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51F" w:rsidRPr="00005782" w:rsidRDefault="005B551F" w:rsidP="000A4E98">
      <w:pPr>
        <w:spacing w:line="276" w:lineRule="auto"/>
        <w:rPr>
          <w:b/>
          <w:bCs/>
        </w:rPr>
      </w:pPr>
    </w:p>
    <w:p w:rsidR="00752BCF" w:rsidRPr="00005782" w:rsidRDefault="00752BCF" w:rsidP="000A4E98">
      <w:pPr>
        <w:spacing w:line="276" w:lineRule="auto"/>
        <w:jc w:val="center"/>
        <w:rPr>
          <w:b/>
          <w:sz w:val="28"/>
          <w:szCs w:val="28"/>
        </w:rPr>
      </w:pPr>
    </w:p>
    <w:p w:rsidR="00752BCF" w:rsidRPr="00005782" w:rsidRDefault="00752BCF" w:rsidP="000A4E98">
      <w:pPr>
        <w:spacing w:line="276" w:lineRule="auto"/>
        <w:jc w:val="center"/>
        <w:rPr>
          <w:b/>
          <w:sz w:val="28"/>
          <w:szCs w:val="28"/>
        </w:rPr>
      </w:pPr>
    </w:p>
    <w:p w:rsidR="00752BCF" w:rsidRPr="00005782" w:rsidRDefault="00752BCF" w:rsidP="000A4E98">
      <w:pPr>
        <w:spacing w:line="276" w:lineRule="auto"/>
        <w:jc w:val="center"/>
        <w:rPr>
          <w:b/>
          <w:sz w:val="28"/>
        </w:rPr>
      </w:pPr>
      <w:r w:rsidRPr="00005782">
        <w:rPr>
          <w:b/>
          <w:sz w:val="28"/>
        </w:rPr>
        <w:t>REQUEST FOR PROPOSAL (RFP)</w:t>
      </w:r>
    </w:p>
    <w:p w:rsidR="00C52736" w:rsidRPr="00005782" w:rsidRDefault="00C52736" w:rsidP="000A4E98">
      <w:pPr>
        <w:spacing w:line="276" w:lineRule="auto"/>
        <w:jc w:val="center"/>
        <w:rPr>
          <w:b/>
          <w:sz w:val="28"/>
          <w:szCs w:val="28"/>
        </w:rPr>
      </w:pPr>
    </w:p>
    <w:p w:rsidR="00752BCF" w:rsidRPr="00005782" w:rsidRDefault="007B2722" w:rsidP="000A4E98">
      <w:pPr>
        <w:spacing w:line="276" w:lineRule="auto"/>
        <w:jc w:val="center"/>
        <w:rPr>
          <w:b/>
          <w:sz w:val="28"/>
        </w:rPr>
      </w:pPr>
      <w:r w:rsidRPr="00005782">
        <w:rPr>
          <w:b/>
          <w:sz w:val="28"/>
        </w:rPr>
        <w:t xml:space="preserve">APPOINTMENT </w:t>
      </w:r>
      <w:r w:rsidR="00752BCF" w:rsidRPr="00005782">
        <w:rPr>
          <w:b/>
          <w:sz w:val="28"/>
        </w:rPr>
        <w:t>OF</w:t>
      </w:r>
    </w:p>
    <w:p w:rsidR="00752BCF" w:rsidRPr="00005782" w:rsidRDefault="0057516B" w:rsidP="000A4E98">
      <w:pPr>
        <w:spacing w:line="276" w:lineRule="auto"/>
        <w:jc w:val="center"/>
        <w:rPr>
          <w:b/>
          <w:sz w:val="28"/>
        </w:rPr>
      </w:pPr>
      <w:r w:rsidRPr="00005782">
        <w:rPr>
          <w:b/>
          <w:sz w:val="28"/>
        </w:rPr>
        <w:t>AUTHORITY ENGINEER</w:t>
      </w:r>
    </w:p>
    <w:p w:rsidR="00752BCF" w:rsidRPr="00005782" w:rsidRDefault="00752BCF" w:rsidP="000A4E98">
      <w:pPr>
        <w:spacing w:line="276" w:lineRule="auto"/>
        <w:jc w:val="center"/>
        <w:rPr>
          <w:b/>
          <w:sz w:val="28"/>
        </w:rPr>
      </w:pPr>
    </w:p>
    <w:p w:rsidR="00840A81" w:rsidRPr="00005782" w:rsidRDefault="00840A81" w:rsidP="000A4E98">
      <w:pPr>
        <w:spacing w:line="276" w:lineRule="auto"/>
        <w:jc w:val="center"/>
        <w:rPr>
          <w:b/>
          <w:sz w:val="28"/>
        </w:rPr>
      </w:pPr>
    </w:p>
    <w:p w:rsidR="00C52736" w:rsidRPr="00005782" w:rsidRDefault="00C52736" w:rsidP="000A4E98">
      <w:pPr>
        <w:spacing w:line="276" w:lineRule="auto"/>
        <w:jc w:val="center"/>
        <w:rPr>
          <w:b/>
          <w:sz w:val="28"/>
        </w:rPr>
      </w:pPr>
      <w:r w:rsidRPr="00005782">
        <w:rPr>
          <w:b/>
          <w:sz w:val="28"/>
        </w:rPr>
        <w:t xml:space="preserve">for </w:t>
      </w:r>
    </w:p>
    <w:p w:rsidR="00C52736" w:rsidRPr="00005782" w:rsidRDefault="00C52736" w:rsidP="000A4E98">
      <w:pPr>
        <w:spacing w:line="276" w:lineRule="auto"/>
        <w:jc w:val="center"/>
        <w:rPr>
          <w:b/>
          <w:sz w:val="28"/>
        </w:rPr>
      </w:pPr>
    </w:p>
    <w:p w:rsidR="0057516B" w:rsidRPr="00005782" w:rsidRDefault="0057516B" w:rsidP="000A4E98">
      <w:pPr>
        <w:spacing w:line="276" w:lineRule="auto"/>
        <w:jc w:val="center"/>
        <w:rPr>
          <w:b/>
          <w:sz w:val="28"/>
        </w:rPr>
      </w:pPr>
      <w:r w:rsidRPr="00005782">
        <w:rPr>
          <w:b/>
          <w:sz w:val="28"/>
        </w:rPr>
        <w:t xml:space="preserve">PROVIDING PROJECT MANAGEMENT SERVICES </w:t>
      </w:r>
    </w:p>
    <w:p w:rsidR="0057516B" w:rsidRPr="00005782" w:rsidRDefault="00C52736" w:rsidP="000A4E98">
      <w:pPr>
        <w:spacing w:line="276" w:lineRule="auto"/>
        <w:jc w:val="center"/>
        <w:rPr>
          <w:b/>
          <w:sz w:val="28"/>
        </w:rPr>
      </w:pPr>
      <w:r w:rsidRPr="00005782">
        <w:rPr>
          <w:b/>
          <w:sz w:val="28"/>
        </w:rPr>
        <w:t xml:space="preserve">for </w:t>
      </w:r>
    </w:p>
    <w:p w:rsidR="00FE7012" w:rsidRPr="00005782" w:rsidRDefault="00CC5A3F" w:rsidP="000A4E98">
      <w:pPr>
        <w:spacing w:line="276" w:lineRule="auto"/>
        <w:jc w:val="center"/>
        <w:rPr>
          <w:b/>
          <w:sz w:val="28"/>
        </w:rPr>
      </w:pPr>
      <w:r w:rsidRPr="00005782">
        <w:rPr>
          <w:b/>
          <w:sz w:val="28"/>
        </w:rPr>
        <w:t>[</w:t>
      </w:r>
      <w:r w:rsidR="00CA5C2D" w:rsidRPr="00005782">
        <w:rPr>
          <w:b/>
          <w:sz w:val="28"/>
        </w:rPr>
        <w:t>******************</w:t>
      </w:r>
      <w:r w:rsidRPr="00005782">
        <w:rPr>
          <w:b/>
          <w:sz w:val="28"/>
        </w:rPr>
        <w:t>]</w:t>
      </w:r>
    </w:p>
    <w:p w:rsidR="00FE7012" w:rsidRPr="00005782" w:rsidRDefault="00FE7012" w:rsidP="000A4E98">
      <w:pPr>
        <w:spacing w:line="276" w:lineRule="auto"/>
        <w:jc w:val="center"/>
        <w:rPr>
          <w:b/>
          <w:sz w:val="28"/>
        </w:rPr>
      </w:pPr>
    </w:p>
    <w:p w:rsidR="00FE7012" w:rsidRPr="00005782" w:rsidRDefault="00FE7012" w:rsidP="000A4E98">
      <w:pPr>
        <w:spacing w:line="276" w:lineRule="auto"/>
        <w:jc w:val="center"/>
        <w:rPr>
          <w:b/>
          <w:sz w:val="28"/>
        </w:rPr>
      </w:pPr>
    </w:p>
    <w:p w:rsidR="00FE7012" w:rsidRPr="00005782" w:rsidRDefault="00FE7012" w:rsidP="000A4E98">
      <w:pPr>
        <w:spacing w:line="276" w:lineRule="auto"/>
        <w:jc w:val="center"/>
        <w:rPr>
          <w:b/>
          <w:sz w:val="28"/>
        </w:rPr>
      </w:pPr>
    </w:p>
    <w:p w:rsidR="00FE7012" w:rsidRPr="00005782" w:rsidRDefault="00FE7012" w:rsidP="000A4E98">
      <w:pPr>
        <w:spacing w:line="276" w:lineRule="auto"/>
        <w:jc w:val="center"/>
        <w:rPr>
          <w:b/>
          <w:sz w:val="28"/>
        </w:rPr>
      </w:pPr>
    </w:p>
    <w:p w:rsidR="00FE7012" w:rsidRPr="00005782" w:rsidRDefault="00FE7012" w:rsidP="000A4E98">
      <w:pPr>
        <w:spacing w:line="276" w:lineRule="auto"/>
        <w:jc w:val="center"/>
        <w:rPr>
          <w:b/>
          <w:sz w:val="28"/>
        </w:rPr>
      </w:pPr>
    </w:p>
    <w:p w:rsidR="000A4E98" w:rsidRPr="00005782" w:rsidRDefault="000A4E98">
      <w:pPr>
        <w:spacing w:line="276" w:lineRule="auto"/>
        <w:jc w:val="center"/>
        <w:rPr>
          <w:b/>
          <w:sz w:val="28"/>
        </w:rPr>
      </w:pPr>
    </w:p>
    <w:p w:rsidR="00887C00" w:rsidRPr="00005782" w:rsidRDefault="00887C00">
      <w:pPr>
        <w:spacing w:line="276" w:lineRule="auto"/>
        <w:jc w:val="center"/>
        <w:rPr>
          <w:b/>
          <w:sz w:val="28"/>
          <w:szCs w:val="28"/>
        </w:rPr>
      </w:pPr>
    </w:p>
    <w:p w:rsidR="00887C00" w:rsidRPr="00005782" w:rsidRDefault="00887C00">
      <w:pPr>
        <w:spacing w:line="276" w:lineRule="auto"/>
        <w:jc w:val="center"/>
        <w:rPr>
          <w:b/>
          <w:sz w:val="28"/>
          <w:szCs w:val="28"/>
        </w:rPr>
      </w:pPr>
    </w:p>
    <w:p w:rsidR="00271D37" w:rsidRPr="00005782" w:rsidRDefault="00271D37">
      <w:pPr>
        <w:spacing w:line="276" w:lineRule="auto"/>
        <w:jc w:val="center"/>
        <w:rPr>
          <w:b/>
          <w:sz w:val="28"/>
          <w:szCs w:val="28"/>
        </w:rPr>
      </w:pPr>
    </w:p>
    <w:p w:rsidR="00887C00" w:rsidRPr="00005782" w:rsidRDefault="00887C00">
      <w:pPr>
        <w:spacing w:line="276" w:lineRule="auto"/>
        <w:jc w:val="center"/>
        <w:rPr>
          <w:b/>
          <w:sz w:val="28"/>
          <w:szCs w:val="28"/>
        </w:rPr>
      </w:pPr>
    </w:p>
    <w:p w:rsidR="000348D5" w:rsidRPr="00005782" w:rsidRDefault="000348D5">
      <w:pPr>
        <w:spacing w:line="276" w:lineRule="auto"/>
        <w:jc w:val="center"/>
        <w:rPr>
          <w:b/>
          <w:sz w:val="28"/>
        </w:rPr>
      </w:pPr>
      <w:r w:rsidRPr="00005782">
        <w:rPr>
          <w:b/>
          <w:sz w:val="28"/>
        </w:rPr>
        <w:t>MINISTRY OF RAILWAYS</w:t>
      </w:r>
    </w:p>
    <w:p w:rsidR="000348D5" w:rsidRPr="00005782" w:rsidRDefault="000348D5">
      <w:pPr>
        <w:spacing w:line="276" w:lineRule="auto"/>
        <w:jc w:val="center"/>
        <w:rPr>
          <w:b/>
          <w:sz w:val="28"/>
        </w:rPr>
      </w:pPr>
      <w:r w:rsidRPr="00005782">
        <w:rPr>
          <w:b/>
          <w:sz w:val="28"/>
        </w:rPr>
        <w:t>GOVERNMENT OF INDIA</w:t>
      </w:r>
    </w:p>
    <w:p w:rsidR="00AF572D" w:rsidRPr="00005782" w:rsidRDefault="00AF572D">
      <w:pPr>
        <w:spacing w:line="276" w:lineRule="auto"/>
        <w:jc w:val="center"/>
        <w:rPr>
          <w:b/>
          <w:sz w:val="28"/>
        </w:rPr>
      </w:pPr>
    </w:p>
    <w:p w:rsidR="00AF572D" w:rsidRPr="00005782" w:rsidRDefault="002D325D">
      <w:pPr>
        <w:spacing w:line="276" w:lineRule="auto"/>
        <w:jc w:val="center"/>
        <w:rPr>
          <w:b/>
          <w:sz w:val="28"/>
          <w:szCs w:val="28"/>
        </w:rPr>
      </w:pPr>
      <w:r w:rsidRPr="00005782">
        <w:rPr>
          <w:b/>
          <w:sz w:val="28"/>
          <w:szCs w:val="28"/>
        </w:rPr>
        <w:t>May</w:t>
      </w:r>
      <w:r w:rsidR="00CE5205" w:rsidRPr="00005782">
        <w:rPr>
          <w:b/>
          <w:sz w:val="28"/>
          <w:szCs w:val="28"/>
        </w:rPr>
        <w:t xml:space="preserve"> 2025</w:t>
      </w:r>
    </w:p>
    <w:p w:rsidR="000348D5" w:rsidRPr="00005782" w:rsidRDefault="000348D5">
      <w:pPr>
        <w:spacing w:line="276" w:lineRule="auto"/>
        <w:jc w:val="center"/>
        <w:rPr>
          <w:b/>
          <w:sz w:val="28"/>
          <w:szCs w:val="28"/>
        </w:rPr>
      </w:pPr>
    </w:p>
    <w:p w:rsidR="0057516B" w:rsidRPr="00005782" w:rsidRDefault="000348D5">
      <w:pPr>
        <w:tabs>
          <w:tab w:val="left" w:pos="5023"/>
        </w:tabs>
        <w:spacing w:line="276" w:lineRule="auto"/>
        <w:rPr>
          <w:b/>
          <w:sz w:val="28"/>
          <w:szCs w:val="28"/>
        </w:rPr>
      </w:pPr>
      <w:r w:rsidRPr="00005782">
        <w:rPr>
          <w:b/>
          <w:sz w:val="28"/>
          <w:szCs w:val="28"/>
        </w:rPr>
        <w:tab/>
      </w:r>
    </w:p>
    <w:p w:rsidR="0057516B" w:rsidRPr="00005782" w:rsidRDefault="0057516B">
      <w:pPr>
        <w:spacing w:line="276" w:lineRule="auto"/>
        <w:rPr>
          <w:b/>
          <w:sz w:val="28"/>
          <w:szCs w:val="28"/>
        </w:rPr>
      </w:pPr>
      <w:r w:rsidRPr="00005782">
        <w:rPr>
          <w:b/>
          <w:sz w:val="28"/>
          <w:szCs w:val="28"/>
        </w:rPr>
        <w:br w:type="page"/>
      </w:r>
    </w:p>
    <w:p w:rsidR="00A31F94" w:rsidRPr="00005782" w:rsidRDefault="00CC5A3F">
      <w:pPr>
        <w:tabs>
          <w:tab w:val="left" w:pos="5023"/>
        </w:tabs>
        <w:spacing w:line="276" w:lineRule="auto"/>
        <w:jc w:val="center"/>
        <w:rPr>
          <w:b/>
          <w:sz w:val="20"/>
          <w:szCs w:val="20"/>
        </w:rPr>
      </w:pPr>
      <w:r w:rsidRPr="00005782">
        <w:rPr>
          <w:b/>
          <w:sz w:val="28"/>
          <w:szCs w:val="28"/>
        </w:rPr>
        <w:lastRenderedPageBreak/>
        <w:t>Table of Contents</w:t>
      </w:r>
    </w:p>
    <w:sdt>
      <w:sdtPr>
        <w:rPr>
          <w:sz w:val="20"/>
        </w:rPr>
        <w:id w:val="-1964490667"/>
        <w:docPartObj>
          <w:docPartGallery w:val="Table of Contents"/>
          <w:docPartUnique/>
        </w:docPartObj>
      </w:sdtPr>
      <w:sdtEndPr>
        <w:rPr>
          <w:b/>
          <w:bCs/>
          <w:noProof/>
          <w:sz w:val="22"/>
        </w:rPr>
      </w:sdtEndPr>
      <w:sdtContent>
        <w:p w:rsidR="00F611F9" w:rsidRPr="00005782" w:rsidRDefault="0044676F">
          <w:pPr>
            <w:pStyle w:val="TOC1"/>
            <w:rPr>
              <w:rFonts w:asciiTheme="minorHAnsi" w:eastAsiaTheme="minorEastAsia" w:hAnsiTheme="minorHAnsi" w:cstheme="minorBidi"/>
              <w:noProof/>
              <w:kern w:val="2"/>
              <w:sz w:val="24"/>
              <w:szCs w:val="24"/>
              <w:lang w:val="en-IN" w:eastAsia="en-IN" w:bidi="ar-SA"/>
            </w:rPr>
          </w:pPr>
          <w:r w:rsidRPr="00005782">
            <w:fldChar w:fldCharType="begin"/>
          </w:r>
          <w:r w:rsidR="009F5AAB" w:rsidRPr="00005782">
            <w:instrText xml:space="preserve"> TOC \o "1-4" \h \z \u </w:instrText>
          </w:r>
          <w:r w:rsidRPr="00005782">
            <w:fldChar w:fldCharType="separate"/>
          </w:r>
          <w:hyperlink w:anchor="_Toc197340382" w:history="1">
            <w:r w:rsidR="00F611F9" w:rsidRPr="00005782">
              <w:rPr>
                <w:rStyle w:val="Hyperlink"/>
                <w:rFonts w:ascii="Times New Roman" w:hAnsi="Times New Roman" w:cs="Times New Roman"/>
                <w:noProof/>
                <w:color w:val="auto"/>
              </w:rPr>
              <w:t>1.</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cs="Times New Roman"/>
                <w:noProof/>
                <w:color w:val="auto"/>
              </w:rPr>
              <w:t>Introduction</w:t>
            </w:r>
            <w:r w:rsidR="00F611F9" w:rsidRPr="00005782">
              <w:rPr>
                <w:noProof/>
                <w:webHidden/>
              </w:rPr>
              <w:tab/>
            </w:r>
            <w:r w:rsidRPr="00005782">
              <w:rPr>
                <w:noProof/>
                <w:webHidden/>
              </w:rPr>
              <w:fldChar w:fldCharType="begin"/>
            </w:r>
            <w:r w:rsidR="00F611F9" w:rsidRPr="00005782">
              <w:rPr>
                <w:noProof/>
                <w:webHidden/>
              </w:rPr>
              <w:instrText xml:space="preserve"> PAGEREF _Toc197340382 \h </w:instrText>
            </w:r>
            <w:r w:rsidRPr="00005782">
              <w:rPr>
                <w:noProof/>
                <w:webHidden/>
              </w:rPr>
            </w:r>
            <w:r w:rsidRPr="00005782">
              <w:rPr>
                <w:noProof/>
                <w:webHidden/>
              </w:rPr>
              <w:fldChar w:fldCharType="separate"/>
            </w:r>
            <w:r w:rsidR="00E82026">
              <w:rPr>
                <w:noProof/>
                <w:webHidden/>
              </w:rPr>
              <w:t>7</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383" w:history="1">
            <w:r w:rsidR="00F611F9" w:rsidRPr="00005782">
              <w:rPr>
                <w:rStyle w:val="Hyperlink"/>
                <w:rFonts w:cs="Times New Roman"/>
                <w:noProof/>
                <w:color w:val="auto"/>
                <w:lang w:bidi="hi-IN"/>
              </w:rPr>
              <w:t>1.1.</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cs="Times New Roman"/>
                <w:noProof/>
                <w:color w:val="auto"/>
                <w:lang w:bidi="hi-IN"/>
              </w:rPr>
              <w:t>Background</w:t>
            </w:r>
            <w:r w:rsidR="00F611F9" w:rsidRPr="00005782">
              <w:rPr>
                <w:noProof/>
                <w:webHidden/>
              </w:rPr>
              <w:tab/>
            </w:r>
            <w:r w:rsidRPr="00005782">
              <w:rPr>
                <w:noProof/>
                <w:webHidden/>
              </w:rPr>
              <w:fldChar w:fldCharType="begin"/>
            </w:r>
            <w:r w:rsidR="00F611F9" w:rsidRPr="00005782">
              <w:rPr>
                <w:noProof/>
                <w:webHidden/>
              </w:rPr>
              <w:instrText xml:space="preserve"> PAGEREF _Toc197340383 \h </w:instrText>
            </w:r>
            <w:r w:rsidRPr="00005782">
              <w:rPr>
                <w:noProof/>
                <w:webHidden/>
              </w:rPr>
            </w:r>
            <w:r w:rsidRPr="00005782">
              <w:rPr>
                <w:noProof/>
                <w:webHidden/>
              </w:rPr>
              <w:fldChar w:fldCharType="separate"/>
            </w:r>
            <w:r w:rsidR="00E82026">
              <w:rPr>
                <w:noProof/>
                <w:webHidden/>
              </w:rPr>
              <w:t>7</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384" w:history="1">
            <w:r w:rsidR="00F611F9" w:rsidRPr="00005782">
              <w:rPr>
                <w:rStyle w:val="Hyperlink"/>
                <w:rFonts w:cs="Times New Roman"/>
                <w:noProof/>
                <w:color w:val="auto"/>
                <w:lang w:bidi="hi-IN"/>
              </w:rPr>
              <w:t>1.2.</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cs="Times New Roman"/>
                <w:noProof/>
                <w:color w:val="auto"/>
                <w:lang w:bidi="hi-IN"/>
              </w:rPr>
              <w:t>Brief description of Bidding Process</w:t>
            </w:r>
            <w:r w:rsidR="00F611F9" w:rsidRPr="00005782">
              <w:rPr>
                <w:noProof/>
                <w:webHidden/>
              </w:rPr>
              <w:tab/>
            </w:r>
            <w:r w:rsidRPr="00005782">
              <w:rPr>
                <w:noProof/>
                <w:webHidden/>
              </w:rPr>
              <w:fldChar w:fldCharType="begin"/>
            </w:r>
            <w:r w:rsidR="00F611F9" w:rsidRPr="00005782">
              <w:rPr>
                <w:noProof/>
                <w:webHidden/>
              </w:rPr>
              <w:instrText xml:space="preserve"> PAGEREF _Toc197340384 \h </w:instrText>
            </w:r>
            <w:r w:rsidRPr="00005782">
              <w:rPr>
                <w:noProof/>
                <w:webHidden/>
              </w:rPr>
            </w:r>
            <w:r w:rsidRPr="00005782">
              <w:rPr>
                <w:noProof/>
                <w:webHidden/>
              </w:rPr>
              <w:fldChar w:fldCharType="separate"/>
            </w:r>
            <w:r w:rsidR="00E82026">
              <w:rPr>
                <w:noProof/>
                <w:webHidden/>
              </w:rPr>
              <w:t>8</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385" w:history="1">
            <w:r w:rsidR="00F611F9" w:rsidRPr="00005782">
              <w:rPr>
                <w:rStyle w:val="Hyperlink"/>
                <w:rFonts w:cs="Times New Roman"/>
                <w:noProof/>
                <w:color w:val="auto"/>
                <w:lang w:bidi="hi-IN"/>
              </w:rPr>
              <w:t>1.3.</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cs="Times New Roman"/>
                <w:noProof/>
                <w:color w:val="auto"/>
                <w:lang w:bidi="hi-IN"/>
              </w:rPr>
              <w:t>Schedule of Bidding Process</w:t>
            </w:r>
            <w:r w:rsidR="00F611F9" w:rsidRPr="00005782">
              <w:rPr>
                <w:noProof/>
                <w:webHidden/>
              </w:rPr>
              <w:tab/>
            </w:r>
            <w:r w:rsidRPr="00005782">
              <w:rPr>
                <w:noProof/>
                <w:webHidden/>
              </w:rPr>
              <w:fldChar w:fldCharType="begin"/>
            </w:r>
            <w:r w:rsidR="00F611F9" w:rsidRPr="00005782">
              <w:rPr>
                <w:noProof/>
                <w:webHidden/>
              </w:rPr>
              <w:instrText xml:space="preserve"> PAGEREF _Toc197340385 \h </w:instrText>
            </w:r>
            <w:r w:rsidRPr="00005782">
              <w:rPr>
                <w:noProof/>
                <w:webHidden/>
              </w:rPr>
            </w:r>
            <w:r w:rsidRPr="00005782">
              <w:rPr>
                <w:noProof/>
                <w:webHidden/>
              </w:rPr>
              <w:fldChar w:fldCharType="separate"/>
            </w:r>
            <w:r w:rsidR="00E82026">
              <w:rPr>
                <w:noProof/>
                <w:webHidden/>
              </w:rPr>
              <w:t>9</w:t>
            </w:r>
            <w:r w:rsidRPr="00005782">
              <w:rPr>
                <w:noProof/>
                <w:webHidden/>
              </w:rPr>
              <w:fldChar w:fldCharType="end"/>
            </w:r>
          </w:hyperlink>
        </w:p>
        <w:p w:rsidR="00F611F9" w:rsidRPr="00005782" w:rsidRDefault="0044676F">
          <w:pPr>
            <w:pStyle w:val="TOC1"/>
            <w:rPr>
              <w:rFonts w:asciiTheme="minorHAnsi" w:eastAsiaTheme="minorEastAsia" w:hAnsiTheme="minorHAnsi" w:cstheme="minorBidi"/>
              <w:noProof/>
              <w:kern w:val="2"/>
              <w:sz w:val="24"/>
              <w:szCs w:val="24"/>
              <w:lang w:val="en-IN" w:eastAsia="en-IN" w:bidi="ar-SA"/>
            </w:rPr>
          </w:pPr>
          <w:hyperlink w:anchor="_Toc197340386" w:history="1">
            <w:r w:rsidR="00F611F9" w:rsidRPr="00005782">
              <w:rPr>
                <w:rStyle w:val="Hyperlink"/>
                <w:rFonts w:ascii="Times New Roman" w:hAnsi="Times New Roman" w:cs="Times New Roman"/>
                <w:noProof/>
                <w:color w:val="auto"/>
              </w:rPr>
              <w:t>2.</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cs="Times New Roman"/>
                <w:noProof/>
                <w:color w:val="auto"/>
              </w:rPr>
              <w:t>Instructions to Bidder(s) (ITB)</w:t>
            </w:r>
            <w:r w:rsidR="00F611F9" w:rsidRPr="00005782">
              <w:rPr>
                <w:noProof/>
                <w:webHidden/>
              </w:rPr>
              <w:tab/>
            </w:r>
            <w:r w:rsidRPr="00005782">
              <w:rPr>
                <w:noProof/>
                <w:webHidden/>
              </w:rPr>
              <w:fldChar w:fldCharType="begin"/>
            </w:r>
            <w:r w:rsidR="00F611F9" w:rsidRPr="00005782">
              <w:rPr>
                <w:noProof/>
                <w:webHidden/>
              </w:rPr>
              <w:instrText xml:space="preserve"> PAGEREF _Toc197340386 \h </w:instrText>
            </w:r>
            <w:r w:rsidRPr="00005782">
              <w:rPr>
                <w:noProof/>
                <w:webHidden/>
              </w:rPr>
            </w:r>
            <w:r w:rsidRPr="00005782">
              <w:rPr>
                <w:noProof/>
                <w:webHidden/>
              </w:rPr>
              <w:fldChar w:fldCharType="separate"/>
            </w:r>
            <w:r w:rsidR="00E82026">
              <w:rPr>
                <w:noProof/>
                <w:webHidden/>
              </w:rPr>
              <w:t>10</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387" w:history="1">
            <w:r w:rsidR="00F611F9" w:rsidRPr="00005782">
              <w:rPr>
                <w:rStyle w:val="Hyperlink"/>
                <w:rFonts w:cs="Times New Roman"/>
                <w:noProof/>
                <w:color w:val="auto"/>
                <w:lang w:bidi="hi-IN"/>
              </w:rPr>
              <w:t>2.1.</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cs="Times New Roman"/>
                <w:noProof/>
                <w:color w:val="auto"/>
                <w:lang w:bidi="hi-IN"/>
              </w:rPr>
              <w:t>General</w:t>
            </w:r>
            <w:r w:rsidR="00F611F9" w:rsidRPr="00005782">
              <w:rPr>
                <w:noProof/>
                <w:webHidden/>
              </w:rPr>
              <w:tab/>
            </w:r>
            <w:r w:rsidRPr="00005782">
              <w:rPr>
                <w:noProof/>
                <w:webHidden/>
              </w:rPr>
              <w:fldChar w:fldCharType="begin"/>
            </w:r>
            <w:r w:rsidR="00F611F9" w:rsidRPr="00005782">
              <w:rPr>
                <w:noProof/>
                <w:webHidden/>
              </w:rPr>
              <w:instrText xml:space="preserve"> PAGEREF _Toc197340387 \h </w:instrText>
            </w:r>
            <w:r w:rsidRPr="00005782">
              <w:rPr>
                <w:noProof/>
                <w:webHidden/>
              </w:rPr>
            </w:r>
            <w:r w:rsidRPr="00005782">
              <w:rPr>
                <w:noProof/>
                <w:webHidden/>
              </w:rPr>
              <w:fldChar w:fldCharType="separate"/>
            </w:r>
            <w:r w:rsidR="00E82026">
              <w:rPr>
                <w:noProof/>
                <w:webHidden/>
              </w:rPr>
              <w:t>10</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388" w:history="1">
            <w:r w:rsidR="00F611F9" w:rsidRPr="00005782">
              <w:rPr>
                <w:rStyle w:val="Hyperlink"/>
                <w:rFonts w:cs="Times New Roman"/>
                <w:noProof/>
                <w:color w:val="auto"/>
                <w:lang w:bidi="hi-IN"/>
              </w:rPr>
              <w:t>2.2.</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cs="Times New Roman"/>
                <w:noProof/>
                <w:color w:val="auto"/>
                <w:lang w:bidi="hi-IN"/>
              </w:rPr>
              <w:t>Submission of Bids</w:t>
            </w:r>
            <w:r w:rsidR="00F611F9" w:rsidRPr="00005782">
              <w:rPr>
                <w:noProof/>
                <w:webHidden/>
              </w:rPr>
              <w:tab/>
            </w:r>
            <w:r w:rsidRPr="00005782">
              <w:rPr>
                <w:noProof/>
                <w:webHidden/>
              </w:rPr>
              <w:fldChar w:fldCharType="begin"/>
            </w:r>
            <w:r w:rsidR="00F611F9" w:rsidRPr="00005782">
              <w:rPr>
                <w:noProof/>
                <w:webHidden/>
              </w:rPr>
              <w:instrText xml:space="preserve"> PAGEREF _Toc197340388 \h </w:instrText>
            </w:r>
            <w:r w:rsidRPr="00005782">
              <w:rPr>
                <w:noProof/>
                <w:webHidden/>
              </w:rPr>
            </w:r>
            <w:r w:rsidRPr="00005782">
              <w:rPr>
                <w:noProof/>
                <w:webHidden/>
              </w:rPr>
              <w:fldChar w:fldCharType="separate"/>
            </w:r>
            <w:r w:rsidR="00E82026">
              <w:rPr>
                <w:noProof/>
                <w:webHidden/>
              </w:rPr>
              <w:t>11</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389" w:history="1">
            <w:r w:rsidR="00F611F9" w:rsidRPr="00005782">
              <w:rPr>
                <w:rStyle w:val="Hyperlink"/>
                <w:rFonts w:cs="Times New Roman"/>
                <w:noProof/>
                <w:color w:val="auto"/>
                <w:lang w:bidi="hi-IN"/>
              </w:rPr>
              <w:t>2.3.</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cs="Times New Roman"/>
                <w:noProof/>
                <w:color w:val="auto"/>
                <w:lang w:bidi="hi-IN"/>
              </w:rPr>
              <w:t>Bid Security for RFP</w:t>
            </w:r>
            <w:r w:rsidR="00F611F9" w:rsidRPr="00005782">
              <w:rPr>
                <w:noProof/>
                <w:webHidden/>
              </w:rPr>
              <w:tab/>
            </w:r>
            <w:r w:rsidRPr="00005782">
              <w:rPr>
                <w:noProof/>
                <w:webHidden/>
              </w:rPr>
              <w:fldChar w:fldCharType="begin"/>
            </w:r>
            <w:r w:rsidR="00F611F9" w:rsidRPr="00005782">
              <w:rPr>
                <w:noProof/>
                <w:webHidden/>
              </w:rPr>
              <w:instrText xml:space="preserve"> PAGEREF _Toc197340389 \h </w:instrText>
            </w:r>
            <w:r w:rsidRPr="00005782">
              <w:rPr>
                <w:noProof/>
                <w:webHidden/>
              </w:rPr>
            </w:r>
            <w:r w:rsidRPr="00005782">
              <w:rPr>
                <w:noProof/>
                <w:webHidden/>
              </w:rPr>
              <w:fldChar w:fldCharType="separate"/>
            </w:r>
            <w:r w:rsidR="00E82026">
              <w:rPr>
                <w:noProof/>
                <w:webHidden/>
              </w:rPr>
              <w:t>11</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391" w:history="1">
            <w:r w:rsidR="00F611F9" w:rsidRPr="00005782">
              <w:rPr>
                <w:rStyle w:val="Hyperlink"/>
                <w:rFonts w:cs="Times New Roman"/>
                <w:noProof/>
                <w:color w:val="auto"/>
                <w:lang w:bidi="hi-IN"/>
              </w:rPr>
              <w:t>2.4.</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cs="Times New Roman"/>
                <w:noProof/>
                <w:color w:val="auto"/>
                <w:lang w:bidi="hi-IN"/>
              </w:rPr>
              <w:t>Validity of the Bid</w:t>
            </w:r>
            <w:r w:rsidR="00F611F9" w:rsidRPr="00005782">
              <w:rPr>
                <w:noProof/>
                <w:webHidden/>
              </w:rPr>
              <w:tab/>
            </w:r>
            <w:r w:rsidRPr="00005782">
              <w:rPr>
                <w:noProof/>
                <w:webHidden/>
              </w:rPr>
              <w:fldChar w:fldCharType="begin"/>
            </w:r>
            <w:r w:rsidR="00F611F9" w:rsidRPr="00005782">
              <w:rPr>
                <w:noProof/>
                <w:webHidden/>
              </w:rPr>
              <w:instrText xml:space="preserve"> PAGEREF _Toc197340391 \h </w:instrText>
            </w:r>
            <w:r w:rsidRPr="00005782">
              <w:rPr>
                <w:noProof/>
                <w:webHidden/>
              </w:rPr>
            </w:r>
            <w:r w:rsidRPr="00005782">
              <w:rPr>
                <w:noProof/>
                <w:webHidden/>
              </w:rPr>
              <w:fldChar w:fldCharType="separate"/>
            </w:r>
            <w:r w:rsidR="00E82026">
              <w:rPr>
                <w:noProof/>
                <w:webHidden/>
              </w:rPr>
              <w:t>13</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392" w:history="1">
            <w:r w:rsidR="00F611F9" w:rsidRPr="00005782">
              <w:rPr>
                <w:rStyle w:val="Hyperlink"/>
                <w:rFonts w:cs="Times New Roman"/>
                <w:noProof/>
                <w:color w:val="auto"/>
                <w:lang w:bidi="hi-IN"/>
              </w:rPr>
              <w:t>2.5.</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cs="Times New Roman"/>
                <w:noProof/>
                <w:color w:val="auto"/>
                <w:lang w:bidi="hi-IN"/>
              </w:rPr>
              <w:t>Preparation of Bids</w:t>
            </w:r>
            <w:r w:rsidR="00F611F9" w:rsidRPr="00005782">
              <w:rPr>
                <w:noProof/>
                <w:webHidden/>
              </w:rPr>
              <w:tab/>
            </w:r>
            <w:r w:rsidRPr="00005782">
              <w:rPr>
                <w:noProof/>
                <w:webHidden/>
              </w:rPr>
              <w:fldChar w:fldCharType="begin"/>
            </w:r>
            <w:r w:rsidR="00F611F9" w:rsidRPr="00005782">
              <w:rPr>
                <w:noProof/>
                <w:webHidden/>
              </w:rPr>
              <w:instrText xml:space="preserve"> PAGEREF _Toc197340392 \h </w:instrText>
            </w:r>
            <w:r w:rsidRPr="00005782">
              <w:rPr>
                <w:noProof/>
                <w:webHidden/>
              </w:rPr>
            </w:r>
            <w:r w:rsidRPr="00005782">
              <w:rPr>
                <w:noProof/>
                <w:webHidden/>
              </w:rPr>
              <w:fldChar w:fldCharType="separate"/>
            </w:r>
            <w:r w:rsidR="00E82026">
              <w:rPr>
                <w:noProof/>
                <w:webHidden/>
              </w:rPr>
              <w:t>14</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393" w:history="1">
            <w:r w:rsidR="00F611F9" w:rsidRPr="00005782">
              <w:rPr>
                <w:rStyle w:val="Hyperlink"/>
                <w:rFonts w:cs="Times New Roman"/>
                <w:noProof/>
                <w:color w:val="auto"/>
                <w:lang w:bidi="hi-IN"/>
              </w:rPr>
              <w:t>2.6.</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cs="Times New Roman"/>
                <w:noProof/>
                <w:color w:val="auto"/>
                <w:lang w:bidi="hi-IN"/>
              </w:rPr>
              <w:t>Technical Bid</w:t>
            </w:r>
            <w:r w:rsidR="00F611F9" w:rsidRPr="00005782">
              <w:rPr>
                <w:noProof/>
                <w:webHidden/>
              </w:rPr>
              <w:tab/>
            </w:r>
            <w:r w:rsidRPr="00005782">
              <w:rPr>
                <w:noProof/>
                <w:webHidden/>
              </w:rPr>
              <w:fldChar w:fldCharType="begin"/>
            </w:r>
            <w:r w:rsidR="00F611F9" w:rsidRPr="00005782">
              <w:rPr>
                <w:noProof/>
                <w:webHidden/>
              </w:rPr>
              <w:instrText xml:space="preserve"> PAGEREF _Toc197340393 \h </w:instrText>
            </w:r>
            <w:r w:rsidRPr="00005782">
              <w:rPr>
                <w:noProof/>
                <w:webHidden/>
              </w:rPr>
            </w:r>
            <w:r w:rsidRPr="00005782">
              <w:rPr>
                <w:noProof/>
                <w:webHidden/>
              </w:rPr>
              <w:fldChar w:fldCharType="separate"/>
            </w:r>
            <w:r w:rsidR="00E82026">
              <w:rPr>
                <w:noProof/>
                <w:webHidden/>
              </w:rPr>
              <w:t>14</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394" w:history="1">
            <w:r w:rsidR="00F611F9" w:rsidRPr="00005782">
              <w:rPr>
                <w:rStyle w:val="Hyperlink"/>
                <w:rFonts w:cs="Times New Roman"/>
                <w:noProof/>
                <w:color w:val="auto"/>
                <w:lang w:bidi="hi-IN"/>
              </w:rPr>
              <w:t>2.7.</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cs="Times New Roman"/>
                <w:noProof/>
                <w:color w:val="auto"/>
                <w:lang w:bidi="hi-IN"/>
              </w:rPr>
              <w:t>Financial Bid</w:t>
            </w:r>
            <w:r w:rsidR="00F611F9" w:rsidRPr="00005782">
              <w:rPr>
                <w:noProof/>
                <w:webHidden/>
              </w:rPr>
              <w:tab/>
            </w:r>
            <w:r w:rsidRPr="00005782">
              <w:rPr>
                <w:noProof/>
                <w:webHidden/>
              </w:rPr>
              <w:fldChar w:fldCharType="begin"/>
            </w:r>
            <w:r w:rsidR="00F611F9" w:rsidRPr="00005782">
              <w:rPr>
                <w:noProof/>
                <w:webHidden/>
              </w:rPr>
              <w:instrText xml:space="preserve"> PAGEREF _Toc197340394 \h </w:instrText>
            </w:r>
            <w:r w:rsidRPr="00005782">
              <w:rPr>
                <w:noProof/>
                <w:webHidden/>
              </w:rPr>
            </w:r>
            <w:r w:rsidRPr="00005782">
              <w:rPr>
                <w:noProof/>
                <w:webHidden/>
              </w:rPr>
              <w:fldChar w:fldCharType="separate"/>
            </w:r>
            <w:r w:rsidR="00E82026">
              <w:rPr>
                <w:noProof/>
                <w:webHidden/>
              </w:rPr>
              <w:t>15</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395" w:history="1">
            <w:r w:rsidR="00F611F9" w:rsidRPr="00005782">
              <w:rPr>
                <w:rStyle w:val="Hyperlink"/>
                <w:rFonts w:cs="Times New Roman"/>
                <w:noProof/>
                <w:color w:val="auto"/>
                <w:lang w:bidi="hi-IN"/>
              </w:rPr>
              <w:t>2.8.</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cs="Times New Roman"/>
                <w:noProof/>
                <w:color w:val="auto"/>
                <w:lang w:bidi="hi-IN"/>
              </w:rPr>
              <w:t>Conflict of Interest</w:t>
            </w:r>
            <w:r w:rsidR="00F611F9" w:rsidRPr="00005782">
              <w:rPr>
                <w:noProof/>
                <w:webHidden/>
              </w:rPr>
              <w:tab/>
            </w:r>
            <w:r w:rsidRPr="00005782">
              <w:rPr>
                <w:noProof/>
                <w:webHidden/>
              </w:rPr>
              <w:fldChar w:fldCharType="begin"/>
            </w:r>
            <w:r w:rsidR="00F611F9" w:rsidRPr="00005782">
              <w:rPr>
                <w:noProof/>
                <w:webHidden/>
              </w:rPr>
              <w:instrText xml:space="preserve"> PAGEREF _Toc197340395 \h </w:instrText>
            </w:r>
            <w:r w:rsidRPr="00005782">
              <w:rPr>
                <w:noProof/>
                <w:webHidden/>
              </w:rPr>
            </w:r>
            <w:r w:rsidRPr="00005782">
              <w:rPr>
                <w:noProof/>
                <w:webHidden/>
              </w:rPr>
              <w:fldChar w:fldCharType="separate"/>
            </w:r>
            <w:r w:rsidR="00E82026">
              <w:rPr>
                <w:noProof/>
                <w:webHidden/>
              </w:rPr>
              <w:t>16</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396" w:history="1">
            <w:r w:rsidR="00F611F9" w:rsidRPr="00005782">
              <w:rPr>
                <w:rStyle w:val="Hyperlink"/>
                <w:rFonts w:cs="Times New Roman"/>
                <w:noProof/>
                <w:color w:val="auto"/>
                <w:lang w:bidi="hi-IN"/>
              </w:rPr>
              <w:t>2.9.</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cs="Times New Roman"/>
                <w:noProof/>
                <w:color w:val="auto"/>
                <w:lang w:bidi="hi-IN"/>
              </w:rPr>
              <w:t>Number of Bids</w:t>
            </w:r>
            <w:r w:rsidR="00F611F9" w:rsidRPr="00005782">
              <w:rPr>
                <w:noProof/>
                <w:webHidden/>
              </w:rPr>
              <w:tab/>
            </w:r>
            <w:r w:rsidRPr="00005782">
              <w:rPr>
                <w:noProof/>
                <w:webHidden/>
              </w:rPr>
              <w:fldChar w:fldCharType="begin"/>
            </w:r>
            <w:r w:rsidR="00F611F9" w:rsidRPr="00005782">
              <w:rPr>
                <w:noProof/>
                <w:webHidden/>
              </w:rPr>
              <w:instrText xml:space="preserve"> PAGEREF _Toc197340396 \h </w:instrText>
            </w:r>
            <w:r w:rsidRPr="00005782">
              <w:rPr>
                <w:noProof/>
                <w:webHidden/>
              </w:rPr>
            </w:r>
            <w:r w:rsidRPr="00005782">
              <w:rPr>
                <w:noProof/>
                <w:webHidden/>
              </w:rPr>
              <w:fldChar w:fldCharType="separate"/>
            </w:r>
            <w:r w:rsidR="00E82026">
              <w:rPr>
                <w:noProof/>
                <w:webHidden/>
              </w:rPr>
              <w:t>17</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397" w:history="1">
            <w:r w:rsidR="00F611F9" w:rsidRPr="00005782">
              <w:rPr>
                <w:rStyle w:val="Hyperlink"/>
                <w:rFonts w:cs="Times New Roman"/>
                <w:noProof/>
                <w:color w:val="auto"/>
                <w:lang w:bidi="hi-IN"/>
              </w:rPr>
              <w:t>2.10. Site Visit and Verification of Information</w:t>
            </w:r>
            <w:r w:rsidR="00F611F9" w:rsidRPr="00005782">
              <w:rPr>
                <w:noProof/>
                <w:webHidden/>
              </w:rPr>
              <w:tab/>
            </w:r>
            <w:r w:rsidRPr="00005782">
              <w:rPr>
                <w:noProof/>
                <w:webHidden/>
              </w:rPr>
              <w:fldChar w:fldCharType="begin"/>
            </w:r>
            <w:r w:rsidR="00F611F9" w:rsidRPr="00005782">
              <w:rPr>
                <w:noProof/>
                <w:webHidden/>
              </w:rPr>
              <w:instrText xml:space="preserve"> PAGEREF _Toc197340397 \h </w:instrText>
            </w:r>
            <w:r w:rsidRPr="00005782">
              <w:rPr>
                <w:noProof/>
                <w:webHidden/>
              </w:rPr>
            </w:r>
            <w:r w:rsidRPr="00005782">
              <w:rPr>
                <w:noProof/>
                <w:webHidden/>
              </w:rPr>
              <w:fldChar w:fldCharType="separate"/>
            </w:r>
            <w:r w:rsidR="00E82026">
              <w:rPr>
                <w:noProof/>
                <w:webHidden/>
              </w:rPr>
              <w:t>17</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398" w:history="1">
            <w:r w:rsidR="00F611F9" w:rsidRPr="00005782">
              <w:rPr>
                <w:rStyle w:val="Hyperlink"/>
                <w:rFonts w:cs="Times New Roman"/>
                <w:noProof/>
                <w:color w:val="auto"/>
                <w:lang w:bidi="hi-IN"/>
              </w:rPr>
              <w:t>2.11. Acknowledgement by Bidder</w:t>
            </w:r>
            <w:r w:rsidR="00F611F9" w:rsidRPr="00005782">
              <w:rPr>
                <w:noProof/>
                <w:webHidden/>
              </w:rPr>
              <w:tab/>
            </w:r>
            <w:r w:rsidRPr="00005782">
              <w:rPr>
                <w:noProof/>
                <w:webHidden/>
              </w:rPr>
              <w:fldChar w:fldCharType="begin"/>
            </w:r>
            <w:r w:rsidR="00F611F9" w:rsidRPr="00005782">
              <w:rPr>
                <w:noProof/>
                <w:webHidden/>
              </w:rPr>
              <w:instrText xml:space="preserve"> PAGEREF _Toc197340398 \h </w:instrText>
            </w:r>
            <w:r w:rsidRPr="00005782">
              <w:rPr>
                <w:noProof/>
                <w:webHidden/>
              </w:rPr>
            </w:r>
            <w:r w:rsidRPr="00005782">
              <w:rPr>
                <w:noProof/>
                <w:webHidden/>
              </w:rPr>
              <w:fldChar w:fldCharType="separate"/>
            </w:r>
            <w:r w:rsidR="00E82026">
              <w:rPr>
                <w:noProof/>
                <w:webHidden/>
              </w:rPr>
              <w:t>17</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399" w:history="1">
            <w:r w:rsidR="00F611F9" w:rsidRPr="00005782">
              <w:rPr>
                <w:rStyle w:val="Hyperlink"/>
                <w:rFonts w:cs="Times New Roman"/>
                <w:noProof/>
                <w:color w:val="auto"/>
                <w:lang w:bidi="hi-IN"/>
              </w:rPr>
              <w:t>2.12. Clarifications / Queries by Bidders</w:t>
            </w:r>
            <w:r w:rsidR="00F611F9" w:rsidRPr="00005782">
              <w:rPr>
                <w:noProof/>
                <w:webHidden/>
              </w:rPr>
              <w:tab/>
            </w:r>
            <w:r w:rsidRPr="00005782">
              <w:rPr>
                <w:noProof/>
                <w:webHidden/>
              </w:rPr>
              <w:fldChar w:fldCharType="begin"/>
            </w:r>
            <w:r w:rsidR="00F611F9" w:rsidRPr="00005782">
              <w:rPr>
                <w:noProof/>
                <w:webHidden/>
              </w:rPr>
              <w:instrText xml:space="preserve"> PAGEREF _Toc197340399 \h </w:instrText>
            </w:r>
            <w:r w:rsidRPr="00005782">
              <w:rPr>
                <w:noProof/>
                <w:webHidden/>
              </w:rPr>
            </w:r>
            <w:r w:rsidRPr="00005782">
              <w:rPr>
                <w:noProof/>
                <w:webHidden/>
              </w:rPr>
              <w:fldChar w:fldCharType="separate"/>
            </w:r>
            <w:r w:rsidR="00E82026">
              <w:rPr>
                <w:noProof/>
                <w:webHidden/>
              </w:rPr>
              <w:t>18</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00" w:history="1">
            <w:r w:rsidR="00F611F9" w:rsidRPr="00005782">
              <w:rPr>
                <w:rStyle w:val="Hyperlink"/>
                <w:rFonts w:cs="Times New Roman"/>
                <w:noProof/>
                <w:color w:val="auto"/>
                <w:lang w:bidi="hi-IN"/>
              </w:rPr>
              <w:t>2.13. Amendment of RFP</w:t>
            </w:r>
            <w:r w:rsidR="00F611F9" w:rsidRPr="00005782">
              <w:rPr>
                <w:noProof/>
                <w:webHidden/>
              </w:rPr>
              <w:tab/>
            </w:r>
            <w:r w:rsidRPr="00005782">
              <w:rPr>
                <w:noProof/>
                <w:webHidden/>
              </w:rPr>
              <w:fldChar w:fldCharType="begin"/>
            </w:r>
            <w:r w:rsidR="00F611F9" w:rsidRPr="00005782">
              <w:rPr>
                <w:noProof/>
                <w:webHidden/>
              </w:rPr>
              <w:instrText xml:space="preserve"> PAGEREF _Toc197340400 \h </w:instrText>
            </w:r>
            <w:r w:rsidRPr="00005782">
              <w:rPr>
                <w:noProof/>
                <w:webHidden/>
              </w:rPr>
            </w:r>
            <w:r w:rsidRPr="00005782">
              <w:rPr>
                <w:noProof/>
                <w:webHidden/>
              </w:rPr>
              <w:fldChar w:fldCharType="separate"/>
            </w:r>
            <w:r w:rsidR="00E82026">
              <w:rPr>
                <w:noProof/>
                <w:webHidden/>
              </w:rPr>
              <w:t>18</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01" w:history="1">
            <w:r w:rsidR="00F611F9" w:rsidRPr="00005782">
              <w:rPr>
                <w:rStyle w:val="Hyperlink"/>
                <w:rFonts w:cs="Times New Roman"/>
                <w:noProof/>
                <w:color w:val="auto"/>
                <w:lang w:bidi="hi-IN"/>
              </w:rPr>
              <w:t>2.14. Letter of Award(LOA) and Signing of Agreement</w:t>
            </w:r>
            <w:r w:rsidR="00F611F9" w:rsidRPr="00005782">
              <w:rPr>
                <w:noProof/>
                <w:webHidden/>
              </w:rPr>
              <w:tab/>
            </w:r>
            <w:r w:rsidRPr="00005782">
              <w:rPr>
                <w:noProof/>
                <w:webHidden/>
              </w:rPr>
              <w:fldChar w:fldCharType="begin"/>
            </w:r>
            <w:r w:rsidR="00F611F9" w:rsidRPr="00005782">
              <w:rPr>
                <w:noProof/>
                <w:webHidden/>
              </w:rPr>
              <w:instrText xml:space="preserve"> PAGEREF _Toc197340401 \h </w:instrText>
            </w:r>
            <w:r w:rsidRPr="00005782">
              <w:rPr>
                <w:noProof/>
                <w:webHidden/>
              </w:rPr>
            </w:r>
            <w:r w:rsidRPr="00005782">
              <w:rPr>
                <w:noProof/>
                <w:webHidden/>
              </w:rPr>
              <w:fldChar w:fldCharType="separate"/>
            </w:r>
            <w:r w:rsidR="00E82026">
              <w:rPr>
                <w:noProof/>
                <w:webHidden/>
              </w:rPr>
              <w:t>19</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02" w:history="1">
            <w:r w:rsidR="00F611F9" w:rsidRPr="00005782">
              <w:rPr>
                <w:rStyle w:val="Hyperlink"/>
                <w:rFonts w:cs="Times New Roman"/>
                <w:noProof/>
                <w:color w:val="auto"/>
                <w:lang w:bidi="hi-IN"/>
              </w:rPr>
              <w:t>2.15. Performance Security</w:t>
            </w:r>
            <w:r w:rsidR="00F611F9" w:rsidRPr="00005782">
              <w:rPr>
                <w:noProof/>
                <w:webHidden/>
              </w:rPr>
              <w:tab/>
            </w:r>
            <w:r w:rsidRPr="00005782">
              <w:rPr>
                <w:noProof/>
                <w:webHidden/>
              </w:rPr>
              <w:fldChar w:fldCharType="begin"/>
            </w:r>
            <w:r w:rsidR="00F611F9" w:rsidRPr="00005782">
              <w:rPr>
                <w:noProof/>
                <w:webHidden/>
              </w:rPr>
              <w:instrText xml:space="preserve"> PAGEREF _Toc197340402 \h </w:instrText>
            </w:r>
            <w:r w:rsidRPr="00005782">
              <w:rPr>
                <w:noProof/>
                <w:webHidden/>
              </w:rPr>
            </w:r>
            <w:r w:rsidRPr="00005782">
              <w:rPr>
                <w:noProof/>
                <w:webHidden/>
              </w:rPr>
              <w:fldChar w:fldCharType="separate"/>
            </w:r>
            <w:r w:rsidR="00E82026">
              <w:rPr>
                <w:noProof/>
                <w:webHidden/>
              </w:rPr>
              <w:t>19</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04" w:history="1">
            <w:r w:rsidR="00F611F9" w:rsidRPr="00005782">
              <w:rPr>
                <w:rStyle w:val="Hyperlink"/>
                <w:rFonts w:cs="Times New Roman"/>
                <w:noProof/>
                <w:color w:val="auto"/>
                <w:lang w:bidi="hi-IN"/>
              </w:rPr>
              <w:t>2.16. Fraud and Corrupt Practices</w:t>
            </w:r>
            <w:r w:rsidR="00F611F9" w:rsidRPr="00005782">
              <w:rPr>
                <w:noProof/>
                <w:webHidden/>
              </w:rPr>
              <w:tab/>
            </w:r>
            <w:r w:rsidRPr="00005782">
              <w:rPr>
                <w:noProof/>
                <w:webHidden/>
              </w:rPr>
              <w:fldChar w:fldCharType="begin"/>
            </w:r>
            <w:r w:rsidR="00F611F9" w:rsidRPr="00005782">
              <w:rPr>
                <w:noProof/>
                <w:webHidden/>
              </w:rPr>
              <w:instrText xml:space="preserve"> PAGEREF _Toc197340404 \h </w:instrText>
            </w:r>
            <w:r w:rsidRPr="00005782">
              <w:rPr>
                <w:noProof/>
                <w:webHidden/>
              </w:rPr>
            </w:r>
            <w:r w:rsidRPr="00005782">
              <w:rPr>
                <w:noProof/>
                <w:webHidden/>
              </w:rPr>
              <w:fldChar w:fldCharType="separate"/>
            </w:r>
            <w:r w:rsidR="00E82026">
              <w:rPr>
                <w:noProof/>
                <w:webHidden/>
              </w:rPr>
              <w:t>20</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05" w:history="1">
            <w:r w:rsidR="00F611F9" w:rsidRPr="00005782">
              <w:rPr>
                <w:rStyle w:val="Hyperlink"/>
                <w:rFonts w:cs="Times New Roman"/>
                <w:noProof/>
                <w:color w:val="auto"/>
                <w:lang w:bidi="hi-IN"/>
              </w:rPr>
              <w:t>2.17. Intellectual Property</w:t>
            </w:r>
            <w:r w:rsidR="00F611F9" w:rsidRPr="00005782">
              <w:rPr>
                <w:noProof/>
                <w:webHidden/>
              </w:rPr>
              <w:tab/>
            </w:r>
            <w:r w:rsidRPr="00005782">
              <w:rPr>
                <w:noProof/>
                <w:webHidden/>
              </w:rPr>
              <w:fldChar w:fldCharType="begin"/>
            </w:r>
            <w:r w:rsidR="00F611F9" w:rsidRPr="00005782">
              <w:rPr>
                <w:noProof/>
                <w:webHidden/>
              </w:rPr>
              <w:instrText xml:space="preserve"> PAGEREF _Toc197340405 \h </w:instrText>
            </w:r>
            <w:r w:rsidRPr="00005782">
              <w:rPr>
                <w:noProof/>
                <w:webHidden/>
              </w:rPr>
            </w:r>
            <w:r w:rsidRPr="00005782">
              <w:rPr>
                <w:noProof/>
                <w:webHidden/>
              </w:rPr>
              <w:fldChar w:fldCharType="separate"/>
            </w:r>
            <w:r w:rsidR="00E82026">
              <w:rPr>
                <w:noProof/>
                <w:webHidden/>
              </w:rPr>
              <w:t>21</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06" w:history="1">
            <w:r w:rsidR="00F611F9" w:rsidRPr="00005782">
              <w:rPr>
                <w:rStyle w:val="Hyperlink"/>
                <w:rFonts w:cs="Times New Roman"/>
                <w:noProof/>
                <w:color w:val="auto"/>
                <w:lang w:bidi="hi-IN"/>
              </w:rPr>
              <w:t>2.18. Confidentiality</w:t>
            </w:r>
            <w:r w:rsidR="00F611F9" w:rsidRPr="00005782">
              <w:rPr>
                <w:noProof/>
                <w:webHidden/>
              </w:rPr>
              <w:tab/>
            </w:r>
            <w:r w:rsidRPr="00005782">
              <w:rPr>
                <w:noProof/>
                <w:webHidden/>
              </w:rPr>
              <w:fldChar w:fldCharType="begin"/>
            </w:r>
            <w:r w:rsidR="00F611F9" w:rsidRPr="00005782">
              <w:rPr>
                <w:noProof/>
                <w:webHidden/>
              </w:rPr>
              <w:instrText xml:space="preserve"> PAGEREF _Toc197340406 \h </w:instrText>
            </w:r>
            <w:r w:rsidRPr="00005782">
              <w:rPr>
                <w:noProof/>
                <w:webHidden/>
              </w:rPr>
            </w:r>
            <w:r w:rsidRPr="00005782">
              <w:rPr>
                <w:noProof/>
                <w:webHidden/>
              </w:rPr>
              <w:fldChar w:fldCharType="separate"/>
            </w:r>
            <w:r w:rsidR="00E82026">
              <w:rPr>
                <w:noProof/>
                <w:webHidden/>
              </w:rPr>
              <w:t>21</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07" w:history="1">
            <w:r w:rsidR="00F611F9" w:rsidRPr="00005782">
              <w:rPr>
                <w:rStyle w:val="Hyperlink"/>
                <w:rFonts w:eastAsia="Calibri" w:cs="Times New Roman"/>
                <w:noProof/>
                <w:color w:val="auto"/>
                <w:lang w:bidi="hi-IN"/>
              </w:rPr>
              <w:t>2.19. Foreign Companies</w:t>
            </w:r>
            <w:r w:rsidR="00F611F9" w:rsidRPr="00005782">
              <w:rPr>
                <w:noProof/>
                <w:webHidden/>
              </w:rPr>
              <w:tab/>
            </w:r>
            <w:r w:rsidRPr="00005782">
              <w:rPr>
                <w:noProof/>
                <w:webHidden/>
              </w:rPr>
              <w:fldChar w:fldCharType="begin"/>
            </w:r>
            <w:r w:rsidR="00F611F9" w:rsidRPr="00005782">
              <w:rPr>
                <w:noProof/>
                <w:webHidden/>
              </w:rPr>
              <w:instrText xml:space="preserve"> PAGEREF _Toc197340407 \h </w:instrText>
            </w:r>
            <w:r w:rsidRPr="00005782">
              <w:rPr>
                <w:noProof/>
                <w:webHidden/>
              </w:rPr>
            </w:r>
            <w:r w:rsidRPr="00005782">
              <w:rPr>
                <w:noProof/>
                <w:webHidden/>
              </w:rPr>
              <w:fldChar w:fldCharType="separate"/>
            </w:r>
            <w:r w:rsidR="00E82026">
              <w:rPr>
                <w:noProof/>
                <w:webHidden/>
              </w:rPr>
              <w:t>21</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08" w:history="1">
            <w:r w:rsidR="00F611F9" w:rsidRPr="00005782">
              <w:rPr>
                <w:rStyle w:val="Hyperlink"/>
                <w:rFonts w:cs="Times New Roman"/>
                <w:noProof/>
                <w:color w:val="auto"/>
                <w:lang w:bidi="hi-IN"/>
              </w:rPr>
              <w:t>2.20. Evaluation of Bids</w:t>
            </w:r>
            <w:r w:rsidR="00F611F9" w:rsidRPr="00005782">
              <w:rPr>
                <w:noProof/>
                <w:webHidden/>
              </w:rPr>
              <w:tab/>
            </w:r>
            <w:r w:rsidRPr="00005782">
              <w:rPr>
                <w:noProof/>
                <w:webHidden/>
              </w:rPr>
              <w:fldChar w:fldCharType="begin"/>
            </w:r>
            <w:r w:rsidR="00F611F9" w:rsidRPr="00005782">
              <w:rPr>
                <w:noProof/>
                <w:webHidden/>
              </w:rPr>
              <w:instrText xml:space="preserve"> PAGEREF _Toc197340408 \h </w:instrText>
            </w:r>
            <w:r w:rsidRPr="00005782">
              <w:rPr>
                <w:noProof/>
                <w:webHidden/>
              </w:rPr>
            </w:r>
            <w:r w:rsidRPr="00005782">
              <w:rPr>
                <w:noProof/>
                <w:webHidden/>
              </w:rPr>
              <w:fldChar w:fldCharType="separate"/>
            </w:r>
            <w:r w:rsidR="00E82026">
              <w:rPr>
                <w:noProof/>
                <w:webHidden/>
              </w:rPr>
              <w:t>22</w:t>
            </w:r>
            <w:r w:rsidRPr="00005782">
              <w:rPr>
                <w:noProof/>
                <w:webHidden/>
              </w:rPr>
              <w:fldChar w:fldCharType="end"/>
            </w:r>
          </w:hyperlink>
        </w:p>
        <w:p w:rsidR="00F611F9" w:rsidRPr="00005782" w:rsidRDefault="0044676F">
          <w:pPr>
            <w:pStyle w:val="TOC1"/>
            <w:rPr>
              <w:rFonts w:asciiTheme="minorHAnsi" w:eastAsiaTheme="minorEastAsia" w:hAnsiTheme="minorHAnsi" w:cstheme="minorBidi"/>
              <w:noProof/>
              <w:kern w:val="2"/>
              <w:sz w:val="24"/>
              <w:szCs w:val="24"/>
              <w:lang w:val="en-IN" w:eastAsia="en-IN" w:bidi="ar-SA"/>
            </w:rPr>
          </w:pPr>
          <w:hyperlink w:anchor="_Toc197340409" w:history="1">
            <w:r w:rsidR="00F611F9" w:rsidRPr="00005782">
              <w:rPr>
                <w:rStyle w:val="Hyperlink"/>
                <w:rFonts w:ascii="Times New Roman" w:hAnsi="Times New Roman" w:cs="Times New Roman"/>
                <w:noProof/>
                <w:color w:val="auto"/>
              </w:rPr>
              <w:t>3.</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cs="Times New Roman"/>
                <w:noProof/>
                <w:color w:val="auto"/>
              </w:rPr>
              <w:t>Criteria for Eligibility&amp; Evaluation</w:t>
            </w:r>
            <w:r w:rsidR="00F611F9" w:rsidRPr="00005782">
              <w:rPr>
                <w:noProof/>
                <w:webHidden/>
              </w:rPr>
              <w:tab/>
            </w:r>
            <w:r w:rsidRPr="00005782">
              <w:rPr>
                <w:noProof/>
                <w:webHidden/>
              </w:rPr>
              <w:fldChar w:fldCharType="begin"/>
            </w:r>
            <w:r w:rsidR="00F611F9" w:rsidRPr="00005782">
              <w:rPr>
                <w:noProof/>
                <w:webHidden/>
              </w:rPr>
              <w:instrText xml:space="preserve"> PAGEREF _Toc197340409 \h </w:instrText>
            </w:r>
            <w:r w:rsidRPr="00005782">
              <w:rPr>
                <w:noProof/>
                <w:webHidden/>
              </w:rPr>
            </w:r>
            <w:r w:rsidRPr="00005782">
              <w:rPr>
                <w:noProof/>
                <w:webHidden/>
              </w:rPr>
              <w:fldChar w:fldCharType="separate"/>
            </w:r>
            <w:r w:rsidR="00E82026">
              <w:rPr>
                <w:noProof/>
                <w:webHidden/>
              </w:rPr>
              <w:t>23</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10" w:history="1">
            <w:r w:rsidR="00F611F9" w:rsidRPr="00005782">
              <w:rPr>
                <w:rStyle w:val="Hyperlink"/>
                <w:rFonts w:cs="Times New Roman"/>
                <w:noProof/>
                <w:color w:val="auto"/>
                <w:lang w:bidi="hi-IN"/>
              </w:rPr>
              <w:t>3.1.</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cs="Times New Roman"/>
                <w:noProof/>
                <w:color w:val="auto"/>
                <w:lang w:bidi="hi-IN"/>
              </w:rPr>
              <w:t>Conditions of Eligibility of Bidders</w:t>
            </w:r>
            <w:r w:rsidR="00F611F9" w:rsidRPr="00005782">
              <w:rPr>
                <w:noProof/>
                <w:webHidden/>
              </w:rPr>
              <w:tab/>
            </w:r>
            <w:r w:rsidRPr="00005782">
              <w:rPr>
                <w:noProof/>
                <w:webHidden/>
              </w:rPr>
              <w:fldChar w:fldCharType="begin"/>
            </w:r>
            <w:r w:rsidR="00F611F9" w:rsidRPr="00005782">
              <w:rPr>
                <w:noProof/>
                <w:webHidden/>
              </w:rPr>
              <w:instrText xml:space="preserve"> PAGEREF _Toc197340410 \h </w:instrText>
            </w:r>
            <w:r w:rsidRPr="00005782">
              <w:rPr>
                <w:noProof/>
                <w:webHidden/>
              </w:rPr>
            </w:r>
            <w:r w:rsidRPr="00005782">
              <w:rPr>
                <w:noProof/>
                <w:webHidden/>
              </w:rPr>
              <w:fldChar w:fldCharType="separate"/>
            </w:r>
            <w:r w:rsidR="00E82026">
              <w:rPr>
                <w:noProof/>
                <w:webHidden/>
              </w:rPr>
              <w:t>23</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12" w:history="1">
            <w:r w:rsidR="00F611F9" w:rsidRPr="00005782">
              <w:rPr>
                <w:rStyle w:val="Hyperlink"/>
                <w:rFonts w:cs="Times New Roman"/>
                <w:noProof/>
                <w:color w:val="auto"/>
                <w:lang w:bidi="hi-IN"/>
              </w:rPr>
              <w:t>3.2.</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cs="Times New Roman"/>
                <w:noProof/>
                <w:color w:val="auto"/>
                <w:lang w:bidi="hi-IN"/>
              </w:rPr>
              <w:t>Evaluation of Technical Bid</w:t>
            </w:r>
            <w:r w:rsidR="00F611F9" w:rsidRPr="00005782">
              <w:rPr>
                <w:noProof/>
                <w:webHidden/>
              </w:rPr>
              <w:tab/>
            </w:r>
            <w:r w:rsidRPr="00005782">
              <w:rPr>
                <w:noProof/>
                <w:webHidden/>
              </w:rPr>
              <w:fldChar w:fldCharType="begin"/>
            </w:r>
            <w:r w:rsidR="00F611F9" w:rsidRPr="00005782">
              <w:rPr>
                <w:noProof/>
                <w:webHidden/>
              </w:rPr>
              <w:instrText xml:space="preserve"> PAGEREF _Toc197340412 \h </w:instrText>
            </w:r>
            <w:r w:rsidRPr="00005782">
              <w:rPr>
                <w:noProof/>
                <w:webHidden/>
              </w:rPr>
            </w:r>
            <w:r w:rsidRPr="00005782">
              <w:rPr>
                <w:noProof/>
                <w:webHidden/>
              </w:rPr>
              <w:fldChar w:fldCharType="separate"/>
            </w:r>
            <w:r w:rsidR="00E82026">
              <w:rPr>
                <w:noProof/>
                <w:webHidden/>
              </w:rPr>
              <w:t>26</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13" w:history="1">
            <w:r w:rsidR="00F611F9" w:rsidRPr="00005782">
              <w:rPr>
                <w:rStyle w:val="Hyperlink"/>
                <w:rFonts w:cs="Times New Roman"/>
                <w:noProof/>
                <w:color w:val="auto"/>
                <w:lang w:bidi="hi-IN"/>
              </w:rPr>
              <w:t>3.3.</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cs="Times New Roman"/>
                <w:noProof/>
                <w:color w:val="auto"/>
                <w:lang w:bidi="hi-IN"/>
              </w:rPr>
              <w:t>Shortlisting of Bidders</w:t>
            </w:r>
            <w:r w:rsidR="00F611F9" w:rsidRPr="00005782">
              <w:rPr>
                <w:noProof/>
                <w:webHidden/>
              </w:rPr>
              <w:tab/>
            </w:r>
            <w:r w:rsidRPr="00005782">
              <w:rPr>
                <w:noProof/>
                <w:webHidden/>
              </w:rPr>
              <w:fldChar w:fldCharType="begin"/>
            </w:r>
            <w:r w:rsidR="00F611F9" w:rsidRPr="00005782">
              <w:rPr>
                <w:noProof/>
                <w:webHidden/>
              </w:rPr>
              <w:instrText xml:space="preserve"> PAGEREF _Toc197340413 \h </w:instrText>
            </w:r>
            <w:r w:rsidRPr="00005782">
              <w:rPr>
                <w:noProof/>
                <w:webHidden/>
              </w:rPr>
            </w:r>
            <w:r w:rsidRPr="00005782">
              <w:rPr>
                <w:noProof/>
                <w:webHidden/>
              </w:rPr>
              <w:fldChar w:fldCharType="separate"/>
            </w:r>
            <w:r w:rsidR="00E82026">
              <w:rPr>
                <w:noProof/>
                <w:webHidden/>
              </w:rPr>
              <w:t>29</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14" w:history="1">
            <w:r w:rsidR="00F611F9" w:rsidRPr="00005782">
              <w:rPr>
                <w:rStyle w:val="Hyperlink"/>
                <w:rFonts w:cs="Times New Roman"/>
                <w:noProof/>
                <w:color w:val="auto"/>
                <w:lang w:bidi="hi-IN"/>
              </w:rPr>
              <w:t>3.4.</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cs="Times New Roman"/>
                <w:noProof/>
                <w:color w:val="auto"/>
                <w:lang w:bidi="hi-IN"/>
              </w:rPr>
              <w:t>Evaluation of Financial Bid</w:t>
            </w:r>
            <w:r w:rsidR="00F611F9" w:rsidRPr="00005782">
              <w:rPr>
                <w:noProof/>
                <w:webHidden/>
              </w:rPr>
              <w:tab/>
            </w:r>
            <w:r w:rsidRPr="00005782">
              <w:rPr>
                <w:noProof/>
                <w:webHidden/>
              </w:rPr>
              <w:fldChar w:fldCharType="begin"/>
            </w:r>
            <w:r w:rsidR="00F611F9" w:rsidRPr="00005782">
              <w:rPr>
                <w:noProof/>
                <w:webHidden/>
              </w:rPr>
              <w:instrText xml:space="preserve"> PAGEREF _Toc197340414 \h </w:instrText>
            </w:r>
            <w:r w:rsidRPr="00005782">
              <w:rPr>
                <w:noProof/>
                <w:webHidden/>
              </w:rPr>
            </w:r>
            <w:r w:rsidRPr="00005782">
              <w:rPr>
                <w:noProof/>
                <w:webHidden/>
              </w:rPr>
              <w:fldChar w:fldCharType="separate"/>
            </w:r>
            <w:r w:rsidR="00E82026">
              <w:rPr>
                <w:noProof/>
                <w:webHidden/>
              </w:rPr>
              <w:t>29</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15" w:history="1">
            <w:r w:rsidR="00F611F9" w:rsidRPr="00005782">
              <w:rPr>
                <w:rStyle w:val="Hyperlink"/>
                <w:rFonts w:cs="Times New Roman"/>
                <w:noProof/>
                <w:color w:val="auto"/>
                <w:lang w:bidi="hi-IN"/>
              </w:rPr>
              <w:t>3.5.</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cs="Times New Roman"/>
                <w:noProof/>
                <w:color w:val="auto"/>
                <w:lang w:bidi="hi-IN"/>
              </w:rPr>
              <w:t>Combined Techno-Financial Evaluation (QCBS)</w:t>
            </w:r>
            <w:r w:rsidR="00F611F9" w:rsidRPr="00005782">
              <w:rPr>
                <w:noProof/>
                <w:webHidden/>
              </w:rPr>
              <w:tab/>
            </w:r>
            <w:r w:rsidRPr="00005782">
              <w:rPr>
                <w:noProof/>
                <w:webHidden/>
              </w:rPr>
              <w:fldChar w:fldCharType="begin"/>
            </w:r>
            <w:r w:rsidR="00F611F9" w:rsidRPr="00005782">
              <w:rPr>
                <w:noProof/>
                <w:webHidden/>
              </w:rPr>
              <w:instrText xml:space="preserve"> PAGEREF _Toc197340415 \h </w:instrText>
            </w:r>
            <w:r w:rsidRPr="00005782">
              <w:rPr>
                <w:noProof/>
                <w:webHidden/>
              </w:rPr>
            </w:r>
            <w:r w:rsidRPr="00005782">
              <w:rPr>
                <w:noProof/>
                <w:webHidden/>
              </w:rPr>
              <w:fldChar w:fldCharType="separate"/>
            </w:r>
            <w:r w:rsidR="00E82026">
              <w:rPr>
                <w:noProof/>
                <w:webHidden/>
              </w:rPr>
              <w:t>30</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16" w:history="1">
            <w:r w:rsidR="00F611F9" w:rsidRPr="00005782">
              <w:rPr>
                <w:rStyle w:val="Hyperlink"/>
                <w:rFonts w:cs="Times New Roman"/>
                <w:noProof/>
                <w:color w:val="auto"/>
                <w:lang w:bidi="hi-IN"/>
              </w:rPr>
              <w:t>3.6.</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cs="Times New Roman"/>
                <w:noProof/>
                <w:color w:val="auto"/>
                <w:lang w:bidi="hi-IN"/>
              </w:rPr>
              <w:t>Selection of Authority Engineer</w:t>
            </w:r>
            <w:r w:rsidR="00F611F9" w:rsidRPr="00005782">
              <w:rPr>
                <w:noProof/>
                <w:webHidden/>
              </w:rPr>
              <w:tab/>
            </w:r>
            <w:r w:rsidRPr="00005782">
              <w:rPr>
                <w:noProof/>
                <w:webHidden/>
              </w:rPr>
              <w:fldChar w:fldCharType="begin"/>
            </w:r>
            <w:r w:rsidR="00F611F9" w:rsidRPr="00005782">
              <w:rPr>
                <w:noProof/>
                <w:webHidden/>
              </w:rPr>
              <w:instrText xml:space="preserve"> PAGEREF _Toc197340416 \h </w:instrText>
            </w:r>
            <w:r w:rsidRPr="00005782">
              <w:rPr>
                <w:noProof/>
                <w:webHidden/>
              </w:rPr>
            </w:r>
            <w:r w:rsidRPr="00005782">
              <w:rPr>
                <w:noProof/>
                <w:webHidden/>
              </w:rPr>
              <w:fldChar w:fldCharType="separate"/>
            </w:r>
            <w:r w:rsidR="00E82026">
              <w:rPr>
                <w:noProof/>
                <w:webHidden/>
              </w:rPr>
              <w:t>30</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17" w:history="1">
            <w:r w:rsidR="00F611F9" w:rsidRPr="00005782">
              <w:rPr>
                <w:rStyle w:val="Hyperlink"/>
                <w:rFonts w:cs="Times New Roman"/>
                <w:noProof/>
                <w:color w:val="auto"/>
                <w:lang w:bidi="hi-IN"/>
              </w:rPr>
              <w:t>3.7.</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cs="Times New Roman"/>
                <w:noProof/>
                <w:color w:val="auto"/>
                <w:lang w:bidi="hi-IN"/>
              </w:rPr>
              <w:t>Execution of Agreement</w:t>
            </w:r>
            <w:r w:rsidR="00F611F9" w:rsidRPr="00005782">
              <w:rPr>
                <w:noProof/>
                <w:webHidden/>
              </w:rPr>
              <w:tab/>
            </w:r>
            <w:r w:rsidRPr="00005782">
              <w:rPr>
                <w:noProof/>
                <w:webHidden/>
              </w:rPr>
              <w:fldChar w:fldCharType="begin"/>
            </w:r>
            <w:r w:rsidR="00F611F9" w:rsidRPr="00005782">
              <w:rPr>
                <w:noProof/>
                <w:webHidden/>
              </w:rPr>
              <w:instrText xml:space="preserve"> PAGEREF _Toc197340417 \h </w:instrText>
            </w:r>
            <w:r w:rsidRPr="00005782">
              <w:rPr>
                <w:noProof/>
                <w:webHidden/>
              </w:rPr>
            </w:r>
            <w:r w:rsidRPr="00005782">
              <w:rPr>
                <w:noProof/>
                <w:webHidden/>
              </w:rPr>
              <w:fldChar w:fldCharType="separate"/>
            </w:r>
            <w:r w:rsidR="00E82026">
              <w:rPr>
                <w:noProof/>
                <w:webHidden/>
              </w:rPr>
              <w:t>30</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18" w:history="1">
            <w:r w:rsidR="00F611F9" w:rsidRPr="00005782">
              <w:rPr>
                <w:rStyle w:val="Hyperlink"/>
                <w:rFonts w:cs="Times New Roman"/>
                <w:noProof/>
                <w:color w:val="auto"/>
                <w:lang w:bidi="hi-IN"/>
              </w:rPr>
              <w:t>3.8.</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cs="Times New Roman"/>
                <w:noProof/>
                <w:color w:val="auto"/>
                <w:lang w:bidi="hi-IN"/>
              </w:rPr>
              <w:t>Commencement of PMS</w:t>
            </w:r>
            <w:r w:rsidR="00F611F9" w:rsidRPr="00005782">
              <w:rPr>
                <w:noProof/>
                <w:webHidden/>
              </w:rPr>
              <w:tab/>
            </w:r>
            <w:r w:rsidRPr="00005782">
              <w:rPr>
                <w:noProof/>
                <w:webHidden/>
              </w:rPr>
              <w:fldChar w:fldCharType="begin"/>
            </w:r>
            <w:r w:rsidR="00F611F9" w:rsidRPr="00005782">
              <w:rPr>
                <w:noProof/>
                <w:webHidden/>
              </w:rPr>
              <w:instrText xml:space="preserve"> PAGEREF _Toc197340418 \h </w:instrText>
            </w:r>
            <w:r w:rsidRPr="00005782">
              <w:rPr>
                <w:noProof/>
                <w:webHidden/>
              </w:rPr>
            </w:r>
            <w:r w:rsidRPr="00005782">
              <w:rPr>
                <w:noProof/>
                <w:webHidden/>
              </w:rPr>
              <w:fldChar w:fldCharType="separate"/>
            </w:r>
            <w:r w:rsidR="00E82026">
              <w:rPr>
                <w:noProof/>
                <w:webHidden/>
              </w:rPr>
              <w:t>30</w:t>
            </w:r>
            <w:r w:rsidRPr="00005782">
              <w:rPr>
                <w:noProof/>
                <w:webHidden/>
              </w:rPr>
              <w:fldChar w:fldCharType="end"/>
            </w:r>
          </w:hyperlink>
        </w:p>
        <w:p w:rsidR="00F611F9" w:rsidRPr="00005782" w:rsidRDefault="0044676F">
          <w:pPr>
            <w:pStyle w:val="TOC1"/>
            <w:rPr>
              <w:rFonts w:asciiTheme="minorHAnsi" w:eastAsiaTheme="minorEastAsia" w:hAnsiTheme="minorHAnsi" w:cstheme="minorBidi"/>
              <w:noProof/>
              <w:kern w:val="2"/>
              <w:sz w:val="24"/>
              <w:szCs w:val="24"/>
              <w:lang w:val="en-IN" w:eastAsia="en-IN" w:bidi="ar-SA"/>
            </w:rPr>
          </w:pPr>
          <w:hyperlink w:anchor="_Toc197340419" w:history="1">
            <w:r w:rsidR="00F611F9" w:rsidRPr="00005782">
              <w:rPr>
                <w:rStyle w:val="Hyperlink"/>
                <w:rFonts w:ascii="Times New Roman" w:hAnsi="Times New Roman" w:cs="Times New Roman"/>
                <w:noProof/>
                <w:color w:val="auto"/>
              </w:rPr>
              <w:t>4.</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cs="Times New Roman"/>
                <w:noProof/>
                <w:color w:val="auto"/>
              </w:rPr>
              <w:t>Miscellaneous</w:t>
            </w:r>
            <w:r w:rsidR="00F611F9" w:rsidRPr="00005782">
              <w:rPr>
                <w:noProof/>
                <w:webHidden/>
              </w:rPr>
              <w:tab/>
            </w:r>
            <w:r w:rsidRPr="00005782">
              <w:rPr>
                <w:noProof/>
                <w:webHidden/>
              </w:rPr>
              <w:fldChar w:fldCharType="begin"/>
            </w:r>
            <w:r w:rsidR="00F611F9" w:rsidRPr="00005782">
              <w:rPr>
                <w:noProof/>
                <w:webHidden/>
              </w:rPr>
              <w:instrText xml:space="preserve"> PAGEREF _Toc197340419 \h </w:instrText>
            </w:r>
            <w:r w:rsidRPr="00005782">
              <w:rPr>
                <w:noProof/>
                <w:webHidden/>
              </w:rPr>
            </w:r>
            <w:r w:rsidRPr="00005782">
              <w:rPr>
                <w:noProof/>
                <w:webHidden/>
              </w:rPr>
              <w:fldChar w:fldCharType="separate"/>
            </w:r>
            <w:r w:rsidR="00E82026">
              <w:rPr>
                <w:noProof/>
                <w:webHidden/>
              </w:rPr>
              <w:t>31</w:t>
            </w:r>
            <w:r w:rsidRPr="00005782">
              <w:rPr>
                <w:noProof/>
                <w:webHidden/>
              </w:rPr>
              <w:fldChar w:fldCharType="end"/>
            </w:r>
          </w:hyperlink>
        </w:p>
        <w:p w:rsidR="00F611F9" w:rsidRPr="00005782" w:rsidRDefault="0044676F">
          <w:pPr>
            <w:pStyle w:val="TOC1"/>
            <w:rPr>
              <w:rFonts w:asciiTheme="minorHAnsi" w:eastAsiaTheme="minorEastAsia" w:hAnsiTheme="minorHAnsi" w:cstheme="minorBidi"/>
              <w:noProof/>
              <w:kern w:val="2"/>
              <w:sz w:val="24"/>
              <w:szCs w:val="24"/>
              <w:lang w:val="en-IN" w:eastAsia="en-IN" w:bidi="ar-SA"/>
            </w:rPr>
          </w:pPr>
          <w:hyperlink w:anchor="_Toc197340420" w:history="1">
            <w:r w:rsidR="00F611F9" w:rsidRPr="00005782">
              <w:rPr>
                <w:rStyle w:val="Hyperlink"/>
                <w:rFonts w:ascii="Times New Roman" w:hAnsi="Times New Roman"/>
                <w:noProof/>
                <w:color w:val="auto"/>
                <w:lang w:bidi="hi-IN"/>
              </w:rPr>
              <w:t>SCHEDULES</w:t>
            </w:r>
            <w:r w:rsidR="00F611F9" w:rsidRPr="00005782">
              <w:rPr>
                <w:noProof/>
                <w:webHidden/>
              </w:rPr>
              <w:tab/>
            </w:r>
            <w:r w:rsidRPr="00005782">
              <w:rPr>
                <w:noProof/>
                <w:webHidden/>
              </w:rPr>
              <w:fldChar w:fldCharType="begin"/>
            </w:r>
            <w:r w:rsidR="00F611F9" w:rsidRPr="00005782">
              <w:rPr>
                <w:noProof/>
                <w:webHidden/>
              </w:rPr>
              <w:instrText xml:space="preserve"> PAGEREF _Toc197340420 \h </w:instrText>
            </w:r>
            <w:r w:rsidRPr="00005782">
              <w:rPr>
                <w:noProof/>
                <w:webHidden/>
              </w:rPr>
            </w:r>
            <w:r w:rsidRPr="00005782">
              <w:rPr>
                <w:noProof/>
                <w:webHidden/>
              </w:rPr>
              <w:fldChar w:fldCharType="separate"/>
            </w:r>
            <w:r w:rsidR="00E82026">
              <w:rPr>
                <w:noProof/>
                <w:webHidden/>
              </w:rPr>
              <w:t>32</w:t>
            </w:r>
            <w:r w:rsidRPr="00005782">
              <w:rPr>
                <w:noProof/>
                <w:webHidden/>
              </w:rPr>
              <w:fldChar w:fldCharType="end"/>
            </w:r>
          </w:hyperlink>
        </w:p>
        <w:p w:rsidR="00F611F9" w:rsidRPr="00005782" w:rsidRDefault="0044676F">
          <w:pPr>
            <w:pStyle w:val="TOC1"/>
            <w:rPr>
              <w:rFonts w:asciiTheme="minorHAnsi" w:eastAsiaTheme="minorEastAsia" w:hAnsiTheme="minorHAnsi" w:cstheme="minorBidi"/>
              <w:noProof/>
              <w:kern w:val="2"/>
              <w:sz w:val="24"/>
              <w:szCs w:val="24"/>
              <w:lang w:val="en-IN" w:eastAsia="en-IN" w:bidi="ar-SA"/>
            </w:rPr>
          </w:pPr>
          <w:hyperlink w:anchor="_Toc197340421" w:history="1">
            <w:r w:rsidR="00F611F9" w:rsidRPr="00005782">
              <w:rPr>
                <w:rStyle w:val="Hyperlink"/>
                <w:rFonts w:ascii="Times New Roman" w:hAnsi="Times New Roman"/>
                <w:noProof/>
                <w:color w:val="auto"/>
                <w:lang w:bidi="hi-IN"/>
              </w:rPr>
              <w:t>Schedule 1: Form of PMS Agreement</w:t>
            </w:r>
            <w:r w:rsidR="00F611F9" w:rsidRPr="00005782">
              <w:rPr>
                <w:noProof/>
                <w:webHidden/>
              </w:rPr>
              <w:tab/>
            </w:r>
            <w:r w:rsidRPr="00005782">
              <w:rPr>
                <w:noProof/>
                <w:webHidden/>
              </w:rPr>
              <w:fldChar w:fldCharType="begin"/>
            </w:r>
            <w:r w:rsidR="00F611F9" w:rsidRPr="00005782">
              <w:rPr>
                <w:noProof/>
                <w:webHidden/>
              </w:rPr>
              <w:instrText xml:space="preserve"> PAGEREF _Toc197340421 \h </w:instrText>
            </w:r>
            <w:r w:rsidRPr="00005782">
              <w:rPr>
                <w:noProof/>
                <w:webHidden/>
              </w:rPr>
            </w:r>
            <w:r w:rsidRPr="00005782">
              <w:rPr>
                <w:noProof/>
                <w:webHidden/>
              </w:rPr>
              <w:fldChar w:fldCharType="separate"/>
            </w:r>
            <w:r w:rsidR="00E82026">
              <w:rPr>
                <w:noProof/>
                <w:webHidden/>
              </w:rPr>
              <w:t>33</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22" w:history="1">
            <w:r w:rsidR="00F611F9" w:rsidRPr="00005782">
              <w:rPr>
                <w:rStyle w:val="Hyperlink"/>
                <w:noProof/>
                <w:color w:val="auto"/>
                <w:spacing w:val="-1"/>
                <w:lang w:bidi="hi-IN"/>
              </w:rPr>
              <w:t>PMS AGREEMENT</w:t>
            </w:r>
            <w:r w:rsidR="00F611F9" w:rsidRPr="00005782">
              <w:rPr>
                <w:noProof/>
                <w:webHidden/>
              </w:rPr>
              <w:tab/>
            </w:r>
            <w:r w:rsidRPr="00005782">
              <w:rPr>
                <w:noProof/>
                <w:webHidden/>
              </w:rPr>
              <w:fldChar w:fldCharType="begin"/>
            </w:r>
            <w:r w:rsidR="00F611F9" w:rsidRPr="00005782">
              <w:rPr>
                <w:noProof/>
                <w:webHidden/>
              </w:rPr>
              <w:instrText xml:space="preserve"> PAGEREF _Toc197340422 \h </w:instrText>
            </w:r>
            <w:r w:rsidRPr="00005782">
              <w:rPr>
                <w:noProof/>
                <w:webHidden/>
              </w:rPr>
            </w:r>
            <w:r w:rsidRPr="00005782">
              <w:rPr>
                <w:noProof/>
                <w:webHidden/>
              </w:rPr>
              <w:fldChar w:fldCharType="separate"/>
            </w:r>
            <w:r w:rsidR="00E82026">
              <w:rPr>
                <w:noProof/>
                <w:webHidden/>
              </w:rPr>
              <w:t>35</w:t>
            </w:r>
            <w:r w:rsidRPr="00005782">
              <w:rPr>
                <w:noProof/>
                <w:webHidden/>
              </w:rPr>
              <w:fldChar w:fldCharType="end"/>
            </w:r>
          </w:hyperlink>
        </w:p>
        <w:p w:rsidR="00F611F9" w:rsidRPr="00005782" w:rsidRDefault="0044676F">
          <w:pPr>
            <w:pStyle w:val="TOC3"/>
            <w:tabs>
              <w:tab w:val="left" w:pos="1440"/>
            </w:tabs>
            <w:rPr>
              <w:rFonts w:asciiTheme="minorHAnsi" w:eastAsiaTheme="minorEastAsia" w:hAnsiTheme="minorHAnsi" w:cstheme="minorBidi"/>
              <w:noProof/>
              <w:kern w:val="2"/>
              <w:sz w:val="24"/>
              <w:szCs w:val="24"/>
              <w:lang w:val="en-IN" w:eastAsia="en-IN" w:bidi="ar-SA"/>
            </w:rPr>
          </w:pPr>
          <w:hyperlink w:anchor="_Toc197340423" w:history="1">
            <w:r w:rsidR="00F611F9" w:rsidRPr="00005782">
              <w:rPr>
                <w:rStyle w:val="Hyperlink"/>
                <w:rFonts w:ascii="Times New Roman" w:hAnsi="Times New Roman" w:cs="Times New Roman"/>
                <w:noProof/>
                <w:color w:val="auto"/>
                <w:lang w:bidi="hi-IN"/>
              </w:rPr>
              <w:t>1.</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cs="Times New Roman"/>
                <w:noProof/>
                <w:color w:val="auto"/>
                <w:lang w:bidi="hi-IN"/>
              </w:rPr>
              <w:t>Interpretation</w:t>
            </w:r>
            <w:r w:rsidR="00F611F9" w:rsidRPr="00005782">
              <w:rPr>
                <w:noProof/>
                <w:webHidden/>
              </w:rPr>
              <w:tab/>
            </w:r>
            <w:r w:rsidRPr="00005782">
              <w:rPr>
                <w:noProof/>
                <w:webHidden/>
              </w:rPr>
              <w:fldChar w:fldCharType="begin"/>
            </w:r>
            <w:r w:rsidR="00F611F9" w:rsidRPr="00005782">
              <w:rPr>
                <w:noProof/>
                <w:webHidden/>
              </w:rPr>
              <w:instrText xml:space="preserve"> PAGEREF _Toc197340423 \h </w:instrText>
            </w:r>
            <w:r w:rsidRPr="00005782">
              <w:rPr>
                <w:noProof/>
                <w:webHidden/>
              </w:rPr>
            </w:r>
            <w:r w:rsidRPr="00005782">
              <w:rPr>
                <w:noProof/>
                <w:webHidden/>
              </w:rPr>
              <w:fldChar w:fldCharType="separate"/>
            </w:r>
            <w:r w:rsidR="00E82026">
              <w:rPr>
                <w:noProof/>
                <w:webHidden/>
              </w:rPr>
              <w:t>35</w:t>
            </w:r>
            <w:r w:rsidRPr="00005782">
              <w:rPr>
                <w:noProof/>
                <w:webHidden/>
              </w:rPr>
              <w:fldChar w:fldCharType="end"/>
            </w:r>
          </w:hyperlink>
        </w:p>
        <w:p w:rsidR="00F611F9" w:rsidRPr="00005782" w:rsidRDefault="0044676F">
          <w:pPr>
            <w:pStyle w:val="TOC3"/>
            <w:tabs>
              <w:tab w:val="left" w:pos="1440"/>
            </w:tabs>
            <w:rPr>
              <w:rFonts w:asciiTheme="minorHAnsi" w:eastAsiaTheme="minorEastAsia" w:hAnsiTheme="minorHAnsi" w:cstheme="minorBidi"/>
              <w:noProof/>
              <w:kern w:val="2"/>
              <w:sz w:val="24"/>
              <w:szCs w:val="24"/>
              <w:lang w:val="en-IN" w:eastAsia="en-IN" w:bidi="ar-SA"/>
            </w:rPr>
          </w:pPr>
          <w:hyperlink w:anchor="_Toc197340424" w:history="1">
            <w:r w:rsidR="00F611F9" w:rsidRPr="00005782">
              <w:rPr>
                <w:rStyle w:val="Hyperlink"/>
                <w:rFonts w:ascii="Times New Roman" w:hAnsi="Times New Roman" w:cs="Times New Roman"/>
                <w:noProof/>
                <w:color w:val="auto"/>
                <w:lang w:bidi="hi-IN"/>
              </w:rPr>
              <w:t>2.</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noProof/>
                <w:color w:val="auto"/>
                <w:lang w:bidi="hi-IN"/>
              </w:rPr>
              <w:t>PMS</w:t>
            </w:r>
            <w:r w:rsidR="00F611F9" w:rsidRPr="00005782">
              <w:rPr>
                <w:noProof/>
                <w:webHidden/>
              </w:rPr>
              <w:tab/>
            </w:r>
            <w:r w:rsidRPr="00005782">
              <w:rPr>
                <w:noProof/>
                <w:webHidden/>
              </w:rPr>
              <w:fldChar w:fldCharType="begin"/>
            </w:r>
            <w:r w:rsidR="00F611F9" w:rsidRPr="00005782">
              <w:rPr>
                <w:noProof/>
                <w:webHidden/>
              </w:rPr>
              <w:instrText xml:space="preserve"> PAGEREF _Toc197340424 \h </w:instrText>
            </w:r>
            <w:r w:rsidRPr="00005782">
              <w:rPr>
                <w:noProof/>
                <w:webHidden/>
              </w:rPr>
            </w:r>
            <w:r w:rsidRPr="00005782">
              <w:rPr>
                <w:noProof/>
                <w:webHidden/>
              </w:rPr>
              <w:fldChar w:fldCharType="separate"/>
            </w:r>
            <w:r w:rsidR="00E82026">
              <w:rPr>
                <w:noProof/>
                <w:webHidden/>
              </w:rPr>
              <w:t>36</w:t>
            </w:r>
            <w:r w:rsidRPr="00005782">
              <w:rPr>
                <w:noProof/>
                <w:webHidden/>
              </w:rPr>
              <w:fldChar w:fldCharType="end"/>
            </w:r>
          </w:hyperlink>
        </w:p>
        <w:p w:rsidR="00F611F9" w:rsidRPr="00005782" w:rsidRDefault="0044676F">
          <w:pPr>
            <w:pStyle w:val="TOC3"/>
            <w:tabs>
              <w:tab w:val="left" w:pos="1440"/>
            </w:tabs>
            <w:rPr>
              <w:rFonts w:asciiTheme="minorHAnsi" w:eastAsiaTheme="minorEastAsia" w:hAnsiTheme="minorHAnsi" w:cstheme="minorBidi"/>
              <w:noProof/>
              <w:kern w:val="2"/>
              <w:sz w:val="24"/>
              <w:szCs w:val="24"/>
              <w:lang w:val="en-IN" w:eastAsia="en-IN" w:bidi="ar-SA"/>
            </w:rPr>
          </w:pPr>
          <w:hyperlink w:anchor="_Toc197340425" w:history="1">
            <w:r w:rsidR="00F611F9" w:rsidRPr="00005782">
              <w:rPr>
                <w:rStyle w:val="Hyperlink"/>
                <w:rFonts w:ascii="Times New Roman" w:hAnsi="Times New Roman" w:cs="Times New Roman"/>
                <w:noProof/>
                <w:color w:val="auto"/>
                <w:lang w:bidi="hi-IN"/>
              </w:rPr>
              <w:t>3.</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cs="Times New Roman"/>
                <w:noProof/>
                <w:color w:val="auto"/>
                <w:lang w:bidi="hi-IN"/>
              </w:rPr>
              <w:t>Authority Engineer’s Services</w:t>
            </w:r>
            <w:r w:rsidR="00F611F9" w:rsidRPr="00005782">
              <w:rPr>
                <w:noProof/>
                <w:webHidden/>
              </w:rPr>
              <w:tab/>
            </w:r>
            <w:r w:rsidRPr="00005782">
              <w:rPr>
                <w:noProof/>
                <w:webHidden/>
              </w:rPr>
              <w:fldChar w:fldCharType="begin"/>
            </w:r>
            <w:r w:rsidR="00F611F9" w:rsidRPr="00005782">
              <w:rPr>
                <w:noProof/>
                <w:webHidden/>
              </w:rPr>
              <w:instrText xml:space="preserve"> PAGEREF _Toc197340425 \h </w:instrText>
            </w:r>
            <w:r w:rsidRPr="00005782">
              <w:rPr>
                <w:noProof/>
                <w:webHidden/>
              </w:rPr>
            </w:r>
            <w:r w:rsidRPr="00005782">
              <w:rPr>
                <w:noProof/>
                <w:webHidden/>
              </w:rPr>
              <w:fldChar w:fldCharType="separate"/>
            </w:r>
            <w:r w:rsidR="00E82026">
              <w:rPr>
                <w:noProof/>
                <w:webHidden/>
              </w:rPr>
              <w:t>36</w:t>
            </w:r>
            <w:r w:rsidRPr="00005782">
              <w:rPr>
                <w:noProof/>
                <w:webHidden/>
              </w:rPr>
              <w:fldChar w:fldCharType="end"/>
            </w:r>
          </w:hyperlink>
        </w:p>
        <w:p w:rsidR="00F611F9" w:rsidRPr="00005782" w:rsidRDefault="0044676F">
          <w:pPr>
            <w:pStyle w:val="TOC3"/>
            <w:tabs>
              <w:tab w:val="left" w:pos="1440"/>
            </w:tabs>
            <w:rPr>
              <w:rFonts w:asciiTheme="minorHAnsi" w:eastAsiaTheme="minorEastAsia" w:hAnsiTheme="minorHAnsi" w:cstheme="minorBidi"/>
              <w:noProof/>
              <w:kern w:val="2"/>
              <w:sz w:val="24"/>
              <w:szCs w:val="24"/>
              <w:lang w:val="en-IN" w:eastAsia="en-IN" w:bidi="ar-SA"/>
            </w:rPr>
          </w:pPr>
          <w:hyperlink w:anchor="_Toc197340426" w:history="1">
            <w:r w:rsidR="00F611F9" w:rsidRPr="00005782">
              <w:rPr>
                <w:rStyle w:val="Hyperlink"/>
                <w:rFonts w:ascii="Times New Roman" w:hAnsi="Times New Roman" w:cs="Times New Roman"/>
                <w:noProof/>
                <w:color w:val="auto"/>
                <w:lang w:bidi="hi-IN"/>
              </w:rPr>
              <w:t>4.</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noProof/>
                <w:color w:val="auto"/>
                <w:lang w:bidi="hi-IN"/>
              </w:rPr>
              <w:t>Delays in providing the Services by the Authority Engineer and Extension of Time</w:t>
            </w:r>
            <w:r w:rsidR="00F611F9" w:rsidRPr="00005782">
              <w:rPr>
                <w:noProof/>
                <w:webHidden/>
              </w:rPr>
              <w:tab/>
            </w:r>
            <w:r w:rsidRPr="00005782">
              <w:rPr>
                <w:noProof/>
                <w:webHidden/>
              </w:rPr>
              <w:fldChar w:fldCharType="begin"/>
            </w:r>
            <w:r w:rsidR="00F611F9" w:rsidRPr="00005782">
              <w:rPr>
                <w:noProof/>
                <w:webHidden/>
              </w:rPr>
              <w:instrText xml:space="preserve"> PAGEREF _Toc197340426 \h </w:instrText>
            </w:r>
            <w:r w:rsidRPr="00005782">
              <w:rPr>
                <w:noProof/>
                <w:webHidden/>
              </w:rPr>
            </w:r>
            <w:r w:rsidRPr="00005782">
              <w:rPr>
                <w:noProof/>
                <w:webHidden/>
              </w:rPr>
              <w:fldChar w:fldCharType="separate"/>
            </w:r>
            <w:r w:rsidR="00E82026">
              <w:rPr>
                <w:noProof/>
                <w:webHidden/>
              </w:rPr>
              <w:t>40</w:t>
            </w:r>
            <w:r w:rsidRPr="00005782">
              <w:rPr>
                <w:noProof/>
                <w:webHidden/>
              </w:rPr>
              <w:fldChar w:fldCharType="end"/>
            </w:r>
          </w:hyperlink>
        </w:p>
        <w:p w:rsidR="00F611F9" w:rsidRPr="00005782" w:rsidRDefault="0044676F">
          <w:pPr>
            <w:pStyle w:val="TOC3"/>
            <w:tabs>
              <w:tab w:val="left" w:pos="1440"/>
            </w:tabs>
            <w:rPr>
              <w:rFonts w:asciiTheme="minorHAnsi" w:eastAsiaTheme="minorEastAsia" w:hAnsiTheme="minorHAnsi" w:cstheme="minorBidi"/>
              <w:noProof/>
              <w:kern w:val="2"/>
              <w:sz w:val="24"/>
              <w:szCs w:val="24"/>
              <w:lang w:val="en-IN" w:eastAsia="en-IN" w:bidi="ar-SA"/>
            </w:rPr>
          </w:pPr>
          <w:hyperlink w:anchor="_Toc197340427" w:history="1">
            <w:r w:rsidR="00F611F9" w:rsidRPr="00005782">
              <w:rPr>
                <w:rStyle w:val="Hyperlink"/>
                <w:rFonts w:ascii="Times New Roman" w:hAnsi="Times New Roman" w:cs="Times New Roman"/>
                <w:noProof/>
                <w:color w:val="auto"/>
                <w:lang w:bidi="hi-IN"/>
              </w:rPr>
              <w:t>5.</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noProof/>
                <w:color w:val="auto"/>
                <w:lang w:bidi="hi-IN"/>
              </w:rPr>
              <w:t>Force Majeure</w:t>
            </w:r>
            <w:r w:rsidR="00F611F9" w:rsidRPr="00005782">
              <w:rPr>
                <w:noProof/>
                <w:webHidden/>
              </w:rPr>
              <w:tab/>
            </w:r>
            <w:r w:rsidRPr="00005782">
              <w:rPr>
                <w:noProof/>
                <w:webHidden/>
              </w:rPr>
              <w:fldChar w:fldCharType="begin"/>
            </w:r>
            <w:r w:rsidR="00F611F9" w:rsidRPr="00005782">
              <w:rPr>
                <w:noProof/>
                <w:webHidden/>
              </w:rPr>
              <w:instrText xml:space="preserve"> PAGEREF _Toc197340427 \h </w:instrText>
            </w:r>
            <w:r w:rsidRPr="00005782">
              <w:rPr>
                <w:noProof/>
                <w:webHidden/>
              </w:rPr>
            </w:r>
            <w:r w:rsidRPr="00005782">
              <w:rPr>
                <w:noProof/>
                <w:webHidden/>
              </w:rPr>
              <w:fldChar w:fldCharType="separate"/>
            </w:r>
            <w:r w:rsidR="00E82026">
              <w:rPr>
                <w:noProof/>
                <w:webHidden/>
              </w:rPr>
              <w:t>43</w:t>
            </w:r>
            <w:r w:rsidRPr="00005782">
              <w:rPr>
                <w:noProof/>
                <w:webHidden/>
              </w:rPr>
              <w:fldChar w:fldCharType="end"/>
            </w:r>
          </w:hyperlink>
        </w:p>
        <w:p w:rsidR="00F611F9" w:rsidRPr="00005782" w:rsidRDefault="0044676F">
          <w:pPr>
            <w:pStyle w:val="TOC3"/>
            <w:tabs>
              <w:tab w:val="left" w:pos="1440"/>
            </w:tabs>
            <w:rPr>
              <w:rFonts w:asciiTheme="minorHAnsi" w:eastAsiaTheme="minorEastAsia" w:hAnsiTheme="minorHAnsi" w:cstheme="minorBidi"/>
              <w:noProof/>
              <w:kern w:val="2"/>
              <w:sz w:val="24"/>
              <w:szCs w:val="24"/>
              <w:lang w:val="en-IN" w:eastAsia="en-IN" w:bidi="ar-SA"/>
            </w:rPr>
          </w:pPr>
          <w:hyperlink w:anchor="_Toc197340428" w:history="1">
            <w:r w:rsidR="00F611F9" w:rsidRPr="00005782">
              <w:rPr>
                <w:rStyle w:val="Hyperlink"/>
                <w:rFonts w:ascii="Times New Roman" w:hAnsi="Times New Roman" w:cs="Times New Roman"/>
                <w:noProof/>
                <w:color w:val="auto"/>
                <w:lang w:bidi="hi-IN"/>
              </w:rPr>
              <w:t>6.</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noProof/>
                <w:color w:val="auto"/>
                <w:lang w:bidi="hi-IN"/>
              </w:rPr>
              <w:t>Termination</w:t>
            </w:r>
            <w:r w:rsidR="00F611F9" w:rsidRPr="00005782">
              <w:rPr>
                <w:noProof/>
                <w:webHidden/>
              </w:rPr>
              <w:tab/>
            </w:r>
            <w:r w:rsidRPr="00005782">
              <w:rPr>
                <w:noProof/>
                <w:webHidden/>
              </w:rPr>
              <w:fldChar w:fldCharType="begin"/>
            </w:r>
            <w:r w:rsidR="00F611F9" w:rsidRPr="00005782">
              <w:rPr>
                <w:noProof/>
                <w:webHidden/>
              </w:rPr>
              <w:instrText xml:space="preserve"> PAGEREF _Toc197340428 \h </w:instrText>
            </w:r>
            <w:r w:rsidRPr="00005782">
              <w:rPr>
                <w:noProof/>
                <w:webHidden/>
              </w:rPr>
            </w:r>
            <w:r w:rsidRPr="00005782">
              <w:rPr>
                <w:noProof/>
                <w:webHidden/>
              </w:rPr>
              <w:fldChar w:fldCharType="separate"/>
            </w:r>
            <w:r w:rsidR="00E82026">
              <w:rPr>
                <w:noProof/>
                <w:webHidden/>
              </w:rPr>
              <w:t>43</w:t>
            </w:r>
            <w:r w:rsidRPr="00005782">
              <w:rPr>
                <w:noProof/>
                <w:webHidden/>
              </w:rPr>
              <w:fldChar w:fldCharType="end"/>
            </w:r>
          </w:hyperlink>
        </w:p>
        <w:p w:rsidR="00F611F9" w:rsidRPr="00005782" w:rsidRDefault="0044676F">
          <w:pPr>
            <w:pStyle w:val="TOC3"/>
            <w:tabs>
              <w:tab w:val="left" w:pos="1440"/>
            </w:tabs>
            <w:rPr>
              <w:rFonts w:asciiTheme="minorHAnsi" w:eastAsiaTheme="minorEastAsia" w:hAnsiTheme="minorHAnsi" w:cstheme="minorBidi"/>
              <w:noProof/>
              <w:kern w:val="2"/>
              <w:sz w:val="24"/>
              <w:szCs w:val="24"/>
              <w:lang w:val="en-IN" w:eastAsia="en-IN" w:bidi="ar-SA"/>
            </w:rPr>
          </w:pPr>
          <w:hyperlink w:anchor="_Toc197340429" w:history="1">
            <w:r w:rsidR="00F611F9" w:rsidRPr="00005782">
              <w:rPr>
                <w:rStyle w:val="Hyperlink"/>
                <w:rFonts w:ascii="Times New Roman" w:hAnsi="Times New Roman" w:cs="Times New Roman"/>
                <w:noProof/>
                <w:color w:val="auto"/>
                <w:lang w:bidi="hi-IN"/>
              </w:rPr>
              <w:t>7.</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cs="Times New Roman"/>
                <w:noProof/>
                <w:color w:val="auto"/>
                <w:lang w:bidi="hi-IN"/>
              </w:rPr>
              <w:t>Amendment/Waiver</w:t>
            </w:r>
            <w:r w:rsidR="00F611F9" w:rsidRPr="00005782">
              <w:rPr>
                <w:noProof/>
                <w:webHidden/>
              </w:rPr>
              <w:tab/>
            </w:r>
            <w:r w:rsidRPr="00005782">
              <w:rPr>
                <w:noProof/>
                <w:webHidden/>
              </w:rPr>
              <w:fldChar w:fldCharType="begin"/>
            </w:r>
            <w:r w:rsidR="00F611F9" w:rsidRPr="00005782">
              <w:rPr>
                <w:noProof/>
                <w:webHidden/>
              </w:rPr>
              <w:instrText xml:space="preserve"> PAGEREF _Toc197340429 \h </w:instrText>
            </w:r>
            <w:r w:rsidRPr="00005782">
              <w:rPr>
                <w:noProof/>
                <w:webHidden/>
              </w:rPr>
            </w:r>
            <w:r w:rsidRPr="00005782">
              <w:rPr>
                <w:noProof/>
                <w:webHidden/>
              </w:rPr>
              <w:fldChar w:fldCharType="separate"/>
            </w:r>
            <w:r w:rsidR="00E82026">
              <w:rPr>
                <w:noProof/>
                <w:webHidden/>
              </w:rPr>
              <w:t>44</w:t>
            </w:r>
            <w:r w:rsidRPr="00005782">
              <w:rPr>
                <w:noProof/>
                <w:webHidden/>
              </w:rPr>
              <w:fldChar w:fldCharType="end"/>
            </w:r>
          </w:hyperlink>
        </w:p>
        <w:p w:rsidR="00F611F9" w:rsidRPr="00005782" w:rsidRDefault="0044676F">
          <w:pPr>
            <w:pStyle w:val="TOC3"/>
            <w:tabs>
              <w:tab w:val="left" w:pos="1440"/>
            </w:tabs>
            <w:rPr>
              <w:rFonts w:asciiTheme="minorHAnsi" w:eastAsiaTheme="minorEastAsia" w:hAnsiTheme="minorHAnsi" w:cstheme="minorBidi"/>
              <w:noProof/>
              <w:kern w:val="2"/>
              <w:sz w:val="24"/>
              <w:szCs w:val="24"/>
              <w:lang w:val="en-IN" w:eastAsia="en-IN" w:bidi="ar-SA"/>
            </w:rPr>
          </w:pPr>
          <w:hyperlink w:anchor="_Toc197340430" w:history="1">
            <w:r w:rsidR="00F611F9" w:rsidRPr="00005782">
              <w:rPr>
                <w:rStyle w:val="Hyperlink"/>
                <w:rFonts w:ascii="Times New Roman" w:hAnsi="Times New Roman" w:cs="Times New Roman"/>
                <w:noProof/>
                <w:color w:val="auto"/>
                <w:lang w:bidi="hi-IN"/>
              </w:rPr>
              <w:t>8.</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cs="Times New Roman"/>
                <w:noProof/>
                <w:color w:val="auto"/>
                <w:lang w:bidi="hi-IN"/>
              </w:rPr>
              <w:t>Liability of Bidder to the Client and Insurance</w:t>
            </w:r>
            <w:r w:rsidR="00F611F9" w:rsidRPr="00005782">
              <w:rPr>
                <w:noProof/>
                <w:webHidden/>
              </w:rPr>
              <w:tab/>
            </w:r>
            <w:r w:rsidRPr="00005782">
              <w:rPr>
                <w:noProof/>
                <w:webHidden/>
              </w:rPr>
              <w:fldChar w:fldCharType="begin"/>
            </w:r>
            <w:r w:rsidR="00F611F9" w:rsidRPr="00005782">
              <w:rPr>
                <w:noProof/>
                <w:webHidden/>
              </w:rPr>
              <w:instrText xml:space="preserve"> PAGEREF _Toc197340430 \h </w:instrText>
            </w:r>
            <w:r w:rsidRPr="00005782">
              <w:rPr>
                <w:noProof/>
                <w:webHidden/>
              </w:rPr>
            </w:r>
            <w:r w:rsidRPr="00005782">
              <w:rPr>
                <w:noProof/>
                <w:webHidden/>
              </w:rPr>
              <w:fldChar w:fldCharType="separate"/>
            </w:r>
            <w:r w:rsidR="00E82026">
              <w:rPr>
                <w:noProof/>
                <w:webHidden/>
              </w:rPr>
              <w:t>45</w:t>
            </w:r>
            <w:r w:rsidRPr="00005782">
              <w:rPr>
                <w:noProof/>
                <w:webHidden/>
              </w:rPr>
              <w:fldChar w:fldCharType="end"/>
            </w:r>
          </w:hyperlink>
        </w:p>
        <w:p w:rsidR="00F611F9" w:rsidRPr="00005782" w:rsidRDefault="0044676F">
          <w:pPr>
            <w:pStyle w:val="TOC3"/>
            <w:tabs>
              <w:tab w:val="left" w:pos="1440"/>
            </w:tabs>
            <w:rPr>
              <w:rFonts w:asciiTheme="minorHAnsi" w:eastAsiaTheme="minorEastAsia" w:hAnsiTheme="minorHAnsi" w:cstheme="minorBidi"/>
              <w:noProof/>
              <w:kern w:val="2"/>
              <w:sz w:val="24"/>
              <w:szCs w:val="24"/>
              <w:lang w:val="en-IN" w:eastAsia="en-IN" w:bidi="ar-SA"/>
            </w:rPr>
          </w:pPr>
          <w:hyperlink w:anchor="_Toc197340431" w:history="1">
            <w:r w:rsidR="00F611F9" w:rsidRPr="00005782">
              <w:rPr>
                <w:rStyle w:val="Hyperlink"/>
                <w:rFonts w:ascii="Times New Roman" w:hAnsi="Times New Roman" w:cs="Times New Roman"/>
                <w:noProof/>
                <w:color w:val="auto"/>
                <w:lang w:bidi="hi-IN"/>
              </w:rPr>
              <w:t>9.</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cs="Times New Roman"/>
                <w:noProof/>
                <w:color w:val="auto"/>
                <w:lang w:bidi="hi-IN"/>
              </w:rPr>
              <w:t>Confidential Information</w:t>
            </w:r>
            <w:r w:rsidR="00F611F9" w:rsidRPr="00005782">
              <w:rPr>
                <w:noProof/>
                <w:webHidden/>
              </w:rPr>
              <w:tab/>
            </w:r>
            <w:r w:rsidRPr="00005782">
              <w:rPr>
                <w:noProof/>
                <w:webHidden/>
              </w:rPr>
              <w:fldChar w:fldCharType="begin"/>
            </w:r>
            <w:r w:rsidR="00F611F9" w:rsidRPr="00005782">
              <w:rPr>
                <w:noProof/>
                <w:webHidden/>
              </w:rPr>
              <w:instrText xml:space="preserve"> PAGEREF _Toc197340431 \h </w:instrText>
            </w:r>
            <w:r w:rsidRPr="00005782">
              <w:rPr>
                <w:noProof/>
                <w:webHidden/>
              </w:rPr>
            </w:r>
            <w:r w:rsidRPr="00005782">
              <w:rPr>
                <w:noProof/>
                <w:webHidden/>
              </w:rPr>
              <w:fldChar w:fldCharType="separate"/>
            </w:r>
            <w:r w:rsidR="00E82026">
              <w:rPr>
                <w:noProof/>
                <w:webHidden/>
              </w:rPr>
              <w:t>46</w:t>
            </w:r>
            <w:r w:rsidRPr="00005782">
              <w:rPr>
                <w:noProof/>
                <w:webHidden/>
              </w:rPr>
              <w:fldChar w:fldCharType="end"/>
            </w:r>
          </w:hyperlink>
        </w:p>
        <w:p w:rsidR="00F611F9" w:rsidRPr="00005782" w:rsidRDefault="0044676F">
          <w:pPr>
            <w:pStyle w:val="TOC3"/>
            <w:tabs>
              <w:tab w:val="left" w:pos="1980"/>
            </w:tabs>
            <w:rPr>
              <w:rFonts w:asciiTheme="minorHAnsi" w:eastAsiaTheme="minorEastAsia" w:hAnsiTheme="minorHAnsi" w:cstheme="minorBidi"/>
              <w:noProof/>
              <w:kern w:val="2"/>
              <w:sz w:val="24"/>
              <w:szCs w:val="24"/>
              <w:lang w:val="en-IN" w:eastAsia="en-IN" w:bidi="ar-SA"/>
            </w:rPr>
          </w:pPr>
          <w:hyperlink w:anchor="_Toc197340432" w:history="1">
            <w:r w:rsidR="00F611F9" w:rsidRPr="00005782">
              <w:rPr>
                <w:rStyle w:val="Hyperlink"/>
                <w:rFonts w:ascii="Times New Roman" w:hAnsi="Times New Roman" w:cs="Times New Roman"/>
                <w:noProof/>
                <w:color w:val="auto"/>
                <w:lang w:bidi="hi-IN"/>
              </w:rPr>
              <w:t>10.</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cs="Times New Roman"/>
                <w:noProof/>
                <w:color w:val="auto"/>
                <w:lang w:bidi="hi-IN"/>
              </w:rPr>
              <w:t>Disputes</w:t>
            </w:r>
            <w:r w:rsidR="00F611F9" w:rsidRPr="00005782">
              <w:rPr>
                <w:noProof/>
                <w:webHidden/>
              </w:rPr>
              <w:tab/>
            </w:r>
            <w:r w:rsidRPr="00005782">
              <w:rPr>
                <w:noProof/>
                <w:webHidden/>
              </w:rPr>
              <w:fldChar w:fldCharType="begin"/>
            </w:r>
            <w:r w:rsidR="00F611F9" w:rsidRPr="00005782">
              <w:rPr>
                <w:noProof/>
                <w:webHidden/>
              </w:rPr>
              <w:instrText xml:space="preserve"> PAGEREF _Toc197340432 \h </w:instrText>
            </w:r>
            <w:r w:rsidRPr="00005782">
              <w:rPr>
                <w:noProof/>
                <w:webHidden/>
              </w:rPr>
            </w:r>
            <w:r w:rsidRPr="00005782">
              <w:rPr>
                <w:noProof/>
                <w:webHidden/>
              </w:rPr>
              <w:fldChar w:fldCharType="separate"/>
            </w:r>
            <w:r w:rsidR="00E82026">
              <w:rPr>
                <w:noProof/>
                <w:webHidden/>
              </w:rPr>
              <w:t>47</w:t>
            </w:r>
            <w:r w:rsidRPr="00005782">
              <w:rPr>
                <w:noProof/>
                <w:webHidden/>
              </w:rPr>
              <w:fldChar w:fldCharType="end"/>
            </w:r>
          </w:hyperlink>
        </w:p>
        <w:p w:rsidR="00F611F9" w:rsidRPr="00005782" w:rsidRDefault="0044676F">
          <w:pPr>
            <w:pStyle w:val="TOC3"/>
            <w:tabs>
              <w:tab w:val="left" w:pos="1980"/>
            </w:tabs>
            <w:rPr>
              <w:rFonts w:asciiTheme="minorHAnsi" w:eastAsiaTheme="minorEastAsia" w:hAnsiTheme="minorHAnsi" w:cstheme="minorBidi"/>
              <w:noProof/>
              <w:kern w:val="2"/>
              <w:sz w:val="24"/>
              <w:szCs w:val="24"/>
              <w:lang w:val="en-IN" w:eastAsia="en-IN" w:bidi="ar-SA"/>
            </w:rPr>
          </w:pPr>
          <w:hyperlink w:anchor="_Toc197340433" w:history="1">
            <w:r w:rsidR="00F611F9" w:rsidRPr="00005782">
              <w:rPr>
                <w:rStyle w:val="Hyperlink"/>
                <w:rFonts w:ascii="Times New Roman" w:hAnsi="Times New Roman" w:cs="Times New Roman"/>
                <w:noProof/>
                <w:color w:val="auto"/>
                <w:lang w:bidi="hi-IN"/>
              </w:rPr>
              <w:t>11.</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cs="Times New Roman"/>
                <w:noProof/>
                <w:color w:val="auto"/>
                <w:lang w:bidi="hi-IN"/>
              </w:rPr>
              <w:t>Status…………………………………………………………………………………</w:t>
            </w:r>
            <w:r w:rsidRPr="00005782">
              <w:rPr>
                <w:noProof/>
                <w:webHidden/>
              </w:rPr>
              <w:fldChar w:fldCharType="begin"/>
            </w:r>
            <w:r w:rsidR="00F611F9" w:rsidRPr="00005782">
              <w:rPr>
                <w:noProof/>
                <w:webHidden/>
              </w:rPr>
              <w:instrText xml:space="preserve"> PAGEREF _Toc197340433 \h </w:instrText>
            </w:r>
            <w:r w:rsidRPr="00005782">
              <w:rPr>
                <w:noProof/>
                <w:webHidden/>
              </w:rPr>
            </w:r>
            <w:r w:rsidRPr="00005782">
              <w:rPr>
                <w:noProof/>
                <w:webHidden/>
              </w:rPr>
              <w:fldChar w:fldCharType="separate"/>
            </w:r>
            <w:r w:rsidR="00E82026">
              <w:rPr>
                <w:noProof/>
                <w:webHidden/>
              </w:rPr>
              <w:t>55</w:t>
            </w:r>
            <w:r w:rsidRPr="00005782">
              <w:rPr>
                <w:noProof/>
                <w:webHidden/>
              </w:rPr>
              <w:fldChar w:fldCharType="end"/>
            </w:r>
          </w:hyperlink>
        </w:p>
        <w:p w:rsidR="00F611F9" w:rsidRPr="00005782" w:rsidRDefault="0044676F">
          <w:pPr>
            <w:pStyle w:val="TOC3"/>
            <w:tabs>
              <w:tab w:val="left" w:pos="1980"/>
            </w:tabs>
            <w:rPr>
              <w:rFonts w:asciiTheme="minorHAnsi" w:eastAsiaTheme="minorEastAsia" w:hAnsiTheme="minorHAnsi" w:cstheme="minorBidi"/>
              <w:noProof/>
              <w:kern w:val="2"/>
              <w:sz w:val="24"/>
              <w:szCs w:val="24"/>
              <w:lang w:val="en-IN" w:eastAsia="en-IN" w:bidi="ar-SA"/>
            </w:rPr>
          </w:pPr>
          <w:hyperlink w:anchor="_Toc197340434" w:history="1">
            <w:r w:rsidR="00F611F9" w:rsidRPr="00005782">
              <w:rPr>
                <w:rStyle w:val="Hyperlink"/>
                <w:rFonts w:ascii="Times New Roman" w:hAnsi="Times New Roman" w:cs="Times New Roman"/>
                <w:noProof/>
                <w:color w:val="auto"/>
                <w:lang w:bidi="hi-IN"/>
              </w:rPr>
              <w:t>12.</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cs="Times New Roman"/>
                <w:noProof/>
                <w:color w:val="auto"/>
                <w:lang w:bidi="hi-IN"/>
              </w:rPr>
              <w:t>Set Off</w:t>
            </w:r>
            <w:r w:rsidR="00F611F9" w:rsidRPr="00005782">
              <w:rPr>
                <w:noProof/>
                <w:webHidden/>
              </w:rPr>
              <w:tab/>
            </w:r>
            <w:r w:rsidRPr="00005782">
              <w:rPr>
                <w:noProof/>
                <w:webHidden/>
              </w:rPr>
              <w:fldChar w:fldCharType="begin"/>
            </w:r>
            <w:r w:rsidR="00F611F9" w:rsidRPr="00005782">
              <w:rPr>
                <w:noProof/>
                <w:webHidden/>
              </w:rPr>
              <w:instrText xml:space="preserve"> PAGEREF _Toc197340434 \h </w:instrText>
            </w:r>
            <w:r w:rsidRPr="00005782">
              <w:rPr>
                <w:noProof/>
                <w:webHidden/>
              </w:rPr>
            </w:r>
            <w:r w:rsidRPr="00005782">
              <w:rPr>
                <w:noProof/>
                <w:webHidden/>
              </w:rPr>
              <w:fldChar w:fldCharType="separate"/>
            </w:r>
            <w:r w:rsidR="00E82026">
              <w:rPr>
                <w:noProof/>
                <w:webHidden/>
              </w:rPr>
              <w:t>56</w:t>
            </w:r>
            <w:r w:rsidRPr="00005782">
              <w:rPr>
                <w:noProof/>
                <w:webHidden/>
              </w:rPr>
              <w:fldChar w:fldCharType="end"/>
            </w:r>
          </w:hyperlink>
        </w:p>
        <w:p w:rsidR="00F611F9" w:rsidRPr="00005782" w:rsidRDefault="0044676F">
          <w:pPr>
            <w:pStyle w:val="TOC3"/>
            <w:tabs>
              <w:tab w:val="left" w:pos="1980"/>
            </w:tabs>
            <w:rPr>
              <w:rFonts w:asciiTheme="minorHAnsi" w:eastAsiaTheme="minorEastAsia" w:hAnsiTheme="minorHAnsi" w:cstheme="minorBidi"/>
              <w:noProof/>
              <w:kern w:val="2"/>
              <w:sz w:val="24"/>
              <w:szCs w:val="24"/>
              <w:lang w:val="en-IN" w:eastAsia="en-IN" w:bidi="ar-SA"/>
            </w:rPr>
          </w:pPr>
          <w:hyperlink w:anchor="_Toc197340435" w:history="1">
            <w:r w:rsidR="00F611F9" w:rsidRPr="00005782">
              <w:rPr>
                <w:rStyle w:val="Hyperlink"/>
                <w:rFonts w:ascii="Times New Roman" w:hAnsi="Times New Roman" w:cs="Times New Roman"/>
                <w:noProof/>
                <w:color w:val="auto"/>
                <w:lang w:bidi="hi-IN"/>
              </w:rPr>
              <w:t>13.</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cs="Times New Roman"/>
                <w:noProof/>
                <w:color w:val="auto"/>
                <w:lang w:bidi="hi-IN"/>
              </w:rPr>
              <w:t>Notices</w:t>
            </w:r>
            <w:r w:rsidR="00F611F9" w:rsidRPr="00005782">
              <w:rPr>
                <w:noProof/>
                <w:webHidden/>
              </w:rPr>
              <w:tab/>
            </w:r>
            <w:r w:rsidRPr="00005782">
              <w:rPr>
                <w:noProof/>
                <w:webHidden/>
              </w:rPr>
              <w:fldChar w:fldCharType="begin"/>
            </w:r>
            <w:r w:rsidR="00F611F9" w:rsidRPr="00005782">
              <w:rPr>
                <w:noProof/>
                <w:webHidden/>
              </w:rPr>
              <w:instrText xml:space="preserve"> PAGEREF _Toc197340435 \h </w:instrText>
            </w:r>
            <w:r w:rsidRPr="00005782">
              <w:rPr>
                <w:noProof/>
                <w:webHidden/>
              </w:rPr>
            </w:r>
            <w:r w:rsidRPr="00005782">
              <w:rPr>
                <w:noProof/>
                <w:webHidden/>
              </w:rPr>
              <w:fldChar w:fldCharType="separate"/>
            </w:r>
            <w:r w:rsidR="00E82026">
              <w:rPr>
                <w:noProof/>
                <w:webHidden/>
              </w:rPr>
              <w:t>56</w:t>
            </w:r>
            <w:r w:rsidRPr="00005782">
              <w:rPr>
                <w:noProof/>
                <w:webHidden/>
              </w:rPr>
              <w:fldChar w:fldCharType="end"/>
            </w:r>
          </w:hyperlink>
        </w:p>
        <w:p w:rsidR="00F611F9" w:rsidRPr="00005782" w:rsidRDefault="0044676F">
          <w:pPr>
            <w:pStyle w:val="TOC3"/>
            <w:tabs>
              <w:tab w:val="left" w:pos="1980"/>
            </w:tabs>
            <w:rPr>
              <w:rFonts w:asciiTheme="minorHAnsi" w:eastAsiaTheme="minorEastAsia" w:hAnsiTheme="minorHAnsi" w:cstheme="minorBidi"/>
              <w:noProof/>
              <w:kern w:val="2"/>
              <w:sz w:val="24"/>
              <w:szCs w:val="24"/>
              <w:lang w:val="en-IN" w:eastAsia="en-IN" w:bidi="ar-SA"/>
            </w:rPr>
          </w:pPr>
          <w:hyperlink w:anchor="_Toc197340436" w:history="1">
            <w:r w:rsidR="00F611F9" w:rsidRPr="00005782">
              <w:rPr>
                <w:rStyle w:val="Hyperlink"/>
                <w:rFonts w:ascii="Times New Roman" w:hAnsi="Times New Roman" w:cs="Times New Roman"/>
                <w:noProof/>
                <w:color w:val="auto"/>
                <w:lang w:bidi="hi-IN"/>
              </w:rPr>
              <w:t>14.</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cs="Times New Roman"/>
                <w:noProof/>
                <w:color w:val="auto"/>
                <w:lang w:bidi="hi-IN"/>
              </w:rPr>
              <w:t>Governing Law</w:t>
            </w:r>
            <w:r w:rsidR="00F611F9" w:rsidRPr="00005782">
              <w:rPr>
                <w:noProof/>
                <w:webHidden/>
              </w:rPr>
              <w:tab/>
            </w:r>
            <w:r w:rsidRPr="00005782">
              <w:rPr>
                <w:noProof/>
                <w:webHidden/>
              </w:rPr>
              <w:fldChar w:fldCharType="begin"/>
            </w:r>
            <w:r w:rsidR="00F611F9" w:rsidRPr="00005782">
              <w:rPr>
                <w:noProof/>
                <w:webHidden/>
              </w:rPr>
              <w:instrText xml:space="preserve"> PAGEREF _Toc197340436 \h </w:instrText>
            </w:r>
            <w:r w:rsidRPr="00005782">
              <w:rPr>
                <w:noProof/>
                <w:webHidden/>
              </w:rPr>
            </w:r>
            <w:r w:rsidRPr="00005782">
              <w:rPr>
                <w:noProof/>
                <w:webHidden/>
              </w:rPr>
              <w:fldChar w:fldCharType="separate"/>
            </w:r>
            <w:r w:rsidR="00E82026">
              <w:rPr>
                <w:noProof/>
                <w:webHidden/>
              </w:rPr>
              <w:t>56</w:t>
            </w:r>
            <w:r w:rsidRPr="00005782">
              <w:rPr>
                <w:noProof/>
                <w:webHidden/>
              </w:rPr>
              <w:fldChar w:fldCharType="end"/>
            </w:r>
          </w:hyperlink>
        </w:p>
        <w:p w:rsidR="00F611F9" w:rsidRPr="00005782" w:rsidRDefault="0044676F">
          <w:pPr>
            <w:pStyle w:val="TOC3"/>
            <w:tabs>
              <w:tab w:val="left" w:pos="1980"/>
            </w:tabs>
            <w:rPr>
              <w:rFonts w:asciiTheme="minorHAnsi" w:eastAsiaTheme="minorEastAsia" w:hAnsiTheme="minorHAnsi" w:cstheme="minorBidi"/>
              <w:noProof/>
              <w:kern w:val="2"/>
              <w:sz w:val="24"/>
              <w:szCs w:val="24"/>
              <w:lang w:val="en-IN" w:eastAsia="en-IN" w:bidi="ar-SA"/>
            </w:rPr>
          </w:pPr>
          <w:hyperlink w:anchor="_Toc197340437" w:history="1">
            <w:r w:rsidR="00F611F9" w:rsidRPr="00005782">
              <w:rPr>
                <w:rStyle w:val="Hyperlink"/>
                <w:rFonts w:ascii="Times New Roman" w:hAnsi="Times New Roman" w:cs="Times New Roman"/>
                <w:noProof/>
                <w:color w:val="auto"/>
                <w:lang w:bidi="hi-IN"/>
              </w:rPr>
              <w:t>15.</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cs="Times New Roman"/>
                <w:noProof/>
                <w:color w:val="auto"/>
                <w:lang w:bidi="hi-IN"/>
              </w:rPr>
              <w:t>Assignment</w:t>
            </w:r>
            <w:r w:rsidR="00F611F9" w:rsidRPr="00005782">
              <w:rPr>
                <w:noProof/>
                <w:webHidden/>
              </w:rPr>
              <w:tab/>
            </w:r>
            <w:r w:rsidRPr="00005782">
              <w:rPr>
                <w:noProof/>
                <w:webHidden/>
              </w:rPr>
              <w:fldChar w:fldCharType="begin"/>
            </w:r>
            <w:r w:rsidR="00F611F9" w:rsidRPr="00005782">
              <w:rPr>
                <w:noProof/>
                <w:webHidden/>
              </w:rPr>
              <w:instrText xml:space="preserve"> PAGEREF _Toc197340437 \h </w:instrText>
            </w:r>
            <w:r w:rsidRPr="00005782">
              <w:rPr>
                <w:noProof/>
                <w:webHidden/>
              </w:rPr>
            </w:r>
            <w:r w:rsidRPr="00005782">
              <w:rPr>
                <w:noProof/>
                <w:webHidden/>
              </w:rPr>
              <w:fldChar w:fldCharType="separate"/>
            </w:r>
            <w:r w:rsidR="00E82026">
              <w:rPr>
                <w:noProof/>
                <w:webHidden/>
              </w:rPr>
              <w:t>56</w:t>
            </w:r>
            <w:r w:rsidRPr="00005782">
              <w:rPr>
                <w:noProof/>
                <w:webHidden/>
              </w:rPr>
              <w:fldChar w:fldCharType="end"/>
            </w:r>
          </w:hyperlink>
        </w:p>
        <w:p w:rsidR="00F611F9" w:rsidRPr="00005782" w:rsidRDefault="0044676F">
          <w:pPr>
            <w:pStyle w:val="TOC3"/>
            <w:tabs>
              <w:tab w:val="left" w:pos="1980"/>
            </w:tabs>
            <w:rPr>
              <w:rFonts w:asciiTheme="minorHAnsi" w:eastAsiaTheme="minorEastAsia" w:hAnsiTheme="minorHAnsi" w:cstheme="minorBidi"/>
              <w:noProof/>
              <w:kern w:val="2"/>
              <w:sz w:val="24"/>
              <w:szCs w:val="24"/>
              <w:lang w:val="en-IN" w:eastAsia="en-IN" w:bidi="ar-SA"/>
            </w:rPr>
          </w:pPr>
          <w:hyperlink w:anchor="_Toc197340438" w:history="1">
            <w:r w:rsidR="00F611F9" w:rsidRPr="00005782">
              <w:rPr>
                <w:rStyle w:val="Hyperlink"/>
                <w:rFonts w:ascii="Times New Roman" w:hAnsi="Times New Roman" w:cs="Times New Roman"/>
                <w:noProof/>
                <w:color w:val="auto"/>
                <w:lang w:bidi="hi-IN"/>
              </w:rPr>
              <w:t>16.</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cs="Times New Roman"/>
                <w:noProof/>
                <w:color w:val="auto"/>
                <w:lang w:bidi="hi-IN"/>
              </w:rPr>
              <w:t>Entire Agreement</w:t>
            </w:r>
            <w:r w:rsidR="00F611F9" w:rsidRPr="00005782">
              <w:rPr>
                <w:noProof/>
                <w:webHidden/>
              </w:rPr>
              <w:tab/>
            </w:r>
            <w:r w:rsidRPr="00005782">
              <w:rPr>
                <w:noProof/>
                <w:webHidden/>
              </w:rPr>
              <w:fldChar w:fldCharType="begin"/>
            </w:r>
            <w:r w:rsidR="00F611F9" w:rsidRPr="00005782">
              <w:rPr>
                <w:noProof/>
                <w:webHidden/>
              </w:rPr>
              <w:instrText xml:space="preserve"> PAGEREF _Toc197340438 \h </w:instrText>
            </w:r>
            <w:r w:rsidRPr="00005782">
              <w:rPr>
                <w:noProof/>
                <w:webHidden/>
              </w:rPr>
            </w:r>
            <w:r w:rsidRPr="00005782">
              <w:rPr>
                <w:noProof/>
                <w:webHidden/>
              </w:rPr>
              <w:fldChar w:fldCharType="separate"/>
            </w:r>
            <w:r w:rsidR="00E82026">
              <w:rPr>
                <w:noProof/>
                <w:webHidden/>
              </w:rPr>
              <w:t>57</w:t>
            </w:r>
            <w:r w:rsidRPr="00005782">
              <w:rPr>
                <w:noProof/>
                <w:webHidden/>
              </w:rPr>
              <w:fldChar w:fldCharType="end"/>
            </w:r>
          </w:hyperlink>
        </w:p>
        <w:p w:rsidR="00F611F9" w:rsidRPr="00005782" w:rsidRDefault="0044676F">
          <w:pPr>
            <w:pStyle w:val="TOC3"/>
            <w:tabs>
              <w:tab w:val="left" w:pos="1980"/>
            </w:tabs>
            <w:rPr>
              <w:rFonts w:asciiTheme="minorHAnsi" w:eastAsiaTheme="minorEastAsia" w:hAnsiTheme="minorHAnsi" w:cstheme="minorBidi"/>
              <w:noProof/>
              <w:kern w:val="2"/>
              <w:sz w:val="24"/>
              <w:szCs w:val="24"/>
              <w:lang w:val="en-IN" w:eastAsia="en-IN" w:bidi="ar-SA"/>
            </w:rPr>
          </w:pPr>
          <w:hyperlink w:anchor="_Toc197340439" w:history="1">
            <w:r w:rsidR="00F611F9" w:rsidRPr="00005782">
              <w:rPr>
                <w:rStyle w:val="Hyperlink"/>
                <w:rFonts w:ascii="Times New Roman" w:hAnsi="Times New Roman" w:cs="Times New Roman"/>
                <w:noProof/>
                <w:color w:val="auto"/>
                <w:lang w:bidi="hi-IN"/>
              </w:rPr>
              <w:t>17.</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cs="Times New Roman"/>
                <w:noProof/>
                <w:color w:val="auto"/>
                <w:lang w:bidi="hi-IN"/>
              </w:rPr>
              <w:t>Severability</w:t>
            </w:r>
            <w:r w:rsidR="00F611F9" w:rsidRPr="00005782">
              <w:rPr>
                <w:noProof/>
                <w:webHidden/>
              </w:rPr>
              <w:tab/>
            </w:r>
            <w:r w:rsidRPr="00005782">
              <w:rPr>
                <w:noProof/>
                <w:webHidden/>
              </w:rPr>
              <w:fldChar w:fldCharType="begin"/>
            </w:r>
            <w:r w:rsidR="00F611F9" w:rsidRPr="00005782">
              <w:rPr>
                <w:noProof/>
                <w:webHidden/>
              </w:rPr>
              <w:instrText xml:space="preserve"> PAGEREF _Toc197340439 \h </w:instrText>
            </w:r>
            <w:r w:rsidRPr="00005782">
              <w:rPr>
                <w:noProof/>
                <w:webHidden/>
              </w:rPr>
            </w:r>
            <w:r w:rsidRPr="00005782">
              <w:rPr>
                <w:noProof/>
                <w:webHidden/>
              </w:rPr>
              <w:fldChar w:fldCharType="separate"/>
            </w:r>
            <w:r w:rsidR="00E82026">
              <w:rPr>
                <w:noProof/>
                <w:webHidden/>
              </w:rPr>
              <w:t>57</w:t>
            </w:r>
            <w:r w:rsidRPr="00005782">
              <w:rPr>
                <w:noProof/>
                <w:webHidden/>
              </w:rPr>
              <w:fldChar w:fldCharType="end"/>
            </w:r>
          </w:hyperlink>
        </w:p>
        <w:p w:rsidR="00F611F9" w:rsidRPr="00005782" w:rsidRDefault="0044676F">
          <w:pPr>
            <w:pStyle w:val="TOC3"/>
            <w:tabs>
              <w:tab w:val="left" w:pos="1980"/>
            </w:tabs>
            <w:rPr>
              <w:rFonts w:asciiTheme="minorHAnsi" w:eastAsiaTheme="minorEastAsia" w:hAnsiTheme="minorHAnsi" w:cstheme="minorBidi"/>
              <w:noProof/>
              <w:kern w:val="2"/>
              <w:sz w:val="24"/>
              <w:szCs w:val="24"/>
              <w:lang w:val="en-IN" w:eastAsia="en-IN" w:bidi="ar-SA"/>
            </w:rPr>
          </w:pPr>
          <w:hyperlink w:anchor="_Toc197340440" w:history="1">
            <w:r w:rsidR="00F611F9" w:rsidRPr="00005782">
              <w:rPr>
                <w:rStyle w:val="Hyperlink"/>
                <w:rFonts w:ascii="Times New Roman" w:hAnsi="Times New Roman" w:cs="Times New Roman"/>
                <w:noProof/>
                <w:color w:val="auto"/>
                <w:lang w:bidi="hi-IN"/>
              </w:rPr>
              <w:t>18.</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cs="Times New Roman"/>
                <w:noProof/>
                <w:color w:val="auto"/>
                <w:lang w:bidi="hi-IN"/>
              </w:rPr>
              <w:t>Authority Engineer’s work on the PMS to be the property of Authority:</w:t>
            </w:r>
            <w:r w:rsidR="00F611F9" w:rsidRPr="00005782">
              <w:rPr>
                <w:noProof/>
                <w:webHidden/>
              </w:rPr>
              <w:tab/>
            </w:r>
            <w:r w:rsidRPr="00005782">
              <w:rPr>
                <w:noProof/>
                <w:webHidden/>
              </w:rPr>
              <w:fldChar w:fldCharType="begin"/>
            </w:r>
            <w:r w:rsidR="00F611F9" w:rsidRPr="00005782">
              <w:rPr>
                <w:noProof/>
                <w:webHidden/>
              </w:rPr>
              <w:instrText xml:space="preserve"> PAGEREF _Toc197340440 \h </w:instrText>
            </w:r>
            <w:r w:rsidRPr="00005782">
              <w:rPr>
                <w:noProof/>
                <w:webHidden/>
              </w:rPr>
            </w:r>
            <w:r w:rsidRPr="00005782">
              <w:rPr>
                <w:noProof/>
                <w:webHidden/>
              </w:rPr>
              <w:fldChar w:fldCharType="separate"/>
            </w:r>
            <w:r w:rsidR="00E82026">
              <w:rPr>
                <w:noProof/>
                <w:webHidden/>
              </w:rPr>
              <w:t>57</w:t>
            </w:r>
            <w:r w:rsidRPr="00005782">
              <w:rPr>
                <w:noProof/>
                <w:webHidden/>
              </w:rPr>
              <w:fldChar w:fldCharType="end"/>
            </w:r>
          </w:hyperlink>
        </w:p>
        <w:p w:rsidR="00F611F9" w:rsidRPr="00005782" w:rsidRDefault="0044676F">
          <w:pPr>
            <w:pStyle w:val="TOC3"/>
            <w:tabs>
              <w:tab w:val="left" w:pos="1980"/>
            </w:tabs>
            <w:rPr>
              <w:rFonts w:asciiTheme="minorHAnsi" w:eastAsiaTheme="minorEastAsia" w:hAnsiTheme="minorHAnsi" w:cstheme="minorBidi"/>
              <w:noProof/>
              <w:kern w:val="2"/>
              <w:sz w:val="24"/>
              <w:szCs w:val="24"/>
              <w:lang w:val="en-IN" w:eastAsia="en-IN" w:bidi="ar-SA"/>
            </w:rPr>
          </w:pPr>
          <w:hyperlink w:anchor="_Toc197340441" w:history="1">
            <w:r w:rsidR="00F611F9" w:rsidRPr="00005782">
              <w:rPr>
                <w:rStyle w:val="Hyperlink"/>
                <w:rFonts w:ascii="Times New Roman" w:hAnsi="Times New Roman" w:cs="Times New Roman"/>
                <w:noProof/>
                <w:color w:val="auto"/>
                <w:lang w:bidi="hi-IN"/>
              </w:rPr>
              <w:t>19.</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cs="Times New Roman"/>
                <w:noProof/>
                <w:color w:val="auto"/>
                <w:lang w:bidi="hi-IN"/>
              </w:rPr>
              <w:t>Waiver</w:t>
            </w:r>
            <w:r w:rsidR="00F611F9" w:rsidRPr="00005782">
              <w:rPr>
                <w:noProof/>
                <w:webHidden/>
              </w:rPr>
              <w:tab/>
            </w:r>
            <w:r w:rsidRPr="00005782">
              <w:rPr>
                <w:noProof/>
                <w:webHidden/>
              </w:rPr>
              <w:fldChar w:fldCharType="begin"/>
            </w:r>
            <w:r w:rsidR="00F611F9" w:rsidRPr="00005782">
              <w:rPr>
                <w:noProof/>
                <w:webHidden/>
              </w:rPr>
              <w:instrText xml:space="preserve"> PAGEREF _Toc197340441 \h </w:instrText>
            </w:r>
            <w:r w:rsidRPr="00005782">
              <w:rPr>
                <w:noProof/>
                <w:webHidden/>
              </w:rPr>
            </w:r>
            <w:r w:rsidRPr="00005782">
              <w:rPr>
                <w:noProof/>
                <w:webHidden/>
              </w:rPr>
              <w:fldChar w:fldCharType="separate"/>
            </w:r>
            <w:r w:rsidR="00E82026">
              <w:rPr>
                <w:noProof/>
                <w:webHidden/>
              </w:rPr>
              <w:t>58</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42" w:history="1">
            <w:r w:rsidR="00F611F9" w:rsidRPr="00005782">
              <w:rPr>
                <w:rStyle w:val="Hyperlink"/>
                <w:noProof/>
                <w:color w:val="auto"/>
                <w:spacing w:val="-1"/>
                <w:lang w:bidi="hi-IN"/>
              </w:rPr>
              <w:t xml:space="preserve">Terms </w:t>
            </w:r>
            <w:r w:rsidR="00F611F9" w:rsidRPr="00005782">
              <w:rPr>
                <w:rStyle w:val="Hyperlink"/>
                <w:noProof/>
                <w:color w:val="auto"/>
                <w:spacing w:val="-2"/>
                <w:lang w:bidi="hi-IN"/>
              </w:rPr>
              <w:t xml:space="preserve">of </w:t>
            </w:r>
            <w:r w:rsidR="00F611F9" w:rsidRPr="00005782">
              <w:rPr>
                <w:rStyle w:val="Hyperlink"/>
                <w:noProof/>
                <w:color w:val="auto"/>
                <w:spacing w:val="-1"/>
                <w:lang w:bidi="hi-IN"/>
              </w:rPr>
              <w:t>Reference (TOR)</w:t>
            </w:r>
            <w:r w:rsidR="00F611F9" w:rsidRPr="00005782">
              <w:rPr>
                <w:noProof/>
                <w:webHidden/>
              </w:rPr>
              <w:tab/>
            </w:r>
            <w:r w:rsidRPr="00005782">
              <w:rPr>
                <w:noProof/>
                <w:webHidden/>
              </w:rPr>
              <w:fldChar w:fldCharType="begin"/>
            </w:r>
            <w:r w:rsidR="00F611F9" w:rsidRPr="00005782">
              <w:rPr>
                <w:noProof/>
                <w:webHidden/>
              </w:rPr>
              <w:instrText xml:space="preserve"> PAGEREF _Toc197340442 \h </w:instrText>
            </w:r>
            <w:r w:rsidRPr="00005782">
              <w:rPr>
                <w:noProof/>
                <w:webHidden/>
              </w:rPr>
            </w:r>
            <w:r w:rsidRPr="00005782">
              <w:rPr>
                <w:noProof/>
                <w:webHidden/>
              </w:rPr>
              <w:fldChar w:fldCharType="separate"/>
            </w:r>
            <w:r w:rsidR="00E82026">
              <w:rPr>
                <w:noProof/>
                <w:webHidden/>
              </w:rPr>
              <w:t>60</w:t>
            </w:r>
            <w:r w:rsidRPr="00005782">
              <w:rPr>
                <w:noProof/>
                <w:webHidden/>
              </w:rPr>
              <w:fldChar w:fldCharType="end"/>
            </w:r>
          </w:hyperlink>
        </w:p>
        <w:p w:rsidR="00F611F9" w:rsidRPr="00005782" w:rsidRDefault="0044676F">
          <w:pPr>
            <w:pStyle w:val="TOC3"/>
            <w:tabs>
              <w:tab w:val="left" w:pos="1440"/>
            </w:tabs>
            <w:rPr>
              <w:rFonts w:asciiTheme="minorHAnsi" w:eastAsiaTheme="minorEastAsia" w:hAnsiTheme="minorHAnsi" w:cstheme="minorBidi"/>
              <w:noProof/>
              <w:kern w:val="2"/>
              <w:sz w:val="24"/>
              <w:szCs w:val="24"/>
              <w:lang w:val="en-IN" w:eastAsia="en-IN" w:bidi="ar-SA"/>
            </w:rPr>
          </w:pPr>
          <w:hyperlink w:anchor="_Toc197340443" w:history="1">
            <w:r w:rsidR="00F611F9" w:rsidRPr="00005782">
              <w:rPr>
                <w:rStyle w:val="Hyperlink"/>
                <w:rFonts w:ascii="Times New Roman" w:hAnsi="Times New Roman"/>
                <w:noProof/>
                <w:color w:val="auto"/>
                <w:lang w:bidi="hi-IN"/>
              </w:rPr>
              <w:t>1.</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noProof/>
                <w:color w:val="auto"/>
                <w:lang w:bidi="hi-IN"/>
              </w:rPr>
              <w:t>Background</w:t>
            </w:r>
            <w:r w:rsidR="00F611F9" w:rsidRPr="00005782">
              <w:rPr>
                <w:noProof/>
                <w:webHidden/>
              </w:rPr>
              <w:tab/>
            </w:r>
            <w:r w:rsidRPr="00005782">
              <w:rPr>
                <w:noProof/>
                <w:webHidden/>
              </w:rPr>
              <w:fldChar w:fldCharType="begin"/>
            </w:r>
            <w:r w:rsidR="00F611F9" w:rsidRPr="00005782">
              <w:rPr>
                <w:noProof/>
                <w:webHidden/>
              </w:rPr>
              <w:instrText xml:space="preserve"> PAGEREF _Toc197340443 \h </w:instrText>
            </w:r>
            <w:r w:rsidRPr="00005782">
              <w:rPr>
                <w:noProof/>
                <w:webHidden/>
              </w:rPr>
            </w:r>
            <w:r w:rsidRPr="00005782">
              <w:rPr>
                <w:noProof/>
                <w:webHidden/>
              </w:rPr>
              <w:fldChar w:fldCharType="separate"/>
            </w:r>
            <w:r w:rsidR="00E82026">
              <w:rPr>
                <w:noProof/>
                <w:webHidden/>
              </w:rPr>
              <w:t>60</w:t>
            </w:r>
            <w:r w:rsidRPr="00005782">
              <w:rPr>
                <w:noProof/>
                <w:webHidden/>
              </w:rPr>
              <w:fldChar w:fldCharType="end"/>
            </w:r>
          </w:hyperlink>
        </w:p>
        <w:p w:rsidR="00F611F9" w:rsidRPr="00005782" w:rsidRDefault="0044676F">
          <w:pPr>
            <w:pStyle w:val="TOC3"/>
            <w:tabs>
              <w:tab w:val="left" w:pos="1440"/>
            </w:tabs>
            <w:rPr>
              <w:rFonts w:asciiTheme="minorHAnsi" w:eastAsiaTheme="minorEastAsia" w:hAnsiTheme="minorHAnsi" w:cstheme="minorBidi"/>
              <w:noProof/>
              <w:kern w:val="2"/>
              <w:sz w:val="24"/>
              <w:szCs w:val="24"/>
              <w:lang w:val="en-IN" w:eastAsia="en-IN" w:bidi="ar-SA"/>
            </w:rPr>
          </w:pPr>
          <w:hyperlink w:anchor="_Toc197340444" w:history="1">
            <w:r w:rsidR="00F611F9" w:rsidRPr="00005782">
              <w:rPr>
                <w:rStyle w:val="Hyperlink"/>
                <w:rFonts w:ascii="Times New Roman" w:hAnsi="Times New Roman" w:cs="Times New Roman"/>
                <w:noProof/>
                <w:color w:val="auto"/>
                <w:lang w:bidi="hi-IN"/>
              </w:rPr>
              <w:t>2.</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noProof/>
                <w:color w:val="auto"/>
                <w:lang w:bidi="hi-IN"/>
              </w:rPr>
              <w:t>Objective with brief Scope of work</w:t>
            </w:r>
            <w:r w:rsidR="00F611F9" w:rsidRPr="00005782">
              <w:rPr>
                <w:noProof/>
                <w:webHidden/>
              </w:rPr>
              <w:tab/>
            </w:r>
            <w:r w:rsidRPr="00005782">
              <w:rPr>
                <w:noProof/>
                <w:webHidden/>
              </w:rPr>
              <w:fldChar w:fldCharType="begin"/>
            </w:r>
            <w:r w:rsidR="00F611F9" w:rsidRPr="00005782">
              <w:rPr>
                <w:noProof/>
                <w:webHidden/>
              </w:rPr>
              <w:instrText xml:space="preserve"> PAGEREF _Toc197340444 \h </w:instrText>
            </w:r>
            <w:r w:rsidRPr="00005782">
              <w:rPr>
                <w:noProof/>
                <w:webHidden/>
              </w:rPr>
            </w:r>
            <w:r w:rsidRPr="00005782">
              <w:rPr>
                <w:noProof/>
                <w:webHidden/>
              </w:rPr>
              <w:fldChar w:fldCharType="separate"/>
            </w:r>
            <w:r w:rsidR="00E82026">
              <w:rPr>
                <w:noProof/>
                <w:webHidden/>
              </w:rPr>
              <w:t>60</w:t>
            </w:r>
            <w:r w:rsidRPr="00005782">
              <w:rPr>
                <w:noProof/>
                <w:webHidden/>
              </w:rPr>
              <w:fldChar w:fldCharType="end"/>
            </w:r>
          </w:hyperlink>
        </w:p>
        <w:p w:rsidR="00F611F9" w:rsidRPr="00005782" w:rsidRDefault="0044676F">
          <w:pPr>
            <w:pStyle w:val="TOC4"/>
            <w:tabs>
              <w:tab w:val="left" w:pos="2010"/>
            </w:tabs>
            <w:rPr>
              <w:noProof/>
              <w:kern w:val="2"/>
              <w:sz w:val="24"/>
              <w:szCs w:val="24"/>
              <w:lang w:val="en-IN" w:eastAsia="en-IN"/>
            </w:rPr>
          </w:pPr>
          <w:hyperlink w:anchor="_Toc197340445" w:history="1">
            <w:r w:rsidR="00F611F9" w:rsidRPr="00005782">
              <w:rPr>
                <w:rStyle w:val="Hyperlink"/>
                <w:rFonts w:ascii="Times New Roman" w:hAnsi="Times New Roman"/>
                <w:noProof/>
                <w:color w:val="auto"/>
                <w:lang w:bidi="hi-IN"/>
              </w:rPr>
              <w:t>2.1.</w:t>
            </w:r>
            <w:r w:rsidR="00F611F9" w:rsidRPr="00005782">
              <w:rPr>
                <w:noProof/>
                <w:kern w:val="2"/>
                <w:sz w:val="24"/>
                <w:szCs w:val="24"/>
                <w:lang w:val="en-IN" w:eastAsia="en-IN"/>
              </w:rPr>
              <w:tab/>
            </w:r>
            <w:r w:rsidR="00F611F9" w:rsidRPr="00005782">
              <w:rPr>
                <w:rStyle w:val="Hyperlink"/>
                <w:rFonts w:ascii="Times New Roman" w:hAnsi="Times New Roman"/>
                <w:noProof/>
                <w:color w:val="auto"/>
                <w:lang w:bidi="hi-IN"/>
              </w:rPr>
              <w:t>Objective</w:t>
            </w:r>
            <w:r w:rsidR="00F611F9" w:rsidRPr="00005782">
              <w:rPr>
                <w:noProof/>
                <w:webHidden/>
              </w:rPr>
              <w:tab/>
            </w:r>
            <w:r w:rsidRPr="00005782">
              <w:rPr>
                <w:noProof/>
                <w:webHidden/>
              </w:rPr>
              <w:fldChar w:fldCharType="begin"/>
            </w:r>
            <w:r w:rsidR="00F611F9" w:rsidRPr="00005782">
              <w:rPr>
                <w:noProof/>
                <w:webHidden/>
              </w:rPr>
              <w:instrText xml:space="preserve"> PAGEREF _Toc197340445 \h </w:instrText>
            </w:r>
            <w:r w:rsidRPr="00005782">
              <w:rPr>
                <w:noProof/>
                <w:webHidden/>
              </w:rPr>
            </w:r>
            <w:r w:rsidRPr="00005782">
              <w:rPr>
                <w:noProof/>
                <w:webHidden/>
              </w:rPr>
              <w:fldChar w:fldCharType="separate"/>
            </w:r>
            <w:r w:rsidR="00E82026">
              <w:rPr>
                <w:noProof/>
                <w:webHidden/>
              </w:rPr>
              <w:t>60</w:t>
            </w:r>
            <w:r w:rsidRPr="00005782">
              <w:rPr>
                <w:noProof/>
                <w:webHidden/>
              </w:rPr>
              <w:fldChar w:fldCharType="end"/>
            </w:r>
          </w:hyperlink>
        </w:p>
        <w:p w:rsidR="00F611F9" w:rsidRPr="00005782" w:rsidRDefault="0044676F">
          <w:pPr>
            <w:pStyle w:val="TOC4"/>
            <w:tabs>
              <w:tab w:val="left" w:pos="2010"/>
            </w:tabs>
            <w:rPr>
              <w:noProof/>
              <w:kern w:val="2"/>
              <w:sz w:val="24"/>
              <w:szCs w:val="24"/>
              <w:lang w:val="en-IN" w:eastAsia="en-IN"/>
            </w:rPr>
          </w:pPr>
          <w:hyperlink w:anchor="_Toc197340446" w:history="1">
            <w:r w:rsidR="00F611F9" w:rsidRPr="00005782">
              <w:rPr>
                <w:rStyle w:val="Hyperlink"/>
                <w:rFonts w:ascii="Times New Roman" w:hAnsi="Times New Roman" w:cs="Times New Roman"/>
                <w:noProof/>
                <w:color w:val="auto"/>
                <w:lang w:bidi="hi-IN"/>
              </w:rPr>
              <w:t>2.2.</w:t>
            </w:r>
            <w:r w:rsidR="00F611F9" w:rsidRPr="00005782">
              <w:rPr>
                <w:noProof/>
                <w:kern w:val="2"/>
                <w:sz w:val="24"/>
                <w:szCs w:val="24"/>
                <w:lang w:val="en-IN" w:eastAsia="en-IN"/>
              </w:rPr>
              <w:tab/>
            </w:r>
            <w:r w:rsidR="00F611F9" w:rsidRPr="00005782">
              <w:rPr>
                <w:rStyle w:val="Hyperlink"/>
                <w:rFonts w:ascii="Times New Roman" w:hAnsi="Times New Roman"/>
                <w:noProof/>
                <w:color w:val="auto"/>
                <w:lang w:bidi="hi-IN"/>
              </w:rPr>
              <w:t>Definitions and interpretation</w:t>
            </w:r>
            <w:r w:rsidR="00F611F9" w:rsidRPr="00005782">
              <w:rPr>
                <w:noProof/>
                <w:webHidden/>
              </w:rPr>
              <w:tab/>
            </w:r>
            <w:r w:rsidRPr="00005782">
              <w:rPr>
                <w:noProof/>
                <w:webHidden/>
              </w:rPr>
              <w:fldChar w:fldCharType="begin"/>
            </w:r>
            <w:r w:rsidR="00F611F9" w:rsidRPr="00005782">
              <w:rPr>
                <w:noProof/>
                <w:webHidden/>
              </w:rPr>
              <w:instrText xml:space="preserve"> PAGEREF _Toc197340446 \h </w:instrText>
            </w:r>
            <w:r w:rsidRPr="00005782">
              <w:rPr>
                <w:noProof/>
                <w:webHidden/>
              </w:rPr>
            </w:r>
            <w:r w:rsidRPr="00005782">
              <w:rPr>
                <w:noProof/>
                <w:webHidden/>
              </w:rPr>
              <w:fldChar w:fldCharType="separate"/>
            </w:r>
            <w:r w:rsidR="00E82026">
              <w:rPr>
                <w:noProof/>
                <w:webHidden/>
              </w:rPr>
              <w:t>61</w:t>
            </w:r>
            <w:r w:rsidRPr="00005782">
              <w:rPr>
                <w:noProof/>
                <w:webHidden/>
              </w:rPr>
              <w:fldChar w:fldCharType="end"/>
            </w:r>
          </w:hyperlink>
        </w:p>
        <w:p w:rsidR="00F611F9" w:rsidRPr="00005782" w:rsidRDefault="0044676F">
          <w:pPr>
            <w:pStyle w:val="TOC3"/>
            <w:tabs>
              <w:tab w:val="left" w:pos="1440"/>
            </w:tabs>
            <w:rPr>
              <w:rFonts w:asciiTheme="minorHAnsi" w:eastAsiaTheme="minorEastAsia" w:hAnsiTheme="minorHAnsi" w:cstheme="minorBidi"/>
              <w:noProof/>
              <w:kern w:val="2"/>
              <w:sz w:val="24"/>
              <w:szCs w:val="24"/>
              <w:lang w:val="en-IN" w:eastAsia="en-IN" w:bidi="ar-SA"/>
            </w:rPr>
          </w:pPr>
          <w:hyperlink w:anchor="_Toc197340447" w:history="1">
            <w:r w:rsidR="00F611F9" w:rsidRPr="00005782">
              <w:rPr>
                <w:rStyle w:val="Hyperlink"/>
                <w:rFonts w:ascii="Times New Roman" w:hAnsi="Times New Roman"/>
                <w:noProof/>
                <w:color w:val="auto"/>
                <w:lang w:bidi="hi-IN"/>
              </w:rPr>
              <w:t>3.</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noProof/>
                <w:color w:val="auto"/>
                <w:lang w:bidi="hi-IN"/>
              </w:rPr>
              <w:t>General</w:t>
            </w:r>
            <w:r w:rsidR="00F611F9" w:rsidRPr="00005782">
              <w:rPr>
                <w:noProof/>
                <w:webHidden/>
              </w:rPr>
              <w:tab/>
            </w:r>
            <w:r w:rsidRPr="00005782">
              <w:rPr>
                <w:noProof/>
                <w:webHidden/>
              </w:rPr>
              <w:fldChar w:fldCharType="begin"/>
            </w:r>
            <w:r w:rsidR="00F611F9" w:rsidRPr="00005782">
              <w:rPr>
                <w:noProof/>
                <w:webHidden/>
              </w:rPr>
              <w:instrText xml:space="preserve"> PAGEREF _Toc197340447 \h </w:instrText>
            </w:r>
            <w:r w:rsidRPr="00005782">
              <w:rPr>
                <w:noProof/>
                <w:webHidden/>
              </w:rPr>
            </w:r>
            <w:r w:rsidRPr="00005782">
              <w:rPr>
                <w:noProof/>
                <w:webHidden/>
              </w:rPr>
              <w:fldChar w:fldCharType="separate"/>
            </w:r>
            <w:r w:rsidR="00E82026">
              <w:rPr>
                <w:noProof/>
                <w:webHidden/>
              </w:rPr>
              <w:t>61</w:t>
            </w:r>
            <w:r w:rsidRPr="00005782">
              <w:rPr>
                <w:noProof/>
                <w:webHidden/>
              </w:rPr>
              <w:fldChar w:fldCharType="end"/>
            </w:r>
          </w:hyperlink>
        </w:p>
        <w:p w:rsidR="00F611F9" w:rsidRPr="00005782" w:rsidRDefault="0044676F">
          <w:pPr>
            <w:pStyle w:val="TOC3"/>
            <w:tabs>
              <w:tab w:val="left" w:pos="1440"/>
            </w:tabs>
            <w:rPr>
              <w:rFonts w:asciiTheme="minorHAnsi" w:eastAsiaTheme="minorEastAsia" w:hAnsiTheme="minorHAnsi" w:cstheme="minorBidi"/>
              <w:noProof/>
              <w:kern w:val="2"/>
              <w:sz w:val="24"/>
              <w:szCs w:val="24"/>
              <w:lang w:val="en-IN" w:eastAsia="en-IN" w:bidi="ar-SA"/>
            </w:rPr>
          </w:pPr>
          <w:hyperlink w:anchor="_Toc197340448" w:history="1">
            <w:r w:rsidR="00F611F9" w:rsidRPr="00005782">
              <w:rPr>
                <w:rStyle w:val="Hyperlink"/>
                <w:rFonts w:ascii="Times New Roman" w:hAnsi="Times New Roman"/>
                <w:noProof/>
                <w:color w:val="auto"/>
                <w:lang w:bidi="hi-IN"/>
              </w:rPr>
              <w:t>4.</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noProof/>
                <w:color w:val="auto"/>
                <w:lang w:bidi="hi-IN"/>
              </w:rPr>
              <w:t>Construction Period</w:t>
            </w:r>
            <w:r w:rsidR="00F611F9" w:rsidRPr="00005782">
              <w:rPr>
                <w:noProof/>
                <w:webHidden/>
              </w:rPr>
              <w:tab/>
            </w:r>
            <w:r w:rsidRPr="00005782">
              <w:rPr>
                <w:noProof/>
                <w:webHidden/>
              </w:rPr>
              <w:fldChar w:fldCharType="begin"/>
            </w:r>
            <w:r w:rsidR="00F611F9" w:rsidRPr="00005782">
              <w:rPr>
                <w:noProof/>
                <w:webHidden/>
              </w:rPr>
              <w:instrText xml:space="preserve"> PAGEREF _Toc197340448 \h </w:instrText>
            </w:r>
            <w:r w:rsidRPr="00005782">
              <w:rPr>
                <w:noProof/>
                <w:webHidden/>
              </w:rPr>
            </w:r>
            <w:r w:rsidRPr="00005782">
              <w:rPr>
                <w:noProof/>
                <w:webHidden/>
              </w:rPr>
              <w:fldChar w:fldCharType="separate"/>
            </w:r>
            <w:r w:rsidR="00E82026">
              <w:rPr>
                <w:noProof/>
                <w:webHidden/>
              </w:rPr>
              <w:t>62</w:t>
            </w:r>
            <w:r w:rsidRPr="00005782">
              <w:rPr>
                <w:noProof/>
                <w:webHidden/>
              </w:rPr>
              <w:fldChar w:fldCharType="end"/>
            </w:r>
          </w:hyperlink>
        </w:p>
        <w:p w:rsidR="00F611F9" w:rsidRPr="00005782" w:rsidRDefault="0044676F">
          <w:pPr>
            <w:pStyle w:val="TOC4"/>
            <w:tabs>
              <w:tab w:val="left" w:pos="2010"/>
            </w:tabs>
            <w:rPr>
              <w:noProof/>
              <w:kern w:val="2"/>
              <w:sz w:val="24"/>
              <w:szCs w:val="24"/>
              <w:lang w:val="en-IN" w:eastAsia="en-IN"/>
            </w:rPr>
          </w:pPr>
          <w:hyperlink w:anchor="_Toc197340449" w:history="1">
            <w:r w:rsidR="00F611F9" w:rsidRPr="00005782">
              <w:rPr>
                <w:rStyle w:val="Hyperlink"/>
                <w:rFonts w:ascii="Times New Roman" w:hAnsi="Times New Roman" w:cs="Times New Roman"/>
                <w:noProof/>
                <w:color w:val="auto"/>
                <w:lang w:bidi="hi-IN"/>
              </w:rPr>
              <w:t>4.1.</w:t>
            </w:r>
            <w:r w:rsidR="00F611F9" w:rsidRPr="00005782">
              <w:rPr>
                <w:noProof/>
                <w:kern w:val="2"/>
                <w:sz w:val="24"/>
                <w:szCs w:val="24"/>
                <w:lang w:val="en-IN" w:eastAsia="en-IN"/>
              </w:rPr>
              <w:tab/>
            </w:r>
            <w:r w:rsidR="00F611F9" w:rsidRPr="00005782">
              <w:rPr>
                <w:rStyle w:val="Hyperlink"/>
                <w:rFonts w:ascii="Times New Roman" w:hAnsi="Times New Roman"/>
                <w:noProof/>
                <w:color w:val="auto"/>
                <w:lang w:bidi="hi-IN"/>
              </w:rPr>
              <w:t>Setting up of Project Management Office</w:t>
            </w:r>
            <w:r w:rsidR="00F611F9" w:rsidRPr="00005782">
              <w:rPr>
                <w:noProof/>
                <w:webHidden/>
              </w:rPr>
              <w:tab/>
            </w:r>
            <w:r w:rsidRPr="00005782">
              <w:rPr>
                <w:noProof/>
                <w:webHidden/>
              </w:rPr>
              <w:fldChar w:fldCharType="begin"/>
            </w:r>
            <w:r w:rsidR="00F611F9" w:rsidRPr="00005782">
              <w:rPr>
                <w:noProof/>
                <w:webHidden/>
              </w:rPr>
              <w:instrText xml:space="preserve"> PAGEREF _Toc197340449 \h </w:instrText>
            </w:r>
            <w:r w:rsidRPr="00005782">
              <w:rPr>
                <w:noProof/>
                <w:webHidden/>
              </w:rPr>
            </w:r>
            <w:r w:rsidRPr="00005782">
              <w:rPr>
                <w:noProof/>
                <w:webHidden/>
              </w:rPr>
              <w:fldChar w:fldCharType="separate"/>
            </w:r>
            <w:r w:rsidR="00E82026">
              <w:rPr>
                <w:noProof/>
                <w:webHidden/>
              </w:rPr>
              <w:t>62</w:t>
            </w:r>
            <w:r w:rsidRPr="00005782">
              <w:rPr>
                <w:noProof/>
                <w:webHidden/>
              </w:rPr>
              <w:fldChar w:fldCharType="end"/>
            </w:r>
          </w:hyperlink>
        </w:p>
        <w:p w:rsidR="00F611F9" w:rsidRPr="00005782" w:rsidRDefault="0044676F">
          <w:pPr>
            <w:pStyle w:val="TOC4"/>
            <w:tabs>
              <w:tab w:val="left" w:pos="2010"/>
            </w:tabs>
            <w:rPr>
              <w:noProof/>
              <w:kern w:val="2"/>
              <w:sz w:val="24"/>
              <w:szCs w:val="24"/>
              <w:lang w:val="en-IN" w:eastAsia="en-IN"/>
            </w:rPr>
          </w:pPr>
          <w:hyperlink w:anchor="_Toc197340450" w:history="1">
            <w:r w:rsidR="00F611F9" w:rsidRPr="00005782">
              <w:rPr>
                <w:rStyle w:val="Hyperlink"/>
                <w:rFonts w:ascii="Times New Roman" w:hAnsi="Times New Roman" w:cs="Times New Roman"/>
                <w:noProof/>
                <w:color w:val="auto"/>
                <w:lang w:bidi="hi-IN"/>
              </w:rPr>
              <w:t>4.4.</w:t>
            </w:r>
            <w:r w:rsidR="00F611F9" w:rsidRPr="00005782">
              <w:rPr>
                <w:noProof/>
                <w:kern w:val="2"/>
                <w:sz w:val="24"/>
                <w:szCs w:val="24"/>
                <w:lang w:val="en-IN" w:eastAsia="en-IN"/>
              </w:rPr>
              <w:tab/>
            </w:r>
            <w:r w:rsidR="00F611F9" w:rsidRPr="00005782">
              <w:rPr>
                <w:rStyle w:val="Hyperlink"/>
                <w:rFonts w:ascii="Times New Roman" w:hAnsi="Times New Roman"/>
                <w:noProof/>
                <w:color w:val="auto"/>
                <w:lang w:bidi="hi-IN"/>
              </w:rPr>
              <w:t>Development of Baseline Schedule &amp; Budget:</w:t>
            </w:r>
            <w:r w:rsidR="00F611F9" w:rsidRPr="00005782">
              <w:rPr>
                <w:noProof/>
                <w:webHidden/>
              </w:rPr>
              <w:tab/>
            </w:r>
            <w:r w:rsidRPr="00005782">
              <w:rPr>
                <w:noProof/>
                <w:webHidden/>
              </w:rPr>
              <w:fldChar w:fldCharType="begin"/>
            </w:r>
            <w:r w:rsidR="00F611F9" w:rsidRPr="00005782">
              <w:rPr>
                <w:noProof/>
                <w:webHidden/>
              </w:rPr>
              <w:instrText xml:space="preserve"> PAGEREF _Toc197340450 \h </w:instrText>
            </w:r>
            <w:r w:rsidRPr="00005782">
              <w:rPr>
                <w:noProof/>
                <w:webHidden/>
              </w:rPr>
            </w:r>
            <w:r w:rsidRPr="00005782">
              <w:rPr>
                <w:noProof/>
                <w:webHidden/>
              </w:rPr>
              <w:fldChar w:fldCharType="separate"/>
            </w:r>
            <w:r w:rsidR="00E82026">
              <w:rPr>
                <w:noProof/>
                <w:webHidden/>
              </w:rPr>
              <w:t>63</w:t>
            </w:r>
            <w:r w:rsidRPr="00005782">
              <w:rPr>
                <w:noProof/>
                <w:webHidden/>
              </w:rPr>
              <w:fldChar w:fldCharType="end"/>
            </w:r>
          </w:hyperlink>
        </w:p>
        <w:p w:rsidR="00F611F9" w:rsidRPr="00005782" w:rsidRDefault="0044676F">
          <w:pPr>
            <w:pStyle w:val="TOC4"/>
            <w:tabs>
              <w:tab w:val="left" w:pos="2010"/>
            </w:tabs>
            <w:rPr>
              <w:noProof/>
              <w:kern w:val="2"/>
              <w:sz w:val="24"/>
              <w:szCs w:val="24"/>
              <w:lang w:val="en-IN" w:eastAsia="en-IN"/>
            </w:rPr>
          </w:pPr>
          <w:hyperlink w:anchor="_Toc197340451" w:history="1">
            <w:r w:rsidR="00F611F9" w:rsidRPr="00005782">
              <w:rPr>
                <w:rStyle w:val="Hyperlink"/>
                <w:rFonts w:ascii="Times New Roman" w:hAnsi="Times New Roman" w:cs="Times New Roman"/>
                <w:noProof/>
                <w:color w:val="auto"/>
                <w:lang w:bidi="hi-IN"/>
              </w:rPr>
              <w:t>4.5.</w:t>
            </w:r>
            <w:r w:rsidR="00F611F9" w:rsidRPr="00005782">
              <w:rPr>
                <w:noProof/>
                <w:kern w:val="2"/>
                <w:sz w:val="24"/>
                <w:szCs w:val="24"/>
                <w:lang w:val="en-IN" w:eastAsia="en-IN"/>
              </w:rPr>
              <w:tab/>
            </w:r>
            <w:r w:rsidR="00F611F9" w:rsidRPr="00005782">
              <w:rPr>
                <w:rStyle w:val="Hyperlink"/>
                <w:rFonts w:ascii="Times New Roman" w:hAnsi="Times New Roman"/>
                <w:noProof/>
                <w:color w:val="auto"/>
                <w:lang w:bidi="hi-IN"/>
              </w:rPr>
              <w:t>Project Monitoring, Performance Monitoring and Reporting</w:t>
            </w:r>
            <w:r w:rsidR="00F611F9" w:rsidRPr="00005782">
              <w:rPr>
                <w:noProof/>
                <w:webHidden/>
              </w:rPr>
              <w:tab/>
            </w:r>
            <w:r w:rsidRPr="00005782">
              <w:rPr>
                <w:noProof/>
                <w:webHidden/>
              </w:rPr>
              <w:fldChar w:fldCharType="begin"/>
            </w:r>
            <w:r w:rsidR="00F611F9" w:rsidRPr="00005782">
              <w:rPr>
                <w:noProof/>
                <w:webHidden/>
              </w:rPr>
              <w:instrText xml:space="preserve"> PAGEREF _Toc197340451 \h </w:instrText>
            </w:r>
            <w:r w:rsidRPr="00005782">
              <w:rPr>
                <w:noProof/>
                <w:webHidden/>
              </w:rPr>
            </w:r>
            <w:r w:rsidRPr="00005782">
              <w:rPr>
                <w:noProof/>
                <w:webHidden/>
              </w:rPr>
              <w:fldChar w:fldCharType="separate"/>
            </w:r>
            <w:r w:rsidR="00E82026">
              <w:rPr>
                <w:noProof/>
                <w:webHidden/>
              </w:rPr>
              <w:t>64</w:t>
            </w:r>
            <w:r w:rsidRPr="00005782">
              <w:rPr>
                <w:noProof/>
                <w:webHidden/>
              </w:rPr>
              <w:fldChar w:fldCharType="end"/>
            </w:r>
          </w:hyperlink>
        </w:p>
        <w:p w:rsidR="00F611F9" w:rsidRPr="00005782" w:rsidRDefault="0044676F">
          <w:pPr>
            <w:pStyle w:val="TOC4"/>
            <w:tabs>
              <w:tab w:val="left" w:pos="2010"/>
            </w:tabs>
            <w:rPr>
              <w:noProof/>
              <w:kern w:val="2"/>
              <w:sz w:val="24"/>
              <w:szCs w:val="24"/>
              <w:lang w:val="en-IN" w:eastAsia="en-IN"/>
            </w:rPr>
          </w:pPr>
          <w:hyperlink w:anchor="_Toc197340452" w:history="1">
            <w:r w:rsidR="00F611F9" w:rsidRPr="00005782">
              <w:rPr>
                <w:rStyle w:val="Hyperlink"/>
                <w:rFonts w:ascii="Times New Roman" w:hAnsi="Times New Roman" w:cs="Times New Roman"/>
                <w:noProof/>
                <w:color w:val="auto"/>
                <w:lang w:bidi="hi-IN"/>
              </w:rPr>
              <w:t>4.6.</w:t>
            </w:r>
            <w:r w:rsidR="00F611F9" w:rsidRPr="00005782">
              <w:rPr>
                <w:noProof/>
                <w:kern w:val="2"/>
                <w:sz w:val="24"/>
                <w:szCs w:val="24"/>
                <w:lang w:val="en-IN" w:eastAsia="en-IN"/>
              </w:rPr>
              <w:tab/>
            </w:r>
            <w:r w:rsidR="00F611F9" w:rsidRPr="00005782">
              <w:rPr>
                <w:rStyle w:val="Hyperlink"/>
                <w:rFonts w:ascii="Times New Roman" w:hAnsi="Times New Roman"/>
                <w:noProof/>
                <w:color w:val="auto"/>
                <w:lang w:bidi="hi-IN"/>
              </w:rPr>
              <w:t>Document Control</w:t>
            </w:r>
            <w:r w:rsidR="00F611F9" w:rsidRPr="00005782">
              <w:rPr>
                <w:noProof/>
                <w:webHidden/>
              </w:rPr>
              <w:tab/>
            </w:r>
            <w:r w:rsidRPr="00005782">
              <w:rPr>
                <w:noProof/>
                <w:webHidden/>
              </w:rPr>
              <w:fldChar w:fldCharType="begin"/>
            </w:r>
            <w:r w:rsidR="00F611F9" w:rsidRPr="00005782">
              <w:rPr>
                <w:noProof/>
                <w:webHidden/>
              </w:rPr>
              <w:instrText xml:space="preserve"> PAGEREF _Toc197340452 \h </w:instrText>
            </w:r>
            <w:r w:rsidRPr="00005782">
              <w:rPr>
                <w:noProof/>
                <w:webHidden/>
              </w:rPr>
            </w:r>
            <w:r w:rsidRPr="00005782">
              <w:rPr>
                <w:noProof/>
                <w:webHidden/>
              </w:rPr>
              <w:fldChar w:fldCharType="separate"/>
            </w:r>
            <w:r w:rsidR="00E82026">
              <w:rPr>
                <w:noProof/>
                <w:webHidden/>
              </w:rPr>
              <w:t>66</w:t>
            </w:r>
            <w:r w:rsidRPr="00005782">
              <w:rPr>
                <w:noProof/>
                <w:webHidden/>
              </w:rPr>
              <w:fldChar w:fldCharType="end"/>
            </w:r>
          </w:hyperlink>
        </w:p>
        <w:p w:rsidR="00F611F9" w:rsidRPr="00005782" w:rsidRDefault="0044676F">
          <w:pPr>
            <w:pStyle w:val="TOC4"/>
            <w:tabs>
              <w:tab w:val="left" w:pos="2010"/>
            </w:tabs>
            <w:rPr>
              <w:noProof/>
              <w:kern w:val="2"/>
              <w:sz w:val="24"/>
              <w:szCs w:val="24"/>
              <w:lang w:val="en-IN" w:eastAsia="en-IN"/>
            </w:rPr>
          </w:pPr>
          <w:hyperlink w:anchor="_Toc197340453" w:history="1">
            <w:r w:rsidR="00F611F9" w:rsidRPr="00005782">
              <w:rPr>
                <w:rStyle w:val="Hyperlink"/>
                <w:rFonts w:ascii="Times New Roman" w:hAnsi="Times New Roman" w:cs="Times New Roman"/>
                <w:noProof/>
                <w:color w:val="auto"/>
                <w:lang w:bidi="hi-IN"/>
              </w:rPr>
              <w:t>4.7.</w:t>
            </w:r>
            <w:r w:rsidR="00F611F9" w:rsidRPr="00005782">
              <w:rPr>
                <w:noProof/>
                <w:kern w:val="2"/>
                <w:sz w:val="24"/>
                <w:szCs w:val="24"/>
                <w:lang w:val="en-IN" w:eastAsia="en-IN"/>
              </w:rPr>
              <w:tab/>
            </w:r>
            <w:r w:rsidR="00F611F9" w:rsidRPr="00005782">
              <w:rPr>
                <w:rStyle w:val="Hyperlink"/>
                <w:rFonts w:ascii="Times New Roman" w:hAnsi="Times New Roman"/>
                <w:noProof/>
                <w:color w:val="auto"/>
                <w:lang w:bidi="hi-IN"/>
              </w:rPr>
              <w:t>Technical Audit &amp; Quality Control</w:t>
            </w:r>
            <w:r w:rsidR="00F611F9" w:rsidRPr="00005782">
              <w:rPr>
                <w:noProof/>
                <w:webHidden/>
              </w:rPr>
              <w:tab/>
            </w:r>
            <w:r w:rsidRPr="00005782">
              <w:rPr>
                <w:noProof/>
                <w:webHidden/>
              </w:rPr>
              <w:fldChar w:fldCharType="begin"/>
            </w:r>
            <w:r w:rsidR="00F611F9" w:rsidRPr="00005782">
              <w:rPr>
                <w:noProof/>
                <w:webHidden/>
              </w:rPr>
              <w:instrText xml:space="preserve"> PAGEREF _Toc197340453 \h </w:instrText>
            </w:r>
            <w:r w:rsidRPr="00005782">
              <w:rPr>
                <w:noProof/>
                <w:webHidden/>
              </w:rPr>
            </w:r>
            <w:r w:rsidRPr="00005782">
              <w:rPr>
                <w:noProof/>
                <w:webHidden/>
              </w:rPr>
              <w:fldChar w:fldCharType="separate"/>
            </w:r>
            <w:r w:rsidR="00E82026">
              <w:rPr>
                <w:noProof/>
                <w:webHidden/>
              </w:rPr>
              <w:t>66</w:t>
            </w:r>
            <w:r w:rsidRPr="00005782">
              <w:rPr>
                <w:noProof/>
                <w:webHidden/>
              </w:rPr>
              <w:fldChar w:fldCharType="end"/>
            </w:r>
          </w:hyperlink>
        </w:p>
        <w:p w:rsidR="00F611F9" w:rsidRPr="00005782" w:rsidRDefault="0044676F">
          <w:pPr>
            <w:pStyle w:val="TOC4"/>
            <w:tabs>
              <w:tab w:val="left" w:pos="2010"/>
            </w:tabs>
            <w:rPr>
              <w:noProof/>
              <w:kern w:val="2"/>
              <w:sz w:val="24"/>
              <w:szCs w:val="24"/>
              <w:lang w:val="en-IN" w:eastAsia="en-IN"/>
            </w:rPr>
          </w:pPr>
          <w:hyperlink w:anchor="_Toc197340454" w:history="1">
            <w:r w:rsidR="00F611F9" w:rsidRPr="00005782">
              <w:rPr>
                <w:rStyle w:val="Hyperlink"/>
                <w:rFonts w:ascii="Times New Roman" w:hAnsi="Times New Roman" w:cs="Times New Roman"/>
                <w:noProof/>
                <w:color w:val="auto"/>
                <w:lang w:bidi="hi-IN"/>
              </w:rPr>
              <w:t>4.8.</w:t>
            </w:r>
            <w:r w:rsidR="00F611F9" w:rsidRPr="00005782">
              <w:rPr>
                <w:noProof/>
                <w:kern w:val="2"/>
                <w:sz w:val="24"/>
                <w:szCs w:val="24"/>
                <w:lang w:val="en-IN" w:eastAsia="en-IN"/>
              </w:rPr>
              <w:tab/>
            </w:r>
            <w:r w:rsidR="00F611F9" w:rsidRPr="00005782">
              <w:rPr>
                <w:rStyle w:val="Hyperlink"/>
                <w:rFonts w:ascii="Times New Roman" w:hAnsi="Times New Roman"/>
                <w:noProof/>
                <w:color w:val="auto"/>
                <w:lang w:bidi="hi-IN"/>
              </w:rPr>
              <w:t>Project and contract management</w:t>
            </w:r>
            <w:r w:rsidR="00F611F9" w:rsidRPr="00005782">
              <w:rPr>
                <w:noProof/>
                <w:webHidden/>
              </w:rPr>
              <w:tab/>
            </w:r>
            <w:r w:rsidRPr="00005782">
              <w:rPr>
                <w:noProof/>
                <w:webHidden/>
              </w:rPr>
              <w:fldChar w:fldCharType="begin"/>
            </w:r>
            <w:r w:rsidR="00F611F9" w:rsidRPr="00005782">
              <w:rPr>
                <w:noProof/>
                <w:webHidden/>
              </w:rPr>
              <w:instrText xml:space="preserve"> PAGEREF _Toc197340454 \h </w:instrText>
            </w:r>
            <w:r w:rsidRPr="00005782">
              <w:rPr>
                <w:noProof/>
                <w:webHidden/>
              </w:rPr>
            </w:r>
            <w:r w:rsidRPr="00005782">
              <w:rPr>
                <w:noProof/>
                <w:webHidden/>
              </w:rPr>
              <w:fldChar w:fldCharType="separate"/>
            </w:r>
            <w:r w:rsidR="00E82026">
              <w:rPr>
                <w:noProof/>
                <w:webHidden/>
              </w:rPr>
              <w:t>70</w:t>
            </w:r>
            <w:r w:rsidRPr="00005782">
              <w:rPr>
                <w:noProof/>
                <w:webHidden/>
              </w:rPr>
              <w:fldChar w:fldCharType="end"/>
            </w:r>
          </w:hyperlink>
        </w:p>
        <w:p w:rsidR="00F611F9" w:rsidRPr="00005782" w:rsidRDefault="0044676F">
          <w:pPr>
            <w:pStyle w:val="TOC4"/>
            <w:tabs>
              <w:tab w:val="left" w:pos="2010"/>
            </w:tabs>
            <w:rPr>
              <w:noProof/>
              <w:kern w:val="2"/>
              <w:sz w:val="24"/>
              <w:szCs w:val="24"/>
              <w:lang w:val="en-IN" w:eastAsia="en-IN"/>
            </w:rPr>
          </w:pPr>
          <w:hyperlink w:anchor="_Toc197340455" w:history="1">
            <w:r w:rsidR="00F611F9" w:rsidRPr="00005782">
              <w:rPr>
                <w:rStyle w:val="Hyperlink"/>
                <w:rFonts w:ascii="Times New Roman" w:hAnsi="Times New Roman" w:cs="Times New Roman"/>
                <w:noProof/>
                <w:color w:val="auto"/>
                <w:lang w:bidi="hi-IN"/>
              </w:rPr>
              <w:t>4.9.</w:t>
            </w:r>
            <w:r w:rsidR="00F611F9" w:rsidRPr="00005782">
              <w:rPr>
                <w:noProof/>
                <w:kern w:val="2"/>
                <w:sz w:val="24"/>
                <w:szCs w:val="24"/>
                <w:lang w:val="en-IN" w:eastAsia="en-IN"/>
              </w:rPr>
              <w:tab/>
            </w:r>
            <w:r w:rsidR="00F611F9" w:rsidRPr="00005782">
              <w:rPr>
                <w:rStyle w:val="Hyperlink"/>
                <w:rFonts w:ascii="Times New Roman" w:hAnsi="Times New Roman"/>
                <w:noProof/>
                <w:color w:val="auto"/>
                <w:lang w:bidi="hi-IN"/>
              </w:rPr>
              <w:t>Risk Management</w:t>
            </w:r>
            <w:r w:rsidR="00F611F9" w:rsidRPr="00005782">
              <w:rPr>
                <w:noProof/>
                <w:webHidden/>
              </w:rPr>
              <w:tab/>
            </w:r>
            <w:r w:rsidRPr="00005782">
              <w:rPr>
                <w:noProof/>
                <w:webHidden/>
              </w:rPr>
              <w:fldChar w:fldCharType="begin"/>
            </w:r>
            <w:r w:rsidR="00F611F9" w:rsidRPr="00005782">
              <w:rPr>
                <w:noProof/>
                <w:webHidden/>
              </w:rPr>
              <w:instrText xml:space="preserve"> PAGEREF _Toc197340455 \h </w:instrText>
            </w:r>
            <w:r w:rsidRPr="00005782">
              <w:rPr>
                <w:noProof/>
                <w:webHidden/>
              </w:rPr>
            </w:r>
            <w:r w:rsidRPr="00005782">
              <w:rPr>
                <w:noProof/>
                <w:webHidden/>
              </w:rPr>
              <w:fldChar w:fldCharType="separate"/>
            </w:r>
            <w:r w:rsidR="00E82026">
              <w:rPr>
                <w:noProof/>
                <w:webHidden/>
              </w:rPr>
              <w:t>71</w:t>
            </w:r>
            <w:r w:rsidRPr="00005782">
              <w:rPr>
                <w:noProof/>
                <w:webHidden/>
              </w:rPr>
              <w:fldChar w:fldCharType="end"/>
            </w:r>
          </w:hyperlink>
        </w:p>
        <w:p w:rsidR="00F611F9" w:rsidRPr="00005782" w:rsidRDefault="0044676F">
          <w:pPr>
            <w:pStyle w:val="TOC4"/>
            <w:tabs>
              <w:tab w:val="left" w:pos="2120"/>
            </w:tabs>
            <w:rPr>
              <w:noProof/>
              <w:kern w:val="2"/>
              <w:sz w:val="24"/>
              <w:szCs w:val="24"/>
              <w:lang w:val="en-IN" w:eastAsia="en-IN"/>
            </w:rPr>
          </w:pPr>
          <w:hyperlink w:anchor="_Toc197340456" w:history="1">
            <w:r w:rsidR="00F611F9" w:rsidRPr="00005782">
              <w:rPr>
                <w:rStyle w:val="Hyperlink"/>
                <w:rFonts w:ascii="Times New Roman" w:hAnsi="Times New Roman" w:cs="Times New Roman"/>
                <w:noProof/>
                <w:color w:val="auto"/>
                <w:lang w:bidi="hi-IN"/>
              </w:rPr>
              <w:t>4.10.</w:t>
            </w:r>
            <w:r w:rsidR="00F611F9" w:rsidRPr="00005782">
              <w:rPr>
                <w:noProof/>
                <w:kern w:val="2"/>
                <w:sz w:val="24"/>
                <w:szCs w:val="24"/>
                <w:lang w:val="en-IN" w:eastAsia="en-IN"/>
              </w:rPr>
              <w:tab/>
            </w:r>
            <w:r w:rsidR="00F611F9" w:rsidRPr="00005782">
              <w:rPr>
                <w:rStyle w:val="Hyperlink"/>
                <w:rFonts w:ascii="Times New Roman" w:hAnsi="Times New Roman"/>
                <w:noProof/>
                <w:color w:val="auto"/>
                <w:lang w:bidi="hi-IN"/>
              </w:rPr>
              <w:t>Scope and Change Management:</w:t>
            </w:r>
            <w:r w:rsidR="00F611F9" w:rsidRPr="00005782">
              <w:rPr>
                <w:noProof/>
                <w:webHidden/>
              </w:rPr>
              <w:tab/>
            </w:r>
            <w:r w:rsidRPr="00005782">
              <w:rPr>
                <w:noProof/>
                <w:webHidden/>
              </w:rPr>
              <w:fldChar w:fldCharType="begin"/>
            </w:r>
            <w:r w:rsidR="00F611F9" w:rsidRPr="00005782">
              <w:rPr>
                <w:noProof/>
                <w:webHidden/>
              </w:rPr>
              <w:instrText xml:space="preserve"> PAGEREF _Toc197340456 \h </w:instrText>
            </w:r>
            <w:r w:rsidRPr="00005782">
              <w:rPr>
                <w:noProof/>
                <w:webHidden/>
              </w:rPr>
            </w:r>
            <w:r w:rsidRPr="00005782">
              <w:rPr>
                <w:noProof/>
                <w:webHidden/>
              </w:rPr>
              <w:fldChar w:fldCharType="separate"/>
            </w:r>
            <w:r w:rsidR="00E82026">
              <w:rPr>
                <w:noProof/>
                <w:webHidden/>
              </w:rPr>
              <w:t>71</w:t>
            </w:r>
            <w:r w:rsidRPr="00005782">
              <w:rPr>
                <w:noProof/>
                <w:webHidden/>
              </w:rPr>
              <w:fldChar w:fldCharType="end"/>
            </w:r>
          </w:hyperlink>
        </w:p>
        <w:p w:rsidR="00F611F9" w:rsidRPr="00005782" w:rsidRDefault="0044676F">
          <w:pPr>
            <w:pStyle w:val="TOC4"/>
            <w:tabs>
              <w:tab w:val="left" w:pos="2120"/>
            </w:tabs>
            <w:rPr>
              <w:noProof/>
              <w:kern w:val="2"/>
              <w:sz w:val="24"/>
              <w:szCs w:val="24"/>
              <w:lang w:val="en-IN" w:eastAsia="en-IN"/>
            </w:rPr>
          </w:pPr>
          <w:hyperlink w:anchor="_Toc197340457" w:history="1">
            <w:r w:rsidR="00F611F9" w:rsidRPr="00005782">
              <w:rPr>
                <w:rStyle w:val="Hyperlink"/>
                <w:rFonts w:ascii="Times New Roman" w:hAnsi="Times New Roman"/>
                <w:noProof/>
                <w:color w:val="auto"/>
                <w:lang w:bidi="hi-IN"/>
              </w:rPr>
              <w:t>4.14.</w:t>
            </w:r>
            <w:r w:rsidR="00F611F9" w:rsidRPr="00005782">
              <w:rPr>
                <w:noProof/>
                <w:kern w:val="2"/>
                <w:sz w:val="24"/>
                <w:szCs w:val="24"/>
                <w:lang w:val="en-IN" w:eastAsia="en-IN"/>
              </w:rPr>
              <w:tab/>
            </w:r>
            <w:r w:rsidR="00F611F9" w:rsidRPr="00005782">
              <w:rPr>
                <w:rStyle w:val="Hyperlink"/>
                <w:rFonts w:ascii="Times New Roman" w:hAnsi="Times New Roman"/>
                <w:noProof/>
                <w:color w:val="auto"/>
                <w:lang w:bidi="hi-IN"/>
              </w:rPr>
              <w:t>Design Review and Coordination:</w:t>
            </w:r>
            <w:r w:rsidR="00F611F9" w:rsidRPr="00005782">
              <w:rPr>
                <w:noProof/>
                <w:webHidden/>
              </w:rPr>
              <w:tab/>
            </w:r>
            <w:r w:rsidRPr="00005782">
              <w:rPr>
                <w:noProof/>
                <w:webHidden/>
              </w:rPr>
              <w:fldChar w:fldCharType="begin"/>
            </w:r>
            <w:r w:rsidR="00F611F9" w:rsidRPr="00005782">
              <w:rPr>
                <w:noProof/>
                <w:webHidden/>
              </w:rPr>
              <w:instrText xml:space="preserve"> PAGEREF _Toc197340457 \h </w:instrText>
            </w:r>
            <w:r w:rsidRPr="00005782">
              <w:rPr>
                <w:noProof/>
                <w:webHidden/>
              </w:rPr>
            </w:r>
            <w:r w:rsidRPr="00005782">
              <w:rPr>
                <w:noProof/>
                <w:webHidden/>
              </w:rPr>
              <w:fldChar w:fldCharType="separate"/>
            </w:r>
            <w:r w:rsidR="00E82026">
              <w:rPr>
                <w:noProof/>
                <w:webHidden/>
              </w:rPr>
              <w:t>72</w:t>
            </w:r>
            <w:r w:rsidRPr="00005782">
              <w:rPr>
                <w:noProof/>
                <w:webHidden/>
              </w:rPr>
              <w:fldChar w:fldCharType="end"/>
            </w:r>
          </w:hyperlink>
        </w:p>
        <w:p w:rsidR="00F611F9" w:rsidRPr="00005782" w:rsidRDefault="0044676F">
          <w:pPr>
            <w:pStyle w:val="TOC4"/>
            <w:tabs>
              <w:tab w:val="left" w:pos="2120"/>
            </w:tabs>
            <w:rPr>
              <w:noProof/>
              <w:kern w:val="2"/>
              <w:sz w:val="24"/>
              <w:szCs w:val="24"/>
              <w:lang w:val="en-IN" w:eastAsia="en-IN"/>
            </w:rPr>
          </w:pPr>
          <w:hyperlink w:anchor="_Toc197340458" w:history="1">
            <w:r w:rsidR="00F611F9" w:rsidRPr="00005782">
              <w:rPr>
                <w:rStyle w:val="Hyperlink"/>
                <w:rFonts w:ascii="Times New Roman" w:hAnsi="Times New Roman" w:cs="Times New Roman"/>
                <w:noProof/>
                <w:color w:val="auto"/>
                <w:lang w:bidi="hi-IN"/>
              </w:rPr>
              <w:t>4.37.</w:t>
            </w:r>
            <w:r w:rsidR="00F611F9" w:rsidRPr="00005782">
              <w:rPr>
                <w:noProof/>
                <w:kern w:val="2"/>
                <w:sz w:val="24"/>
                <w:szCs w:val="24"/>
                <w:lang w:val="en-IN" w:eastAsia="en-IN"/>
              </w:rPr>
              <w:tab/>
            </w:r>
            <w:r w:rsidR="00F611F9" w:rsidRPr="00005782">
              <w:rPr>
                <w:rStyle w:val="Hyperlink"/>
                <w:rFonts w:ascii="Times New Roman" w:hAnsi="Times New Roman"/>
                <w:noProof/>
                <w:color w:val="auto"/>
                <w:lang w:bidi="hi-IN"/>
              </w:rPr>
              <w:t>Commissioning and start up assistance</w:t>
            </w:r>
            <w:r w:rsidR="00F611F9" w:rsidRPr="00005782">
              <w:rPr>
                <w:noProof/>
                <w:webHidden/>
              </w:rPr>
              <w:tab/>
            </w:r>
            <w:r w:rsidRPr="00005782">
              <w:rPr>
                <w:noProof/>
                <w:webHidden/>
              </w:rPr>
              <w:fldChar w:fldCharType="begin"/>
            </w:r>
            <w:r w:rsidR="00F611F9" w:rsidRPr="00005782">
              <w:rPr>
                <w:noProof/>
                <w:webHidden/>
              </w:rPr>
              <w:instrText xml:space="preserve"> PAGEREF _Toc197340458 \h </w:instrText>
            </w:r>
            <w:r w:rsidRPr="00005782">
              <w:rPr>
                <w:noProof/>
                <w:webHidden/>
              </w:rPr>
            </w:r>
            <w:r w:rsidRPr="00005782">
              <w:rPr>
                <w:noProof/>
                <w:webHidden/>
              </w:rPr>
              <w:fldChar w:fldCharType="separate"/>
            </w:r>
            <w:r w:rsidR="00E82026">
              <w:rPr>
                <w:noProof/>
                <w:webHidden/>
              </w:rPr>
              <w:t>75</w:t>
            </w:r>
            <w:r w:rsidRPr="00005782">
              <w:rPr>
                <w:noProof/>
                <w:webHidden/>
              </w:rPr>
              <w:fldChar w:fldCharType="end"/>
            </w:r>
          </w:hyperlink>
        </w:p>
        <w:p w:rsidR="00F611F9" w:rsidRPr="00005782" w:rsidRDefault="0044676F">
          <w:pPr>
            <w:pStyle w:val="TOC4"/>
            <w:tabs>
              <w:tab w:val="left" w:pos="2120"/>
            </w:tabs>
            <w:rPr>
              <w:noProof/>
              <w:kern w:val="2"/>
              <w:sz w:val="24"/>
              <w:szCs w:val="24"/>
              <w:lang w:val="en-IN" w:eastAsia="en-IN"/>
            </w:rPr>
          </w:pPr>
          <w:hyperlink w:anchor="_Toc197340459" w:history="1">
            <w:r w:rsidR="00F611F9" w:rsidRPr="00005782">
              <w:rPr>
                <w:rStyle w:val="Hyperlink"/>
                <w:rFonts w:ascii="Times New Roman" w:hAnsi="Times New Roman" w:cs="Times New Roman"/>
                <w:noProof/>
                <w:color w:val="auto"/>
                <w:lang w:bidi="hi-IN"/>
              </w:rPr>
              <w:t>4.38.</w:t>
            </w:r>
            <w:r w:rsidR="00F611F9" w:rsidRPr="00005782">
              <w:rPr>
                <w:noProof/>
                <w:kern w:val="2"/>
                <w:sz w:val="24"/>
                <w:szCs w:val="24"/>
                <w:lang w:val="en-IN" w:eastAsia="en-IN"/>
              </w:rPr>
              <w:tab/>
            </w:r>
            <w:r w:rsidR="00F611F9" w:rsidRPr="00005782">
              <w:rPr>
                <w:rStyle w:val="Hyperlink"/>
                <w:rFonts w:ascii="Times New Roman" w:hAnsi="Times New Roman"/>
                <w:noProof/>
                <w:color w:val="auto"/>
                <w:lang w:bidi="hi-IN"/>
              </w:rPr>
              <w:t>Final Documentation</w:t>
            </w:r>
            <w:r w:rsidR="00F611F9" w:rsidRPr="00005782">
              <w:rPr>
                <w:noProof/>
                <w:webHidden/>
              </w:rPr>
              <w:tab/>
            </w:r>
            <w:r w:rsidRPr="00005782">
              <w:rPr>
                <w:noProof/>
                <w:webHidden/>
              </w:rPr>
              <w:fldChar w:fldCharType="begin"/>
            </w:r>
            <w:r w:rsidR="00F611F9" w:rsidRPr="00005782">
              <w:rPr>
                <w:noProof/>
                <w:webHidden/>
              </w:rPr>
              <w:instrText xml:space="preserve"> PAGEREF _Toc197340459 \h </w:instrText>
            </w:r>
            <w:r w:rsidRPr="00005782">
              <w:rPr>
                <w:noProof/>
                <w:webHidden/>
              </w:rPr>
            </w:r>
            <w:r w:rsidRPr="00005782">
              <w:rPr>
                <w:noProof/>
                <w:webHidden/>
              </w:rPr>
              <w:fldChar w:fldCharType="separate"/>
            </w:r>
            <w:r w:rsidR="00E82026">
              <w:rPr>
                <w:noProof/>
                <w:webHidden/>
              </w:rPr>
              <w:t>76</w:t>
            </w:r>
            <w:r w:rsidRPr="00005782">
              <w:rPr>
                <w:noProof/>
                <w:webHidden/>
              </w:rPr>
              <w:fldChar w:fldCharType="end"/>
            </w:r>
          </w:hyperlink>
        </w:p>
        <w:p w:rsidR="00F611F9" w:rsidRPr="00005782" w:rsidRDefault="0044676F">
          <w:pPr>
            <w:pStyle w:val="TOC4"/>
            <w:tabs>
              <w:tab w:val="left" w:pos="2120"/>
            </w:tabs>
            <w:rPr>
              <w:noProof/>
              <w:kern w:val="2"/>
              <w:sz w:val="24"/>
              <w:szCs w:val="24"/>
              <w:lang w:val="en-IN" w:eastAsia="en-IN"/>
            </w:rPr>
          </w:pPr>
          <w:hyperlink w:anchor="_Toc197340460" w:history="1">
            <w:r w:rsidR="00F611F9" w:rsidRPr="00005782">
              <w:rPr>
                <w:rStyle w:val="Hyperlink"/>
                <w:rFonts w:ascii="Times New Roman" w:hAnsi="Times New Roman" w:cs="Times New Roman"/>
                <w:noProof/>
                <w:color w:val="auto"/>
                <w:lang w:bidi="hi-IN"/>
              </w:rPr>
              <w:t>4.39.</w:t>
            </w:r>
            <w:r w:rsidR="00F611F9" w:rsidRPr="00005782">
              <w:rPr>
                <w:noProof/>
                <w:kern w:val="2"/>
                <w:sz w:val="24"/>
                <w:szCs w:val="24"/>
                <w:lang w:val="en-IN" w:eastAsia="en-IN"/>
              </w:rPr>
              <w:tab/>
            </w:r>
            <w:r w:rsidR="00F611F9" w:rsidRPr="00005782">
              <w:rPr>
                <w:rStyle w:val="Hyperlink"/>
                <w:rFonts w:ascii="Times New Roman" w:hAnsi="Times New Roman" w:cs="Times New Roman"/>
                <w:noProof/>
                <w:color w:val="auto"/>
                <w:lang w:bidi="hi-IN"/>
              </w:rPr>
              <w:t>Defects Liability Period</w:t>
            </w:r>
            <w:r w:rsidR="00F611F9" w:rsidRPr="00005782">
              <w:rPr>
                <w:noProof/>
                <w:webHidden/>
              </w:rPr>
              <w:tab/>
            </w:r>
            <w:r w:rsidRPr="00005782">
              <w:rPr>
                <w:noProof/>
                <w:webHidden/>
              </w:rPr>
              <w:fldChar w:fldCharType="begin"/>
            </w:r>
            <w:r w:rsidR="00F611F9" w:rsidRPr="00005782">
              <w:rPr>
                <w:noProof/>
                <w:webHidden/>
              </w:rPr>
              <w:instrText xml:space="preserve"> PAGEREF _Toc197340460 \h </w:instrText>
            </w:r>
            <w:r w:rsidRPr="00005782">
              <w:rPr>
                <w:noProof/>
                <w:webHidden/>
              </w:rPr>
            </w:r>
            <w:r w:rsidRPr="00005782">
              <w:rPr>
                <w:noProof/>
                <w:webHidden/>
              </w:rPr>
              <w:fldChar w:fldCharType="separate"/>
            </w:r>
            <w:r w:rsidR="00E82026">
              <w:rPr>
                <w:noProof/>
                <w:webHidden/>
              </w:rPr>
              <w:t>76</w:t>
            </w:r>
            <w:r w:rsidRPr="00005782">
              <w:rPr>
                <w:noProof/>
                <w:webHidden/>
              </w:rPr>
              <w:fldChar w:fldCharType="end"/>
            </w:r>
          </w:hyperlink>
        </w:p>
        <w:p w:rsidR="00F611F9" w:rsidRPr="00005782" w:rsidRDefault="0044676F">
          <w:pPr>
            <w:pStyle w:val="TOC3"/>
            <w:tabs>
              <w:tab w:val="left" w:pos="1440"/>
            </w:tabs>
            <w:rPr>
              <w:rFonts w:asciiTheme="minorHAnsi" w:eastAsiaTheme="minorEastAsia" w:hAnsiTheme="minorHAnsi" w:cstheme="minorBidi"/>
              <w:noProof/>
              <w:kern w:val="2"/>
              <w:sz w:val="24"/>
              <w:szCs w:val="24"/>
              <w:lang w:val="en-IN" w:eastAsia="en-IN" w:bidi="ar-SA"/>
            </w:rPr>
          </w:pPr>
          <w:hyperlink w:anchor="_Toc197340461" w:history="1">
            <w:r w:rsidR="00F611F9" w:rsidRPr="00005782">
              <w:rPr>
                <w:rStyle w:val="Hyperlink"/>
                <w:rFonts w:ascii="Times New Roman" w:hAnsi="Times New Roman"/>
                <w:noProof/>
                <w:color w:val="auto"/>
                <w:lang w:bidi="hi-IN"/>
              </w:rPr>
              <w:t>5.</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noProof/>
                <w:color w:val="auto"/>
                <w:lang w:bidi="hi-IN"/>
              </w:rPr>
              <w:t>Determination of costs and time</w:t>
            </w:r>
            <w:r w:rsidR="00F611F9" w:rsidRPr="00005782">
              <w:rPr>
                <w:noProof/>
                <w:webHidden/>
              </w:rPr>
              <w:tab/>
            </w:r>
            <w:r w:rsidRPr="00005782">
              <w:rPr>
                <w:noProof/>
                <w:webHidden/>
              </w:rPr>
              <w:fldChar w:fldCharType="begin"/>
            </w:r>
            <w:r w:rsidR="00F611F9" w:rsidRPr="00005782">
              <w:rPr>
                <w:noProof/>
                <w:webHidden/>
              </w:rPr>
              <w:instrText xml:space="preserve"> PAGEREF _Toc197340461 \h </w:instrText>
            </w:r>
            <w:r w:rsidRPr="00005782">
              <w:rPr>
                <w:noProof/>
                <w:webHidden/>
              </w:rPr>
            </w:r>
            <w:r w:rsidRPr="00005782">
              <w:rPr>
                <w:noProof/>
                <w:webHidden/>
              </w:rPr>
              <w:fldChar w:fldCharType="separate"/>
            </w:r>
            <w:r w:rsidR="00E82026">
              <w:rPr>
                <w:noProof/>
                <w:webHidden/>
              </w:rPr>
              <w:t>76</w:t>
            </w:r>
            <w:r w:rsidRPr="00005782">
              <w:rPr>
                <w:noProof/>
                <w:webHidden/>
              </w:rPr>
              <w:fldChar w:fldCharType="end"/>
            </w:r>
          </w:hyperlink>
        </w:p>
        <w:p w:rsidR="00F611F9" w:rsidRPr="00005782" w:rsidRDefault="0044676F">
          <w:pPr>
            <w:pStyle w:val="TOC4"/>
            <w:tabs>
              <w:tab w:val="left" w:pos="2010"/>
            </w:tabs>
            <w:rPr>
              <w:noProof/>
              <w:kern w:val="2"/>
              <w:sz w:val="24"/>
              <w:szCs w:val="24"/>
              <w:lang w:val="en-IN" w:eastAsia="en-IN"/>
            </w:rPr>
          </w:pPr>
          <w:hyperlink w:anchor="_Toc197340462" w:history="1">
            <w:r w:rsidR="00F611F9" w:rsidRPr="00005782">
              <w:rPr>
                <w:rStyle w:val="Hyperlink"/>
                <w:rFonts w:ascii="Times New Roman" w:hAnsi="Times New Roman"/>
                <w:noProof/>
                <w:color w:val="auto"/>
                <w:lang w:bidi="hi-IN"/>
              </w:rPr>
              <w:t>5.4.</w:t>
            </w:r>
            <w:r w:rsidR="00F611F9" w:rsidRPr="00005782">
              <w:rPr>
                <w:noProof/>
                <w:kern w:val="2"/>
                <w:sz w:val="24"/>
                <w:szCs w:val="24"/>
                <w:lang w:val="en-IN" w:eastAsia="en-IN"/>
              </w:rPr>
              <w:tab/>
            </w:r>
            <w:r w:rsidR="00F611F9" w:rsidRPr="00005782">
              <w:rPr>
                <w:rStyle w:val="Hyperlink"/>
                <w:rFonts w:ascii="Times New Roman" w:hAnsi="Times New Roman"/>
                <w:noProof/>
                <w:color w:val="auto"/>
                <w:lang w:bidi="hi-IN"/>
              </w:rPr>
              <w:t>Cost Control</w:t>
            </w:r>
            <w:r w:rsidR="00F611F9" w:rsidRPr="00005782">
              <w:rPr>
                <w:noProof/>
                <w:webHidden/>
              </w:rPr>
              <w:tab/>
            </w:r>
            <w:r w:rsidRPr="00005782">
              <w:rPr>
                <w:noProof/>
                <w:webHidden/>
              </w:rPr>
              <w:fldChar w:fldCharType="begin"/>
            </w:r>
            <w:r w:rsidR="00F611F9" w:rsidRPr="00005782">
              <w:rPr>
                <w:noProof/>
                <w:webHidden/>
              </w:rPr>
              <w:instrText xml:space="preserve"> PAGEREF _Toc197340462 \h </w:instrText>
            </w:r>
            <w:r w:rsidRPr="00005782">
              <w:rPr>
                <w:noProof/>
                <w:webHidden/>
              </w:rPr>
            </w:r>
            <w:r w:rsidRPr="00005782">
              <w:rPr>
                <w:noProof/>
                <w:webHidden/>
              </w:rPr>
              <w:fldChar w:fldCharType="separate"/>
            </w:r>
            <w:r w:rsidR="00E82026">
              <w:rPr>
                <w:noProof/>
                <w:webHidden/>
              </w:rPr>
              <w:t>77</w:t>
            </w:r>
            <w:r w:rsidRPr="00005782">
              <w:rPr>
                <w:noProof/>
                <w:webHidden/>
              </w:rPr>
              <w:fldChar w:fldCharType="end"/>
            </w:r>
          </w:hyperlink>
        </w:p>
        <w:p w:rsidR="00F611F9" w:rsidRPr="00005782" w:rsidRDefault="0044676F">
          <w:pPr>
            <w:pStyle w:val="TOC3"/>
            <w:tabs>
              <w:tab w:val="left" w:pos="1440"/>
            </w:tabs>
            <w:rPr>
              <w:rFonts w:asciiTheme="minorHAnsi" w:eastAsiaTheme="minorEastAsia" w:hAnsiTheme="minorHAnsi" w:cstheme="minorBidi"/>
              <w:noProof/>
              <w:kern w:val="2"/>
              <w:sz w:val="24"/>
              <w:szCs w:val="24"/>
              <w:lang w:val="en-IN" w:eastAsia="en-IN" w:bidi="ar-SA"/>
            </w:rPr>
          </w:pPr>
          <w:hyperlink w:anchor="_Toc197340463" w:history="1">
            <w:r w:rsidR="00F611F9" w:rsidRPr="00005782">
              <w:rPr>
                <w:rStyle w:val="Hyperlink"/>
                <w:rFonts w:ascii="Times New Roman" w:hAnsi="Times New Roman"/>
                <w:noProof/>
                <w:color w:val="auto"/>
                <w:lang w:bidi="hi-IN"/>
              </w:rPr>
              <w:t>6.</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noProof/>
                <w:color w:val="auto"/>
                <w:lang w:bidi="hi-IN"/>
              </w:rPr>
              <w:t>Payments</w:t>
            </w:r>
            <w:r w:rsidR="00F611F9" w:rsidRPr="00005782">
              <w:rPr>
                <w:noProof/>
                <w:webHidden/>
              </w:rPr>
              <w:tab/>
            </w:r>
            <w:r w:rsidRPr="00005782">
              <w:rPr>
                <w:noProof/>
                <w:webHidden/>
              </w:rPr>
              <w:fldChar w:fldCharType="begin"/>
            </w:r>
            <w:r w:rsidR="00F611F9" w:rsidRPr="00005782">
              <w:rPr>
                <w:noProof/>
                <w:webHidden/>
              </w:rPr>
              <w:instrText xml:space="preserve"> PAGEREF _Toc197340463 \h </w:instrText>
            </w:r>
            <w:r w:rsidRPr="00005782">
              <w:rPr>
                <w:noProof/>
                <w:webHidden/>
              </w:rPr>
            </w:r>
            <w:r w:rsidRPr="00005782">
              <w:rPr>
                <w:noProof/>
                <w:webHidden/>
              </w:rPr>
              <w:fldChar w:fldCharType="separate"/>
            </w:r>
            <w:r w:rsidR="00E82026">
              <w:rPr>
                <w:noProof/>
                <w:webHidden/>
              </w:rPr>
              <w:t>77</w:t>
            </w:r>
            <w:r w:rsidRPr="00005782">
              <w:rPr>
                <w:noProof/>
                <w:webHidden/>
              </w:rPr>
              <w:fldChar w:fldCharType="end"/>
            </w:r>
          </w:hyperlink>
        </w:p>
        <w:p w:rsidR="00F611F9" w:rsidRPr="00005782" w:rsidRDefault="0044676F">
          <w:pPr>
            <w:pStyle w:val="TOC3"/>
            <w:tabs>
              <w:tab w:val="left" w:pos="1440"/>
            </w:tabs>
            <w:rPr>
              <w:rFonts w:asciiTheme="minorHAnsi" w:eastAsiaTheme="minorEastAsia" w:hAnsiTheme="minorHAnsi" w:cstheme="minorBidi"/>
              <w:noProof/>
              <w:kern w:val="2"/>
              <w:sz w:val="24"/>
              <w:szCs w:val="24"/>
              <w:lang w:val="en-IN" w:eastAsia="en-IN" w:bidi="ar-SA"/>
            </w:rPr>
          </w:pPr>
          <w:hyperlink w:anchor="_Toc197340464" w:history="1">
            <w:r w:rsidR="00F611F9" w:rsidRPr="00005782">
              <w:rPr>
                <w:rStyle w:val="Hyperlink"/>
                <w:rFonts w:ascii="Times New Roman" w:hAnsi="Times New Roman"/>
                <w:noProof/>
                <w:color w:val="auto"/>
                <w:lang w:bidi="hi-IN"/>
              </w:rPr>
              <w:t>7.</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noProof/>
                <w:color w:val="auto"/>
                <w:lang w:bidi="hi-IN"/>
              </w:rPr>
              <w:t>Other duties and functions</w:t>
            </w:r>
            <w:r w:rsidR="00F611F9" w:rsidRPr="00005782">
              <w:rPr>
                <w:noProof/>
                <w:webHidden/>
              </w:rPr>
              <w:tab/>
            </w:r>
            <w:r w:rsidRPr="00005782">
              <w:rPr>
                <w:noProof/>
                <w:webHidden/>
              </w:rPr>
              <w:fldChar w:fldCharType="begin"/>
            </w:r>
            <w:r w:rsidR="00F611F9" w:rsidRPr="00005782">
              <w:rPr>
                <w:noProof/>
                <w:webHidden/>
              </w:rPr>
              <w:instrText xml:space="preserve"> PAGEREF _Toc197340464 \h </w:instrText>
            </w:r>
            <w:r w:rsidRPr="00005782">
              <w:rPr>
                <w:noProof/>
                <w:webHidden/>
              </w:rPr>
            </w:r>
            <w:r w:rsidRPr="00005782">
              <w:rPr>
                <w:noProof/>
                <w:webHidden/>
              </w:rPr>
              <w:fldChar w:fldCharType="separate"/>
            </w:r>
            <w:r w:rsidR="00E82026">
              <w:rPr>
                <w:noProof/>
                <w:webHidden/>
              </w:rPr>
              <w:t>78</w:t>
            </w:r>
            <w:r w:rsidRPr="00005782">
              <w:rPr>
                <w:noProof/>
                <w:webHidden/>
              </w:rPr>
              <w:fldChar w:fldCharType="end"/>
            </w:r>
          </w:hyperlink>
        </w:p>
        <w:p w:rsidR="00F611F9" w:rsidRPr="00005782" w:rsidRDefault="0044676F">
          <w:pPr>
            <w:pStyle w:val="TOC3"/>
            <w:tabs>
              <w:tab w:val="left" w:pos="1440"/>
            </w:tabs>
            <w:rPr>
              <w:rFonts w:asciiTheme="minorHAnsi" w:eastAsiaTheme="minorEastAsia" w:hAnsiTheme="minorHAnsi" w:cstheme="minorBidi"/>
              <w:noProof/>
              <w:kern w:val="2"/>
              <w:sz w:val="24"/>
              <w:szCs w:val="24"/>
              <w:lang w:val="en-IN" w:eastAsia="en-IN" w:bidi="ar-SA"/>
            </w:rPr>
          </w:pPr>
          <w:hyperlink w:anchor="_Toc197340465" w:history="1">
            <w:r w:rsidR="00F611F9" w:rsidRPr="00005782">
              <w:rPr>
                <w:rStyle w:val="Hyperlink"/>
                <w:rFonts w:ascii="Times New Roman" w:hAnsi="Times New Roman"/>
                <w:noProof/>
                <w:color w:val="auto"/>
                <w:lang w:bidi="hi-IN"/>
              </w:rPr>
              <w:t>8.</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noProof/>
                <w:color w:val="auto"/>
                <w:lang w:bidi="hi-IN"/>
              </w:rPr>
              <w:t>Miscellaneous</w:t>
            </w:r>
            <w:r w:rsidR="00F611F9" w:rsidRPr="00005782">
              <w:rPr>
                <w:noProof/>
                <w:webHidden/>
              </w:rPr>
              <w:tab/>
            </w:r>
            <w:r w:rsidRPr="00005782">
              <w:rPr>
                <w:noProof/>
                <w:webHidden/>
              </w:rPr>
              <w:fldChar w:fldCharType="begin"/>
            </w:r>
            <w:r w:rsidR="00F611F9" w:rsidRPr="00005782">
              <w:rPr>
                <w:noProof/>
                <w:webHidden/>
              </w:rPr>
              <w:instrText xml:space="preserve"> PAGEREF _Toc197340465 \h </w:instrText>
            </w:r>
            <w:r w:rsidRPr="00005782">
              <w:rPr>
                <w:noProof/>
                <w:webHidden/>
              </w:rPr>
            </w:r>
            <w:r w:rsidRPr="00005782">
              <w:rPr>
                <w:noProof/>
                <w:webHidden/>
              </w:rPr>
              <w:fldChar w:fldCharType="separate"/>
            </w:r>
            <w:r w:rsidR="00E82026">
              <w:rPr>
                <w:noProof/>
                <w:webHidden/>
              </w:rPr>
              <w:t>78</w:t>
            </w:r>
            <w:r w:rsidRPr="00005782">
              <w:rPr>
                <w:noProof/>
                <w:webHidden/>
              </w:rPr>
              <w:fldChar w:fldCharType="end"/>
            </w:r>
          </w:hyperlink>
        </w:p>
        <w:p w:rsidR="00F611F9" w:rsidRPr="00005782" w:rsidRDefault="0044676F">
          <w:pPr>
            <w:pStyle w:val="TOC3"/>
            <w:tabs>
              <w:tab w:val="left" w:pos="1440"/>
            </w:tabs>
            <w:rPr>
              <w:rFonts w:asciiTheme="minorHAnsi" w:eastAsiaTheme="minorEastAsia" w:hAnsiTheme="minorHAnsi" w:cstheme="minorBidi"/>
              <w:noProof/>
              <w:kern w:val="2"/>
              <w:sz w:val="24"/>
              <w:szCs w:val="24"/>
              <w:lang w:val="en-IN" w:eastAsia="en-IN" w:bidi="ar-SA"/>
            </w:rPr>
          </w:pPr>
          <w:hyperlink w:anchor="_Toc197340466" w:history="1">
            <w:r w:rsidR="00F611F9" w:rsidRPr="00005782">
              <w:rPr>
                <w:rStyle w:val="Hyperlink"/>
                <w:rFonts w:ascii="Times New Roman" w:hAnsi="Times New Roman"/>
                <w:noProof/>
                <w:color w:val="auto"/>
                <w:lang w:bidi="hi-IN"/>
              </w:rPr>
              <w:t>9.</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noProof/>
                <w:color w:val="auto"/>
                <w:lang w:bidi="hi-IN"/>
              </w:rPr>
              <w:t>Weekly &amp; Monthly Meetings:</w:t>
            </w:r>
            <w:r w:rsidR="00F611F9" w:rsidRPr="00005782">
              <w:rPr>
                <w:noProof/>
                <w:webHidden/>
              </w:rPr>
              <w:tab/>
            </w:r>
            <w:r w:rsidRPr="00005782">
              <w:rPr>
                <w:noProof/>
                <w:webHidden/>
              </w:rPr>
              <w:fldChar w:fldCharType="begin"/>
            </w:r>
            <w:r w:rsidR="00F611F9" w:rsidRPr="00005782">
              <w:rPr>
                <w:noProof/>
                <w:webHidden/>
              </w:rPr>
              <w:instrText xml:space="preserve"> PAGEREF _Toc197340466 \h </w:instrText>
            </w:r>
            <w:r w:rsidRPr="00005782">
              <w:rPr>
                <w:noProof/>
                <w:webHidden/>
              </w:rPr>
            </w:r>
            <w:r w:rsidRPr="00005782">
              <w:rPr>
                <w:noProof/>
                <w:webHidden/>
              </w:rPr>
              <w:fldChar w:fldCharType="separate"/>
            </w:r>
            <w:r w:rsidR="00E82026">
              <w:rPr>
                <w:noProof/>
                <w:webHidden/>
              </w:rPr>
              <w:t>78</w:t>
            </w:r>
            <w:r w:rsidRPr="00005782">
              <w:rPr>
                <w:noProof/>
                <w:webHidden/>
              </w:rPr>
              <w:fldChar w:fldCharType="end"/>
            </w:r>
          </w:hyperlink>
        </w:p>
        <w:p w:rsidR="00F611F9" w:rsidRPr="00005782" w:rsidRDefault="0044676F">
          <w:pPr>
            <w:pStyle w:val="TOC3"/>
            <w:tabs>
              <w:tab w:val="left" w:pos="1980"/>
            </w:tabs>
            <w:rPr>
              <w:rFonts w:asciiTheme="minorHAnsi" w:eastAsiaTheme="minorEastAsia" w:hAnsiTheme="minorHAnsi" w:cstheme="minorBidi"/>
              <w:noProof/>
              <w:kern w:val="2"/>
              <w:sz w:val="24"/>
              <w:szCs w:val="24"/>
              <w:lang w:val="en-IN" w:eastAsia="en-IN" w:bidi="ar-SA"/>
            </w:rPr>
          </w:pPr>
          <w:hyperlink w:anchor="_Toc197340467" w:history="1">
            <w:r w:rsidR="00F611F9" w:rsidRPr="00005782">
              <w:rPr>
                <w:rStyle w:val="Hyperlink"/>
                <w:rFonts w:ascii="Times New Roman" w:hAnsi="Times New Roman"/>
                <w:noProof/>
                <w:color w:val="auto"/>
                <w:lang w:bidi="hi-IN"/>
              </w:rPr>
              <w:t>10.</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noProof/>
                <w:color w:val="auto"/>
                <w:lang w:bidi="hi-IN"/>
              </w:rPr>
              <w:t>Manpower Deployment:</w:t>
            </w:r>
            <w:r w:rsidR="00F611F9" w:rsidRPr="00005782">
              <w:rPr>
                <w:noProof/>
                <w:webHidden/>
              </w:rPr>
              <w:tab/>
            </w:r>
            <w:r w:rsidRPr="00005782">
              <w:rPr>
                <w:noProof/>
                <w:webHidden/>
              </w:rPr>
              <w:fldChar w:fldCharType="begin"/>
            </w:r>
            <w:r w:rsidR="00F611F9" w:rsidRPr="00005782">
              <w:rPr>
                <w:noProof/>
                <w:webHidden/>
              </w:rPr>
              <w:instrText xml:space="preserve"> PAGEREF _Toc197340467 \h </w:instrText>
            </w:r>
            <w:r w:rsidRPr="00005782">
              <w:rPr>
                <w:noProof/>
                <w:webHidden/>
              </w:rPr>
            </w:r>
            <w:r w:rsidRPr="00005782">
              <w:rPr>
                <w:noProof/>
                <w:webHidden/>
              </w:rPr>
              <w:fldChar w:fldCharType="separate"/>
            </w:r>
            <w:r w:rsidR="00E82026">
              <w:rPr>
                <w:noProof/>
                <w:webHidden/>
              </w:rPr>
              <w:t>78</w:t>
            </w:r>
            <w:r w:rsidRPr="00005782">
              <w:rPr>
                <w:noProof/>
                <w:webHidden/>
              </w:rPr>
              <w:fldChar w:fldCharType="end"/>
            </w:r>
          </w:hyperlink>
        </w:p>
        <w:p w:rsidR="00F611F9" w:rsidRPr="00005782" w:rsidRDefault="0044676F">
          <w:pPr>
            <w:pStyle w:val="TOC3"/>
            <w:tabs>
              <w:tab w:val="left" w:pos="1980"/>
            </w:tabs>
            <w:rPr>
              <w:rFonts w:asciiTheme="minorHAnsi" w:eastAsiaTheme="minorEastAsia" w:hAnsiTheme="minorHAnsi" w:cstheme="minorBidi"/>
              <w:noProof/>
              <w:kern w:val="2"/>
              <w:sz w:val="24"/>
              <w:szCs w:val="24"/>
              <w:lang w:val="en-IN" w:eastAsia="en-IN" w:bidi="ar-SA"/>
            </w:rPr>
          </w:pPr>
          <w:hyperlink w:anchor="_Toc197340468" w:history="1">
            <w:r w:rsidR="00F611F9" w:rsidRPr="00005782">
              <w:rPr>
                <w:rStyle w:val="Hyperlink"/>
                <w:rFonts w:ascii="Times New Roman" w:hAnsi="Times New Roman"/>
                <w:noProof/>
                <w:color w:val="auto"/>
                <w:lang w:bidi="hi-IN"/>
              </w:rPr>
              <w:t>11.</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noProof/>
                <w:color w:val="auto"/>
                <w:lang w:bidi="hi-IN"/>
              </w:rPr>
              <w:t>Terms &amp; Conditions of Payment and Deployment:</w:t>
            </w:r>
            <w:r w:rsidR="00F611F9" w:rsidRPr="00005782">
              <w:rPr>
                <w:noProof/>
                <w:webHidden/>
              </w:rPr>
              <w:tab/>
            </w:r>
            <w:r w:rsidRPr="00005782">
              <w:rPr>
                <w:noProof/>
                <w:webHidden/>
              </w:rPr>
              <w:fldChar w:fldCharType="begin"/>
            </w:r>
            <w:r w:rsidR="00F611F9" w:rsidRPr="00005782">
              <w:rPr>
                <w:noProof/>
                <w:webHidden/>
              </w:rPr>
              <w:instrText xml:space="preserve"> PAGEREF _Toc197340468 \h </w:instrText>
            </w:r>
            <w:r w:rsidRPr="00005782">
              <w:rPr>
                <w:noProof/>
                <w:webHidden/>
              </w:rPr>
            </w:r>
            <w:r w:rsidRPr="00005782">
              <w:rPr>
                <w:noProof/>
                <w:webHidden/>
              </w:rPr>
              <w:fldChar w:fldCharType="separate"/>
            </w:r>
            <w:r w:rsidR="00E82026">
              <w:rPr>
                <w:noProof/>
                <w:webHidden/>
              </w:rPr>
              <w:t>82</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71" w:history="1">
            <w:r w:rsidR="00F611F9" w:rsidRPr="00005782">
              <w:rPr>
                <w:rStyle w:val="Hyperlink"/>
                <w:noProof/>
                <w:color w:val="auto"/>
                <w:spacing w:val="-1"/>
                <w:lang w:bidi="hi-IN"/>
              </w:rPr>
              <w:t>Financial Bid (Cost of Services)</w:t>
            </w:r>
            <w:r w:rsidR="00F611F9" w:rsidRPr="00005782">
              <w:rPr>
                <w:noProof/>
                <w:webHidden/>
              </w:rPr>
              <w:tab/>
            </w:r>
            <w:r w:rsidRPr="00005782">
              <w:rPr>
                <w:noProof/>
                <w:webHidden/>
              </w:rPr>
              <w:fldChar w:fldCharType="begin"/>
            </w:r>
            <w:r w:rsidR="00F611F9" w:rsidRPr="00005782">
              <w:rPr>
                <w:noProof/>
                <w:webHidden/>
              </w:rPr>
              <w:instrText xml:space="preserve"> PAGEREF _Toc197340471 \h </w:instrText>
            </w:r>
            <w:r w:rsidRPr="00005782">
              <w:rPr>
                <w:noProof/>
                <w:webHidden/>
              </w:rPr>
            </w:r>
            <w:r w:rsidRPr="00005782">
              <w:rPr>
                <w:noProof/>
                <w:webHidden/>
              </w:rPr>
              <w:fldChar w:fldCharType="separate"/>
            </w:r>
            <w:r w:rsidR="00E82026">
              <w:rPr>
                <w:noProof/>
                <w:webHidden/>
              </w:rPr>
              <w:t>84</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72" w:history="1">
            <w:r w:rsidR="00F611F9" w:rsidRPr="00005782">
              <w:rPr>
                <w:rStyle w:val="Hyperlink"/>
                <w:noProof/>
                <w:color w:val="auto"/>
                <w:spacing w:val="-1"/>
                <w:lang w:bidi="hi-IN"/>
              </w:rPr>
              <w:t>Payment Schedule</w:t>
            </w:r>
            <w:r w:rsidR="00F611F9" w:rsidRPr="00005782">
              <w:rPr>
                <w:noProof/>
                <w:webHidden/>
              </w:rPr>
              <w:tab/>
            </w:r>
            <w:r w:rsidRPr="00005782">
              <w:rPr>
                <w:noProof/>
                <w:webHidden/>
              </w:rPr>
              <w:fldChar w:fldCharType="begin"/>
            </w:r>
            <w:r w:rsidR="00F611F9" w:rsidRPr="00005782">
              <w:rPr>
                <w:noProof/>
                <w:webHidden/>
              </w:rPr>
              <w:instrText xml:space="preserve"> PAGEREF _Toc197340472 \h </w:instrText>
            </w:r>
            <w:r w:rsidRPr="00005782">
              <w:rPr>
                <w:noProof/>
                <w:webHidden/>
              </w:rPr>
            </w:r>
            <w:r w:rsidRPr="00005782">
              <w:rPr>
                <w:noProof/>
                <w:webHidden/>
              </w:rPr>
              <w:fldChar w:fldCharType="separate"/>
            </w:r>
            <w:r w:rsidR="00E82026">
              <w:rPr>
                <w:noProof/>
                <w:webHidden/>
              </w:rPr>
              <w:t>85</w:t>
            </w:r>
            <w:r w:rsidRPr="00005782">
              <w:rPr>
                <w:noProof/>
                <w:webHidden/>
              </w:rPr>
              <w:fldChar w:fldCharType="end"/>
            </w:r>
          </w:hyperlink>
        </w:p>
        <w:p w:rsidR="00F611F9" w:rsidRPr="00005782" w:rsidRDefault="0044676F">
          <w:pPr>
            <w:pStyle w:val="TOC3"/>
            <w:tabs>
              <w:tab w:val="left" w:pos="1440"/>
            </w:tabs>
            <w:rPr>
              <w:rFonts w:asciiTheme="minorHAnsi" w:eastAsiaTheme="minorEastAsia" w:hAnsiTheme="minorHAnsi" w:cstheme="minorBidi"/>
              <w:noProof/>
              <w:kern w:val="2"/>
              <w:sz w:val="24"/>
              <w:szCs w:val="24"/>
              <w:lang w:val="en-IN" w:eastAsia="en-IN" w:bidi="ar-SA"/>
            </w:rPr>
          </w:pPr>
          <w:hyperlink w:anchor="_Toc197340473" w:history="1">
            <w:r w:rsidR="00F611F9" w:rsidRPr="00005782">
              <w:rPr>
                <w:rStyle w:val="Hyperlink"/>
                <w:noProof/>
                <w:color w:val="auto"/>
                <w:lang w:bidi="hi-IN"/>
              </w:rPr>
              <w:t>1.</w:t>
            </w:r>
            <w:r w:rsidR="00F611F9" w:rsidRPr="00005782">
              <w:rPr>
                <w:rFonts w:asciiTheme="minorHAnsi" w:eastAsiaTheme="minorEastAsia" w:hAnsiTheme="minorHAnsi" w:cstheme="minorBidi"/>
                <w:noProof/>
                <w:kern w:val="2"/>
                <w:sz w:val="24"/>
                <w:szCs w:val="24"/>
                <w:lang w:val="en-IN" w:eastAsia="en-IN" w:bidi="ar-SA"/>
              </w:rPr>
              <w:tab/>
            </w:r>
            <w:r w:rsidR="00F611F9" w:rsidRPr="00005782">
              <w:rPr>
                <w:rStyle w:val="Hyperlink"/>
                <w:rFonts w:ascii="Times New Roman" w:hAnsi="Times New Roman"/>
                <w:noProof/>
                <w:color w:val="auto"/>
                <w:lang w:bidi="hi-IN"/>
              </w:rPr>
              <w:t>Mode of Billing and Payment:</w:t>
            </w:r>
            <w:r w:rsidR="00F611F9" w:rsidRPr="00005782">
              <w:rPr>
                <w:noProof/>
                <w:webHidden/>
              </w:rPr>
              <w:tab/>
            </w:r>
            <w:r w:rsidRPr="00005782">
              <w:rPr>
                <w:noProof/>
                <w:webHidden/>
              </w:rPr>
              <w:fldChar w:fldCharType="begin"/>
            </w:r>
            <w:r w:rsidR="00F611F9" w:rsidRPr="00005782">
              <w:rPr>
                <w:noProof/>
                <w:webHidden/>
              </w:rPr>
              <w:instrText xml:space="preserve"> PAGEREF _Toc197340473 \h </w:instrText>
            </w:r>
            <w:r w:rsidRPr="00005782">
              <w:rPr>
                <w:noProof/>
                <w:webHidden/>
              </w:rPr>
            </w:r>
            <w:r w:rsidRPr="00005782">
              <w:rPr>
                <w:noProof/>
                <w:webHidden/>
              </w:rPr>
              <w:fldChar w:fldCharType="separate"/>
            </w:r>
            <w:r w:rsidR="00E82026">
              <w:rPr>
                <w:noProof/>
                <w:webHidden/>
              </w:rPr>
              <w:t>85</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74" w:history="1">
            <w:r w:rsidR="00F611F9" w:rsidRPr="00005782">
              <w:rPr>
                <w:rStyle w:val="Hyperlink"/>
                <w:noProof/>
                <w:color w:val="auto"/>
                <w:spacing w:val="-1"/>
                <w:lang w:bidi="hi-IN"/>
              </w:rPr>
              <w:t>Bank Guarantee for Performance Security</w:t>
            </w:r>
            <w:r w:rsidR="00F611F9" w:rsidRPr="00005782">
              <w:rPr>
                <w:noProof/>
                <w:webHidden/>
              </w:rPr>
              <w:tab/>
            </w:r>
            <w:r w:rsidRPr="00005782">
              <w:rPr>
                <w:noProof/>
                <w:webHidden/>
              </w:rPr>
              <w:fldChar w:fldCharType="begin"/>
            </w:r>
            <w:r w:rsidR="00F611F9" w:rsidRPr="00005782">
              <w:rPr>
                <w:noProof/>
                <w:webHidden/>
              </w:rPr>
              <w:instrText xml:space="preserve"> PAGEREF _Toc197340474 \h </w:instrText>
            </w:r>
            <w:r w:rsidRPr="00005782">
              <w:rPr>
                <w:noProof/>
                <w:webHidden/>
              </w:rPr>
            </w:r>
            <w:r w:rsidRPr="00005782">
              <w:rPr>
                <w:noProof/>
                <w:webHidden/>
              </w:rPr>
              <w:fldChar w:fldCharType="separate"/>
            </w:r>
            <w:r w:rsidR="00E82026">
              <w:rPr>
                <w:noProof/>
                <w:webHidden/>
              </w:rPr>
              <w:t>86</w:t>
            </w:r>
            <w:r w:rsidRPr="00005782">
              <w:rPr>
                <w:noProof/>
                <w:webHidden/>
              </w:rPr>
              <w:fldChar w:fldCharType="end"/>
            </w:r>
          </w:hyperlink>
        </w:p>
        <w:p w:rsidR="00F611F9" w:rsidRPr="00005782" w:rsidRDefault="0044676F">
          <w:pPr>
            <w:pStyle w:val="TOC1"/>
            <w:rPr>
              <w:rFonts w:asciiTheme="minorHAnsi" w:eastAsiaTheme="minorEastAsia" w:hAnsiTheme="minorHAnsi" w:cstheme="minorBidi"/>
              <w:noProof/>
              <w:kern w:val="2"/>
              <w:sz w:val="24"/>
              <w:szCs w:val="24"/>
              <w:lang w:val="en-IN" w:eastAsia="en-IN" w:bidi="ar-SA"/>
            </w:rPr>
          </w:pPr>
          <w:hyperlink w:anchor="_Toc197340475" w:history="1">
            <w:r w:rsidR="00F611F9" w:rsidRPr="00005782">
              <w:rPr>
                <w:rStyle w:val="Hyperlink"/>
                <w:rFonts w:eastAsia="Times New Roman"/>
                <w:noProof/>
                <w:color w:val="auto"/>
                <w:kern w:val="36"/>
                <w:lang w:bidi="hi-IN"/>
              </w:rPr>
              <w:t>ANNEXURE-4(A)</w:t>
            </w:r>
            <w:r w:rsidR="00F611F9" w:rsidRPr="00005782">
              <w:rPr>
                <w:noProof/>
                <w:webHidden/>
              </w:rPr>
              <w:tab/>
            </w:r>
            <w:r w:rsidRPr="00005782">
              <w:rPr>
                <w:noProof/>
                <w:webHidden/>
              </w:rPr>
              <w:fldChar w:fldCharType="begin"/>
            </w:r>
            <w:r w:rsidR="00F611F9" w:rsidRPr="00005782">
              <w:rPr>
                <w:noProof/>
                <w:webHidden/>
              </w:rPr>
              <w:instrText xml:space="preserve"> PAGEREF _Toc197340475 \h </w:instrText>
            </w:r>
            <w:r w:rsidRPr="00005782">
              <w:rPr>
                <w:noProof/>
                <w:webHidden/>
              </w:rPr>
            </w:r>
            <w:r w:rsidRPr="00005782">
              <w:rPr>
                <w:noProof/>
                <w:webHidden/>
              </w:rPr>
              <w:fldChar w:fldCharType="separate"/>
            </w:r>
            <w:r w:rsidR="00E82026">
              <w:rPr>
                <w:noProof/>
                <w:webHidden/>
              </w:rPr>
              <w:t>89</w:t>
            </w:r>
            <w:r w:rsidRPr="00005782">
              <w:rPr>
                <w:noProof/>
                <w:webHidden/>
              </w:rPr>
              <w:fldChar w:fldCharType="end"/>
            </w:r>
          </w:hyperlink>
        </w:p>
        <w:p w:rsidR="00F611F9" w:rsidRPr="00005782" w:rsidRDefault="0044676F">
          <w:pPr>
            <w:pStyle w:val="TOC1"/>
            <w:rPr>
              <w:rFonts w:asciiTheme="minorHAnsi" w:eastAsiaTheme="minorEastAsia" w:hAnsiTheme="minorHAnsi" w:cstheme="minorBidi"/>
              <w:noProof/>
              <w:kern w:val="2"/>
              <w:sz w:val="24"/>
              <w:szCs w:val="24"/>
              <w:lang w:val="en-IN" w:eastAsia="en-IN" w:bidi="ar-SA"/>
            </w:rPr>
          </w:pPr>
          <w:hyperlink w:anchor="_Toc197340476" w:history="1">
            <w:r w:rsidR="00F611F9" w:rsidRPr="00005782">
              <w:rPr>
                <w:rStyle w:val="Hyperlink"/>
                <w:rFonts w:eastAsia="Times New Roman"/>
                <w:noProof/>
                <w:color w:val="auto"/>
                <w:kern w:val="36"/>
                <w:lang w:bidi="hi-IN"/>
              </w:rPr>
              <w:t>Insurance Surety Bond for Performance Security</w:t>
            </w:r>
            <w:r w:rsidR="00F611F9" w:rsidRPr="00005782">
              <w:rPr>
                <w:noProof/>
                <w:webHidden/>
              </w:rPr>
              <w:tab/>
            </w:r>
            <w:r w:rsidRPr="00005782">
              <w:rPr>
                <w:noProof/>
                <w:webHidden/>
              </w:rPr>
              <w:fldChar w:fldCharType="begin"/>
            </w:r>
            <w:r w:rsidR="00F611F9" w:rsidRPr="00005782">
              <w:rPr>
                <w:noProof/>
                <w:webHidden/>
              </w:rPr>
              <w:instrText xml:space="preserve"> PAGEREF _Toc197340476 \h </w:instrText>
            </w:r>
            <w:r w:rsidRPr="00005782">
              <w:rPr>
                <w:noProof/>
                <w:webHidden/>
              </w:rPr>
            </w:r>
            <w:r w:rsidRPr="00005782">
              <w:rPr>
                <w:noProof/>
                <w:webHidden/>
              </w:rPr>
              <w:fldChar w:fldCharType="separate"/>
            </w:r>
            <w:r w:rsidR="00E82026">
              <w:rPr>
                <w:noProof/>
                <w:webHidden/>
              </w:rPr>
              <w:t>89</w:t>
            </w:r>
            <w:r w:rsidRPr="00005782">
              <w:rPr>
                <w:noProof/>
                <w:webHidden/>
              </w:rPr>
              <w:fldChar w:fldCharType="end"/>
            </w:r>
          </w:hyperlink>
        </w:p>
        <w:p w:rsidR="00F611F9" w:rsidRPr="00005782" w:rsidRDefault="0044676F">
          <w:pPr>
            <w:pStyle w:val="TOC1"/>
            <w:rPr>
              <w:rFonts w:asciiTheme="minorHAnsi" w:eastAsiaTheme="minorEastAsia" w:hAnsiTheme="minorHAnsi" w:cstheme="minorBidi"/>
              <w:noProof/>
              <w:kern w:val="2"/>
              <w:sz w:val="24"/>
              <w:szCs w:val="24"/>
              <w:lang w:val="en-IN" w:eastAsia="en-IN" w:bidi="ar-SA"/>
            </w:rPr>
          </w:pPr>
          <w:hyperlink w:anchor="_Toc197340477" w:history="1">
            <w:r w:rsidR="00F611F9" w:rsidRPr="00005782">
              <w:rPr>
                <w:rStyle w:val="Hyperlink"/>
                <w:rFonts w:eastAsia="Times New Roman"/>
                <w:noProof/>
                <w:color w:val="auto"/>
                <w:kern w:val="36"/>
                <w:lang w:bidi="hi-IN"/>
              </w:rPr>
              <w:t>Notwithstanding anything to the contrary contained in these presents,</w:t>
            </w:r>
            <w:r w:rsidR="00F611F9" w:rsidRPr="00005782">
              <w:rPr>
                <w:noProof/>
                <w:webHidden/>
              </w:rPr>
              <w:tab/>
            </w:r>
            <w:r w:rsidRPr="00005782">
              <w:rPr>
                <w:noProof/>
                <w:webHidden/>
              </w:rPr>
              <w:fldChar w:fldCharType="begin"/>
            </w:r>
            <w:r w:rsidR="00F611F9" w:rsidRPr="00005782">
              <w:rPr>
                <w:noProof/>
                <w:webHidden/>
              </w:rPr>
              <w:instrText xml:space="preserve"> PAGEREF _Toc197340477 \h </w:instrText>
            </w:r>
            <w:r w:rsidRPr="00005782">
              <w:rPr>
                <w:noProof/>
                <w:webHidden/>
              </w:rPr>
            </w:r>
            <w:r w:rsidRPr="00005782">
              <w:rPr>
                <w:noProof/>
                <w:webHidden/>
              </w:rPr>
              <w:fldChar w:fldCharType="separate"/>
            </w:r>
            <w:r w:rsidR="00E82026">
              <w:rPr>
                <w:noProof/>
                <w:webHidden/>
              </w:rPr>
              <w:t>91</w:t>
            </w:r>
            <w:r w:rsidRPr="00005782">
              <w:rPr>
                <w:noProof/>
                <w:webHidden/>
              </w:rPr>
              <w:fldChar w:fldCharType="end"/>
            </w:r>
          </w:hyperlink>
        </w:p>
        <w:p w:rsidR="00F611F9" w:rsidRPr="00005782" w:rsidRDefault="0044676F">
          <w:pPr>
            <w:pStyle w:val="TOC1"/>
            <w:rPr>
              <w:rFonts w:asciiTheme="minorHAnsi" w:eastAsiaTheme="minorEastAsia" w:hAnsiTheme="minorHAnsi" w:cstheme="minorBidi"/>
              <w:noProof/>
              <w:kern w:val="2"/>
              <w:sz w:val="24"/>
              <w:szCs w:val="24"/>
              <w:lang w:val="en-IN" w:eastAsia="en-IN" w:bidi="ar-SA"/>
            </w:rPr>
          </w:pPr>
          <w:hyperlink w:anchor="_Toc197340478" w:history="1">
            <w:r w:rsidR="00F611F9" w:rsidRPr="00005782">
              <w:rPr>
                <w:rStyle w:val="Hyperlink"/>
                <w:rFonts w:ascii="Times New Roman" w:eastAsia="Calibri" w:hAnsi="Times New Roman"/>
                <w:noProof/>
                <w:color w:val="auto"/>
                <w:lang w:bidi="hi-IN"/>
              </w:rPr>
              <w:t>APPENDICES</w:t>
            </w:r>
            <w:r w:rsidR="00F611F9" w:rsidRPr="00005782">
              <w:rPr>
                <w:noProof/>
                <w:webHidden/>
              </w:rPr>
              <w:tab/>
            </w:r>
            <w:r w:rsidRPr="00005782">
              <w:rPr>
                <w:noProof/>
                <w:webHidden/>
              </w:rPr>
              <w:fldChar w:fldCharType="begin"/>
            </w:r>
            <w:r w:rsidR="00F611F9" w:rsidRPr="00005782">
              <w:rPr>
                <w:noProof/>
                <w:webHidden/>
              </w:rPr>
              <w:instrText xml:space="preserve"> PAGEREF _Toc197340478 \h </w:instrText>
            </w:r>
            <w:r w:rsidRPr="00005782">
              <w:rPr>
                <w:noProof/>
                <w:webHidden/>
              </w:rPr>
            </w:r>
            <w:r w:rsidRPr="00005782">
              <w:rPr>
                <w:noProof/>
                <w:webHidden/>
              </w:rPr>
              <w:fldChar w:fldCharType="separate"/>
            </w:r>
            <w:r w:rsidR="00E82026">
              <w:rPr>
                <w:noProof/>
                <w:webHidden/>
              </w:rPr>
              <w:t>95</w:t>
            </w:r>
            <w:r w:rsidRPr="00005782">
              <w:rPr>
                <w:noProof/>
                <w:webHidden/>
              </w:rPr>
              <w:fldChar w:fldCharType="end"/>
            </w:r>
          </w:hyperlink>
        </w:p>
        <w:p w:rsidR="00F611F9" w:rsidRPr="00005782" w:rsidRDefault="0044676F">
          <w:pPr>
            <w:pStyle w:val="TOC1"/>
            <w:rPr>
              <w:rFonts w:asciiTheme="minorHAnsi" w:eastAsiaTheme="minorEastAsia" w:hAnsiTheme="minorHAnsi" w:cstheme="minorBidi"/>
              <w:noProof/>
              <w:kern w:val="2"/>
              <w:sz w:val="24"/>
              <w:szCs w:val="24"/>
              <w:lang w:val="en-IN" w:eastAsia="en-IN" w:bidi="ar-SA"/>
            </w:rPr>
          </w:pPr>
          <w:hyperlink w:anchor="_Toc197340479" w:history="1">
            <w:r w:rsidR="00F611F9" w:rsidRPr="00005782">
              <w:rPr>
                <w:rStyle w:val="Hyperlink"/>
                <w:rFonts w:ascii="Times New Roman" w:hAnsi="Times New Roman"/>
                <w:noProof/>
                <w:color w:val="auto"/>
                <w:lang w:bidi="hi-IN"/>
              </w:rPr>
              <w:t>APPENDIX-I</w:t>
            </w:r>
            <w:r w:rsidR="00F611F9" w:rsidRPr="00005782">
              <w:rPr>
                <w:noProof/>
                <w:webHidden/>
              </w:rPr>
              <w:tab/>
            </w:r>
            <w:r w:rsidRPr="00005782">
              <w:rPr>
                <w:noProof/>
                <w:webHidden/>
              </w:rPr>
              <w:fldChar w:fldCharType="begin"/>
            </w:r>
            <w:r w:rsidR="00F611F9" w:rsidRPr="00005782">
              <w:rPr>
                <w:noProof/>
                <w:webHidden/>
              </w:rPr>
              <w:instrText xml:space="preserve"> PAGEREF _Toc197340479 \h </w:instrText>
            </w:r>
            <w:r w:rsidRPr="00005782">
              <w:rPr>
                <w:noProof/>
                <w:webHidden/>
              </w:rPr>
            </w:r>
            <w:r w:rsidRPr="00005782">
              <w:rPr>
                <w:noProof/>
                <w:webHidden/>
              </w:rPr>
              <w:fldChar w:fldCharType="separate"/>
            </w:r>
            <w:r w:rsidR="00E82026">
              <w:rPr>
                <w:noProof/>
                <w:webHidden/>
              </w:rPr>
              <w:t>96</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80" w:history="1">
            <w:r w:rsidR="00F611F9" w:rsidRPr="00005782">
              <w:rPr>
                <w:rStyle w:val="Hyperlink"/>
                <w:rFonts w:ascii="Cambria" w:hAnsi="Cambria"/>
                <w:noProof/>
                <w:color w:val="auto"/>
                <w:spacing w:val="-1"/>
                <w:lang w:bidi="hi-IN"/>
              </w:rPr>
              <w:t>Technical Bid Form</w:t>
            </w:r>
            <w:r w:rsidR="00F611F9" w:rsidRPr="00005782">
              <w:rPr>
                <w:rStyle w:val="Hyperlink"/>
                <w:noProof/>
                <w:color w:val="auto"/>
                <w:spacing w:val="-1"/>
                <w:lang w:bidi="hi-IN"/>
              </w:rPr>
              <w:t xml:space="preserve"> – </w:t>
            </w:r>
            <w:r w:rsidR="00F611F9" w:rsidRPr="00005782">
              <w:rPr>
                <w:rStyle w:val="Hyperlink"/>
                <w:rFonts w:ascii="Cambria" w:hAnsi="Cambria"/>
                <w:noProof/>
                <w:color w:val="auto"/>
                <w:spacing w:val="-1"/>
                <w:lang w:bidi="hi-IN"/>
              </w:rPr>
              <w:t>1</w:t>
            </w:r>
            <w:r w:rsidR="00F611F9" w:rsidRPr="00005782">
              <w:rPr>
                <w:rStyle w:val="Hyperlink"/>
                <w:rFonts w:cs="Times New Roman"/>
                <w:noProof/>
                <w:color w:val="auto"/>
                <w:spacing w:val="-1"/>
                <w:lang w:bidi="hi-IN"/>
              </w:rPr>
              <w:t xml:space="preserve">: </w:t>
            </w:r>
            <w:r w:rsidR="00F611F9" w:rsidRPr="00005782">
              <w:rPr>
                <w:rStyle w:val="Hyperlink"/>
                <w:noProof/>
                <w:color w:val="auto"/>
                <w:spacing w:val="-1"/>
                <w:lang w:bidi="hi-IN"/>
              </w:rPr>
              <w:t>Letter Comprising the Bid</w:t>
            </w:r>
            <w:r w:rsidR="00F611F9" w:rsidRPr="00005782">
              <w:rPr>
                <w:noProof/>
                <w:webHidden/>
              </w:rPr>
              <w:tab/>
            </w:r>
            <w:r w:rsidRPr="00005782">
              <w:rPr>
                <w:noProof/>
                <w:webHidden/>
              </w:rPr>
              <w:fldChar w:fldCharType="begin"/>
            </w:r>
            <w:r w:rsidR="00F611F9" w:rsidRPr="00005782">
              <w:rPr>
                <w:noProof/>
                <w:webHidden/>
              </w:rPr>
              <w:instrText xml:space="preserve"> PAGEREF _Toc197340480 \h </w:instrText>
            </w:r>
            <w:r w:rsidRPr="00005782">
              <w:rPr>
                <w:noProof/>
                <w:webHidden/>
              </w:rPr>
            </w:r>
            <w:r w:rsidRPr="00005782">
              <w:rPr>
                <w:noProof/>
                <w:webHidden/>
              </w:rPr>
              <w:fldChar w:fldCharType="separate"/>
            </w:r>
            <w:r w:rsidR="00E82026">
              <w:rPr>
                <w:noProof/>
                <w:webHidden/>
              </w:rPr>
              <w:t>96</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81" w:history="1">
            <w:r w:rsidR="00F611F9" w:rsidRPr="00005782">
              <w:rPr>
                <w:rStyle w:val="Hyperlink"/>
                <w:rFonts w:cs="Times New Roman"/>
                <w:noProof/>
                <w:color w:val="auto"/>
                <w:spacing w:val="-1"/>
                <w:lang w:bidi="hi-IN"/>
              </w:rPr>
              <w:t>Technical Bid Form – 2: Particulars of the Bidder</w:t>
            </w:r>
            <w:r w:rsidR="00F611F9" w:rsidRPr="00005782">
              <w:rPr>
                <w:noProof/>
                <w:webHidden/>
              </w:rPr>
              <w:tab/>
            </w:r>
            <w:r w:rsidRPr="00005782">
              <w:rPr>
                <w:noProof/>
                <w:webHidden/>
              </w:rPr>
              <w:fldChar w:fldCharType="begin"/>
            </w:r>
            <w:r w:rsidR="00F611F9" w:rsidRPr="00005782">
              <w:rPr>
                <w:noProof/>
                <w:webHidden/>
              </w:rPr>
              <w:instrText xml:space="preserve"> PAGEREF _Toc197340481 \h </w:instrText>
            </w:r>
            <w:r w:rsidRPr="00005782">
              <w:rPr>
                <w:noProof/>
                <w:webHidden/>
              </w:rPr>
            </w:r>
            <w:r w:rsidRPr="00005782">
              <w:rPr>
                <w:noProof/>
                <w:webHidden/>
              </w:rPr>
              <w:fldChar w:fldCharType="separate"/>
            </w:r>
            <w:r w:rsidR="00E82026">
              <w:rPr>
                <w:noProof/>
                <w:webHidden/>
              </w:rPr>
              <w:t>99</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82" w:history="1">
            <w:r w:rsidR="00F611F9" w:rsidRPr="00005782">
              <w:rPr>
                <w:rStyle w:val="Hyperlink"/>
                <w:noProof/>
                <w:color w:val="auto"/>
                <w:spacing w:val="-1"/>
                <w:lang w:bidi="hi-IN"/>
              </w:rPr>
              <w:t>Technical Bid Form – 3</w:t>
            </w:r>
            <w:r w:rsidR="00F611F9" w:rsidRPr="00005782">
              <w:rPr>
                <w:rStyle w:val="Hyperlink"/>
                <w:rFonts w:cs="Times New Roman"/>
                <w:noProof/>
                <w:color w:val="auto"/>
                <w:spacing w:val="-1"/>
                <w:lang w:bidi="hi-IN"/>
              </w:rPr>
              <w:t xml:space="preserve">: </w:t>
            </w:r>
            <w:r w:rsidR="00F611F9" w:rsidRPr="00005782">
              <w:rPr>
                <w:rStyle w:val="Hyperlink"/>
                <w:noProof/>
                <w:color w:val="auto"/>
                <w:spacing w:val="-1"/>
                <w:lang w:bidi="hi-IN"/>
              </w:rPr>
              <w:t>Statement of Legal Capacity</w:t>
            </w:r>
            <w:r w:rsidR="00F611F9" w:rsidRPr="00005782">
              <w:rPr>
                <w:noProof/>
                <w:webHidden/>
              </w:rPr>
              <w:tab/>
            </w:r>
            <w:r w:rsidRPr="00005782">
              <w:rPr>
                <w:noProof/>
                <w:webHidden/>
              </w:rPr>
              <w:fldChar w:fldCharType="begin"/>
            </w:r>
            <w:r w:rsidR="00F611F9" w:rsidRPr="00005782">
              <w:rPr>
                <w:noProof/>
                <w:webHidden/>
              </w:rPr>
              <w:instrText xml:space="preserve"> PAGEREF _Toc197340482 \h </w:instrText>
            </w:r>
            <w:r w:rsidRPr="00005782">
              <w:rPr>
                <w:noProof/>
                <w:webHidden/>
              </w:rPr>
            </w:r>
            <w:r w:rsidRPr="00005782">
              <w:rPr>
                <w:noProof/>
                <w:webHidden/>
              </w:rPr>
              <w:fldChar w:fldCharType="separate"/>
            </w:r>
            <w:r w:rsidR="00E82026">
              <w:rPr>
                <w:noProof/>
                <w:webHidden/>
              </w:rPr>
              <w:t>101</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83" w:history="1">
            <w:r w:rsidR="00F611F9" w:rsidRPr="00005782">
              <w:rPr>
                <w:rStyle w:val="Hyperlink"/>
                <w:rFonts w:cs="Times New Roman"/>
                <w:noProof/>
                <w:color w:val="auto"/>
                <w:spacing w:val="-1"/>
                <w:lang w:bidi="hi-IN"/>
              </w:rPr>
              <w:t>Technical Bid Form – 4: Power of Attorney for Signing of the Bid</w:t>
            </w:r>
            <w:r w:rsidR="00F611F9" w:rsidRPr="00005782">
              <w:rPr>
                <w:noProof/>
                <w:webHidden/>
              </w:rPr>
              <w:tab/>
            </w:r>
            <w:r w:rsidRPr="00005782">
              <w:rPr>
                <w:noProof/>
                <w:webHidden/>
              </w:rPr>
              <w:fldChar w:fldCharType="begin"/>
            </w:r>
            <w:r w:rsidR="00F611F9" w:rsidRPr="00005782">
              <w:rPr>
                <w:noProof/>
                <w:webHidden/>
              </w:rPr>
              <w:instrText xml:space="preserve"> PAGEREF _Toc197340483 \h </w:instrText>
            </w:r>
            <w:r w:rsidRPr="00005782">
              <w:rPr>
                <w:noProof/>
                <w:webHidden/>
              </w:rPr>
            </w:r>
            <w:r w:rsidRPr="00005782">
              <w:rPr>
                <w:noProof/>
                <w:webHidden/>
              </w:rPr>
              <w:fldChar w:fldCharType="separate"/>
            </w:r>
            <w:r w:rsidR="00E82026">
              <w:rPr>
                <w:noProof/>
                <w:webHidden/>
              </w:rPr>
              <w:t>102</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84" w:history="1">
            <w:r w:rsidR="00F611F9" w:rsidRPr="00005782">
              <w:rPr>
                <w:rStyle w:val="Hyperlink"/>
                <w:rFonts w:cs="Times New Roman"/>
                <w:noProof/>
                <w:color w:val="auto"/>
                <w:spacing w:val="-1"/>
                <w:lang w:bidi="hi-IN"/>
              </w:rPr>
              <w:t xml:space="preserve">Technical Bid </w:t>
            </w:r>
            <w:r w:rsidR="00F611F9" w:rsidRPr="00005782">
              <w:rPr>
                <w:rStyle w:val="Hyperlink"/>
                <w:noProof/>
                <w:color w:val="auto"/>
                <w:spacing w:val="-1"/>
                <w:lang w:bidi="hi-IN"/>
              </w:rPr>
              <w:t>Form</w:t>
            </w:r>
            <w:r w:rsidR="00F611F9" w:rsidRPr="00005782">
              <w:rPr>
                <w:rStyle w:val="Hyperlink"/>
                <w:rFonts w:cs="Times New Roman"/>
                <w:noProof/>
                <w:color w:val="auto"/>
                <w:spacing w:val="-1"/>
                <w:lang w:bidi="hi-IN"/>
              </w:rPr>
              <w:t xml:space="preserve"> – </w:t>
            </w:r>
            <w:r w:rsidR="00F611F9" w:rsidRPr="00005782">
              <w:rPr>
                <w:rStyle w:val="Hyperlink"/>
                <w:noProof/>
                <w:color w:val="auto"/>
                <w:spacing w:val="-1"/>
                <w:lang w:bidi="hi-IN"/>
              </w:rPr>
              <w:t>5</w:t>
            </w:r>
            <w:r w:rsidR="00F611F9" w:rsidRPr="00005782">
              <w:rPr>
                <w:rStyle w:val="Hyperlink"/>
                <w:rFonts w:cs="Times New Roman"/>
                <w:noProof/>
                <w:color w:val="auto"/>
                <w:spacing w:val="-1"/>
                <w:lang w:bidi="hi-IN"/>
              </w:rPr>
              <w:t>: Power of Attorney</w:t>
            </w:r>
            <w:r w:rsidR="00F611F9" w:rsidRPr="00005782">
              <w:rPr>
                <w:noProof/>
                <w:webHidden/>
              </w:rPr>
              <w:tab/>
            </w:r>
            <w:r w:rsidRPr="00005782">
              <w:rPr>
                <w:noProof/>
                <w:webHidden/>
              </w:rPr>
              <w:fldChar w:fldCharType="begin"/>
            </w:r>
            <w:r w:rsidR="00F611F9" w:rsidRPr="00005782">
              <w:rPr>
                <w:noProof/>
                <w:webHidden/>
              </w:rPr>
              <w:instrText xml:space="preserve"> PAGEREF _Toc197340484 \h </w:instrText>
            </w:r>
            <w:r w:rsidRPr="00005782">
              <w:rPr>
                <w:noProof/>
                <w:webHidden/>
              </w:rPr>
            </w:r>
            <w:r w:rsidRPr="00005782">
              <w:rPr>
                <w:noProof/>
                <w:webHidden/>
              </w:rPr>
              <w:fldChar w:fldCharType="separate"/>
            </w:r>
            <w:r w:rsidR="00E82026">
              <w:rPr>
                <w:noProof/>
                <w:webHidden/>
              </w:rPr>
              <w:t>104</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85" w:history="1">
            <w:r w:rsidR="00F611F9" w:rsidRPr="00005782">
              <w:rPr>
                <w:rStyle w:val="Hyperlink"/>
                <w:rFonts w:cs="Times New Roman"/>
                <w:noProof/>
                <w:color w:val="auto"/>
                <w:spacing w:val="-1"/>
                <w:lang w:bidi="hi-IN"/>
              </w:rPr>
              <w:t>Technical Bid Form – 6: Format of Joint Bidding Agreement (in case of JV /Consortium)</w:t>
            </w:r>
            <w:r w:rsidR="00F611F9" w:rsidRPr="00005782">
              <w:rPr>
                <w:noProof/>
                <w:webHidden/>
              </w:rPr>
              <w:tab/>
            </w:r>
            <w:r w:rsidRPr="00005782">
              <w:rPr>
                <w:noProof/>
                <w:webHidden/>
              </w:rPr>
              <w:fldChar w:fldCharType="begin"/>
            </w:r>
            <w:r w:rsidR="00F611F9" w:rsidRPr="00005782">
              <w:rPr>
                <w:noProof/>
                <w:webHidden/>
              </w:rPr>
              <w:instrText xml:space="preserve"> PAGEREF _Toc197340485 \h </w:instrText>
            </w:r>
            <w:r w:rsidRPr="00005782">
              <w:rPr>
                <w:noProof/>
                <w:webHidden/>
              </w:rPr>
            </w:r>
            <w:r w:rsidRPr="00005782">
              <w:rPr>
                <w:noProof/>
                <w:webHidden/>
              </w:rPr>
              <w:fldChar w:fldCharType="separate"/>
            </w:r>
            <w:r w:rsidR="00E82026">
              <w:rPr>
                <w:noProof/>
                <w:webHidden/>
              </w:rPr>
              <w:t>106</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86" w:history="1">
            <w:r w:rsidR="00F611F9" w:rsidRPr="00005782">
              <w:rPr>
                <w:rStyle w:val="Hyperlink"/>
                <w:rFonts w:cs="Times New Roman"/>
                <w:noProof/>
                <w:color w:val="auto"/>
                <w:spacing w:val="-1"/>
                <w:lang w:bidi="hi-IN"/>
              </w:rPr>
              <w:t xml:space="preserve">Technical Bid </w:t>
            </w:r>
            <w:r w:rsidR="00F611F9" w:rsidRPr="00005782">
              <w:rPr>
                <w:rStyle w:val="Hyperlink"/>
                <w:rFonts w:eastAsia="Times New Roman" w:cs="Times New Roman"/>
                <w:noProof/>
                <w:color w:val="auto"/>
                <w:spacing w:val="-1"/>
                <w:lang w:bidi="hi-IN"/>
              </w:rPr>
              <w:t>Form</w:t>
            </w:r>
            <w:r w:rsidR="00F611F9" w:rsidRPr="00005782">
              <w:rPr>
                <w:rStyle w:val="Hyperlink"/>
                <w:rFonts w:cs="Times New Roman"/>
                <w:noProof/>
                <w:color w:val="auto"/>
                <w:spacing w:val="-1"/>
                <w:lang w:bidi="hi-IN"/>
              </w:rPr>
              <w:t xml:space="preserve"> – </w:t>
            </w:r>
            <w:r w:rsidR="00F611F9" w:rsidRPr="00005782">
              <w:rPr>
                <w:rStyle w:val="Hyperlink"/>
                <w:rFonts w:eastAsia="Times New Roman" w:cs="Times New Roman"/>
                <w:noProof/>
                <w:color w:val="auto"/>
                <w:spacing w:val="-1"/>
                <w:lang w:bidi="hi-IN"/>
              </w:rPr>
              <w:t>7</w:t>
            </w:r>
            <w:r w:rsidR="00F611F9" w:rsidRPr="00005782">
              <w:rPr>
                <w:rStyle w:val="Hyperlink"/>
                <w:rFonts w:cs="Times New Roman"/>
                <w:noProof/>
                <w:color w:val="auto"/>
                <w:spacing w:val="-1"/>
                <w:lang w:bidi="hi-IN"/>
              </w:rPr>
              <w:t>: Financial Capacity of the Bidder</w:t>
            </w:r>
            <w:r w:rsidR="00F611F9" w:rsidRPr="00005782">
              <w:rPr>
                <w:noProof/>
                <w:webHidden/>
              </w:rPr>
              <w:tab/>
            </w:r>
            <w:r w:rsidRPr="00005782">
              <w:rPr>
                <w:noProof/>
                <w:webHidden/>
              </w:rPr>
              <w:fldChar w:fldCharType="begin"/>
            </w:r>
            <w:r w:rsidR="00F611F9" w:rsidRPr="00005782">
              <w:rPr>
                <w:noProof/>
                <w:webHidden/>
              </w:rPr>
              <w:instrText xml:space="preserve"> PAGEREF _Toc197340486 \h </w:instrText>
            </w:r>
            <w:r w:rsidRPr="00005782">
              <w:rPr>
                <w:noProof/>
                <w:webHidden/>
              </w:rPr>
            </w:r>
            <w:r w:rsidRPr="00005782">
              <w:rPr>
                <w:noProof/>
                <w:webHidden/>
              </w:rPr>
              <w:fldChar w:fldCharType="separate"/>
            </w:r>
            <w:r w:rsidR="00E82026">
              <w:rPr>
                <w:noProof/>
                <w:webHidden/>
              </w:rPr>
              <w:t>110</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87" w:history="1">
            <w:r w:rsidR="00F611F9" w:rsidRPr="00005782">
              <w:rPr>
                <w:rStyle w:val="Hyperlink"/>
                <w:rFonts w:cs="Times New Roman"/>
                <w:noProof/>
                <w:color w:val="auto"/>
                <w:spacing w:val="-1"/>
                <w:lang w:bidi="hi-IN"/>
              </w:rPr>
              <w:t>Technical Bid Form – 8: Particulars of Key Personnel</w:t>
            </w:r>
            <w:r w:rsidR="00F611F9" w:rsidRPr="00005782">
              <w:rPr>
                <w:noProof/>
                <w:webHidden/>
              </w:rPr>
              <w:tab/>
            </w:r>
            <w:r w:rsidRPr="00005782">
              <w:rPr>
                <w:noProof/>
                <w:webHidden/>
              </w:rPr>
              <w:fldChar w:fldCharType="begin"/>
            </w:r>
            <w:r w:rsidR="00F611F9" w:rsidRPr="00005782">
              <w:rPr>
                <w:noProof/>
                <w:webHidden/>
              </w:rPr>
              <w:instrText xml:space="preserve"> PAGEREF _Toc197340487 \h </w:instrText>
            </w:r>
            <w:r w:rsidRPr="00005782">
              <w:rPr>
                <w:noProof/>
                <w:webHidden/>
              </w:rPr>
            </w:r>
            <w:r w:rsidRPr="00005782">
              <w:rPr>
                <w:noProof/>
                <w:webHidden/>
              </w:rPr>
              <w:fldChar w:fldCharType="separate"/>
            </w:r>
            <w:r w:rsidR="00E82026">
              <w:rPr>
                <w:noProof/>
                <w:webHidden/>
              </w:rPr>
              <w:t>113</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88" w:history="1">
            <w:r w:rsidR="00F611F9" w:rsidRPr="00005782">
              <w:rPr>
                <w:rStyle w:val="Hyperlink"/>
                <w:noProof/>
                <w:color w:val="auto"/>
                <w:spacing w:val="-1"/>
                <w:lang w:bidi="hi-IN"/>
              </w:rPr>
              <w:t>Technical Bid Form – 9</w:t>
            </w:r>
            <w:r w:rsidR="00F611F9" w:rsidRPr="00005782">
              <w:rPr>
                <w:rStyle w:val="Hyperlink"/>
                <w:rFonts w:cs="Times New Roman"/>
                <w:noProof/>
                <w:color w:val="auto"/>
                <w:spacing w:val="-1"/>
                <w:lang w:bidi="hi-IN"/>
              </w:rPr>
              <w:t xml:space="preserve">: </w:t>
            </w:r>
            <w:r w:rsidR="00F611F9" w:rsidRPr="00005782">
              <w:rPr>
                <w:rStyle w:val="Hyperlink"/>
                <w:noProof/>
                <w:color w:val="auto"/>
                <w:spacing w:val="-1"/>
                <w:lang w:bidi="hi-IN"/>
              </w:rPr>
              <w:t>Proposed Methodology and Work Plan</w:t>
            </w:r>
            <w:r w:rsidR="00F611F9" w:rsidRPr="00005782">
              <w:rPr>
                <w:noProof/>
                <w:webHidden/>
              </w:rPr>
              <w:tab/>
            </w:r>
            <w:r w:rsidRPr="00005782">
              <w:rPr>
                <w:noProof/>
                <w:webHidden/>
              </w:rPr>
              <w:fldChar w:fldCharType="begin"/>
            </w:r>
            <w:r w:rsidR="00F611F9" w:rsidRPr="00005782">
              <w:rPr>
                <w:noProof/>
                <w:webHidden/>
              </w:rPr>
              <w:instrText xml:space="preserve"> PAGEREF _Toc197340488 \h </w:instrText>
            </w:r>
            <w:r w:rsidRPr="00005782">
              <w:rPr>
                <w:noProof/>
                <w:webHidden/>
              </w:rPr>
            </w:r>
            <w:r w:rsidRPr="00005782">
              <w:rPr>
                <w:noProof/>
                <w:webHidden/>
              </w:rPr>
              <w:fldChar w:fldCharType="separate"/>
            </w:r>
            <w:r w:rsidR="00E82026">
              <w:rPr>
                <w:noProof/>
                <w:webHidden/>
              </w:rPr>
              <w:t>114</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89" w:history="1">
            <w:r w:rsidR="00F611F9" w:rsidRPr="00005782">
              <w:rPr>
                <w:rStyle w:val="Hyperlink"/>
                <w:rFonts w:cs="Times New Roman"/>
                <w:noProof/>
                <w:color w:val="auto"/>
                <w:spacing w:val="-1"/>
                <w:lang w:bidi="hi-IN"/>
              </w:rPr>
              <w:t>Technical Bid Form – 10: Abstract of Eligible Assignment of the Bidder</w:t>
            </w:r>
            <w:r w:rsidR="00F611F9" w:rsidRPr="00005782">
              <w:rPr>
                <w:rStyle w:val="Hyperlink"/>
                <w:rFonts w:cs="Times New Roman"/>
                <w:noProof/>
                <w:color w:val="auto"/>
                <w:spacing w:val="-1"/>
                <w:vertAlign w:val="superscript"/>
                <w:lang w:bidi="hi-IN"/>
              </w:rPr>
              <w:t>#</w:t>
            </w:r>
            <w:r w:rsidR="00F611F9" w:rsidRPr="00005782">
              <w:rPr>
                <w:noProof/>
                <w:webHidden/>
              </w:rPr>
              <w:tab/>
            </w:r>
            <w:r w:rsidRPr="00005782">
              <w:rPr>
                <w:noProof/>
                <w:webHidden/>
              </w:rPr>
              <w:fldChar w:fldCharType="begin"/>
            </w:r>
            <w:r w:rsidR="00F611F9" w:rsidRPr="00005782">
              <w:rPr>
                <w:noProof/>
                <w:webHidden/>
              </w:rPr>
              <w:instrText xml:space="preserve"> PAGEREF _Toc197340489 \h </w:instrText>
            </w:r>
            <w:r w:rsidRPr="00005782">
              <w:rPr>
                <w:noProof/>
                <w:webHidden/>
              </w:rPr>
            </w:r>
            <w:r w:rsidRPr="00005782">
              <w:rPr>
                <w:noProof/>
                <w:webHidden/>
              </w:rPr>
              <w:fldChar w:fldCharType="separate"/>
            </w:r>
            <w:r w:rsidR="00E82026">
              <w:rPr>
                <w:noProof/>
                <w:webHidden/>
              </w:rPr>
              <w:t>115</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93" w:history="1">
            <w:r w:rsidR="00F611F9" w:rsidRPr="00005782">
              <w:rPr>
                <w:rStyle w:val="Hyperlink"/>
                <w:noProof/>
                <w:color w:val="auto"/>
                <w:spacing w:val="-1"/>
                <w:lang w:bidi="hi-IN"/>
              </w:rPr>
              <w:t>Technical Bid Form – 11</w:t>
            </w:r>
            <w:r w:rsidR="00F611F9" w:rsidRPr="00005782">
              <w:rPr>
                <w:rStyle w:val="Hyperlink"/>
                <w:rFonts w:cs="Times New Roman"/>
                <w:noProof/>
                <w:color w:val="auto"/>
                <w:spacing w:val="-1"/>
                <w:lang w:bidi="hi-IN"/>
              </w:rPr>
              <w:t xml:space="preserve">: </w:t>
            </w:r>
            <w:r w:rsidR="00F611F9" w:rsidRPr="00005782">
              <w:rPr>
                <w:rStyle w:val="Hyperlink"/>
                <w:noProof/>
                <w:color w:val="auto"/>
                <w:spacing w:val="-1"/>
                <w:lang w:bidi="hi-IN"/>
              </w:rPr>
              <w:t>Abstract of Eligible Assignments of Key Personnel</w:t>
            </w:r>
            <w:r w:rsidR="00F611F9" w:rsidRPr="00005782">
              <w:rPr>
                <w:noProof/>
                <w:webHidden/>
              </w:rPr>
              <w:tab/>
            </w:r>
            <w:r w:rsidRPr="00005782">
              <w:rPr>
                <w:noProof/>
                <w:webHidden/>
              </w:rPr>
              <w:fldChar w:fldCharType="begin"/>
            </w:r>
            <w:r w:rsidR="00F611F9" w:rsidRPr="00005782">
              <w:rPr>
                <w:noProof/>
                <w:webHidden/>
              </w:rPr>
              <w:instrText xml:space="preserve"> PAGEREF _Toc197340493 \h </w:instrText>
            </w:r>
            <w:r w:rsidRPr="00005782">
              <w:rPr>
                <w:noProof/>
                <w:webHidden/>
              </w:rPr>
            </w:r>
            <w:r w:rsidRPr="00005782">
              <w:rPr>
                <w:noProof/>
                <w:webHidden/>
              </w:rPr>
              <w:fldChar w:fldCharType="separate"/>
            </w:r>
            <w:r w:rsidR="00E82026">
              <w:rPr>
                <w:noProof/>
                <w:webHidden/>
              </w:rPr>
              <w:t>116</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94" w:history="1">
            <w:r w:rsidR="00F611F9" w:rsidRPr="00005782">
              <w:rPr>
                <w:rStyle w:val="Hyperlink"/>
                <w:rFonts w:cs="Times New Roman"/>
                <w:noProof/>
                <w:color w:val="auto"/>
                <w:spacing w:val="-1"/>
                <w:lang w:bidi="hi-IN"/>
              </w:rPr>
              <w:t xml:space="preserve">Technical Bid </w:t>
            </w:r>
            <w:r w:rsidR="00F611F9" w:rsidRPr="00005782">
              <w:rPr>
                <w:rStyle w:val="Hyperlink"/>
                <w:noProof/>
                <w:color w:val="auto"/>
                <w:spacing w:val="-1"/>
                <w:lang w:bidi="hi-IN"/>
              </w:rPr>
              <w:t>Form</w:t>
            </w:r>
            <w:r w:rsidR="00F611F9" w:rsidRPr="00005782">
              <w:rPr>
                <w:rStyle w:val="Hyperlink"/>
                <w:rFonts w:cs="Times New Roman"/>
                <w:noProof/>
                <w:color w:val="auto"/>
                <w:spacing w:val="-1"/>
                <w:lang w:bidi="hi-IN"/>
              </w:rPr>
              <w:t xml:space="preserve"> – </w:t>
            </w:r>
            <w:r w:rsidR="00F611F9" w:rsidRPr="00005782">
              <w:rPr>
                <w:rStyle w:val="Hyperlink"/>
                <w:noProof/>
                <w:color w:val="auto"/>
                <w:spacing w:val="-1"/>
                <w:lang w:bidi="hi-IN"/>
              </w:rPr>
              <w:t>12</w:t>
            </w:r>
            <w:r w:rsidR="00F611F9" w:rsidRPr="00005782">
              <w:rPr>
                <w:rStyle w:val="Hyperlink"/>
                <w:rFonts w:cs="Times New Roman"/>
                <w:noProof/>
                <w:color w:val="auto"/>
                <w:spacing w:val="-1"/>
                <w:lang w:bidi="hi-IN"/>
              </w:rPr>
              <w:t>: Curriculum Vitae</w:t>
            </w:r>
            <w:r w:rsidR="00F611F9" w:rsidRPr="00005782">
              <w:rPr>
                <w:rStyle w:val="Hyperlink"/>
                <w:noProof/>
                <w:color w:val="auto"/>
                <w:spacing w:val="-1"/>
                <w:lang w:bidi="hi-IN"/>
              </w:rPr>
              <w:t xml:space="preserve"> (CV) </w:t>
            </w:r>
            <w:r w:rsidR="00F611F9" w:rsidRPr="00005782">
              <w:rPr>
                <w:rStyle w:val="Hyperlink"/>
                <w:rFonts w:cs="Times New Roman"/>
                <w:noProof/>
                <w:color w:val="auto"/>
                <w:spacing w:val="-1"/>
                <w:lang w:bidi="hi-IN"/>
              </w:rPr>
              <w:t>for Proposed Key Personnel</w:t>
            </w:r>
            <w:r w:rsidR="00F611F9" w:rsidRPr="00005782">
              <w:rPr>
                <w:noProof/>
                <w:webHidden/>
              </w:rPr>
              <w:tab/>
            </w:r>
            <w:r w:rsidRPr="00005782">
              <w:rPr>
                <w:noProof/>
                <w:webHidden/>
              </w:rPr>
              <w:fldChar w:fldCharType="begin"/>
            </w:r>
            <w:r w:rsidR="00F611F9" w:rsidRPr="00005782">
              <w:rPr>
                <w:noProof/>
                <w:webHidden/>
              </w:rPr>
              <w:instrText xml:space="preserve"> PAGEREF _Toc197340494 \h </w:instrText>
            </w:r>
            <w:r w:rsidRPr="00005782">
              <w:rPr>
                <w:noProof/>
                <w:webHidden/>
              </w:rPr>
            </w:r>
            <w:r w:rsidRPr="00005782">
              <w:rPr>
                <w:noProof/>
                <w:webHidden/>
              </w:rPr>
              <w:fldChar w:fldCharType="separate"/>
            </w:r>
            <w:r w:rsidR="00E82026">
              <w:rPr>
                <w:noProof/>
                <w:webHidden/>
              </w:rPr>
              <w:t>117</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95" w:history="1">
            <w:r w:rsidR="00F611F9" w:rsidRPr="00005782">
              <w:rPr>
                <w:rStyle w:val="Hyperlink"/>
                <w:noProof/>
                <w:color w:val="auto"/>
                <w:spacing w:val="-1"/>
                <w:lang w:bidi="hi-IN"/>
              </w:rPr>
              <w:t>Technical Bid Form – 13</w:t>
            </w:r>
            <w:r w:rsidR="00F611F9" w:rsidRPr="00005782">
              <w:rPr>
                <w:rStyle w:val="Hyperlink"/>
                <w:rFonts w:cs="Times New Roman"/>
                <w:noProof/>
                <w:color w:val="auto"/>
                <w:spacing w:val="-1"/>
                <w:lang w:bidi="hi-IN"/>
              </w:rPr>
              <w:t xml:space="preserve">: </w:t>
            </w:r>
            <w:r w:rsidR="00F611F9" w:rsidRPr="00005782">
              <w:rPr>
                <w:rStyle w:val="Hyperlink"/>
                <w:noProof/>
                <w:color w:val="auto"/>
                <w:spacing w:val="-1"/>
                <w:lang w:bidi="hi-IN"/>
              </w:rPr>
              <w:t>Eligible Assignments of Bidder</w:t>
            </w:r>
            <w:r w:rsidR="00F611F9" w:rsidRPr="00005782">
              <w:rPr>
                <w:noProof/>
                <w:webHidden/>
              </w:rPr>
              <w:tab/>
            </w:r>
            <w:r w:rsidRPr="00005782">
              <w:rPr>
                <w:noProof/>
                <w:webHidden/>
              </w:rPr>
              <w:fldChar w:fldCharType="begin"/>
            </w:r>
            <w:r w:rsidR="00F611F9" w:rsidRPr="00005782">
              <w:rPr>
                <w:noProof/>
                <w:webHidden/>
              </w:rPr>
              <w:instrText xml:space="preserve"> PAGEREF _Toc197340495 \h </w:instrText>
            </w:r>
            <w:r w:rsidRPr="00005782">
              <w:rPr>
                <w:noProof/>
                <w:webHidden/>
              </w:rPr>
            </w:r>
            <w:r w:rsidRPr="00005782">
              <w:rPr>
                <w:noProof/>
                <w:webHidden/>
              </w:rPr>
              <w:fldChar w:fldCharType="separate"/>
            </w:r>
            <w:r w:rsidR="00E82026">
              <w:rPr>
                <w:noProof/>
                <w:webHidden/>
              </w:rPr>
              <w:t>119</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96" w:history="1">
            <w:r w:rsidR="00F611F9" w:rsidRPr="00005782">
              <w:rPr>
                <w:rStyle w:val="Hyperlink"/>
                <w:noProof/>
                <w:color w:val="auto"/>
                <w:spacing w:val="-1"/>
                <w:lang w:bidi="hi-IN"/>
              </w:rPr>
              <w:t>Technical Bid Form – 14</w:t>
            </w:r>
            <w:r w:rsidR="00F611F9" w:rsidRPr="00005782">
              <w:rPr>
                <w:rStyle w:val="Hyperlink"/>
                <w:rFonts w:cs="Times New Roman"/>
                <w:noProof/>
                <w:color w:val="auto"/>
                <w:spacing w:val="-1"/>
                <w:lang w:bidi="hi-IN"/>
              </w:rPr>
              <w:t xml:space="preserve">: </w:t>
            </w:r>
            <w:r w:rsidR="00F611F9" w:rsidRPr="00005782">
              <w:rPr>
                <w:rStyle w:val="Hyperlink"/>
                <w:noProof/>
                <w:color w:val="auto"/>
                <w:spacing w:val="-1"/>
                <w:lang w:bidi="hi-IN"/>
              </w:rPr>
              <w:t>Eligible Assignment of Key Personnel</w:t>
            </w:r>
            <w:r w:rsidR="00F611F9" w:rsidRPr="00005782">
              <w:rPr>
                <w:noProof/>
                <w:webHidden/>
              </w:rPr>
              <w:tab/>
            </w:r>
            <w:r w:rsidRPr="00005782">
              <w:rPr>
                <w:noProof/>
                <w:webHidden/>
              </w:rPr>
              <w:fldChar w:fldCharType="begin"/>
            </w:r>
            <w:r w:rsidR="00F611F9" w:rsidRPr="00005782">
              <w:rPr>
                <w:noProof/>
                <w:webHidden/>
              </w:rPr>
              <w:instrText xml:space="preserve"> PAGEREF _Toc197340496 \h </w:instrText>
            </w:r>
            <w:r w:rsidRPr="00005782">
              <w:rPr>
                <w:noProof/>
                <w:webHidden/>
              </w:rPr>
            </w:r>
            <w:r w:rsidRPr="00005782">
              <w:rPr>
                <w:noProof/>
                <w:webHidden/>
              </w:rPr>
              <w:fldChar w:fldCharType="separate"/>
            </w:r>
            <w:r w:rsidR="00E82026">
              <w:rPr>
                <w:noProof/>
                <w:webHidden/>
              </w:rPr>
              <w:t>120</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97" w:history="1">
            <w:r w:rsidR="00F611F9" w:rsidRPr="00005782">
              <w:rPr>
                <w:rStyle w:val="Hyperlink"/>
                <w:noProof/>
                <w:color w:val="auto"/>
                <w:spacing w:val="-1"/>
                <w:lang w:bidi="hi-IN"/>
              </w:rPr>
              <w:t>Technical Bid Form – 15</w:t>
            </w:r>
            <w:r w:rsidR="00F611F9" w:rsidRPr="00005782">
              <w:rPr>
                <w:rStyle w:val="Hyperlink"/>
                <w:rFonts w:cs="Times New Roman"/>
                <w:noProof/>
                <w:color w:val="auto"/>
                <w:spacing w:val="-1"/>
                <w:lang w:bidi="hi-IN"/>
              </w:rPr>
              <w:t xml:space="preserve">: </w:t>
            </w:r>
            <w:r w:rsidR="00F611F9" w:rsidRPr="00005782">
              <w:rPr>
                <w:rStyle w:val="Hyperlink"/>
                <w:noProof/>
                <w:color w:val="auto"/>
                <w:spacing w:val="-1"/>
                <w:lang w:bidi="hi-IN"/>
              </w:rPr>
              <w:t>Deployment of Key Personnel</w:t>
            </w:r>
            <w:r w:rsidR="00F611F9" w:rsidRPr="00005782">
              <w:rPr>
                <w:noProof/>
                <w:webHidden/>
              </w:rPr>
              <w:tab/>
            </w:r>
            <w:r w:rsidRPr="00005782">
              <w:rPr>
                <w:noProof/>
                <w:webHidden/>
              </w:rPr>
              <w:fldChar w:fldCharType="begin"/>
            </w:r>
            <w:r w:rsidR="00F611F9" w:rsidRPr="00005782">
              <w:rPr>
                <w:noProof/>
                <w:webHidden/>
              </w:rPr>
              <w:instrText xml:space="preserve"> PAGEREF _Toc197340497 \h </w:instrText>
            </w:r>
            <w:r w:rsidRPr="00005782">
              <w:rPr>
                <w:noProof/>
                <w:webHidden/>
              </w:rPr>
            </w:r>
            <w:r w:rsidRPr="00005782">
              <w:rPr>
                <w:noProof/>
                <w:webHidden/>
              </w:rPr>
              <w:fldChar w:fldCharType="separate"/>
            </w:r>
            <w:r w:rsidR="00E82026">
              <w:rPr>
                <w:noProof/>
                <w:webHidden/>
              </w:rPr>
              <w:t>121</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98" w:history="1">
            <w:r w:rsidR="00F611F9" w:rsidRPr="00005782">
              <w:rPr>
                <w:rStyle w:val="Hyperlink"/>
                <w:noProof/>
                <w:color w:val="auto"/>
                <w:spacing w:val="-1"/>
                <w:lang w:bidi="hi-IN"/>
              </w:rPr>
              <w:t xml:space="preserve">Technical Bid </w:t>
            </w:r>
            <w:r w:rsidR="00F611F9" w:rsidRPr="00005782">
              <w:rPr>
                <w:rStyle w:val="Hyperlink"/>
                <w:rFonts w:ascii="Cambria" w:hAnsi="Cambria"/>
                <w:noProof/>
                <w:color w:val="auto"/>
                <w:spacing w:val="-1"/>
                <w:lang w:bidi="hi-IN"/>
              </w:rPr>
              <w:t>Form</w:t>
            </w:r>
            <w:r w:rsidR="00F611F9" w:rsidRPr="00005782">
              <w:rPr>
                <w:rStyle w:val="Hyperlink"/>
                <w:noProof/>
                <w:color w:val="auto"/>
                <w:spacing w:val="-1"/>
                <w:lang w:bidi="hi-IN"/>
              </w:rPr>
              <w:t xml:space="preserve"> – </w:t>
            </w:r>
            <w:r w:rsidR="00F611F9" w:rsidRPr="00005782">
              <w:rPr>
                <w:rStyle w:val="Hyperlink"/>
                <w:rFonts w:ascii="Cambria" w:hAnsi="Cambria"/>
                <w:noProof/>
                <w:color w:val="auto"/>
                <w:spacing w:val="-1"/>
                <w:lang w:bidi="hi-IN"/>
              </w:rPr>
              <w:t>16</w:t>
            </w:r>
            <w:r w:rsidR="00F611F9" w:rsidRPr="00005782">
              <w:rPr>
                <w:rStyle w:val="Hyperlink"/>
                <w:rFonts w:cs="Times New Roman"/>
                <w:noProof/>
                <w:color w:val="auto"/>
                <w:spacing w:val="-1"/>
                <w:lang w:bidi="hi-IN"/>
              </w:rPr>
              <w:t xml:space="preserve">: </w:t>
            </w:r>
            <w:r w:rsidR="00F611F9" w:rsidRPr="00005782">
              <w:rPr>
                <w:rStyle w:val="Hyperlink"/>
                <w:noProof/>
                <w:color w:val="auto"/>
                <w:spacing w:val="-1"/>
                <w:lang w:bidi="hi-IN"/>
              </w:rPr>
              <w:t>Affidavit</w:t>
            </w:r>
            <w:r w:rsidR="00F611F9" w:rsidRPr="00005782">
              <w:rPr>
                <w:noProof/>
                <w:webHidden/>
              </w:rPr>
              <w:tab/>
            </w:r>
            <w:r w:rsidRPr="00005782">
              <w:rPr>
                <w:noProof/>
                <w:webHidden/>
              </w:rPr>
              <w:fldChar w:fldCharType="begin"/>
            </w:r>
            <w:r w:rsidR="00F611F9" w:rsidRPr="00005782">
              <w:rPr>
                <w:noProof/>
                <w:webHidden/>
              </w:rPr>
              <w:instrText xml:space="preserve"> PAGEREF _Toc197340498 \h </w:instrText>
            </w:r>
            <w:r w:rsidRPr="00005782">
              <w:rPr>
                <w:noProof/>
                <w:webHidden/>
              </w:rPr>
            </w:r>
            <w:r w:rsidRPr="00005782">
              <w:rPr>
                <w:noProof/>
                <w:webHidden/>
              </w:rPr>
              <w:fldChar w:fldCharType="separate"/>
            </w:r>
            <w:r w:rsidR="00E82026">
              <w:rPr>
                <w:noProof/>
                <w:webHidden/>
              </w:rPr>
              <w:t>122</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499" w:history="1">
            <w:r w:rsidR="00F611F9" w:rsidRPr="00005782">
              <w:rPr>
                <w:rStyle w:val="Hyperlink"/>
                <w:noProof/>
                <w:color w:val="auto"/>
                <w:spacing w:val="-1"/>
                <w:lang w:bidi="hi-IN"/>
              </w:rPr>
              <w:t>Technical Bid Form – 17</w:t>
            </w:r>
            <w:r w:rsidR="00F611F9" w:rsidRPr="00005782">
              <w:rPr>
                <w:noProof/>
                <w:webHidden/>
              </w:rPr>
              <w:tab/>
            </w:r>
            <w:r w:rsidRPr="00005782">
              <w:rPr>
                <w:noProof/>
                <w:webHidden/>
              </w:rPr>
              <w:fldChar w:fldCharType="begin"/>
            </w:r>
            <w:r w:rsidR="00F611F9" w:rsidRPr="00005782">
              <w:rPr>
                <w:noProof/>
                <w:webHidden/>
              </w:rPr>
              <w:instrText xml:space="preserve"> PAGEREF _Toc197340499 \h </w:instrText>
            </w:r>
            <w:r w:rsidRPr="00005782">
              <w:rPr>
                <w:noProof/>
                <w:webHidden/>
              </w:rPr>
            </w:r>
            <w:r w:rsidRPr="00005782">
              <w:rPr>
                <w:noProof/>
                <w:webHidden/>
              </w:rPr>
              <w:fldChar w:fldCharType="separate"/>
            </w:r>
            <w:r w:rsidR="00E82026">
              <w:rPr>
                <w:noProof/>
                <w:webHidden/>
              </w:rPr>
              <w:t>124</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500" w:history="1">
            <w:r w:rsidR="00F611F9" w:rsidRPr="00005782">
              <w:rPr>
                <w:rStyle w:val="Hyperlink"/>
                <w:noProof/>
                <w:color w:val="auto"/>
                <w:spacing w:val="-1"/>
                <w:lang w:bidi="hi-IN"/>
              </w:rPr>
              <w:t>Technical Bid Form -18: Scoring Sheet</w:t>
            </w:r>
            <w:r w:rsidR="00F611F9" w:rsidRPr="00005782">
              <w:rPr>
                <w:noProof/>
                <w:webHidden/>
              </w:rPr>
              <w:tab/>
            </w:r>
            <w:r w:rsidRPr="00005782">
              <w:rPr>
                <w:noProof/>
                <w:webHidden/>
              </w:rPr>
              <w:fldChar w:fldCharType="begin"/>
            </w:r>
            <w:r w:rsidR="00F611F9" w:rsidRPr="00005782">
              <w:rPr>
                <w:noProof/>
                <w:webHidden/>
              </w:rPr>
              <w:instrText xml:space="preserve"> PAGEREF _Toc197340500 \h </w:instrText>
            </w:r>
            <w:r w:rsidRPr="00005782">
              <w:rPr>
                <w:noProof/>
                <w:webHidden/>
              </w:rPr>
            </w:r>
            <w:r w:rsidRPr="00005782">
              <w:rPr>
                <w:noProof/>
                <w:webHidden/>
              </w:rPr>
              <w:fldChar w:fldCharType="separate"/>
            </w:r>
            <w:r w:rsidR="00E82026">
              <w:rPr>
                <w:noProof/>
                <w:webHidden/>
              </w:rPr>
              <w:t>125</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501" w:history="1">
            <w:r w:rsidR="00F611F9" w:rsidRPr="00005782">
              <w:rPr>
                <w:rStyle w:val="Hyperlink"/>
                <w:noProof/>
                <w:color w:val="auto"/>
                <w:spacing w:val="-1"/>
                <w:lang w:bidi="hi-IN"/>
              </w:rPr>
              <w:t>Technical Bid Form – 19: Certificate on the suitability of Personnel other than Key Personnel</w:t>
            </w:r>
            <w:r w:rsidR="00F611F9" w:rsidRPr="00005782">
              <w:rPr>
                <w:noProof/>
                <w:webHidden/>
              </w:rPr>
              <w:tab/>
            </w:r>
            <w:r w:rsidRPr="00005782">
              <w:rPr>
                <w:noProof/>
                <w:webHidden/>
              </w:rPr>
              <w:fldChar w:fldCharType="begin"/>
            </w:r>
            <w:r w:rsidR="00F611F9" w:rsidRPr="00005782">
              <w:rPr>
                <w:noProof/>
                <w:webHidden/>
              </w:rPr>
              <w:instrText xml:space="preserve"> PAGEREF _Toc197340501 \h </w:instrText>
            </w:r>
            <w:r w:rsidRPr="00005782">
              <w:rPr>
                <w:noProof/>
                <w:webHidden/>
              </w:rPr>
            </w:r>
            <w:r w:rsidRPr="00005782">
              <w:rPr>
                <w:noProof/>
                <w:webHidden/>
              </w:rPr>
              <w:fldChar w:fldCharType="separate"/>
            </w:r>
            <w:r w:rsidR="00E82026">
              <w:rPr>
                <w:noProof/>
                <w:webHidden/>
              </w:rPr>
              <w:t>126</w:t>
            </w:r>
            <w:r w:rsidRPr="00005782">
              <w:rPr>
                <w:noProof/>
                <w:webHidden/>
              </w:rPr>
              <w:fldChar w:fldCharType="end"/>
            </w:r>
          </w:hyperlink>
        </w:p>
        <w:p w:rsidR="00F611F9" w:rsidRPr="00005782" w:rsidRDefault="0044676F">
          <w:pPr>
            <w:pStyle w:val="TOC2"/>
            <w:rPr>
              <w:rFonts w:asciiTheme="minorHAnsi" w:eastAsiaTheme="minorEastAsia" w:hAnsiTheme="minorHAnsi" w:cstheme="minorBidi"/>
              <w:noProof/>
              <w:kern w:val="2"/>
              <w:sz w:val="24"/>
              <w:szCs w:val="24"/>
              <w:lang w:val="en-IN" w:eastAsia="en-IN" w:bidi="ar-SA"/>
            </w:rPr>
          </w:pPr>
          <w:hyperlink w:anchor="_Toc197340502" w:history="1">
            <w:r w:rsidR="00F611F9" w:rsidRPr="00005782">
              <w:rPr>
                <w:rStyle w:val="Hyperlink"/>
                <w:noProof/>
                <w:color w:val="auto"/>
                <w:spacing w:val="-1"/>
                <w:lang w:bidi="hi-IN"/>
              </w:rPr>
              <w:t xml:space="preserve">Financial Bid </w:t>
            </w:r>
            <w:r w:rsidR="00F611F9" w:rsidRPr="00005782">
              <w:rPr>
                <w:rStyle w:val="Hyperlink"/>
                <w:rFonts w:cs="Times New Roman"/>
                <w:noProof/>
                <w:color w:val="auto"/>
                <w:spacing w:val="-1"/>
                <w:lang w:bidi="hi-IN"/>
              </w:rPr>
              <w:t xml:space="preserve">Form – 1: </w:t>
            </w:r>
            <w:r w:rsidR="00F611F9" w:rsidRPr="00005782">
              <w:rPr>
                <w:rStyle w:val="Hyperlink"/>
                <w:noProof/>
                <w:color w:val="auto"/>
                <w:spacing w:val="-1"/>
                <w:lang w:bidi="hi-IN"/>
              </w:rPr>
              <w:t>Breakdown of Costs for Financial Bid (Indicative)</w:t>
            </w:r>
            <w:r w:rsidR="00F611F9" w:rsidRPr="00005782">
              <w:rPr>
                <w:noProof/>
                <w:webHidden/>
              </w:rPr>
              <w:tab/>
            </w:r>
            <w:r w:rsidRPr="00005782">
              <w:rPr>
                <w:noProof/>
                <w:webHidden/>
              </w:rPr>
              <w:fldChar w:fldCharType="begin"/>
            </w:r>
            <w:r w:rsidR="00F611F9" w:rsidRPr="00005782">
              <w:rPr>
                <w:noProof/>
                <w:webHidden/>
              </w:rPr>
              <w:instrText xml:space="preserve"> PAGEREF _Toc197340502 \h </w:instrText>
            </w:r>
            <w:r w:rsidRPr="00005782">
              <w:rPr>
                <w:noProof/>
                <w:webHidden/>
              </w:rPr>
            </w:r>
            <w:r w:rsidRPr="00005782">
              <w:rPr>
                <w:noProof/>
                <w:webHidden/>
              </w:rPr>
              <w:fldChar w:fldCharType="separate"/>
            </w:r>
            <w:r w:rsidR="00E82026">
              <w:rPr>
                <w:noProof/>
                <w:webHidden/>
              </w:rPr>
              <w:t>127</w:t>
            </w:r>
            <w:r w:rsidRPr="00005782">
              <w:rPr>
                <w:noProof/>
                <w:webHidden/>
              </w:rPr>
              <w:fldChar w:fldCharType="end"/>
            </w:r>
          </w:hyperlink>
        </w:p>
        <w:p w:rsidR="00F611F9" w:rsidRPr="00005782" w:rsidRDefault="0044676F">
          <w:pPr>
            <w:pStyle w:val="TOC1"/>
            <w:rPr>
              <w:rFonts w:asciiTheme="minorHAnsi" w:eastAsiaTheme="minorEastAsia" w:hAnsiTheme="minorHAnsi" w:cstheme="minorBidi"/>
              <w:noProof/>
              <w:kern w:val="2"/>
              <w:sz w:val="24"/>
              <w:szCs w:val="24"/>
              <w:lang w:val="en-IN" w:eastAsia="en-IN" w:bidi="ar-SA"/>
            </w:rPr>
          </w:pPr>
          <w:hyperlink w:anchor="_Toc197340503" w:history="1">
            <w:r w:rsidR="00F611F9" w:rsidRPr="00005782">
              <w:rPr>
                <w:rStyle w:val="Hyperlink"/>
                <w:rFonts w:ascii="Times New Roman" w:hAnsi="Times New Roman"/>
                <w:noProof/>
                <w:color w:val="auto"/>
                <w:lang w:bidi="hi-IN"/>
              </w:rPr>
              <w:t>APPENDIX III</w:t>
            </w:r>
            <w:r w:rsidR="00F611F9" w:rsidRPr="00005782">
              <w:rPr>
                <w:noProof/>
                <w:webHidden/>
              </w:rPr>
              <w:tab/>
            </w:r>
            <w:r w:rsidRPr="00005782">
              <w:rPr>
                <w:noProof/>
                <w:webHidden/>
              </w:rPr>
              <w:fldChar w:fldCharType="begin"/>
            </w:r>
            <w:r w:rsidR="00F611F9" w:rsidRPr="00005782">
              <w:rPr>
                <w:noProof/>
                <w:webHidden/>
              </w:rPr>
              <w:instrText xml:space="preserve"> PAGEREF _Toc197340503 \h </w:instrText>
            </w:r>
            <w:r w:rsidRPr="00005782">
              <w:rPr>
                <w:noProof/>
                <w:webHidden/>
              </w:rPr>
            </w:r>
            <w:r w:rsidRPr="00005782">
              <w:rPr>
                <w:noProof/>
                <w:webHidden/>
              </w:rPr>
              <w:fldChar w:fldCharType="separate"/>
            </w:r>
            <w:r w:rsidR="00E82026">
              <w:rPr>
                <w:noProof/>
                <w:webHidden/>
              </w:rPr>
              <w:t>129</w:t>
            </w:r>
            <w:r w:rsidRPr="00005782">
              <w:rPr>
                <w:noProof/>
                <w:webHidden/>
              </w:rPr>
              <w:fldChar w:fldCharType="end"/>
            </w:r>
          </w:hyperlink>
        </w:p>
        <w:p w:rsidR="00F611F9" w:rsidRPr="00005782" w:rsidRDefault="0044676F">
          <w:pPr>
            <w:pStyle w:val="TOC1"/>
            <w:rPr>
              <w:rFonts w:asciiTheme="minorHAnsi" w:eastAsiaTheme="minorEastAsia" w:hAnsiTheme="minorHAnsi" w:cstheme="minorBidi"/>
              <w:noProof/>
              <w:kern w:val="2"/>
              <w:sz w:val="24"/>
              <w:szCs w:val="24"/>
              <w:lang w:val="en-IN" w:eastAsia="en-IN" w:bidi="ar-SA"/>
            </w:rPr>
          </w:pPr>
          <w:hyperlink w:anchor="_Toc197340504" w:history="1">
            <w:r w:rsidR="00F611F9" w:rsidRPr="00005782">
              <w:rPr>
                <w:rStyle w:val="Hyperlink"/>
                <w:rFonts w:ascii="Times New Roman" w:hAnsi="Times New Roman"/>
                <w:noProof/>
                <w:color w:val="auto"/>
                <w:lang w:bidi="hi-IN"/>
              </w:rPr>
              <w:t>APPENDIX IV</w:t>
            </w:r>
            <w:r w:rsidR="00F611F9" w:rsidRPr="00005782">
              <w:rPr>
                <w:noProof/>
                <w:webHidden/>
              </w:rPr>
              <w:tab/>
            </w:r>
            <w:r w:rsidRPr="00005782">
              <w:rPr>
                <w:noProof/>
                <w:webHidden/>
              </w:rPr>
              <w:fldChar w:fldCharType="begin"/>
            </w:r>
            <w:r w:rsidR="00F611F9" w:rsidRPr="00005782">
              <w:rPr>
                <w:noProof/>
                <w:webHidden/>
              </w:rPr>
              <w:instrText xml:space="preserve"> PAGEREF _Toc197340504 \h </w:instrText>
            </w:r>
            <w:r w:rsidRPr="00005782">
              <w:rPr>
                <w:noProof/>
                <w:webHidden/>
              </w:rPr>
            </w:r>
            <w:r w:rsidRPr="00005782">
              <w:rPr>
                <w:noProof/>
                <w:webHidden/>
              </w:rPr>
              <w:fldChar w:fldCharType="separate"/>
            </w:r>
            <w:r w:rsidR="00E82026">
              <w:rPr>
                <w:noProof/>
                <w:webHidden/>
              </w:rPr>
              <w:t>130</w:t>
            </w:r>
            <w:r w:rsidRPr="00005782">
              <w:rPr>
                <w:noProof/>
                <w:webHidden/>
              </w:rPr>
              <w:fldChar w:fldCharType="end"/>
            </w:r>
          </w:hyperlink>
        </w:p>
        <w:p w:rsidR="00F611F9" w:rsidRPr="00005782" w:rsidRDefault="0044676F">
          <w:pPr>
            <w:pStyle w:val="TOC1"/>
            <w:rPr>
              <w:rFonts w:asciiTheme="minorHAnsi" w:eastAsiaTheme="minorEastAsia" w:hAnsiTheme="minorHAnsi" w:cstheme="minorBidi"/>
              <w:noProof/>
              <w:kern w:val="2"/>
              <w:sz w:val="24"/>
              <w:szCs w:val="24"/>
              <w:lang w:val="en-IN" w:eastAsia="en-IN" w:bidi="ar-SA"/>
            </w:rPr>
          </w:pPr>
          <w:hyperlink w:anchor="_Toc197340505" w:history="1">
            <w:r w:rsidR="00F611F9" w:rsidRPr="00005782">
              <w:rPr>
                <w:rStyle w:val="Hyperlink"/>
                <w:rFonts w:ascii="Times New Roman" w:hAnsi="Times New Roman"/>
                <w:noProof/>
                <w:color w:val="auto"/>
                <w:lang w:bidi="hi-IN"/>
              </w:rPr>
              <w:t>APPENDIX-V</w:t>
            </w:r>
            <w:r w:rsidR="00F611F9" w:rsidRPr="00005782">
              <w:rPr>
                <w:noProof/>
                <w:webHidden/>
              </w:rPr>
              <w:tab/>
            </w:r>
            <w:r w:rsidRPr="00005782">
              <w:rPr>
                <w:noProof/>
                <w:webHidden/>
              </w:rPr>
              <w:fldChar w:fldCharType="begin"/>
            </w:r>
            <w:r w:rsidR="00F611F9" w:rsidRPr="00005782">
              <w:rPr>
                <w:noProof/>
                <w:webHidden/>
              </w:rPr>
              <w:instrText xml:space="preserve"> PAGEREF _Toc197340505 \h </w:instrText>
            </w:r>
            <w:r w:rsidRPr="00005782">
              <w:rPr>
                <w:noProof/>
                <w:webHidden/>
              </w:rPr>
            </w:r>
            <w:r w:rsidRPr="00005782">
              <w:rPr>
                <w:noProof/>
                <w:webHidden/>
              </w:rPr>
              <w:fldChar w:fldCharType="separate"/>
            </w:r>
            <w:r w:rsidR="00E82026">
              <w:rPr>
                <w:noProof/>
                <w:webHidden/>
              </w:rPr>
              <w:t>131</w:t>
            </w:r>
            <w:r w:rsidRPr="00005782">
              <w:rPr>
                <w:noProof/>
                <w:webHidden/>
              </w:rPr>
              <w:fldChar w:fldCharType="end"/>
            </w:r>
          </w:hyperlink>
        </w:p>
        <w:p w:rsidR="002E1629" w:rsidRPr="00005782" w:rsidRDefault="0044676F" w:rsidP="00271A67">
          <w:pPr>
            <w:pStyle w:val="TOC1"/>
          </w:pPr>
          <w:r w:rsidRPr="00005782">
            <w:fldChar w:fldCharType="end"/>
          </w:r>
        </w:p>
      </w:sdtContent>
    </w:sdt>
    <w:p w:rsidR="00F611F9" w:rsidRPr="00005782" w:rsidRDefault="00F611F9">
      <w:pPr>
        <w:spacing w:after="200" w:line="276" w:lineRule="auto"/>
        <w:rPr>
          <w:b/>
          <w:sz w:val="28"/>
        </w:rPr>
      </w:pPr>
      <w:r w:rsidRPr="00005782">
        <w:rPr>
          <w:b/>
          <w:sz w:val="28"/>
        </w:rPr>
        <w:br w:type="page"/>
      </w:r>
    </w:p>
    <w:p w:rsidR="00554BFB" w:rsidRPr="00005782" w:rsidRDefault="004776FA">
      <w:pPr>
        <w:spacing w:line="276" w:lineRule="auto"/>
        <w:jc w:val="center"/>
        <w:rPr>
          <w:b/>
          <w:sz w:val="28"/>
          <w:szCs w:val="28"/>
        </w:rPr>
      </w:pPr>
      <w:r w:rsidRPr="00005782">
        <w:rPr>
          <w:b/>
          <w:sz w:val="28"/>
        </w:rPr>
        <w:lastRenderedPageBreak/>
        <w:t>DISCLAIMER</w:t>
      </w:r>
      <w:bookmarkStart w:id="0" w:name="page9"/>
      <w:bookmarkEnd w:id="0"/>
    </w:p>
    <w:p w:rsidR="00A31F94" w:rsidRPr="00005782" w:rsidRDefault="00A31F94">
      <w:pPr>
        <w:spacing w:line="276" w:lineRule="auto"/>
        <w:jc w:val="center"/>
        <w:rPr>
          <w:b/>
        </w:rPr>
      </w:pPr>
    </w:p>
    <w:p w:rsidR="001C01DC" w:rsidRPr="00005782" w:rsidRDefault="001C01DC">
      <w:pPr>
        <w:autoSpaceDE w:val="0"/>
        <w:autoSpaceDN w:val="0"/>
        <w:adjustRightInd w:val="0"/>
        <w:spacing w:line="276" w:lineRule="auto"/>
        <w:jc w:val="both"/>
        <w:rPr>
          <w:rFonts w:eastAsiaTheme="minorHAnsi"/>
          <w:lang w:bidi="ar-SA"/>
        </w:rPr>
      </w:pPr>
      <w:r w:rsidRPr="00005782">
        <w:rPr>
          <w:rFonts w:eastAsiaTheme="minorHAnsi"/>
          <w:lang w:bidi="ar-SA"/>
        </w:rPr>
        <w:t>The information contained in this Request for Proposals document (“</w:t>
      </w:r>
      <w:r w:rsidRPr="00005782">
        <w:rPr>
          <w:rFonts w:eastAsiaTheme="minorHAnsi"/>
          <w:b/>
          <w:bCs/>
          <w:lang w:bidi="ar-SA"/>
        </w:rPr>
        <w:t>RFP</w:t>
      </w:r>
      <w:r w:rsidRPr="00005782">
        <w:rPr>
          <w:rFonts w:eastAsiaTheme="minorHAnsi"/>
          <w:lang w:bidi="ar-SA"/>
        </w:rPr>
        <w:t xml:space="preserve">”) or subsequently provided to </w:t>
      </w:r>
      <w:r w:rsidR="00012D3B" w:rsidRPr="00005782">
        <w:rPr>
          <w:rFonts w:eastAsiaTheme="minorHAnsi"/>
          <w:lang w:bidi="ar-SA"/>
        </w:rPr>
        <w:t>Bidder</w:t>
      </w:r>
      <w:r w:rsidRPr="00005782">
        <w:rPr>
          <w:rFonts w:eastAsiaTheme="minorHAnsi"/>
          <w:lang w:bidi="ar-SA"/>
        </w:rPr>
        <w:t xml:space="preserve">s, whether verbally or in documentary or any other form by or on behalf of the </w:t>
      </w:r>
      <w:r w:rsidR="00DB4B29" w:rsidRPr="00005782">
        <w:rPr>
          <w:rFonts w:eastAsiaTheme="minorHAnsi"/>
          <w:lang w:bidi="ar-SA"/>
        </w:rPr>
        <w:t xml:space="preserve">Authority </w:t>
      </w:r>
      <w:r w:rsidRPr="00005782">
        <w:rPr>
          <w:rFonts w:eastAsiaTheme="minorHAnsi"/>
          <w:lang w:bidi="ar-SA"/>
        </w:rPr>
        <w:t xml:space="preserve">or any of its employees or advisers, is provided to </w:t>
      </w:r>
      <w:r w:rsidR="00012D3B" w:rsidRPr="00005782">
        <w:rPr>
          <w:rFonts w:eastAsiaTheme="minorHAnsi"/>
          <w:lang w:bidi="ar-SA"/>
        </w:rPr>
        <w:t>Bidder</w:t>
      </w:r>
      <w:r w:rsidRPr="00005782">
        <w:rPr>
          <w:rFonts w:eastAsiaTheme="minorHAnsi"/>
          <w:lang w:bidi="ar-SA"/>
        </w:rPr>
        <w:t>s on the terms and conditions set out in this RFP and such other terms and conditions subject to which such information is provided.</w:t>
      </w:r>
    </w:p>
    <w:p w:rsidR="001C01DC" w:rsidRPr="00005782" w:rsidRDefault="001C01DC">
      <w:pPr>
        <w:autoSpaceDE w:val="0"/>
        <w:autoSpaceDN w:val="0"/>
        <w:adjustRightInd w:val="0"/>
        <w:spacing w:line="276" w:lineRule="auto"/>
        <w:jc w:val="both"/>
        <w:rPr>
          <w:rFonts w:eastAsiaTheme="minorHAnsi"/>
          <w:sz w:val="12"/>
          <w:szCs w:val="12"/>
          <w:lang w:bidi="ar-SA"/>
        </w:rPr>
      </w:pPr>
    </w:p>
    <w:p w:rsidR="001C01DC" w:rsidRPr="00005782" w:rsidRDefault="001C01DC">
      <w:pPr>
        <w:autoSpaceDE w:val="0"/>
        <w:autoSpaceDN w:val="0"/>
        <w:adjustRightInd w:val="0"/>
        <w:spacing w:line="276" w:lineRule="auto"/>
        <w:jc w:val="both"/>
        <w:rPr>
          <w:rFonts w:eastAsiaTheme="minorHAnsi"/>
          <w:lang w:bidi="ar-SA"/>
        </w:rPr>
      </w:pPr>
      <w:r w:rsidRPr="00005782">
        <w:rPr>
          <w:rFonts w:eastAsiaTheme="minorHAnsi"/>
          <w:lang w:bidi="ar-SA"/>
        </w:rPr>
        <w:t xml:space="preserve">This RFP is not an agreement or an offer by the Authority to the prospective </w:t>
      </w:r>
      <w:r w:rsidR="00012D3B" w:rsidRPr="00005782">
        <w:rPr>
          <w:rFonts w:eastAsiaTheme="minorHAnsi"/>
          <w:lang w:bidi="ar-SA"/>
        </w:rPr>
        <w:t>Bidder</w:t>
      </w:r>
      <w:r w:rsidRPr="00005782">
        <w:rPr>
          <w:rFonts w:eastAsiaTheme="minorHAnsi"/>
          <w:lang w:bidi="ar-SA"/>
        </w:rPr>
        <w:t xml:space="preserve">s or any other person. The purpose of this RFP is to provide interested parties with information that may be useful to them in the formulation of their Proposals pursuant to this RFP. This RFP includes statements, which reflect various assumptions and assessments arrived at by the </w:t>
      </w:r>
      <w:r w:rsidR="00220D24" w:rsidRPr="00005782">
        <w:rPr>
          <w:rFonts w:eastAsiaTheme="minorHAnsi"/>
          <w:lang w:bidi="ar-SA"/>
        </w:rPr>
        <w:t>Authority</w:t>
      </w:r>
      <w:r w:rsidR="007C75DA" w:rsidRPr="00005782">
        <w:rPr>
          <w:rFonts w:eastAsiaTheme="minorHAnsi"/>
          <w:lang w:bidi="ar-SA"/>
        </w:rPr>
        <w:t xml:space="preserve"> </w:t>
      </w:r>
      <w:r w:rsidRPr="00005782">
        <w:rPr>
          <w:rFonts w:eastAsiaTheme="minorHAnsi"/>
          <w:lang w:bidi="ar-SA"/>
        </w:rPr>
        <w:t xml:space="preserve">in relation to the </w:t>
      </w:r>
      <w:r w:rsidR="00220D24" w:rsidRPr="00005782">
        <w:rPr>
          <w:rFonts w:eastAsiaTheme="minorHAnsi"/>
          <w:lang w:bidi="ar-SA"/>
        </w:rPr>
        <w:t>Project Management Services (</w:t>
      </w:r>
      <w:r w:rsidR="00FA4719" w:rsidRPr="00005782">
        <w:rPr>
          <w:rFonts w:eastAsiaTheme="minorHAnsi"/>
          <w:lang w:bidi="ar-SA"/>
        </w:rPr>
        <w:t>PMS</w:t>
      </w:r>
      <w:r w:rsidR="00220D24" w:rsidRPr="00005782">
        <w:rPr>
          <w:rFonts w:eastAsiaTheme="minorHAnsi"/>
          <w:lang w:bidi="ar-SA"/>
        </w:rPr>
        <w:t>)</w:t>
      </w:r>
      <w:r w:rsidRPr="00005782">
        <w:rPr>
          <w:rFonts w:eastAsiaTheme="minorHAnsi"/>
          <w:lang w:bidi="ar-SA"/>
        </w:rPr>
        <w:t xml:space="preserve">. Such assumptions, assessments and statements do not purport to contain all the information that each </w:t>
      </w:r>
      <w:r w:rsidR="00012D3B" w:rsidRPr="00005782">
        <w:rPr>
          <w:rFonts w:eastAsiaTheme="minorHAnsi"/>
          <w:lang w:bidi="ar-SA"/>
        </w:rPr>
        <w:t>Bidder</w:t>
      </w:r>
      <w:r w:rsidRPr="00005782">
        <w:rPr>
          <w:rFonts w:eastAsiaTheme="minorHAnsi"/>
          <w:lang w:bidi="ar-SA"/>
        </w:rPr>
        <w:t xml:space="preserve"> may require. This RFP may not be appropriate for all persons, and it is not possible for the Authority, its employees or advisers to consider the objectives, technical expertise and particular needs of each party who reads or uses this RFP. The assumptions, assessments, statements and information contained in this RFP, may not be complete, accurate, adequate or correct. Each </w:t>
      </w:r>
      <w:r w:rsidR="00012D3B" w:rsidRPr="00005782">
        <w:rPr>
          <w:rFonts w:eastAsiaTheme="minorHAnsi"/>
          <w:lang w:bidi="ar-SA"/>
        </w:rPr>
        <w:t>Bidder</w:t>
      </w:r>
      <w:r w:rsidRPr="00005782">
        <w:rPr>
          <w:rFonts w:eastAsiaTheme="minorHAnsi"/>
          <w:lang w:bidi="ar-SA"/>
        </w:rPr>
        <w:t xml:space="preserve"> should, therefore, conduct its own investigations and analysis and should check the accuracy, adequacy, correctness, reliability and completeness of the assumptions, assessments and information contained in this RFP and obtain independent advice from appropriate</w:t>
      </w:r>
      <w:r w:rsidR="00BF1016" w:rsidRPr="00005782">
        <w:rPr>
          <w:rFonts w:eastAsiaTheme="minorHAnsi"/>
          <w:lang w:bidi="ar-SA"/>
        </w:rPr>
        <w:t xml:space="preserve"> </w:t>
      </w:r>
      <w:r w:rsidRPr="00005782">
        <w:rPr>
          <w:rFonts w:eastAsiaTheme="minorHAnsi"/>
          <w:lang w:bidi="ar-SA"/>
        </w:rPr>
        <w:t>sources.</w:t>
      </w:r>
    </w:p>
    <w:p w:rsidR="001C01DC" w:rsidRPr="00005782" w:rsidRDefault="001C01DC">
      <w:pPr>
        <w:autoSpaceDE w:val="0"/>
        <w:autoSpaceDN w:val="0"/>
        <w:adjustRightInd w:val="0"/>
        <w:spacing w:line="276" w:lineRule="auto"/>
        <w:jc w:val="both"/>
        <w:rPr>
          <w:rFonts w:eastAsiaTheme="minorHAnsi"/>
          <w:sz w:val="6"/>
          <w:szCs w:val="6"/>
          <w:lang w:bidi="ar-SA"/>
        </w:rPr>
      </w:pPr>
    </w:p>
    <w:p w:rsidR="001C01DC" w:rsidRPr="00005782" w:rsidRDefault="001C01DC">
      <w:pPr>
        <w:autoSpaceDE w:val="0"/>
        <w:autoSpaceDN w:val="0"/>
        <w:adjustRightInd w:val="0"/>
        <w:spacing w:line="276" w:lineRule="auto"/>
        <w:jc w:val="both"/>
        <w:rPr>
          <w:rFonts w:eastAsiaTheme="minorHAnsi"/>
          <w:lang w:bidi="ar-SA"/>
        </w:rPr>
      </w:pPr>
      <w:r w:rsidRPr="00005782">
        <w:rPr>
          <w:rFonts w:eastAsiaTheme="minorHAnsi"/>
          <w:lang w:bidi="ar-SA"/>
        </w:rPr>
        <w:t xml:space="preserve">Information provided in this RFP to the </w:t>
      </w:r>
      <w:r w:rsidR="00012D3B" w:rsidRPr="00005782">
        <w:rPr>
          <w:rFonts w:eastAsiaTheme="minorHAnsi"/>
          <w:lang w:bidi="ar-SA"/>
        </w:rPr>
        <w:t>Bidder</w:t>
      </w:r>
      <w:r w:rsidRPr="00005782">
        <w:rPr>
          <w:rFonts w:eastAsiaTheme="minorHAnsi"/>
          <w:lang w:bidi="ar-SA"/>
        </w:rPr>
        <w:t>s may be on a wide range of matters, some of which may depend upon interpretation of law. The information given is not intended to be an exhaustive account of statutory requirements and should not be regarded as a complete or authoritative statement of law. The Authority accepts no responsibility for the accuracy or otherwise for any interpretation or opinion on the law expressed herein.</w:t>
      </w:r>
    </w:p>
    <w:p w:rsidR="001C01DC" w:rsidRPr="00005782" w:rsidRDefault="001C01DC">
      <w:pPr>
        <w:autoSpaceDE w:val="0"/>
        <w:autoSpaceDN w:val="0"/>
        <w:adjustRightInd w:val="0"/>
        <w:spacing w:line="276" w:lineRule="auto"/>
        <w:jc w:val="both"/>
        <w:rPr>
          <w:rFonts w:eastAsiaTheme="minorHAnsi"/>
          <w:sz w:val="6"/>
          <w:szCs w:val="6"/>
          <w:lang w:bidi="ar-SA"/>
        </w:rPr>
      </w:pPr>
    </w:p>
    <w:p w:rsidR="001C01DC" w:rsidRPr="00005782" w:rsidRDefault="001C01DC">
      <w:pPr>
        <w:autoSpaceDE w:val="0"/>
        <w:autoSpaceDN w:val="0"/>
        <w:adjustRightInd w:val="0"/>
        <w:spacing w:line="276" w:lineRule="auto"/>
        <w:jc w:val="both"/>
        <w:rPr>
          <w:rFonts w:eastAsiaTheme="minorHAnsi"/>
          <w:lang w:bidi="ar-SA"/>
        </w:rPr>
      </w:pPr>
      <w:r w:rsidRPr="00005782">
        <w:rPr>
          <w:rFonts w:eastAsiaTheme="minorHAnsi"/>
          <w:lang w:bidi="ar-SA"/>
        </w:rPr>
        <w:t xml:space="preserve">The Authority, its employees and advisers make no representation or warranty and shall have no liability to any person including any </w:t>
      </w:r>
      <w:r w:rsidR="00012D3B" w:rsidRPr="00005782">
        <w:rPr>
          <w:rFonts w:eastAsiaTheme="minorHAnsi"/>
          <w:lang w:bidi="ar-SA"/>
        </w:rPr>
        <w:t>Bidder</w:t>
      </w:r>
      <w:r w:rsidRPr="00005782">
        <w:rPr>
          <w:rFonts w:eastAsiaTheme="minorHAnsi"/>
          <w:lang w:bidi="ar-SA"/>
        </w:rPr>
        <w:t xml:space="preserve"> under any law, statute, rules or regulations or tort, principles of restitution or unjust enrichment or otherwise for any loss, damages, cost or expense which may arise from or be incurred or suffered on account of anything contained in this RFP or otherwise, including the accuracy, adequacy, correctness, reliability or completeness of the RFP and any assessment, assumption, statement or information contained therein or deemed to form part of this RFP or arising in any way in this Selection Process.</w:t>
      </w:r>
    </w:p>
    <w:p w:rsidR="001C01DC" w:rsidRPr="00005782" w:rsidRDefault="001C01DC">
      <w:pPr>
        <w:autoSpaceDE w:val="0"/>
        <w:autoSpaceDN w:val="0"/>
        <w:adjustRightInd w:val="0"/>
        <w:spacing w:line="276" w:lineRule="auto"/>
        <w:jc w:val="both"/>
        <w:rPr>
          <w:rFonts w:eastAsiaTheme="minorHAnsi"/>
          <w:sz w:val="4"/>
          <w:szCs w:val="4"/>
          <w:lang w:bidi="ar-SA"/>
        </w:rPr>
      </w:pPr>
    </w:p>
    <w:p w:rsidR="001C01DC" w:rsidRPr="00005782" w:rsidRDefault="001C01DC">
      <w:pPr>
        <w:autoSpaceDE w:val="0"/>
        <w:autoSpaceDN w:val="0"/>
        <w:adjustRightInd w:val="0"/>
        <w:spacing w:line="276" w:lineRule="auto"/>
        <w:jc w:val="both"/>
        <w:rPr>
          <w:rFonts w:eastAsiaTheme="minorHAnsi"/>
          <w:lang w:bidi="ar-SA"/>
        </w:rPr>
      </w:pPr>
      <w:r w:rsidRPr="00005782">
        <w:rPr>
          <w:rFonts w:eastAsiaTheme="minorHAnsi"/>
          <w:lang w:bidi="ar-SA"/>
        </w:rPr>
        <w:t xml:space="preserve">The Authority also accepts no liability of any nature whether resulting from negligence or otherwise, howsoever caused, arising from reliance of any </w:t>
      </w:r>
      <w:r w:rsidR="00012D3B" w:rsidRPr="00005782">
        <w:rPr>
          <w:rFonts w:eastAsiaTheme="minorHAnsi"/>
          <w:lang w:bidi="ar-SA"/>
        </w:rPr>
        <w:t>Bidder</w:t>
      </w:r>
      <w:r w:rsidRPr="00005782">
        <w:rPr>
          <w:rFonts w:eastAsiaTheme="minorHAnsi"/>
          <w:lang w:bidi="ar-SA"/>
        </w:rPr>
        <w:t xml:space="preserve"> upon the statements contained in this RFP. The Authority may in its absolute discretion, but without being under any obligation</w:t>
      </w:r>
      <w:r w:rsidR="007C75DA" w:rsidRPr="00005782">
        <w:rPr>
          <w:rFonts w:eastAsiaTheme="minorHAnsi"/>
          <w:lang w:bidi="ar-SA"/>
        </w:rPr>
        <w:t xml:space="preserve"> </w:t>
      </w:r>
      <w:r w:rsidRPr="00005782">
        <w:rPr>
          <w:rFonts w:eastAsiaTheme="minorHAnsi"/>
          <w:lang w:bidi="ar-SA"/>
        </w:rPr>
        <w:t xml:space="preserve">to do so, update, amend or supplement the information, assessment or assumption contained in this RFP. The issue of this RFP does not imply that the Authority is bound to select </w:t>
      </w:r>
      <w:r w:rsidR="00C060C4" w:rsidRPr="00005782">
        <w:rPr>
          <w:rFonts w:eastAsiaTheme="minorHAnsi"/>
          <w:lang w:bidi="ar-SA"/>
        </w:rPr>
        <w:t>a Bidder</w:t>
      </w:r>
      <w:r w:rsidRPr="00005782">
        <w:rPr>
          <w:rFonts w:eastAsiaTheme="minorHAnsi"/>
          <w:lang w:bidi="ar-SA"/>
        </w:rPr>
        <w:t xml:space="preserve"> or to appoint the Selected </w:t>
      </w:r>
      <w:r w:rsidR="00012D3B" w:rsidRPr="00005782">
        <w:rPr>
          <w:rFonts w:eastAsiaTheme="minorHAnsi"/>
          <w:lang w:bidi="ar-SA"/>
        </w:rPr>
        <w:t>Bidder</w:t>
      </w:r>
      <w:r w:rsidRPr="00005782">
        <w:rPr>
          <w:rFonts w:eastAsiaTheme="minorHAnsi"/>
          <w:lang w:bidi="ar-SA"/>
        </w:rPr>
        <w:t xml:space="preserve">, as the case may be, for the </w:t>
      </w:r>
      <w:r w:rsidR="00FA4719" w:rsidRPr="00005782">
        <w:rPr>
          <w:rFonts w:eastAsiaTheme="minorHAnsi"/>
          <w:lang w:bidi="ar-SA"/>
        </w:rPr>
        <w:t>PMS</w:t>
      </w:r>
      <w:r w:rsidRPr="00005782">
        <w:rPr>
          <w:rFonts w:eastAsiaTheme="minorHAnsi"/>
          <w:lang w:bidi="ar-SA"/>
        </w:rPr>
        <w:t xml:space="preserve"> and the Authority reserves the right to reject all or any of the </w:t>
      </w:r>
      <w:r w:rsidR="004E46A5" w:rsidRPr="00005782">
        <w:rPr>
          <w:rFonts w:eastAsiaTheme="minorHAnsi"/>
          <w:lang w:bidi="ar-SA"/>
        </w:rPr>
        <w:t>Bids</w:t>
      </w:r>
      <w:r w:rsidR="007C75DA" w:rsidRPr="00005782">
        <w:rPr>
          <w:rFonts w:eastAsiaTheme="minorHAnsi"/>
          <w:lang w:bidi="ar-SA"/>
        </w:rPr>
        <w:t xml:space="preserve"> </w:t>
      </w:r>
      <w:r w:rsidRPr="00005782">
        <w:rPr>
          <w:rFonts w:eastAsiaTheme="minorHAnsi"/>
          <w:lang w:bidi="ar-SA"/>
        </w:rPr>
        <w:t>without assigning any reasons whatsoever.</w:t>
      </w:r>
    </w:p>
    <w:p w:rsidR="001C01DC" w:rsidRPr="00005782" w:rsidRDefault="001C01DC">
      <w:pPr>
        <w:autoSpaceDE w:val="0"/>
        <w:autoSpaceDN w:val="0"/>
        <w:adjustRightInd w:val="0"/>
        <w:spacing w:line="276" w:lineRule="auto"/>
        <w:jc w:val="both"/>
        <w:rPr>
          <w:rFonts w:eastAsiaTheme="minorHAnsi"/>
          <w:sz w:val="10"/>
          <w:szCs w:val="10"/>
          <w:lang w:bidi="ar-SA"/>
        </w:rPr>
      </w:pPr>
    </w:p>
    <w:p w:rsidR="001C01DC" w:rsidRPr="00005782" w:rsidRDefault="001C01DC">
      <w:pPr>
        <w:autoSpaceDE w:val="0"/>
        <w:autoSpaceDN w:val="0"/>
        <w:adjustRightInd w:val="0"/>
        <w:spacing w:line="276" w:lineRule="auto"/>
        <w:jc w:val="both"/>
        <w:rPr>
          <w:rFonts w:eastAsia="Arial Black"/>
          <w:b/>
          <w:bCs/>
          <w:sz w:val="24"/>
          <w:szCs w:val="24"/>
        </w:rPr>
      </w:pPr>
      <w:r w:rsidRPr="00005782">
        <w:rPr>
          <w:rFonts w:eastAsiaTheme="minorHAnsi"/>
          <w:lang w:bidi="ar-SA"/>
        </w:rPr>
        <w:t xml:space="preserve">The </w:t>
      </w:r>
      <w:r w:rsidR="00012D3B" w:rsidRPr="00005782">
        <w:rPr>
          <w:rFonts w:eastAsiaTheme="minorHAnsi"/>
          <w:lang w:bidi="ar-SA"/>
        </w:rPr>
        <w:t>Bidder</w:t>
      </w:r>
      <w:r w:rsidRPr="00005782">
        <w:rPr>
          <w:rFonts w:eastAsiaTheme="minorHAnsi"/>
          <w:lang w:bidi="ar-SA"/>
        </w:rPr>
        <w:t xml:space="preserve"> shall bear all its costs associated with or relating to the preparation and submission of its </w:t>
      </w:r>
      <w:r w:rsidR="004E46A5" w:rsidRPr="00005782">
        <w:rPr>
          <w:rFonts w:eastAsiaTheme="minorHAnsi"/>
          <w:lang w:bidi="ar-SA"/>
        </w:rPr>
        <w:t>Bid</w:t>
      </w:r>
      <w:r w:rsidR="007C75DA" w:rsidRPr="00005782">
        <w:rPr>
          <w:rFonts w:eastAsiaTheme="minorHAnsi"/>
          <w:lang w:bidi="ar-SA"/>
        </w:rPr>
        <w:t xml:space="preserve"> </w:t>
      </w:r>
      <w:r w:rsidRPr="00005782">
        <w:rPr>
          <w:rFonts w:eastAsiaTheme="minorHAnsi"/>
          <w:lang w:bidi="ar-SA"/>
        </w:rPr>
        <w:t xml:space="preserve">including but not limited to preparation, copying, postage, delivery fees, expenses associated with any demonstrations or presentations which may be required by the Authority or any other costs incurred in connection with or relating to its </w:t>
      </w:r>
      <w:r w:rsidR="004E46A5" w:rsidRPr="00005782">
        <w:rPr>
          <w:rFonts w:eastAsiaTheme="minorHAnsi"/>
          <w:lang w:bidi="ar-SA"/>
        </w:rPr>
        <w:t>Bid</w:t>
      </w:r>
      <w:r w:rsidRPr="00005782">
        <w:rPr>
          <w:rFonts w:eastAsiaTheme="minorHAnsi"/>
          <w:lang w:bidi="ar-SA"/>
        </w:rPr>
        <w:t xml:space="preserve">. All such costs and expenses will remain with the </w:t>
      </w:r>
      <w:r w:rsidR="00012D3B" w:rsidRPr="00005782">
        <w:rPr>
          <w:rFonts w:eastAsiaTheme="minorHAnsi"/>
          <w:lang w:bidi="ar-SA"/>
        </w:rPr>
        <w:t>Bidder</w:t>
      </w:r>
      <w:r w:rsidRPr="00005782">
        <w:rPr>
          <w:rFonts w:eastAsiaTheme="minorHAnsi"/>
          <w:lang w:bidi="ar-SA"/>
        </w:rPr>
        <w:t xml:space="preserve"> and the Authority shall not be liable in any manner whatsoever for the same or for any other costs or other expenses incurred by a </w:t>
      </w:r>
      <w:r w:rsidR="00012D3B" w:rsidRPr="00005782">
        <w:rPr>
          <w:rFonts w:eastAsiaTheme="minorHAnsi"/>
          <w:lang w:bidi="ar-SA"/>
        </w:rPr>
        <w:t>Bidder</w:t>
      </w:r>
      <w:r w:rsidRPr="00005782">
        <w:rPr>
          <w:rFonts w:eastAsiaTheme="minorHAnsi"/>
          <w:lang w:bidi="ar-SA"/>
        </w:rPr>
        <w:t xml:space="preserve"> in preparation for submission of the </w:t>
      </w:r>
      <w:r w:rsidR="004E46A5" w:rsidRPr="00005782">
        <w:rPr>
          <w:rFonts w:eastAsiaTheme="minorHAnsi"/>
          <w:lang w:bidi="ar-SA"/>
        </w:rPr>
        <w:t>Bid</w:t>
      </w:r>
      <w:r w:rsidRPr="00005782">
        <w:rPr>
          <w:rFonts w:eastAsiaTheme="minorHAnsi"/>
          <w:lang w:bidi="ar-SA"/>
        </w:rPr>
        <w:t>, regardless of the conduct or outcome of the Selection Process.</w:t>
      </w:r>
      <w:r w:rsidRPr="00005782">
        <w:rPr>
          <w:rFonts w:eastAsia="Arial Black"/>
          <w:b/>
          <w:bCs/>
          <w:sz w:val="24"/>
          <w:szCs w:val="24"/>
        </w:rPr>
        <w:br w:type="page"/>
      </w:r>
    </w:p>
    <w:p w:rsidR="001C01DC" w:rsidRPr="00005782" w:rsidRDefault="004776FA">
      <w:pPr>
        <w:pStyle w:val="BodyText"/>
        <w:spacing w:line="276" w:lineRule="auto"/>
        <w:jc w:val="center"/>
        <w:rPr>
          <w:rFonts w:eastAsia="Arial Black"/>
          <w:b/>
          <w:bCs/>
        </w:rPr>
      </w:pPr>
      <w:r w:rsidRPr="00005782">
        <w:rPr>
          <w:b/>
          <w:bCs/>
        </w:rPr>
        <w:lastRenderedPageBreak/>
        <w:t>GLOSSARY</w:t>
      </w:r>
    </w:p>
    <w:p w:rsidR="00F656FC" w:rsidRPr="00005782" w:rsidRDefault="00F656FC">
      <w:pPr>
        <w:autoSpaceDE w:val="0"/>
        <w:autoSpaceDN w:val="0"/>
        <w:adjustRightInd w:val="0"/>
        <w:spacing w:line="276" w:lineRule="auto"/>
        <w:rPr>
          <w:rFonts w:eastAsiaTheme="minorHAnsi"/>
          <w:b/>
          <w:bCs/>
          <w:lang w:bidi="ar-SA"/>
        </w:rPr>
      </w:pPr>
    </w:p>
    <w:p w:rsidR="009D242D" w:rsidRPr="00005782" w:rsidRDefault="009D242D" w:rsidP="000F3703">
      <w:pPr>
        <w:autoSpaceDE w:val="0"/>
        <w:autoSpaceDN w:val="0"/>
        <w:adjustRightInd w:val="0"/>
        <w:spacing w:line="276" w:lineRule="auto"/>
        <w:rPr>
          <w:rFonts w:eastAsiaTheme="minorHAnsi"/>
          <w:lang w:bidi="ar-SA"/>
        </w:rPr>
      </w:pPr>
      <w:r w:rsidRPr="00005782">
        <w:rPr>
          <w:rFonts w:eastAsiaTheme="minorHAnsi"/>
          <w:b/>
          <w:bCs/>
          <w:lang w:bidi="ar-SA"/>
        </w:rPr>
        <w:t xml:space="preserve">Authority </w:t>
      </w:r>
      <w:r w:rsidRPr="00005782">
        <w:rPr>
          <w:rFonts w:eastAsiaTheme="minorHAnsi"/>
          <w:lang w:bidi="ar-SA"/>
        </w:rPr>
        <w:t xml:space="preserve">As defined in Clause </w:t>
      </w:r>
      <w:fldSimple w:instr=" REF _Ref93660098 \r \h  \* MERGEFORMAT ">
        <w:r w:rsidR="00E82026" w:rsidRPr="00E82026">
          <w:rPr>
            <w:rFonts w:eastAsiaTheme="minorHAnsi"/>
            <w:lang w:bidi="ar-SA"/>
          </w:rPr>
          <w:t>1.1.1</w:t>
        </w:r>
      </w:fldSimple>
    </w:p>
    <w:p w:rsidR="009D242D" w:rsidRPr="00005782" w:rsidRDefault="009D242D" w:rsidP="000F3703">
      <w:pPr>
        <w:autoSpaceDE w:val="0"/>
        <w:autoSpaceDN w:val="0"/>
        <w:adjustRightInd w:val="0"/>
        <w:spacing w:line="276" w:lineRule="auto"/>
        <w:rPr>
          <w:rFonts w:eastAsiaTheme="minorHAnsi"/>
          <w:lang w:bidi="ar-SA"/>
        </w:rPr>
      </w:pPr>
      <w:r w:rsidRPr="00005782">
        <w:rPr>
          <w:rFonts w:eastAsiaTheme="minorHAnsi"/>
          <w:b/>
          <w:bCs/>
          <w:lang w:bidi="ar-SA"/>
        </w:rPr>
        <w:t>Bid</w:t>
      </w:r>
      <w:r w:rsidRPr="00005782">
        <w:rPr>
          <w:rFonts w:eastAsiaTheme="minorHAnsi"/>
          <w:lang w:bidi="ar-SA"/>
        </w:rPr>
        <w:t xml:space="preserve"> As defined in Clause </w:t>
      </w:r>
      <w:fldSimple w:instr=" REF _Ref93660112 \r \h  \* MERGEFORMAT ">
        <w:r w:rsidR="00E82026" w:rsidRPr="00E82026">
          <w:rPr>
            <w:rFonts w:eastAsiaTheme="minorHAnsi"/>
            <w:lang w:bidi="ar-SA"/>
          </w:rPr>
          <w:t>1.2.1</w:t>
        </w:r>
      </w:fldSimple>
    </w:p>
    <w:p w:rsidR="009D242D" w:rsidRPr="00005782" w:rsidRDefault="009D242D" w:rsidP="000F3703">
      <w:pPr>
        <w:autoSpaceDE w:val="0"/>
        <w:autoSpaceDN w:val="0"/>
        <w:adjustRightInd w:val="0"/>
        <w:spacing w:line="276" w:lineRule="auto"/>
        <w:rPr>
          <w:rFonts w:eastAsiaTheme="minorHAnsi"/>
          <w:lang w:bidi="ar-SA"/>
        </w:rPr>
      </w:pPr>
      <w:r w:rsidRPr="00005782">
        <w:rPr>
          <w:rFonts w:eastAsiaTheme="minorHAnsi"/>
          <w:b/>
          <w:bCs/>
          <w:lang w:bidi="ar-SA"/>
        </w:rPr>
        <w:t xml:space="preserve">Bidder </w:t>
      </w:r>
      <w:r w:rsidRPr="00005782">
        <w:rPr>
          <w:rFonts w:eastAsiaTheme="minorHAnsi"/>
          <w:lang w:bidi="ar-SA"/>
        </w:rPr>
        <w:t xml:space="preserve">As defined in </w:t>
      </w:r>
      <w:r w:rsidR="002936BB" w:rsidRPr="00005782">
        <w:rPr>
          <w:rFonts w:eastAsiaTheme="minorHAnsi"/>
          <w:lang w:bidi="ar-SA"/>
        </w:rPr>
        <w:t xml:space="preserve">Clause </w:t>
      </w:r>
      <w:fldSimple w:instr=" REF _Ref93660112 \r \h  \* MERGEFORMAT ">
        <w:r w:rsidR="00E82026" w:rsidRPr="00E82026">
          <w:rPr>
            <w:rFonts w:eastAsiaTheme="minorHAnsi"/>
            <w:lang w:bidi="ar-SA"/>
          </w:rPr>
          <w:t>1.2.1</w:t>
        </w:r>
      </w:fldSimple>
    </w:p>
    <w:p w:rsidR="004A256A" w:rsidRPr="00005782" w:rsidRDefault="004A256A" w:rsidP="000F3703">
      <w:pPr>
        <w:autoSpaceDE w:val="0"/>
        <w:autoSpaceDN w:val="0"/>
        <w:adjustRightInd w:val="0"/>
        <w:spacing w:line="276" w:lineRule="auto"/>
        <w:rPr>
          <w:rFonts w:eastAsiaTheme="minorHAnsi"/>
          <w:lang w:bidi="ar-SA"/>
        </w:rPr>
      </w:pPr>
      <w:r w:rsidRPr="00005782">
        <w:rPr>
          <w:rFonts w:eastAsiaTheme="minorHAnsi"/>
          <w:b/>
          <w:bCs/>
          <w:lang w:bidi="ar-SA"/>
        </w:rPr>
        <w:t>Bid Due Date</w:t>
      </w:r>
      <w:r w:rsidRPr="00005782">
        <w:rPr>
          <w:rFonts w:eastAsiaTheme="minorHAnsi"/>
          <w:lang w:bidi="ar-SA"/>
        </w:rPr>
        <w:t xml:space="preserve"> As defined in Clause </w:t>
      </w:r>
      <w:fldSimple w:instr=" REF _Ref93660134 \r \h  \* MERGEFORMAT ">
        <w:r w:rsidR="00E82026" w:rsidRPr="00E82026">
          <w:rPr>
            <w:rFonts w:eastAsiaTheme="minorHAnsi"/>
            <w:lang w:bidi="ar-SA"/>
          </w:rPr>
          <w:t>1.1.2</w:t>
        </w:r>
      </w:fldSimple>
    </w:p>
    <w:p w:rsidR="009D242D" w:rsidRPr="00005782" w:rsidRDefault="009D242D" w:rsidP="000F3703">
      <w:pPr>
        <w:autoSpaceDE w:val="0"/>
        <w:autoSpaceDN w:val="0"/>
        <w:adjustRightInd w:val="0"/>
        <w:spacing w:line="276" w:lineRule="auto"/>
        <w:rPr>
          <w:rFonts w:eastAsiaTheme="minorHAnsi"/>
          <w:lang w:bidi="ar-SA"/>
        </w:rPr>
      </w:pPr>
      <w:r w:rsidRPr="00005782">
        <w:rPr>
          <w:rFonts w:eastAsiaTheme="minorHAnsi"/>
          <w:b/>
          <w:bCs/>
          <w:lang w:bidi="ar-SA"/>
        </w:rPr>
        <w:t>Bidding Process</w:t>
      </w:r>
      <w:r w:rsidRPr="00005782">
        <w:rPr>
          <w:rFonts w:eastAsiaTheme="minorHAnsi"/>
          <w:lang w:bidi="ar-SA"/>
        </w:rPr>
        <w:t xml:space="preserve"> As defined in </w:t>
      </w:r>
      <w:r w:rsidR="002936BB" w:rsidRPr="00005782">
        <w:rPr>
          <w:rFonts w:eastAsiaTheme="minorHAnsi"/>
          <w:lang w:bidi="ar-SA"/>
        </w:rPr>
        <w:t xml:space="preserve">Clause </w:t>
      </w:r>
      <w:fldSimple w:instr=" REF _Ref93660112 \r \h  \* MERGEFORMAT ">
        <w:r w:rsidR="00E82026" w:rsidRPr="00E82026">
          <w:rPr>
            <w:rFonts w:eastAsiaTheme="minorHAnsi"/>
            <w:lang w:bidi="ar-SA"/>
          </w:rPr>
          <w:t>1.2.1</w:t>
        </w:r>
      </w:fldSimple>
    </w:p>
    <w:p w:rsidR="009D242D" w:rsidRPr="00005782" w:rsidRDefault="009D242D" w:rsidP="000F3703">
      <w:pPr>
        <w:autoSpaceDE w:val="0"/>
        <w:autoSpaceDN w:val="0"/>
        <w:adjustRightInd w:val="0"/>
        <w:spacing w:line="276" w:lineRule="auto"/>
        <w:rPr>
          <w:rFonts w:eastAsiaTheme="minorHAnsi"/>
          <w:lang w:bidi="ar-SA"/>
        </w:rPr>
      </w:pPr>
      <w:r w:rsidRPr="00005782">
        <w:rPr>
          <w:rFonts w:eastAsiaTheme="minorHAnsi"/>
          <w:b/>
          <w:bCs/>
          <w:lang w:bidi="ar-SA"/>
        </w:rPr>
        <w:t xml:space="preserve">Bid Security </w:t>
      </w:r>
      <w:r w:rsidRPr="00005782">
        <w:rPr>
          <w:rFonts w:eastAsiaTheme="minorHAnsi"/>
          <w:lang w:bidi="ar-SA"/>
        </w:rPr>
        <w:t xml:space="preserve">As defined in Clause </w:t>
      </w:r>
      <w:fldSimple w:instr=" REF _Ref93660151 \r \h  \* MERGEFORMAT ">
        <w:r w:rsidR="00E82026" w:rsidRPr="00E82026">
          <w:rPr>
            <w:rFonts w:eastAsiaTheme="minorHAnsi"/>
            <w:lang w:bidi="ar-SA"/>
          </w:rPr>
          <w:t>1.2.4</w:t>
        </w:r>
      </w:fldSimple>
    </w:p>
    <w:p w:rsidR="009D242D" w:rsidRPr="00005782" w:rsidRDefault="009D242D" w:rsidP="000F3703">
      <w:pPr>
        <w:autoSpaceDE w:val="0"/>
        <w:autoSpaceDN w:val="0"/>
        <w:adjustRightInd w:val="0"/>
        <w:spacing w:line="276" w:lineRule="auto"/>
        <w:rPr>
          <w:rFonts w:eastAsiaTheme="minorHAnsi"/>
          <w:lang w:bidi="ar-SA"/>
        </w:rPr>
      </w:pPr>
      <w:r w:rsidRPr="00005782">
        <w:rPr>
          <w:rFonts w:eastAsiaTheme="minorHAnsi"/>
          <w:b/>
          <w:bCs/>
          <w:lang w:bidi="ar-SA"/>
        </w:rPr>
        <w:t>CV</w:t>
      </w:r>
      <w:r w:rsidRPr="00005782">
        <w:rPr>
          <w:rFonts w:eastAsiaTheme="minorHAnsi"/>
          <w:lang w:bidi="ar-SA"/>
        </w:rPr>
        <w:t xml:space="preserve"> means Curriculum Vitae</w:t>
      </w:r>
    </w:p>
    <w:p w:rsidR="009D242D" w:rsidRPr="00005782" w:rsidRDefault="009D242D" w:rsidP="000F3703">
      <w:pPr>
        <w:autoSpaceDE w:val="0"/>
        <w:autoSpaceDN w:val="0"/>
        <w:adjustRightInd w:val="0"/>
        <w:spacing w:line="276" w:lineRule="auto"/>
        <w:rPr>
          <w:rFonts w:eastAsiaTheme="minorHAnsi"/>
          <w:lang w:bidi="ar-SA"/>
        </w:rPr>
      </w:pPr>
      <w:r w:rsidRPr="00005782">
        <w:rPr>
          <w:rFonts w:eastAsiaTheme="minorHAnsi"/>
          <w:b/>
          <w:bCs/>
          <w:lang w:bidi="ar-SA"/>
        </w:rPr>
        <w:t xml:space="preserve">Eligible </w:t>
      </w:r>
      <w:r w:rsidR="00FA3E63" w:rsidRPr="00005782">
        <w:rPr>
          <w:rFonts w:eastAsiaTheme="minorHAnsi"/>
          <w:b/>
          <w:bCs/>
          <w:lang w:bidi="ar-SA"/>
        </w:rPr>
        <w:t>Assignment</w:t>
      </w:r>
      <w:r w:rsidR="007C75DA" w:rsidRPr="00005782">
        <w:rPr>
          <w:rFonts w:eastAsiaTheme="minorHAnsi"/>
          <w:b/>
          <w:bCs/>
          <w:lang w:bidi="ar-SA"/>
        </w:rPr>
        <w:t xml:space="preserve"> </w:t>
      </w:r>
      <w:r w:rsidRPr="00005782">
        <w:rPr>
          <w:rFonts w:eastAsiaTheme="minorHAnsi"/>
          <w:lang w:bidi="ar-SA"/>
        </w:rPr>
        <w:t xml:space="preserve">As defined in Clause </w:t>
      </w:r>
      <w:r w:rsidR="002701A5" w:rsidRPr="00005782">
        <w:rPr>
          <w:rFonts w:eastAsiaTheme="minorHAnsi"/>
          <w:lang w:bidi="ar-SA"/>
        </w:rPr>
        <w:t>3.1.3</w:t>
      </w:r>
    </w:p>
    <w:p w:rsidR="009D242D" w:rsidRPr="00005782" w:rsidRDefault="009D242D" w:rsidP="000F3703">
      <w:pPr>
        <w:autoSpaceDE w:val="0"/>
        <w:autoSpaceDN w:val="0"/>
        <w:adjustRightInd w:val="0"/>
        <w:spacing w:line="276" w:lineRule="auto"/>
        <w:rPr>
          <w:rFonts w:eastAsiaTheme="minorHAnsi"/>
          <w:lang w:bidi="ar-SA"/>
        </w:rPr>
      </w:pPr>
      <w:r w:rsidRPr="00005782">
        <w:rPr>
          <w:rFonts w:eastAsiaTheme="minorHAnsi"/>
          <w:b/>
          <w:bCs/>
          <w:lang w:bidi="ar-SA"/>
        </w:rPr>
        <w:t xml:space="preserve">Financial Bid </w:t>
      </w:r>
      <w:r w:rsidRPr="00005782">
        <w:rPr>
          <w:rFonts w:eastAsiaTheme="minorHAnsi"/>
          <w:lang w:bidi="ar-SA"/>
        </w:rPr>
        <w:t xml:space="preserve">As defined in </w:t>
      </w:r>
      <w:r w:rsidR="002936BB" w:rsidRPr="00005782">
        <w:rPr>
          <w:rFonts w:eastAsiaTheme="minorHAnsi"/>
          <w:lang w:bidi="ar-SA"/>
        </w:rPr>
        <w:t xml:space="preserve">Clause </w:t>
      </w:r>
      <w:fldSimple w:instr=" REF _Ref93660112 \r \h  \* MERGEFORMAT ">
        <w:r w:rsidR="00E82026" w:rsidRPr="00E82026">
          <w:rPr>
            <w:rFonts w:eastAsiaTheme="minorHAnsi"/>
            <w:lang w:bidi="ar-SA"/>
          </w:rPr>
          <w:t>1.2.1</w:t>
        </w:r>
      </w:fldSimple>
    </w:p>
    <w:p w:rsidR="004A256A" w:rsidRPr="00005782" w:rsidRDefault="004A256A" w:rsidP="000F3703">
      <w:pPr>
        <w:autoSpaceDE w:val="0"/>
        <w:autoSpaceDN w:val="0"/>
        <w:adjustRightInd w:val="0"/>
        <w:spacing w:line="276" w:lineRule="auto"/>
        <w:rPr>
          <w:rFonts w:eastAsiaTheme="minorHAnsi"/>
          <w:lang w:bidi="ar-SA"/>
        </w:rPr>
      </w:pPr>
      <w:r w:rsidRPr="00005782">
        <w:rPr>
          <w:rFonts w:eastAsiaTheme="minorHAnsi"/>
          <w:b/>
          <w:bCs/>
          <w:lang w:bidi="ar-SA"/>
        </w:rPr>
        <w:t xml:space="preserve">KIT </w:t>
      </w:r>
      <w:r w:rsidRPr="00005782">
        <w:rPr>
          <w:rFonts w:eastAsiaTheme="minorHAnsi"/>
          <w:lang w:bidi="ar-SA"/>
        </w:rPr>
        <w:t>means Key Information Table</w:t>
      </w:r>
      <w:r w:rsidR="00DC50E7" w:rsidRPr="00005782">
        <w:rPr>
          <w:rFonts w:eastAsiaTheme="minorHAnsi"/>
          <w:lang w:bidi="ar-SA"/>
        </w:rPr>
        <w:t xml:space="preserve"> as provided in </w:t>
      </w:r>
      <w:r w:rsidR="002936BB" w:rsidRPr="00005782">
        <w:rPr>
          <w:rFonts w:eastAsiaTheme="minorHAnsi"/>
          <w:lang w:bidi="ar-SA"/>
        </w:rPr>
        <w:t xml:space="preserve">Clause </w:t>
      </w:r>
      <w:fldSimple w:instr=" REF _Ref93660134 \r \h  \* MERGEFORMAT ">
        <w:r w:rsidR="00E82026" w:rsidRPr="00E82026">
          <w:rPr>
            <w:rFonts w:eastAsiaTheme="minorHAnsi"/>
            <w:lang w:bidi="ar-SA"/>
          </w:rPr>
          <w:t>1.1.2</w:t>
        </w:r>
      </w:fldSimple>
    </w:p>
    <w:p w:rsidR="00311102" w:rsidRPr="00005782" w:rsidRDefault="00311102" w:rsidP="000F3703">
      <w:pPr>
        <w:autoSpaceDE w:val="0"/>
        <w:autoSpaceDN w:val="0"/>
        <w:adjustRightInd w:val="0"/>
        <w:spacing w:line="276" w:lineRule="auto"/>
        <w:rPr>
          <w:rFonts w:eastAsiaTheme="minorHAnsi"/>
          <w:lang w:bidi="ar-SA"/>
        </w:rPr>
      </w:pPr>
      <w:r w:rsidRPr="00005782">
        <w:rPr>
          <w:rFonts w:eastAsiaTheme="minorHAnsi"/>
          <w:b/>
          <w:bCs/>
          <w:lang w:bidi="ar-SA"/>
        </w:rPr>
        <w:t>Lead Member</w:t>
      </w:r>
      <w:r w:rsidR="007C75DA" w:rsidRPr="00005782">
        <w:rPr>
          <w:rFonts w:eastAsiaTheme="minorHAnsi"/>
          <w:b/>
          <w:bCs/>
          <w:lang w:bidi="ar-SA"/>
        </w:rPr>
        <w:t xml:space="preserve"> </w:t>
      </w:r>
      <w:r w:rsidRPr="00005782">
        <w:rPr>
          <w:rFonts w:eastAsiaTheme="minorHAnsi"/>
          <w:lang w:bidi="ar-SA"/>
        </w:rPr>
        <w:t>As defined in Clause 2.1.</w:t>
      </w:r>
      <w:r w:rsidR="0057211C" w:rsidRPr="00005782">
        <w:rPr>
          <w:rFonts w:eastAsiaTheme="minorHAnsi"/>
          <w:lang w:bidi="ar-SA"/>
        </w:rPr>
        <w:t>2</w:t>
      </w:r>
    </w:p>
    <w:p w:rsidR="009D242D" w:rsidRPr="00005782" w:rsidRDefault="009D242D" w:rsidP="000F3703">
      <w:pPr>
        <w:autoSpaceDE w:val="0"/>
        <w:autoSpaceDN w:val="0"/>
        <w:adjustRightInd w:val="0"/>
        <w:spacing w:line="276" w:lineRule="auto"/>
        <w:rPr>
          <w:rFonts w:eastAsiaTheme="minorHAnsi"/>
          <w:lang w:bidi="ar-SA"/>
        </w:rPr>
      </w:pPr>
      <w:r w:rsidRPr="00005782">
        <w:rPr>
          <w:rFonts w:eastAsiaTheme="minorHAnsi"/>
          <w:b/>
          <w:bCs/>
          <w:lang w:bidi="ar-SA"/>
        </w:rPr>
        <w:t>LOA</w:t>
      </w:r>
      <w:r w:rsidRPr="00005782">
        <w:rPr>
          <w:rFonts w:eastAsiaTheme="minorHAnsi"/>
          <w:lang w:bidi="ar-SA"/>
        </w:rPr>
        <w:t xml:space="preserve"> means Letter of Award</w:t>
      </w:r>
    </w:p>
    <w:p w:rsidR="009D242D" w:rsidRPr="00005782" w:rsidRDefault="009D242D" w:rsidP="000F3703">
      <w:pPr>
        <w:autoSpaceDE w:val="0"/>
        <w:autoSpaceDN w:val="0"/>
        <w:adjustRightInd w:val="0"/>
        <w:spacing w:line="276" w:lineRule="auto"/>
        <w:rPr>
          <w:rFonts w:eastAsiaTheme="minorHAnsi"/>
          <w:lang w:bidi="ar-SA"/>
        </w:rPr>
      </w:pPr>
      <w:r w:rsidRPr="00005782">
        <w:rPr>
          <w:rFonts w:eastAsiaTheme="minorHAnsi"/>
          <w:b/>
          <w:bCs/>
          <w:lang w:bidi="ar-SA"/>
        </w:rPr>
        <w:t xml:space="preserve">Project </w:t>
      </w:r>
      <w:r w:rsidRPr="00005782">
        <w:rPr>
          <w:rFonts w:eastAsiaTheme="minorHAnsi"/>
          <w:lang w:bidi="ar-SA"/>
        </w:rPr>
        <w:t xml:space="preserve">As defined in </w:t>
      </w:r>
      <w:r w:rsidR="002936BB" w:rsidRPr="00005782">
        <w:rPr>
          <w:rFonts w:eastAsiaTheme="minorHAnsi"/>
          <w:lang w:bidi="ar-SA"/>
        </w:rPr>
        <w:t xml:space="preserve">Clause </w:t>
      </w:r>
      <w:fldSimple w:instr=" REF _Ref93660098 \r \h  \* MERGEFORMAT ">
        <w:r w:rsidR="00E82026" w:rsidRPr="00E82026">
          <w:rPr>
            <w:rFonts w:eastAsiaTheme="minorHAnsi"/>
            <w:lang w:bidi="ar-SA"/>
          </w:rPr>
          <w:t>1.1.1</w:t>
        </w:r>
      </w:fldSimple>
    </w:p>
    <w:p w:rsidR="007E7C60" w:rsidRPr="00005782" w:rsidRDefault="007E7C60" w:rsidP="000F3703">
      <w:pPr>
        <w:autoSpaceDE w:val="0"/>
        <w:autoSpaceDN w:val="0"/>
        <w:adjustRightInd w:val="0"/>
        <w:spacing w:line="276" w:lineRule="auto"/>
        <w:jc w:val="both"/>
        <w:rPr>
          <w:rFonts w:eastAsiaTheme="minorHAnsi"/>
          <w:b/>
          <w:bCs/>
          <w:lang w:bidi="ar-SA"/>
        </w:rPr>
      </w:pPr>
      <w:r w:rsidRPr="00005782">
        <w:rPr>
          <w:rFonts w:eastAsiaTheme="minorHAnsi"/>
          <w:b/>
          <w:bCs/>
          <w:lang w:bidi="ar-SA"/>
        </w:rPr>
        <w:t xml:space="preserve">Railway </w:t>
      </w:r>
      <w:r w:rsidRPr="00005782">
        <w:rPr>
          <w:rFonts w:eastAsiaTheme="minorHAnsi"/>
          <w:lang w:bidi="ar-SA"/>
        </w:rPr>
        <w:t>means the President of the Republic of India or the administrative officers of the Railway or</w:t>
      </w:r>
      <w:r w:rsidR="007C75DA" w:rsidRPr="00005782">
        <w:rPr>
          <w:rFonts w:eastAsiaTheme="minorHAnsi"/>
          <w:lang w:bidi="ar-SA"/>
        </w:rPr>
        <w:t xml:space="preserve"> </w:t>
      </w:r>
      <w:r w:rsidRPr="00005782">
        <w:rPr>
          <w:rFonts w:eastAsiaTheme="minorHAnsi"/>
          <w:lang w:bidi="ar-SA"/>
        </w:rPr>
        <w:t>Successor Railway authorized to deal with any matter, which these presents are concerned on his</w:t>
      </w:r>
      <w:r w:rsidR="007C75DA" w:rsidRPr="00005782">
        <w:rPr>
          <w:rFonts w:eastAsiaTheme="minorHAnsi"/>
          <w:lang w:bidi="ar-SA"/>
        </w:rPr>
        <w:t xml:space="preserve"> </w:t>
      </w:r>
      <w:r w:rsidRPr="00005782">
        <w:rPr>
          <w:rFonts w:eastAsiaTheme="minorHAnsi"/>
          <w:lang w:bidi="ar-SA"/>
        </w:rPr>
        <w:t>behalf.</w:t>
      </w:r>
    </w:p>
    <w:p w:rsidR="009D242D" w:rsidRPr="00005782" w:rsidRDefault="009D242D" w:rsidP="000F3703">
      <w:pPr>
        <w:autoSpaceDE w:val="0"/>
        <w:autoSpaceDN w:val="0"/>
        <w:adjustRightInd w:val="0"/>
        <w:spacing w:line="276" w:lineRule="auto"/>
        <w:rPr>
          <w:rFonts w:eastAsiaTheme="minorHAnsi"/>
          <w:lang w:bidi="ar-SA"/>
        </w:rPr>
      </w:pPr>
      <w:r w:rsidRPr="00005782">
        <w:rPr>
          <w:rFonts w:eastAsiaTheme="minorHAnsi"/>
          <w:b/>
          <w:bCs/>
          <w:lang w:bidi="ar-SA"/>
        </w:rPr>
        <w:t>RFP</w:t>
      </w:r>
      <w:r w:rsidRPr="00005782">
        <w:rPr>
          <w:rFonts w:eastAsiaTheme="minorHAnsi"/>
          <w:lang w:bidi="ar-SA"/>
        </w:rPr>
        <w:t xml:space="preserve"> means Request For Proposal</w:t>
      </w:r>
    </w:p>
    <w:p w:rsidR="00C803C5" w:rsidRPr="00005782" w:rsidRDefault="00C803C5" w:rsidP="000F3703">
      <w:pPr>
        <w:autoSpaceDE w:val="0"/>
        <w:autoSpaceDN w:val="0"/>
        <w:adjustRightInd w:val="0"/>
        <w:spacing w:line="276" w:lineRule="auto"/>
        <w:rPr>
          <w:rFonts w:eastAsiaTheme="minorHAnsi"/>
          <w:lang w:bidi="ar-SA"/>
        </w:rPr>
      </w:pPr>
      <w:r w:rsidRPr="00005782">
        <w:rPr>
          <w:rFonts w:eastAsiaTheme="minorHAnsi"/>
          <w:b/>
          <w:bCs/>
          <w:lang w:bidi="ar-SA"/>
        </w:rPr>
        <w:t>Selected Bidder</w:t>
      </w:r>
      <w:r w:rsidRPr="00005782">
        <w:rPr>
          <w:rFonts w:eastAsiaTheme="minorHAnsi"/>
          <w:lang w:bidi="ar-SA"/>
        </w:rPr>
        <w:t xml:space="preserve"> as defined in Clause 3.6.</w:t>
      </w:r>
      <w:r w:rsidR="0057211C" w:rsidRPr="00005782">
        <w:rPr>
          <w:rFonts w:eastAsiaTheme="minorHAnsi"/>
          <w:lang w:bidi="ar-SA"/>
        </w:rPr>
        <w:t>1</w:t>
      </w:r>
      <w:r w:rsidRPr="00005782">
        <w:rPr>
          <w:rFonts w:eastAsiaTheme="minorHAnsi"/>
          <w:lang w:bidi="ar-SA"/>
        </w:rPr>
        <w:t xml:space="preserve"> or Clause 3.6.3,</w:t>
      </w:r>
      <w:r w:rsidR="00AE1EE3" w:rsidRPr="00005782">
        <w:rPr>
          <w:rFonts w:eastAsiaTheme="minorHAnsi"/>
          <w:lang w:bidi="ar-SA"/>
        </w:rPr>
        <w:t xml:space="preserve"> </w:t>
      </w:r>
      <w:r w:rsidRPr="00005782">
        <w:rPr>
          <w:rFonts w:eastAsiaTheme="minorHAnsi"/>
          <w:lang w:bidi="ar-SA"/>
        </w:rPr>
        <w:t>as the case may be.</w:t>
      </w:r>
    </w:p>
    <w:p w:rsidR="009D242D" w:rsidRPr="00005782" w:rsidRDefault="009D242D" w:rsidP="000F3703">
      <w:pPr>
        <w:autoSpaceDE w:val="0"/>
        <w:autoSpaceDN w:val="0"/>
        <w:adjustRightInd w:val="0"/>
        <w:spacing w:line="276" w:lineRule="auto"/>
        <w:rPr>
          <w:rFonts w:eastAsiaTheme="minorHAnsi"/>
          <w:lang w:bidi="ar-SA"/>
        </w:rPr>
      </w:pPr>
      <w:r w:rsidRPr="00005782">
        <w:rPr>
          <w:rFonts w:eastAsiaTheme="minorHAnsi"/>
          <w:b/>
          <w:bCs/>
          <w:lang w:bidi="ar-SA"/>
        </w:rPr>
        <w:t xml:space="preserve">Technical Bid </w:t>
      </w:r>
      <w:r w:rsidRPr="00005782">
        <w:rPr>
          <w:rFonts w:eastAsiaTheme="minorHAnsi"/>
          <w:lang w:bidi="ar-SA"/>
        </w:rPr>
        <w:t xml:space="preserve">As defined in </w:t>
      </w:r>
      <w:r w:rsidR="002936BB" w:rsidRPr="00005782">
        <w:rPr>
          <w:rFonts w:eastAsiaTheme="minorHAnsi"/>
          <w:lang w:bidi="ar-SA"/>
        </w:rPr>
        <w:t xml:space="preserve">Clause </w:t>
      </w:r>
      <w:fldSimple w:instr=" REF _Ref93660112 \r \h  \* MERGEFORMAT ">
        <w:r w:rsidR="00E82026" w:rsidRPr="00E82026">
          <w:rPr>
            <w:rFonts w:eastAsiaTheme="minorHAnsi"/>
            <w:lang w:bidi="ar-SA"/>
          </w:rPr>
          <w:t>1.2.1</w:t>
        </w:r>
      </w:fldSimple>
    </w:p>
    <w:p w:rsidR="009D242D" w:rsidRPr="00005782" w:rsidRDefault="009D242D" w:rsidP="000F3703">
      <w:pPr>
        <w:autoSpaceDE w:val="0"/>
        <w:autoSpaceDN w:val="0"/>
        <w:adjustRightInd w:val="0"/>
        <w:spacing w:line="276" w:lineRule="auto"/>
        <w:rPr>
          <w:rFonts w:eastAsiaTheme="minorHAnsi"/>
          <w:lang w:bidi="ar-SA"/>
        </w:rPr>
      </w:pPr>
      <w:r w:rsidRPr="00005782">
        <w:rPr>
          <w:rFonts w:eastAsiaTheme="minorHAnsi"/>
          <w:b/>
          <w:bCs/>
          <w:lang w:bidi="ar-SA"/>
        </w:rPr>
        <w:t>TOR</w:t>
      </w:r>
      <w:r w:rsidRPr="00005782">
        <w:rPr>
          <w:rFonts w:eastAsiaTheme="minorHAnsi"/>
          <w:lang w:bidi="ar-SA"/>
        </w:rPr>
        <w:t xml:space="preserve"> means Terms of Reference</w:t>
      </w:r>
    </w:p>
    <w:p w:rsidR="009D242D" w:rsidRPr="00005782" w:rsidRDefault="009D242D" w:rsidP="000F3703">
      <w:pPr>
        <w:autoSpaceDE w:val="0"/>
        <w:autoSpaceDN w:val="0"/>
        <w:adjustRightInd w:val="0"/>
        <w:spacing w:line="276" w:lineRule="auto"/>
        <w:rPr>
          <w:rFonts w:eastAsiaTheme="minorHAnsi"/>
          <w:b/>
          <w:bCs/>
          <w:lang w:bidi="ar-SA"/>
        </w:rPr>
      </w:pPr>
      <w:r w:rsidRPr="00005782">
        <w:rPr>
          <w:rFonts w:eastAsiaTheme="minorHAnsi"/>
          <w:b/>
          <w:bCs/>
          <w:lang w:bidi="ar-SA"/>
        </w:rPr>
        <w:t>US$</w:t>
      </w:r>
      <w:r w:rsidRPr="00005782">
        <w:rPr>
          <w:rFonts w:eastAsiaTheme="minorHAnsi"/>
          <w:lang w:bidi="ar-SA"/>
        </w:rPr>
        <w:t xml:space="preserve"> means United States Dollar</w:t>
      </w:r>
    </w:p>
    <w:p w:rsidR="009D242D" w:rsidRPr="00005782" w:rsidRDefault="009D242D" w:rsidP="000F3703">
      <w:pPr>
        <w:autoSpaceDE w:val="0"/>
        <w:autoSpaceDN w:val="0"/>
        <w:adjustRightInd w:val="0"/>
        <w:spacing w:line="276" w:lineRule="auto"/>
        <w:rPr>
          <w:rFonts w:eastAsiaTheme="minorHAnsi"/>
          <w:b/>
          <w:bCs/>
          <w:highlight w:val="yellow"/>
          <w:lang w:bidi="ar-SA"/>
        </w:rPr>
      </w:pPr>
    </w:p>
    <w:p w:rsidR="001828CB" w:rsidRPr="00005782" w:rsidRDefault="0050335D" w:rsidP="000F3703">
      <w:pPr>
        <w:autoSpaceDE w:val="0"/>
        <w:autoSpaceDN w:val="0"/>
        <w:adjustRightInd w:val="0"/>
        <w:spacing w:line="276" w:lineRule="auto"/>
        <w:rPr>
          <w:rFonts w:eastAsiaTheme="minorHAnsi"/>
          <w:lang w:bidi="ar-SA"/>
        </w:rPr>
      </w:pPr>
      <w:r w:rsidRPr="00005782">
        <w:rPr>
          <w:rFonts w:eastAsiaTheme="minorHAnsi"/>
          <w:lang w:bidi="ar-SA"/>
        </w:rPr>
        <w:t xml:space="preserve">The words and expressions beginning with capital letters and defined in this document </w:t>
      </w:r>
      <w:r w:rsidR="00A31F94" w:rsidRPr="00005782">
        <w:rPr>
          <w:rFonts w:eastAsiaTheme="minorHAnsi"/>
          <w:lang w:bidi="ar-SA"/>
        </w:rPr>
        <w:t>shall, unless</w:t>
      </w:r>
      <w:r w:rsidRPr="00005782">
        <w:rPr>
          <w:rFonts w:eastAsiaTheme="minorHAnsi"/>
          <w:lang w:bidi="ar-SA"/>
        </w:rPr>
        <w:t xml:space="preserve"> repugnant to the context, have the meaning ascribed thereto herein</w:t>
      </w:r>
      <w:bookmarkStart w:id="1" w:name="_Toc92188180"/>
      <w:r w:rsidR="00A31F94" w:rsidRPr="00005782">
        <w:rPr>
          <w:rFonts w:eastAsiaTheme="minorHAnsi"/>
          <w:lang w:bidi="ar-SA"/>
        </w:rPr>
        <w:t>.</w:t>
      </w:r>
    </w:p>
    <w:p w:rsidR="00AF572D" w:rsidRPr="00005782" w:rsidRDefault="00AF572D">
      <w:pPr>
        <w:autoSpaceDE w:val="0"/>
        <w:autoSpaceDN w:val="0"/>
        <w:adjustRightInd w:val="0"/>
        <w:spacing w:line="276" w:lineRule="auto"/>
        <w:jc w:val="both"/>
        <w:rPr>
          <w:rFonts w:eastAsia="Arial Black"/>
          <w:b/>
          <w:bCs/>
          <w:sz w:val="24"/>
          <w:szCs w:val="24"/>
          <w:highlight w:val="yellow"/>
        </w:rPr>
        <w:sectPr w:rsidR="00AF572D" w:rsidRPr="00005782" w:rsidSect="007177DA">
          <w:headerReference w:type="default" r:id="rId8"/>
          <w:footerReference w:type="default" r:id="rId9"/>
          <w:headerReference w:type="first" r:id="rId10"/>
          <w:footerReference w:type="first" r:id="rId11"/>
          <w:type w:val="continuous"/>
          <w:pgSz w:w="11909" w:h="16834" w:code="9"/>
          <w:pgMar w:top="1170" w:right="1440" w:bottom="1440" w:left="1440" w:header="446" w:footer="1022" w:gutter="0"/>
          <w:pgBorders w:display="firstPage" w:offsetFrom="page">
            <w:top w:val="double" w:sz="4" w:space="24" w:color="1F497D" w:themeColor="text2"/>
            <w:left w:val="double" w:sz="4" w:space="24" w:color="1F497D" w:themeColor="text2"/>
            <w:bottom w:val="double" w:sz="4" w:space="24" w:color="1F497D" w:themeColor="text2"/>
            <w:right w:val="double" w:sz="4" w:space="24" w:color="1F497D" w:themeColor="text2"/>
          </w:pgBorders>
          <w:pgNumType w:chapStyle="1"/>
          <w:cols w:space="720" w:equalWidth="0">
            <w:col w:w="9022"/>
          </w:cols>
          <w:titlePg/>
          <w:docGrid w:linePitch="299"/>
        </w:sectPr>
      </w:pPr>
    </w:p>
    <w:p w:rsidR="001C01DC" w:rsidRPr="00005782" w:rsidRDefault="001C01DC">
      <w:pPr>
        <w:autoSpaceDE w:val="0"/>
        <w:autoSpaceDN w:val="0"/>
        <w:adjustRightInd w:val="0"/>
        <w:spacing w:line="276" w:lineRule="auto"/>
        <w:rPr>
          <w:rFonts w:eastAsia="Arial Black"/>
          <w:b/>
          <w:bCs/>
          <w:sz w:val="24"/>
          <w:szCs w:val="24"/>
          <w:highlight w:val="yellow"/>
        </w:rPr>
      </w:pPr>
    </w:p>
    <w:p w:rsidR="001C01DC" w:rsidRPr="00005782" w:rsidRDefault="001C01DC">
      <w:pPr>
        <w:pStyle w:val="CPHeading1"/>
        <w:spacing w:before="0" w:after="0"/>
        <w:ind w:left="547" w:hanging="547"/>
        <w:rPr>
          <w:rFonts w:ascii="Times New Roman" w:hAnsi="Times New Roman" w:cs="Times New Roman"/>
          <w:color w:val="auto"/>
          <w:sz w:val="28"/>
        </w:rPr>
      </w:pPr>
      <w:bookmarkStart w:id="2" w:name="_Toc475422017"/>
      <w:bookmarkStart w:id="3" w:name="_Toc197340382"/>
      <w:bookmarkStart w:id="4" w:name="intro_pg"/>
      <w:r w:rsidRPr="00005782">
        <w:rPr>
          <w:rFonts w:ascii="Times New Roman" w:hAnsi="Times New Roman" w:cs="Times New Roman"/>
          <w:noProof/>
          <w:color w:val="auto"/>
          <w:sz w:val="28"/>
          <w:szCs w:val="28"/>
          <w:u w:val="none"/>
          <w:lang w:val="en-US" w:eastAsia="en-US" w:bidi="hi-IN"/>
        </w:rPr>
        <w:drawing>
          <wp:anchor distT="0" distB="0" distL="114300" distR="114300" simplePos="0" relativeHeight="251656704" behindDoc="1" locked="0" layoutInCell="0" allowOverlap="1">
            <wp:simplePos x="0" y="0"/>
            <wp:positionH relativeFrom="margin">
              <wp:posOffset>9792335</wp:posOffset>
            </wp:positionH>
            <wp:positionV relativeFrom="margin">
              <wp:posOffset>969645</wp:posOffset>
            </wp:positionV>
            <wp:extent cx="3752215" cy="10058400"/>
            <wp:effectExtent l="19050" t="0" r="63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srcRect/>
                    <a:stretch>
                      <a:fillRect/>
                    </a:stretch>
                  </pic:blipFill>
                  <pic:spPr bwMode="auto">
                    <a:xfrm>
                      <a:off x="0" y="0"/>
                      <a:ext cx="3752215" cy="10058400"/>
                    </a:xfrm>
                    <a:prstGeom prst="rect">
                      <a:avLst/>
                    </a:prstGeom>
                    <a:noFill/>
                  </pic:spPr>
                </pic:pic>
              </a:graphicData>
            </a:graphic>
          </wp:anchor>
        </w:drawing>
      </w:r>
      <w:r w:rsidR="00D00962" w:rsidRPr="00005782">
        <w:rPr>
          <w:rFonts w:ascii="Times New Roman" w:hAnsi="Times New Roman" w:cs="Times New Roman"/>
          <w:caps w:val="0"/>
          <w:color w:val="auto"/>
          <w:sz w:val="28"/>
          <w:u w:val="none"/>
        </w:rPr>
        <w:t>Introduction</w:t>
      </w:r>
      <w:bookmarkEnd w:id="1"/>
      <w:bookmarkEnd w:id="2"/>
      <w:bookmarkEnd w:id="3"/>
    </w:p>
    <w:p w:rsidR="00E8561A" w:rsidRPr="00005782" w:rsidRDefault="00E8561A">
      <w:pPr>
        <w:spacing w:line="276" w:lineRule="auto"/>
        <w:rPr>
          <w:sz w:val="20"/>
          <w:szCs w:val="20"/>
        </w:rPr>
      </w:pPr>
      <w:bookmarkStart w:id="5" w:name="_Toc92188181"/>
      <w:bookmarkEnd w:id="4"/>
    </w:p>
    <w:p w:rsidR="001C01DC" w:rsidRPr="00005782" w:rsidRDefault="00D00962" w:rsidP="006D5E1B">
      <w:pPr>
        <w:pStyle w:val="Heading2"/>
        <w:numPr>
          <w:ilvl w:val="1"/>
          <w:numId w:val="28"/>
        </w:numPr>
        <w:spacing w:line="276" w:lineRule="auto"/>
        <w:rPr>
          <w:rFonts w:cs="Times New Roman"/>
          <w:b/>
        </w:rPr>
      </w:pPr>
      <w:bookmarkStart w:id="6" w:name="_Toc197340383"/>
      <w:r w:rsidRPr="00005782">
        <w:rPr>
          <w:rFonts w:cs="Times New Roman"/>
          <w:b/>
          <w:bCs/>
        </w:rPr>
        <w:t>Background</w:t>
      </w:r>
      <w:bookmarkEnd w:id="5"/>
      <w:bookmarkEnd w:id="6"/>
    </w:p>
    <w:p w:rsidR="000073F2" w:rsidRPr="00005782" w:rsidRDefault="000073F2">
      <w:pPr>
        <w:pStyle w:val="indentedbody"/>
        <w:spacing w:line="276" w:lineRule="auto"/>
        <w:ind w:left="720" w:hanging="720"/>
        <w:rPr>
          <w:rFonts w:ascii="Times New Roman" w:hAnsi="Times New Roman"/>
          <w:sz w:val="22"/>
          <w:szCs w:val="22"/>
        </w:rPr>
      </w:pPr>
    </w:p>
    <w:p w:rsidR="00E8561A" w:rsidRPr="00005782" w:rsidRDefault="00E8561A" w:rsidP="006D5E1B">
      <w:pPr>
        <w:pStyle w:val="indentedbody"/>
        <w:numPr>
          <w:ilvl w:val="2"/>
          <w:numId w:val="28"/>
        </w:numPr>
        <w:spacing w:line="276" w:lineRule="auto"/>
      </w:pPr>
      <w:bookmarkStart w:id="7" w:name="_Toc93656576"/>
      <w:bookmarkStart w:id="8" w:name="_Ref93660098"/>
      <w:r w:rsidRPr="00005782">
        <w:rPr>
          <w:rFonts w:ascii="Times New Roman" w:hAnsi="Times New Roman"/>
          <w:sz w:val="22"/>
        </w:rPr>
        <w:t>The President of India represented by the *******, *********** (the “</w:t>
      </w:r>
      <w:r w:rsidRPr="00005782">
        <w:rPr>
          <w:rFonts w:ascii="Times New Roman" w:hAnsi="Times New Roman"/>
          <w:b/>
          <w:sz w:val="22"/>
        </w:rPr>
        <w:t>Authority</w:t>
      </w:r>
      <w:r w:rsidRPr="00005782">
        <w:rPr>
          <w:rFonts w:ascii="Times New Roman" w:hAnsi="Times New Roman"/>
          <w:sz w:val="22"/>
        </w:rPr>
        <w:t>”), having its principal office at ********, [New Delhi,110001, India”] is engaged in the development of railway</w:t>
      </w:r>
      <w:r w:rsidRPr="00005782">
        <w:rPr>
          <w:rFonts w:ascii="Times New Roman" w:hAnsi="Times New Roman"/>
          <w:sz w:val="22"/>
          <w:lang w:val="en-IN"/>
        </w:rPr>
        <w:t xml:space="preserve">s </w:t>
      </w:r>
      <w:r w:rsidRPr="00005782">
        <w:rPr>
          <w:rFonts w:ascii="Times New Roman" w:hAnsi="Times New Roman"/>
          <w:sz w:val="22"/>
        </w:rPr>
        <w:t>and related infrastructure, and as part of this endeavour, Authority[intends to award or has awarded]</w:t>
      </w:r>
      <w:r w:rsidRPr="00005782">
        <w:rPr>
          <w:rStyle w:val="FootnoteReference"/>
          <w:rFonts w:ascii="Times New Roman" w:hAnsi="Times New Roman"/>
          <w:sz w:val="22"/>
        </w:rPr>
        <w:footnoteReference w:id="3"/>
      </w:r>
      <w:r w:rsidRPr="00005782">
        <w:rPr>
          <w:rFonts w:ascii="Times New Roman" w:hAnsi="Times New Roman"/>
          <w:sz w:val="22"/>
        </w:rPr>
        <w:t xml:space="preserve"> the works for the </w:t>
      </w:r>
      <w:r w:rsidR="00CC5A3F" w:rsidRPr="00005782">
        <w:rPr>
          <w:rFonts w:ascii="Times New Roman" w:hAnsi="Times New Roman"/>
          <w:sz w:val="22"/>
        </w:rPr>
        <w:t>[</w:t>
      </w:r>
      <w:r w:rsidR="0055562B" w:rsidRPr="00005782">
        <w:rPr>
          <w:rFonts w:ascii="Times New Roman" w:hAnsi="Times New Roman"/>
          <w:sz w:val="22"/>
        </w:rPr>
        <w:t>*******</w:t>
      </w:r>
      <w:r w:rsidR="00CC5A3F" w:rsidRPr="00005782">
        <w:rPr>
          <w:rFonts w:ascii="Times New Roman" w:hAnsi="Times New Roman"/>
          <w:sz w:val="22"/>
        </w:rPr>
        <w:t>]</w:t>
      </w:r>
      <w:r w:rsidR="00332FB0" w:rsidRPr="00005782">
        <w:rPr>
          <w:rStyle w:val="FootnoteReference"/>
          <w:rFonts w:ascii="Times New Roman" w:hAnsi="Times New Roman"/>
          <w:sz w:val="22"/>
        </w:rPr>
        <w:footnoteReference w:id="4"/>
      </w:r>
      <w:r w:rsidRPr="00005782">
        <w:rPr>
          <w:rFonts w:ascii="Times New Roman" w:hAnsi="Times New Roman"/>
          <w:sz w:val="22"/>
        </w:rPr>
        <w:t>on Engineering, Procurement and Construction (EPC) basis (the “</w:t>
      </w:r>
      <w:r w:rsidRPr="00005782">
        <w:rPr>
          <w:rFonts w:ascii="Times New Roman" w:hAnsi="Times New Roman"/>
          <w:b/>
          <w:sz w:val="22"/>
        </w:rPr>
        <w:t>Project</w:t>
      </w:r>
      <w:r w:rsidRPr="00005782">
        <w:rPr>
          <w:rFonts w:ascii="Times New Roman" w:hAnsi="Times New Roman"/>
          <w:sz w:val="22"/>
        </w:rPr>
        <w:t>”). Accordingly, Authority intends to appoint a reputed consulting/ engineering firm</w:t>
      </w:r>
      <w:r w:rsidR="00AE1EE3" w:rsidRPr="00005782">
        <w:rPr>
          <w:rFonts w:ascii="Times New Roman" w:hAnsi="Times New Roman"/>
          <w:sz w:val="22"/>
        </w:rPr>
        <w:t xml:space="preserve"> </w:t>
      </w:r>
      <w:r w:rsidRPr="00005782">
        <w:rPr>
          <w:rFonts w:ascii="Times New Roman" w:hAnsi="Times New Roman"/>
          <w:sz w:val="22"/>
        </w:rPr>
        <w:t>as authority engineer (the “</w:t>
      </w:r>
      <w:r w:rsidRPr="00005782">
        <w:rPr>
          <w:rFonts w:ascii="Times New Roman" w:hAnsi="Times New Roman"/>
          <w:b/>
          <w:sz w:val="22"/>
        </w:rPr>
        <w:t>Authority Engineer</w:t>
      </w:r>
      <w:r w:rsidRPr="00005782">
        <w:rPr>
          <w:rFonts w:ascii="Times New Roman" w:hAnsi="Times New Roman"/>
          <w:sz w:val="22"/>
        </w:rPr>
        <w:t>” or “</w:t>
      </w:r>
      <w:r w:rsidRPr="00005782">
        <w:rPr>
          <w:rFonts w:ascii="Times New Roman" w:hAnsi="Times New Roman"/>
          <w:b/>
          <w:sz w:val="22"/>
        </w:rPr>
        <w:t>AE</w:t>
      </w:r>
      <w:r w:rsidRPr="00005782">
        <w:rPr>
          <w:rFonts w:ascii="Times New Roman" w:hAnsi="Times New Roman"/>
          <w:sz w:val="22"/>
        </w:rPr>
        <w:t xml:space="preserve">”) for providing Project Management Services for the </w:t>
      </w:r>
      <w:r w:rsidR="0016001B" w:rsidRPr="00005782">
        <w:rPr>
          <w:rFonts w:ascii="Times New Roman" w:hAnsi="Times New Roman"/>
          <w:sz w:val="22"/>
        </w:rPr>
        <w:t>[********]</w:t>
      </w:r>
      <w:r w:rsidRPr="00005782">
        <w:rPr>
          <w:rFonts w:ascii="Times New Roman" w:hAnsi="Times New Roman"/>
          <w:sz w:val="22"/>
        </w:rPr>
        <w:t xml:space="preserve"> (the “</w:t>
      </w:r>
      <w:r w:rsidRPr="00005782">
        <w:rPr>
          <w:rFonts w:ascii="Times New Roman" w:hAnsi="Times New Roman"/>
          <w:b/>
          <w:sz w:val="22"/>
        </w:rPr>
        <w:t>PMS</w:t>
      </w:r>
      <w:r w:rsidRPr="00005782">
        <w:rPr>
          <w:rFonts w:ascii="Times New Roman" w:hAnsi="Times New Roman"/>
          <w:sz w:val="22"/>
        </w:rPr>
        <w:t>”). The Authority Engineer shall perform the duties and exercise the authority in accordance with the provisions of this Agreement, and substantially in accordance with the terms of reference (“</w:t>
      </w:r>
      <w:r w:rsidRPr="00005782">
        <w:rPr>
          <w:rFonts w:ascii="Times New Roman" w:hAnsi="Times New Roman"/>
          <w:b/>
          <w:sz w:val="22"/>
        </w:rPr>
        <w:t>Terms of Reference</w:t>
      </w:r>
      <w:r w:rsidRPr="00005782">
        <w:rPr>
          <w:rFonts w:ascii="Times New Roman" w:hAnsi="Times New Roman"/>
          <w:sz w:val="22"/>
        </w:rPr>
        <w:t>” or “</w:t>
      </w:r>
      <w:r w:rsidRPr="00005782">
        <w:rPr>
          <w:rFonts w:ascii="Times New Roman" w:hAnsi="Times New Roman"/>
          <w:b/>
          <w:sz w:val="22"/>
        </w:rPr>
        <w:t>TOR</w:t>
      </w:r>
      <w:r w:rsidRPr="00005782">
        <w:rPr>
          <w:rFonts w:ascii="Times New Roman" w:hAnsi="Times New Roman"/>
          <w:sz w:val="22"/>
        </w:rPr>
        <w:t>”).</w:t>
      </w:r>
      <w:bookmarkEnd w:id="7"/>
      <w:bookmarkEnd w:id="8"/>
    </w:p>
    <w:p w:rsidR="00E8561A" w:rsidRPr="00005782" w:rsidRDefault="00E8561A">
      <w:pPr>
        <w:pStyle w:val="indentedbody"/>
        <w:spacing w:line="276" w:lineRule="auto"/>
        <w:ind w:left="720" w:hanging="720"/>
        <w:rPr>
          <w:rFonts w:ascii="Times New Roman" w:hAnsi="Times New Roman"/>
          <w:sz w:val="22"/>
          <w:szCs w:val="22"/>
        </w:rPr>
      </w:pPr>
    </w:p>
    <w:p w:rsidR="001C01DC" w:rsidRPr="00005782" w:rsidRDefault="001C01DC" w:rsidP="006D5E1B">
      <w:pPr>
        <w:pStyle w:val="indentedbody"/>
        <w:numPr>
          <w:ilvl w:val="2"/>
          <w:numId w:val="28"/>
        </w:numPr>
        <w:spacing w:line="276" w:lineRule="auto"/>
        <w:rPr>
          <w:rFonts w:ascii="Times New Roman" w:hAnsi="Times New Roman"/>
          <w:sz w:val="22"/>
          <w:szCs w:val="22"/>
        </w:rPr>
      </w:pPr>
      <w:bookmarkStart w:id="9" w:name="_Toc93656577"/>
      <w:bookmarkStart w:id="10" w:name="_Ref93657083"/>
      <w:bookmarkStart w:id="11" w:name="_Ref93660134"/>
      <w:r w:rsidRPr="00005782">
        <w:rPr>
          <w:rFonts w:ascii="Times New Roman" w:hAnsi="Times New Roman"/>
        </w:rPr>
        <w:t>The brief particulars of the Project and the Bidding Process are as follows in the Key Information Table (KIT):</w:t>
      </w:r>
      <w:bookmarkEnd w:id="9"/>
      <w:bookmarkEnd w:id="10"/>
      <w:bookmarkEnd w:id="11"/>
    </w:p>
    <w:tbl>
      <w:tblPr>
        <w:tblStyle w:val="TableGrid"/>
        <w:tblpPr w:leftFromText="180" w:rightFromText="180" w:vertAnchor="text" w:horzAnchor="margin" w:tblpX="108" w:tblpY="26"/>
        <w:tblOverlap w:val="never"/>
        <w:tblW w:w="0" w:type="auto"/>
        <w:tblCellMar>
          <w:top w:w="72" w:type="dxa"/>
          <w:bottom w:w="72" w:type="dxa"/>
        </w:tblCellMar>
        <w:tblLook w:val="04A0"/>
      </w:tblPr>
      <w:tblGrid>
        <w:gridCol w:w="738"/>
        <w:gridCol w:w="2970"/>
        <w:gridCol w:w="5310"/>
      </w:tblGrid>
      <w:tr w:rsidR="00005782" w:rsidRPr="00005782" w:rsidTr="003C32E6">
        <w:trPr>
          <w:tblHeader/>
        </w:trPr>
        <w:tc>
          <w:tcPr>
            <w:tcW w:w="738" w:type="dxa"/>
            <w:shd w:val="clear" w:color="auto" w:fill="FFFFFF" w:themeFill="background1"/>
          </w:tcPr>
          <w:p w:rsidR="001C01DC" w:rsidRPr="00005782" w:rsidRDefault="001C01DC" w:rsidP="00A9400E">
            <w:pPr>
              <w:spacing w:line="276" w:lineRule="auto"/>
              <w:jc w:val="center"/>
              <w:rPr>
                <w:b/>
                <w:bCs/>
              </w:rPr>
            </w:pPr>
            <w:r w:rsidRPr="00005782">
              <w:rPr>
                <w:b/>
                <w:bCs/>
              </w:rPr>
              <w:t>S No.</w:t>
            </w:r>
          </w:p>
        </w:tc>
        <w:tc>
          <w:tcPr>
            <w:tcW w:w="2970" w:type="dxa"/>
            <w:shd w:val="clear" w:color="auto" w:fill="FFFFFF" w:themeFill="background1"/>
          </w:tcPr>
          <w:p w:rsidR="001C01DC" w:rsidRPr="00005782" w:rsidRDefault="001C01DC" w:rsidP="00A66FDE">
            <w:pPr>
              <w:spacing w:line="276" w:lineRule="auto"/>
              <w:jc w:val="center"/>
              <w:rPr>
                <w:b/>
                <w:bCs/>
              </w:rPr>
            </w:pPr>
            <w:r w:rsidRPr="00005782">
              <w:rPr>
                <w:b/>
                <w:bCs/>
              </w:rPr>
              <w:t>Particular</w:t>
            </w:r>
          </w:p>
        </w:tc>
        <w:tc>
          <w:tcPr>
            <w:tcW w:w="5310" w:type="dxa"/>
            <w:shd w:val="clear" w:color="auto" w:fill="FFFFFF" w:themeFill="background1"/>
          </w:tcPr>
          <w:p w:rsidR="001C01DC" w:rsidRPr="00005782" w:rsidRDefault="001C01DC" w:rsidP="00813842">
            <w:pPr>
              <w:spacing w:line="276" w:lineRule="auto"/>
              <w:jc w:val="center"/>
              <w:rPr>
                <w:b/>
                <w:bCs/>
              </w:rPr>
            </w:pPr>
            <w:r w:rsidRPr="00005782">
              <w:rPr>
                <w:b/>
                <w:bCs/>
              </w:rPr>
              <w:t>Details</w:t>
            </w:r>
          </w:p>
        </w:tc>
      </w:tr>
      <w:tr w:rsidR="00005782" w:rsidRPr="00005782" w:rsidTr="00F83743">
        <w:tc>
          <w:tcPr>
            <w:tcW w:w="738" w:type="dxa"/>
          </w:tcPr>
          <w:p w:rsidR="001C01DC" w:rsidRPr="00005782" w:rsidRDefault="001C01DC" w:rsidP="006D5E1B">
            <w:pPr>
              <w:pStyle w:val="ListParagraph"/>
              <w:numPr>
                <w:ilvl w:val="0"/>
                <w:numId w:val="12"/>
              </w:numPr>
              <w:spacing w:line="276" w:lineRule="auto"/>
              <w:contextualSpacing w:val="0"/>
              <w:rPr>
                <w:rFonts w:cs="Times New Roman"/>
                <w:szCs w:val="22"/>
              </w:rPr>
            </w:pPr>
          </w:p>
        </w:tc>
        <w:tc>
          <w:tcPr>
            <w:tcW w:w="2970" w:type="dxa"/>
          </w:tcPr>
          <w:p w:rsidR="001C01DC" w:rsidRPr="00005782" w:rsidRDefault="001C01DC" w:rsidP="00A9400E">
            <w:pPr>
              <w:spacing w:line="276" w:lineRule="auto"/>
            </w:pPr>
            <w:r w:rsidRPr="00005782">
              <w:t>Name of the Work</w:t>
            </w:r>
          </w:p>
        </w:tc>
        <w:tc>
          <w:tcPr>
            <w:tcW w:w="5310" w:type="dxa"/>
          </w:tcPr>
          <w:p w:rsidR="001C01DC" w:rsidRPr="00005782" w:rsidRDefault="001C01DC" w:rsidP="00A66FDE">
            <w:pPr>
              <w:spacing w:line="276" w:lineRule="auto"/>
              <w:jc w:val="both"/>
            </w:pPr>
            <w:r w:rsidRPr="00005782">
              <w:t xml:space="preserve">Request for Proposal (RFP) for </w:t>
            </w:r>
            <w:r w:rsidR="00CE3A82" w:rsidRPr="00005782">
              <w:t xml:space="preserve">appointment of Authority Engineer for providing project management services for </w:t>
            </w:r>
            <w:r w:rsidR="004423C9" w:rsidRPr="00005782">
              <w:t>[</w:t>
            </w:r>
            <w:r w:rsidR="0016001B" w:rsidRPr="00005782">
              <w:t>*******]</w:t>
            </w:r>
          </w:p>
        </w:tc>
      </w:tr>
      <w:tr w:rsidR="00005782" w:rsidRPr="00005782" w:rsidTr="00F83743">
        <w:tc>
          <w:tcPr>
            <w:tcW w:w="738" w:type="dxa"/>
          </w:tcPr>
          <w:p w:rsidR="00E7006F" w:rsidRPr="00005782" w:rsidRDefault="00E7006F" w:rsidP="006D5E1B">
            <w:pPr>
              <w:pStyle w:val="ListParagraph"/>
              <w:numPr>
                <w:ilvl w:val="0"/>
                <w:numId w:val="12"/>
              </w:numPr>
              <w:spacing w:line="276" w:lineRule="auto"/>
              <w:contextualSpacing w:val="0"/>
              <w:rPr>
                <w:rFonts w:cs="Times New Roman"/>
                <w:szCs w:val="22"/>
              </w:rPr>
            </w:pPr>
          </w:p>
        </w:tc>
        <w:tc>
          <w:tcPr>
            <w:tcW w:w="2970" w:type="dxa"/>
          </w:tcPr>
          <w:p w:rsidR="00E7006F" w:rsidRPr="00005782" w:rsidRDefault="00E7006F" w:rsidP="00A9400E">
            <w:pPr>
              <w:spacing w:line="276" w:lineRule="auto"/>
            </w:pPr>
            <w:r w:rsidRPr="00005782">
              <w:t xml:space="preserve">Estimated cost of </w:t>
            </w:r>
            <w:r w:rsidR="0055562B" w:rsidRPr="00005782">
              <w:t>Project Management S</w:t>
            </w:r>
            <w:r w:rsidRPr="00005782">
              <w:t>ervices</w:t>
            </w:r>
            <w:r w:rsidR="0055562B" w:rsidRPr="00005782">
              <w:t xml:space="preserve"> (in figures and words)</w:t>
            </w:r>
          </w:p>
        </w:tc>
        <w:tc>
          <w:tcPr>
            <w:tcW w:w="5310" w:type="dxa"/>
          </w:tcPr>
          <w:p w:rsidR="00E7006F" w:rsidRPr="00005782" w:rsidRDefault="00E7006F" w:rsidP="00A66FDE">
            <w:pPr>
              <w:spacing w:line="276" w:lineRule="auto"/>
              <w:jc w:val="both"/>
            </w:pPr>
            <w:r w:rsidRPr="00005782">
              <w:t xml:space="preserve">[Rs </w:t>
            </w:r>
            <w:r w:rsidR="0055562B" w:rsidRPr="00005782">
              <w:t>*******</w:t>
            </w:r>
            <w:r w:rsidRPr="00005782">
              <w:t xml:space="preserve"> (Rs </w:t>
            </w:r>
            <w:r w:rsidR="0055562B" w:rsidRPr="00005782">
              <w:t>*******</w:t>
            </w:r>
            <w:r w:rsidRPr="00005782">
              <w:t>)]</w:t>
            </w:r>
          </w:p>
        </w:tc>
      </w:tr>
      <w:tr w:rsidR="00005782" w:rsidRPr="00005782" w:rsidTr="00F83743">
        <w:tc>
          <w:tcPr>
            <w:tcW w:w="738" w:type="dxa"/>
          </w:tcPr>
          <w:p w:rsidR="0056263D" w:rsidRPr="00005782" w:rsidRDefault="0056263D" w:rsidP="006D5E1B">
            <w:pPr>
              <w:pStyle w:val="ListParagraph"/>
              <w:numPr>
                <w:ilvl w:val="0"/>
                <w:numId w:val="12"/>
              </w:numPr>
              <w:spacing w:line="276" w:lineRule="auto"/>
              <w:contextualSpacing w:val="0"/>
              <w:rPr>
                <w:rFonts w:cs="Times New Roman"/>
                <w:szCs w:val="22"/>
              </w:rPr>
            </w:pPr>
          </w:p>
        </w:tc>
        <w:tc>
          <w:tcPr>
            <w:tcW w:w="2970" w:type="dxa"/>
            <w:shd w:val="clear" w:color="auto" w:fill="auto"/>
          </w:tcPr>
          <w:p w:rsidR="0056263D" w:rsidRPr="00005782" w:rsidRDefault="0056263D" w:rsidP="00A9400E">
            <w:pPr>
              <w:spacing w:line="276" w:lineRule="auto"/>
            </w:pPr>
            <w:r w:rsidRPr="00005782">
              <w:t>Estimated period for completion of services</w:t>
            </w:r>
          </w:p>
        </w:tc>
        <w:tc>
          <w:tcPr>
            <w:tcW w:w="5310" w:type="dxa"/>
            <w:shd w:val="clear" w:color="auto" w:fill="auto"/>
          </w:tcPr>
          <w:p w:rsidR="0056263D" w:rsidRPr="00005782" w:rsidRDefault="001C5DD0" w:rsidP="00A66FDE">
            <w:pPr>
              <w:spacing w:line="276" w:lineRule="auto"/>
              <w:jc w:val="both"/>
            </w:pPr>
            <w:r w:rsidRPr="00005782">
              <w:t xml:space="preserve">[24 months of Construction Period and </w:t>
            </w:r>
            <w:r w:rsidR="00FE4851" w:rsidRPr="00005782">
              <w:t>24</w:t>
            </w:r>
            <w:r w:rsidRPr="00005782">
              <w:t xml:space="preserve"> months of Defect</w:t>
            </w:r>
            <w:r w:rsidR="00AA5337" w:rsidRPr="00005782">
              <w:t>s</w:t>
            </w:r>
            <w:r w:rsidRPr="00005782">
              <w:t xml:space="preserve"> Liability Period]</w:t>
            </w:r>
          </w:p>
        </w:tc>
      </w:tr>
      <w:tr w:rsidR="00005782" w:rsidRPr="00005782" w:rsidTr="00F83743">
        <w:tc>
          <w:tcPr>
            <w:tcW w:w="738" w:type="dxa"/>
          </w:tcPr>
          <w:p w:rsidR="001C01DC" w:rsidRPr="00005782" w:rsidRDefault="001C01DC" w:rsidP="006D5E1B">
            <w:pPr>
              <w:pStyle w:val="ListParagraph"/>
              <w:numPr>
                <w:ilvl w:val="0"/>
                <w:numId w:val="12"/>
              </w:numPr>
              <w:spacing w:line="276" w:lineRule="auto"/>
              <w:contextualSpacing w:val="0"/>
              <w:rPr>
                <w:rFonts w:cs="Times New Roman"/>
                <w:szCs w:val="22"/>
              </w:rPr>
            </w:pPr>
          </w:p>
        </w:tc>
        <w:tc>
          <w:tcPr>
            <w:tcW w:w="2970" w:type="dxa"/>
            <w:shd w:val="clear" w:color="auto" w:fill="auto"/>
          </w:tcPr>
          <w:p w:rsidR="001C01DC" w:rsidRPr="00005782" w:rsidRDefault="001C01DC" w:rsidP="00A9400E">
            <w:pPr>
              <w:spacing w:line="276" w:lineRule="auto"/>
            </w:pPr>
            <w:r w:rsidRPr="00005782">
              <w:t>Bid Due Date and time</w:t>
            </w:r>
          </w:p>
        </w:tc>
        <w:tc>
          <w:tcPr>
            <w:tcW w:w="5310" w:type="dxa"/>
            <w:shd w:val="clear" w:color="auto" w:fill="auto"/>
          </w:tcPr>
          <w:p w:rsidR="001C01DC" w:rsidRPr="00005782" w:rsidRDefault="001C01DC" w:rsidP="00A66FDE">
            <w:pPr>
              <w:spacing w:line="276" w:lineRule="auto"/>
            </w:pPr>
            <w:r w:rsidRPr="00005782">
              <w:t>By [1100 hrs] (IST) on [&lt;Insert date&gt;]</w:t>
            </w:r>
          </w:p>
        </w:tc>
      </w:tr>
      <w:tr w:rsidR="00005782" w:rsidRPr="00005782" w:rsidTr="00F83743">
        <w:tc>
          <w:tcPr>
            <w:tcW w:w="738" w:type="dxa"/>
          </w:tcPr>
          <w:p w:rsidR="001C01DC" w:rsidRPr="00005782" w:rsidRDefault="001C01DC" w:rsidP="006D5E1B">
            <w:pPr>
              <w:pStyle w:val="ListParagraph"/>
              <w:numPr>
                <w:ilvl w:val="0"/>
                <w:numId w:val="12"/>
              </w:numPr>
              <w:spacing w:line="276" w:lineRule="auto"/>
              <w:contextualSpacing w:val="0"/>
              <w:rPr>
                <w:rFonts w:cs="Times New Roman"/>
                <w:szCs w:val="22"/>
              </w:rPr>
            </w:pPr>
          </w:p>
        </w:tc>
        <w:tc>
          <w:tcPr>
            <w:tcW w:w="2970" w:type="dxa"/>
            <w:shd w:val="clear" w:color="auto" w:fill="auto"/>
          </w:tcPr>
          <w:p w:rsidR="001C01DC" w:rsidRPr="00005782" w:rsidRDefault="001C01DC" w:rsidP="00A9400E">
            <w:pPr>
              <w:spacing w:line="276" w:lineRule="auto"/>
            </w:pPr>
            <w:r w:rsidRPr="00005782">
              <w:rPr>
                <w:w w:val="103"/>
              </w:rPr>
              <w:t>Physical submission</w:t>
            </w:r>
            <w:r w:rsidR="002A4F49" w:rsidRPr="00005782">
              <w:rPr>
                <w:w w:val="103"/>
              </w:rPr>
              <w:t>/retention/production</w:t>
            </w:r>
            <w:r w:rsidRPr="00005782">
              <w:rPr>
                <w:w w:val="103"/>
              </w:rPr>
              <w:t xml:space="preserve"> of all documents </w:t>
            </w:r>
            <w:r w:rsidR="002A4F49" w:rsidRPr="00005782">
              <w:rPr>
                <w:w w:val="103"/>
              </w:rPr>
              <w:t>uploaded by the Bidder</w:t>
            </w:r>
          </w:p>
        </w:tc>
        <w:tc>
          <w:tcPr>
            <w:tcW w:w="5310" w:type="dxa"/>
            <w:shd w:val="clear" w:color="auto" w:fill="auto"/>
          </w:tcPr>
          <w:p w:rsidR="001C01DC" w:rsidRPr="00005782" w:rsidRDefault="002A4F49" w:rsidP="00A66FDE">
            <w:pPr>
              <w:spacing w:line="276" w:lineRule="auto"/>
            </w:pPr>
            <w:r w:rsidRPr="00005782">
              <w:t>A</w:t>
            </w:r>
            <w:r w:rsidRPr="00005782">
              <w:rPr>
                <w:w w:val="103"/>
              </w:rPr>
              <w:t>s per</w:t>
            </w:r>
            <w:r w:rsidR="00AE1EE3" w:rsidRPr="00005782">
              <w:rPr>
                <w:w w:val="103"/>
              </w:rPr>
              <w:t xml:space="preserve"> </w:t>
            </w:r>
            <w:r w:rsidRPr="00005782">
              <w:rPr>
                <w:w w:val="103"/>
              </w:rPr>
              <w:t>Clause</w:t>
            </w:r>
            <w:r w:rsidR="0057211C" w:rsidRPr="00005782">
              <w:rPr>
                <w:w w:val="103"/>
              </w:rPr>
              <w:t xml:space="preserve"> 2.2.1</w:t>
            </w:r>
            <w:r w:rsidR="009E37FD" w:rsidRPr="00005782">
              <w:rPr>
                <w:w w:val="103"/>
              </w:rPr>
              <w:t xml:space="preserve"> and/or Clause 2.3</w:t>
            </w:r>
          </w:p>
        </w:tc>
      </w:tr>
      <w:tr w:rsidR="00005782" w:rsidRPr="00005782" w:rsidTr="00F83743">
        <w:tc>
          <w:tcPr>
            <w:tcW w:w="738" w:type="dxa"/>
          </w:tcPr>
          <w:p w:rsidR="001C01DC" w:rsidRPr="00005782" w:rsidRDefault="001C01DC" w:rsidP="006D5E1B">
            <w:pPr>
              <w:pStyle w:val="ListParagraph"/>
              <w:numPr>
                <w:ilvl w:val="0"/>
                <w:numId w:val="12"/>
              </w:numPr>
              <w:spacing w:line="276" w:lineRule="auto"/>
              <w:contextualSpacing w:val="0"/>
              <w:rPr>
                <w:rFonts w:cs="Times New Roman"/>
                <w:szCs w:val="22"/>
              </w:rPr>
            </w:pPr>
          </w:p>
        </w:tc>
        <w:tc>
          <w:tcPr>
            <w:tcW w:w="2970" w:type="dxa"/>
            <w:shd w:val="clear" w:color="auto" w:fill="auto"/>
          </w:tcPr>
          <w:p w:rsidR="001C01DC" w:rsidRPr="00005782" w:rsidRDefault="001C01DC" w:rsidP="00A9400E">
            <w:pPr>
              <w:spacing w:line="276" w:lineRule="auto"/>
            </w:pPr>
            <w:r w:rsidRPr="00005782">
              <w:t>Date and Time of Opening of Bid</w:t>
            </w:r>
          </w:p>
        </w:tc>
        <w:tc>
          <w:tcPr>
            <w:tcW w:w="5310" w:type="dxa"/>
            <w:shd w:val="clear" w:color="auto" w:fill="auto"/>
          </w:tcPr>
          <w:p w:rsidR="001C01DC" w:rsidRPr="00005782" w:rsidRDefault="001C01DC" w:rsidP="00A66FDE">
            <w:pPr>
              <w:spacing w:line="276" w:lineRule="auto"/>
            </w:pPr>
            <w:r w:rsidRPr="00005782">
              <w:t>At [*** hrs] (IST) on the (Bid Due Date)</w:t>
            </w:r>
          </w:p>
        </w:tc>
      </w:tr>
      <w:tr w:rsidR="00005782" w:rsidRPr="00005782" w:rsidTr="00F83743">
        <w:tc>
          <w:tcPr>
            <w:tcW w:w="738" w:type="dxa"/>
          </w:tcPr>
          <w:p w:rsidR="001C01DC" w:rsidRPr="00005782" w:rsidRDefault="001C01DC" w:rsidP="006D5E1B">
            <w:pPr>
              <w:pStyle w:val="ListParagraph"/>
              <w:numPr>
                <w:ilvl w:val="0"/>
                <w:numId w:val="12"/>
              </w:numPr>
              <w:spacing w:line="276" w:lineRule="auto"/>
              <w:contextualSpacing w:val="0"/>
              <w:rPr>
                <w:rFonts w:cs="Times New Roman"/>
                <w:szCs w:val="22"/>
              </w:rPr>
            </w:pPr>
          </w:p>
        </w:tc>
        <w:tc>
          <w:tcPr>
            <w:tcW w:w="2970" w:type="dxa"/>
            <w:shd w:val="clear" w:color="auto" w:fill="auto"/>
          </w:tcPr>
          <w:p w:rsidR="001C01DC" w:rsidRPr="00005782" w:rsidRDefault="001C01DC" w:rsidP="00A9400E">
            <w:pPr>
              <w:spacing w:line="276" w:lineRule="auto"/>
            </w:pPr>
            <w:r w:rsidRPr="00005782">
              <w:t>Mode of tendering</w:t>
            </w:r>
          </w:p>
        </w:tc>
        <w:tc>
          <w:tcPr>
            <w:tcW w:w="5310" w:type="dxa"/>
            <w:shd w:val="clear" w:color="auto" w:fill="auto"/>
          </w:tcPr>
          <w:p w:rsidR="001C01DC" w:rsidRPr="00005782" w:rsidRDefault="008E402D" w:rsidP="00A66FDE">
            <w:pPr>
              <w:spacing w:line="276" w:lineRule="auto"/>
            </w:pPr>
            <w:r w:rsidRPr="00005782">
              <w:t>Single</w:t>
            </w:r>
            <w:r w:rsidR="001C01DC" w:rsidRPr="00005782">
              <w:t xml:space="preserve"> stage two packet</w:t>
            </w:r>
            <w:r w:rsidR="004C4619" w:rsidRPr="00005782">
              <w:t xml:space="preserve"> (open)</w:t>
            </w:r>
          </w:p>
        </w:tc>
      </w:tr>
      <w:tr w:rsidR="00005782" w:rsidRPr="00005782" w:rsidTr="00F83743">
        <w:tc>
          <w:tcPr>
            <w:tcW w:w="738" w:type="dxa"/>
          </w:tcPr>
          <w:p w:rsidR="004C4619" w:rsidRPr="00005782" w:rsidRDefault="004C4619" w:rsidP="006D5E1B">
            <w:pPr>
              <w:pStyle w:val="ListParagraph"/>
              <w:numPr>
                <w:ilvl w:val="0"/>
                <w:numId w:val="12"/>
              </w:numPr>
              <w:spacing w:line="276" w:lineRule="auto"/>
              <w:contextualSpacing w:val="0"/>
              <w:rPr>
                <w:rFonts w:cs="Times New Roman"/>
                <w:szCs w:val="22"/>
              </w:rPr>
            </w:pPr>
          </w:p>
        </w:tc>
        <w:tc>
          <w:tcPr>
            <w:tcW w:w="2970" w:type="dxa"/>
            <w:shd w:val="clear" w:color="auto" w:fill="auto"/>
          </w:tcPr>
          <w:p w:rsidR="004C4619" w:rsidRPr="00005782" w:rsidRDefault="004C4619" w:rsidP="00A9400E">
            <w:pPr>
              <w:spacing w:line="276" w:lineRule="auto"/>
              <w:rPr>
                <w:highlight w:val="yellow"/>
              </w:rPr>
            </w:pPr>
            <w:r w:rsidRPr="00005782">
              <w:rPr>
                <w:w w:val="104"/>
              </w:rPr>
              <w:t xml:space="preserve">Consortium/Joint Venture </w:t>
            </w:r>
          </w:p>
        </w:tc>
        <w:tc>
          <w:tcPr>
            <w:tcW w:w="5310" w:type="dxa"/>
            <w:shd w:val="clear" w:color="auto" w:fill="auto"/>
          </w:tcPr>
          <w:p w:rsidR="004C4619" w:rsidRPr="00005782" w:rsidRDefault="00A62F31" w:rsidP="00A66FDE">
            <w:pPr>
              <w:spacing w:line="276" w:lineRule="auto"/>
            </w:pPr>
            <w:r w:rsidRPr="00005782">
              <w:rPr>
                <w:w w:val="104"/>
              </w:rPr>
              <w:t>Allowed</w:t>
            </w:r>
          </w:p>
        </w:tc>
      </w:tr>
      <w:tr w:rsidR="00005782" w:rsidRPr="00005782" w:rsidTr="00F83743">
        <w:tc>
          <w:tcPr>
            <w:tcW w:w="738" w:type="dxa"/>
          </w:tcPr>
          <w:p w:rsidR="001C01DC" w:rsidRPr="00005782" w:rsidRDefault="001C01DC" w:rsidP="006D5E1B">
            <w:pPr>
              <w:pStyle w:val="ListParagraph"/>
              <w:numPr>
                <w:ilvl w:val="0"/>
                <w:numId w:val="12"/>
              </w:numPr>
              <w:spacing w:line="276" w:lineRule="auto"/>
              <w:contextualSpacing w:val="0"/>
              <w:rPr>
                <w:rFonts w:cs="Times New Roman"/>
                <w:szCs w:val="22"/>
              </w:rPr>
            </w:pPr>
          </w:p>
        </w:tc>
        <w:tc>
          <w:tcPr>
            <w:tcW w:w="2970" w:type="dxa"/>
            <w:shd w:val="clear" w:color="auto" w:fill="auto"/>
          </w:tcPr>
          <w:p w:rsidR="001C01DC" w:rsidRPr="00005782" w:rsidRDefault="001C01DC" w:rsidP="00A9400E">
            <w:pPr>
              <w:spacing w:line="276" w:lineRule="auto"/>
            </w:pPr>
            <w:r w:rsidRPr="00005782">
              <w:t>Mode of submission of Bids</w:t>
            </w:r>
          </w:p>
        </w:tc>
        <w:tc>
          <w:tcPr>
            <w:tcW w:w="5310" w:type="dxa"/>
            <w:shd w:val="clear" w:color="auto" w:fill="auto"/>
          </w:tcPr>
          <w:p w:rsidR="001C01DC" w:rsidRPr="00005782" w:rsidRDefault="001C01DC" w:rsidP="00A66FDE">
            <w:pPr>
              <w:spacing w:line="276" w:lineRule="auto"/>
            </w:pPr>
            <w:r w:rsidRPr="00005782">
              <w:t xml:space="preserve">Online submission on e-Procurement Portal </w:t>
            </w:r>
          </w:p>
        </w:tc>
      </w:tr>
      <w:tr w:rsidR="00005782" w:rsidRPr="00005782" w:rsidTr="00F83743">
        <w:tc>
          <w:tcPr>
            <w:tcW w:w="738" w:type="dxa"/>
          </w:tcPr>
          <w:p w:rsidR="001C01DC" w:rsidRPr="00005782" w:rsidRDefault="001C01DC" w:rsidP="006D5E1B">
            <w:pPr>
              <w:pStyle w:val="ListParagraph"/>
              <w:numPr>
                <w:ilvl w:val="0"/>
                <w:numId w:val="12"/>
              </w:numPr>
              <w:spacing w:line="276" w:lineRule="auto"/>
              <w:contextualSpacing w:val="0"/>
              <w:rPr>
                <w:rFonts w:cs="Times New Roman"/>
                <w:szCs w:val="22"/>
              </w:rPr>
            </w:pPr>
          </w:p>
        </w:tc>
        <w:tc>
          <w:tcPr>
            <w:tcW w:w="2970" w:type="dxa"/>
            <w:shd w:val="clear" w:color="auto" w:fill="auto"/>
          </w:tcPr>
          <w:p w:rsidR="001C01DC" w:rsidRPr="00005782" w:rsidRDefault="00D27EE5" w:rsidP="00A9400E">
            <w:pPr>
              <w:spacing w:line="276" w:lineRule="auto"/>
            </w:pPr>
            <w:r w:rsidRPr="00005782">
              <w:t>e</w:t>
            </w:r>
            <w:r w:rsidR="001C01DC" w:rsidRPr="00005782">
              <w:t>-Procurement Portal</w:t>
            </w:r>
          </w:p>
        </w:tc>
        <w:tc>
          <w:tcPr>
            <w:tcW w:w="5310" w:type="dxa"/>
            <w:shd w:val="clear" w:color="auto" w:fill="auto"/>
          </w:tcPr>
          <w:p w:rsidR="001C01DC" w:rsidRPr="00005782" w:rsidRDefault="0044676F" w:rsidP="00A66FDE">
            <w:pPr>
              <w:spacing w:line="276" w:lineRule="auto"/>
            </w:pPr>
            <w:hyperlink r:id="rId13" w:history="1">
              <w:r w:rsidR="001C01DC" w:rsidRPr="00005782">
                <w:rPr>
                  <w:rStyle w:val="Hyperlink"/>
                  <w:rFonts w:ascii="Times New Roman" w:hAnsi="Times New Roman" w:cs="Times New Roman"/>
                  <w:color w:val="auto"/>
                </w:rPr>
                <w:t>www.ireps.gov.in</w:t>
              </w:r>
            </w:hyperlink>
          </w:p>
        </w:tc>
      </w:tr>
      <w:tr w:rsidR="00005782" w:rsidRPr="00005782" w:rsidTr="00F83743">
        <w:tc>
          <w:tcPr>
            <w:tcW w:w="738" w:type="dxa"/>
          </w:tcPr>
          <w:p w:rsidR="001C01DC" w:rsidRPr="00005782" w:rsidRDefault="001C01DC" w:rsidP="006D5E1B">
            <w:pPr>
              <w:pStyle w:val="ListParagraph"/>
              <w:numPr>
                <w:ilvl w:val="0"/>
                <w:numId w:val="12"/>
              </w:numPr>
              <w:spacing w:line="276" w:lineRule="auto"/>
              <w:contextualSpacing w:val="0"/>
              <w:rPr>
                <w:rFonts w:cs="Times New Roman"/>
                <w:szCs w:val="22"/>
              </w:rPr>
            </w:pPr>
          </w:p>
        </w:tc>
        <w:tc>
          <w:tcPr>
            <w:tcW w:w="2970" w:type="dxa"/>
          </w:tcPr>
          <w:p w:rsidR="001C01DC" w:rsidRPr="00005782" w:rsidRDefault="001C01DC" w:rsidP="00A9400E">
            <w:pPr>
              <w:spacing w:line="276" w:lineRule="auto"/>
            </w:pPr>
            <w:r w:rsidRPr="00005782">
              <w:t>RFP document Fee</w:t>
            </w:r>
          </w:p>
        </w:tc>
        <w:tc>
          <w:tcPr>
            <w:tcW w:w="5310" w:type="dxa"/>
          </w:tcPr>
          <w:p w:rsidR="001C01DC" w:rsidRPr="00005782" w:rsidRDefault="001C01DC" w:rsidP="00A66FDE">
            <w:pPr>
              <w:spacing w:line="276" w:lineRule="auto"/>
            </w:pPr>
            <w:r w:rsidRPr="00005782">
              <w:t>[NIL]</w:t>
            </w:r>
          </w:p>
        </w:tc>
      </w:tr>
      <w:tr w:rsidR="00005782" w:rsidRPr="00005782" w:rsidTr="00F83743">
        <w:tc>
          <w:tcPr>
            <w:tcW w:w="738" w:type="dxa"/>
          </w:tcPr>
          <w:p w:rsidR="001C01DC" w:rsidRPr="00005782" w:rsidRDefault="001C01DC" w:rsidP="006D5E1B">
            <w:pPr>
              <w:pStyle w:val="ListParagraph"/>
              <w:numPr>
                <w:ilvl w:val="0"/>
                <w:numId w:val="12"/>
              </w:numPr>
              <w:spacing w:line="276" w:lineRule="auto"/>
              <w:contextualSpacing w:val="0"/>
              <w:rPr>
                <w:rFonts w:cs="Times New Roman"/>
                <w:szCs w:val="22"/>
              </w:rPr>
            </w:pPr>
          </w:p>
        </w:tc>
        <w:tc>
          <w:tcPr>
            <w:tcW w:w="2970" w:type="dxa"/>
          </w:tcPr>
          <w:p w:rsidR="001C01DC" w:rsidRPr="00005782" w:rsidRDefault="001C01DC" w:rsidP="00A9400E">
            <w:pPr>
              <w:spacing w:line="276" w:lineRule="auto"/>
            </w:pPr>
            <w:r w:rsidRPr="00005782">
              <w:t>Bid Security</w:t>
            </w:r>
          </w:p>
          <w:p w:rsidR="009E37FD" w:rsidRPr="00005782" w:rsidRDefault="009E37FD" w:rsidP="00A9400E">
            <w:pPr>
              <w:spacing w:line="276" w:lineRule="auto"/>
            </w:pPr>
            <w:r w:rsidRPr="00005782">
              <w:t>(Refer clause 2.3)</w:t>
            </w:r>
          </w:p>
        </w:tc>
        <w:tc>
          <w:tcPr>
            <w:tcW w:w="5310" w:type="dxa"/>
          </w:tcPr>
          <w:p w:rsidR="001C01DC" w:rsidRPr="00005782" w:rsidRDefault="001C01DC" w:rsidP="00A66FDE">
            <w:pPr>
              <w:spacing w:line="276" w:lineRule="auto"/>
            </w:pPr>
            <w:r w:rsidRPr="00005782">
              <w:t>[Rs ****** (*****)]</w:t>
            </w:r>
            <w:r w:rsidR="009E37FD" w:rsidRPr="00005782">
              <w:t xml:space="preserve"> </w:t>
            </w:r>
          </w:p>
        </w:tc>
      </w:tr>
      <w:tr w:rsidR="00005782" w:rsidRPr="00005782" w:rsidTr="00F83743">
        <w:tc>
          <w:tcPr>
            <w:tcW w:w="738" w:type="dxa"/>
          </w:tcPr>
          <w:p w:rsidR="001C01DC" w:rsidRPr="00005782" w:rsidRDefault="001C01DC" w:rsidP="006D5E1B">
            <w:pPr>
              <w:pStyle w:val="ListParagraph"/>
              <w:numPr>
                <w:ilvl w:val="0"/>
                <w:numId w:val="12"/>
              </w:numPr>
              <w:spacing w:line="276" w:lineRule="auto"/>
              <w:contextualSpacing w:val="0"/>
              <w:rPr>
                <w:rFonts w:cs="Times New Roman"/>
                <w:szCs w:val="22"/>
              </w:rPr>
            </w:pPr>
          </w:p>
        </w:tc>
        <w:tc>
          <w:tcPr>
            <w:tcW w:w="2970" w:type="dxa"/>
          </w:tcPr>
          <w:p w:rsidR="001C01DC" w:rsidRPr="00005782" w:rsidRDefault="001C01DC" w:rsidP="00A9400E">
            <w:pPr>
              <w:spacing w:line="276" w:lineRule="auto"/>
            </w:pPr>
            <w:r w:rsidRPr="00005782">
              <w:t>Bank Account Details of the Authority</w:t>
            </w:r>
          </w:p>
        </w:tc>
        <w:tc>
          <w:tcPr>
            <w:tcW w:w="5310" w:type="dxa"/>
          </w:tcPr>
          <w:p w:rsidR="001C01DC" w:rsidRPr="00005782" w:rsidRDefault="001C01DC" w:rsidP="00A66FDE">
            <w:pPr>
              <w:spacing w:line="276" w:lineRule="auto"/>
            </w:pPr>
            <w:r w:rsidRPr="00005782">
              <w:t>Name of Beneficiary:******</w:t>
            </w:r>
          </w:p>
          <w:p w:rsidR="001C01DC" w:rsidRPr="00005782" w:rsidRDefault="001C01DC" w:rsidP="00813842">
            <w:pPr>
              <w:spacing w:line="276" w:lineRule="auto"/>
            </w:pPr>
            <w:r w:rsidRPr="00005782">
              <w:t>Name of the Bank:*******</w:t>
            </w:r>
          </w:p>
          <w:p w:rsidR="001C01DC" w:rsidRPr="00005782" w:rsidRDefault="001C01DC" w:rsidP="00B57EE4">
            <w:pPr>
              <w:spacing w:line="276" w:lineRule="auto"/>
            </w:pPr>
            <w:r w:rsidRPr="00005782">
              <w:t>Account No.:</w:t>
            </w:r>
          </w:p>
          <w:p w:rsidR="001C01DC" w:rsidRPr="00005782" w:rsidRDefault="001C01DC" w:rsidP="004B0555">
            <w:pPr>
              <w:spacing w:line="276" w:lineRule="auto"/>
            </w:pPr>
            <w:r w:rsidRPr="00005782">
              <w:t xml:space="preserve">Address of the Branch: </w:t>
            </w:r>
          </w:p>
          <w:p w:rsidR="001C01DC" w:rsidRPr="00005782" w:rsidRDefault="001C01DC" w:rsidP="007C4393">
            <w:pPr>
              <w:spacing w:line="276" w:lineRule="auto"/>
            </w:pPr>
            <w:r w:rsidRPr="00005782">
              <w:t>IFSC code:</w:t>
            </w:r>
          </w:p>
        </w:tc>
      </w:tr>
      <w:tr w:rsidR="00005782" w:rsidRPr="00005782" w:rsidTr="00F83743">
        <w:tc>
          <w:tcPr>
            <w:tcW w:w="738" w:type="dxa"/>
          </w:tcPr>
          <w:p w:rsidR="001C01DC" w:rsidRPr="00005782" w:rsidRDefault="001C01DC" w:rsidP="006D5E1B">
            <w:pPr>
              <w:pStyle w:val="ListParagraph"/>
              <w:numPr>
                <w:ilvl w:val="0"/>
                <w:numId w:val="12"/>
              </w:numPr>
              <w:spacing w:line="276" w:lineRule="auto"/>
              <w:contextualSpacing w:val="0"/>
              <w:rPr>
                <w:rFonts w:cs="Times New Roman"/>
                <w:szCs w:val="22"/>
              </w:rPr>
            </w:pPr>
          </w:p>
        </w:tc>
        <w:tc>
          <w:tcPr>
            <w:tcW w:w="2970" w:type="dxa"/>
          </w:tcPr>
          <w:p w:rsidR="001C01DC" w:rsidRPr="00005782" w:rsidRDefault="00D46862" w:rsidP="00A9400E">
            <w:pPr>
              <w:spacing w:line="276" w:lineRule="auto"/>
            </w:pPr>
            <w:r w:rsidRPr="00005782">
              <w:t>Authority’s Representative for this RFP purpose</w:t>
            </w:r>
          </w:p>
        </w:tc>
        <w:tc>
          <w:tcPr>
            <w:tcW w:w="5310" w:type="dxa"/>
          </w:tcPr>
          <w:p w:rsidR="001C01DC" w:rsidRPr="00005782" w:rsidRDefault="001C01DC" w:rsidP="00A66FDE">
            <w:pPr>
              <w:spacing w:line="276" w:lineRule="auto"/>
            </w:pPr>
            <w:r w:rsidRPr="00005782">
              <w:t>Name of Officer: ******************</w:t>
            </w:r>
          </w:p>
          <w:p w:rsidR="001C01DC" w:rsidRPr="00005782" w:rsidRDefault="001C01DC" w:rsidP="00813842">
            <w:pPr>
              <w:spacing w:line="276" w:lineRule="auto"/>
            </w:pPr>
            <w:r w:rsidRPr="00005782">
              <w:t>Address: ******************</w:t>
            </w:r>
          </w:p>
          <w:p w:rsidR="001C01DC" w:rsidRPr="00005782" w:rsidRDefault="001C01DC" w:rsidP="00B57EE4">
            <w:pPr>
              <w:spacing w:line="276" w:lineRule="auto"/>
            </w:pPr>
            <w:r w:rsidRPr="00005782">
              <w:t>Phone: *****************</w:t>
            </w:r>
          </w:p>
          <w:p w:rsidR="001C01DC" w:rsidRPr="00005782" w:rsidRDefault="001C01DC" w:rsidP="004B0555">
            <w:pPr>
              <w:spacing w:line="276" w:lineRule="auto"/>
            </w:pPr>
            <w:r w:rsidRPr="00005782">
              <w:t>E mail: *****************</w:t>
            </w:r>
          </w:p>
        </w:tc>
      </w:tr>
      <w:tr w:rsidR="00005782" w:rsidRPr="00005782" w:rsidTr="00F83743">
        <w:tc>
          <w:tcPr>
            <w:tcW w:w="738" w:type="dxa"/>
          </w:tcPr>
          <w:p w:rsidR="001C01DC" w:rsidRPr="00005782" w:rsidRDefault="001C01DC" w:rsidP="006D5E1B">
            <w:pPr>
              <w:pStyle w:val="ListParagraph"/>
              <w:numPr>
                <w:ilvl w:val="0"/>
                <w:numId w:val="12"/>
              </w:numPr>
              <w:spacing w:line="276" w:lineRule="auto"/>
              <w:contextualSpacing w:val="0"/>
              <w:rPr>
                <w:rFonts w:cs="Times New Roman"/>
                <w:szCs w:val="22"/>
              </w:rPr>
            </w:pPr>
          </w:p>
        </w:tc>
        <w:tc>
          <w:tcPr>
            <w:tcW w:w="2970" w:type="dxa"/>
          </w:tcPr>
          <w:p w:rsidR="001C01DC" w:rsidRPr="00005782" w:rsidRDefault="001C01DC" w:rsidP="00A9400E">
            <w:pPr>
              <w:spacing w:line="276" w:lineRule="auto"/>
            </w:pPr>
            <w:r w:rsidRPr="00005782">
              <w:t>Validity of the Bid</w:t>
            </w:r>
          </w:p>
        </w:tc>
        <w:tc>
          <w:tcPr>
            <w:tcW w:w="5310" w:type="dxa"/>
          </w:tcPr>
          <w:p w:rsidR="001C01DC" w:rsidRPr="00005782" w:rsidRDefault="001C01DC" w:rsidP="00A66FDE">
            <w:pPr>
              <w:spacing w:line="276" w:lineRule="auto"/>
            </w:pPr>
            <w:r w:rsidRPr="00005782">
              <w:t>[120] days from the Bid Due Date</w:t>
            </w:r>
          </w:p>
        </w:tc>
      </w:tr>
      <w:tr w:rsidR="00005782" w:rsidRPr="00005782" w:rsidTr="00F83743">
        <w:tc>
          <w:tcPr>
            <w:tcW w:w="738" w:type="dxa"/>
          </w:tcPr>
          <w:p w:rsidR="001C01DC" w:rsidRPr="00005782" w:rsidRDefault="001C01DC" w:rsidP="006D5E1B">
            <w:pPr>
              <w:pStyle w:val="ListParagraph"/>
              <w:numPr>
                <w:ilvl w:val="0"/>
                <w:numId w:val="12"/>
              </w:numPr>
              <w:spacing w:line="276" w:lineRule="auto"/>
              <w:contextualSpacing w:val="0"/>
              <w:rPr>
                <w:rFonts w:cs="Times New Roman"/>
                <w:szCs w:val="22"/>
              </w:rPr>
            </w:pPr>
          </w:p>
        </w:tc>
        <w:tc>
          <w:tcPr>
            <w:tcW w:w="2970" w:type="dxa"/>
          </w:tcPr>
          <w:p w:rsidR="001C01DC" w:rsidRPr="00005782" w:rsidRDefault="001C01DC" w:rsidP="00A9400E">
            <w:pPr>
              <w:spacing w:line="276" w:lineRule="auto"/>
            </w:pPr>
            <w:r w:rsidRPr="00005782">
              <w:t>Pre-bid Conference Details</w:t>
            </w:r>
            <w:r w:rsidR="00357328" w:rsidRPr="00005782">
              <w:t xml:space="preserve"> – both online &amp; offline</w:t>
            </w:r>
          </w:p>
        </w:tc>
        <w:tc>
          <w:tcPr>
            <w:tcW w:w="5310" w:type="dxa"/>
          </w:tcPr>
          <w:p w:rsidR="001C01DC" w:rsidRPr="00005782" w:rsidRDefault="001C01DC" w:rsidP="00A66FDE">
            <w:pPr>
              <w:spacing w:line="276" w:lineRule="auto"/>
            </w:pPr>
            <w:r w:rsidRPr="00005782">
              <w:t xml:space="preserve">Date: </w:t>
            </w:r>
          </w:p>
          <w:p w:rsidR="001C01DC" w:rsidRPr="00005782" w:rsidRDefault="001C01DC" w:rsidP="00813842">
            <w:pPr>
              <w:spacing w:line="276" w:lineRule="auto"/>
            </w:pPr>
            <w:r w:rsidRPr="00005782">
              <w:t>Time:</w:t>
            </w:r>
          </w:p>
          <w:p w:rsidR="001C01DC" w:rsidRPr="00005782" w:rsidRDefault="001C01DC" w:rsidP="00B57EE4">
            <w:pPr>
              <w:spacing w:line="276" w:lineRule="auto"/>
            </w:pPr>
            <w:r w:rsidRPr="00005782">
              <w:t>Venue:</w:t>
            </w:r>
          </w:p>
        </w:tc>
      </w:tr>
      <w:tr w:rsidR="00005782" w:rsidRPr="00005782" w:rsidTr="00F83743">
        <w:tc>
          <w:tcPr>
            <w:tcW w:w="738" w:type="dxa"/>
          </w:tcPr>
          <w:p w:rsidR="001C01DC" w:rsidRPr="00005782" w:rsidRDefault="001C01DC" w:rsidP="006D5E1B">
            <w:pPr>
              <w:pStyle w:val="ListParagraph"/>
              <w:numPr>
                <w:ilvl w:val="0"/>
                <w:numId w:val="12"/>
              </w:numPr>
              <w:spacing w:line="276" w:lineRule="auto"/>
              <w:contextualSpacing w:val="0"/>
              <w:rPr>
                <w:rFonts w:cs="Times New Roman"/>
                <w:szCs w:val="22"/>
              </w:rPr>
            </w:pPr>
          </w:p>
        </w:tc>
        <w:tc>
          <w:tcPr>
            <w:tcW w:w="2970" w:type="dxa"/>
          </w:tcPr>
          <w:p w:rsidR="001C01DC" w:rsidRPr="00005782" w:rsidRDefault="001C01DC" w:rsidP="00A9400E">
            <w:pPr>
              <w:spacing w:line="276" w:lineRule="auto"/>
            </w:pPr>
            <w:r w:rsidRPr="00005782">
              <w:t xml:space="preserve">Last date of receiving Queries </w:t>
            </w:r>
          </w:p>
        </w:tc>
        <w:tc>
          <w:tcPr>
            <w:tcW w:w="5310" w:type="dxa"/>
          </w:tcPr>
          <w:p w:rsidR="001C01DC" w:rsidRPr="00005782" w:rsidRDefault="001C01DC" w:rsidP="00A66FDE">
            <w:pPr>
              <w:spacing w:line="276" w:lineRule="auto"/>
            </w:pPr>
            <w:r w:rsidRPr="00005782">
              <w:t>……….</w:t>
            </w:r>
          </w:p>
        </w:tc>
      </w:tr>
      <w:tr w:rsidR="00005782" w:rsidRPr="00005782" w:rsidTr="00F83743">
        <w:trPr>
          <w:trHeight w:val="539"/>
        </w:trPr>
        <w:tc>
          <w:tcPr>
            <w:tcW w:w="738" w:type="dxa"/>
          </w:tcPr>
          <w:p w:rsidR="00FA4629" w:rsidRPr="00005782" w:rsidRDefault="00FA4629" w:rsidP="006D5E1B">
            <w:pPr>
              <w:pStyle w:val="ListParagraph"/>
              <w:numPr>
                <w:ilvl w:val="0"/>
                <w:numId w:val="12"/>
              </w:numPr>
              <w:spacing w:line="276" w:lineRule="auto"/>
              <w:contextualSpacing w:val="0"/>
              <w:rPr>
                <w:rFonts w:cs="Times New Roman"/>
                <w:szCs w:val="22"/>
              </w:rPr>
            </w:pPr>
          </w:p>
        </w:tc>
        <w:tc>
          <w:tcPr>
            <w:tcW w:w="2970" w:type="dxa"/>
          </w:tcPr>
          <w:p w:rsidR="00FA4629" w:rsidRPr="00005782" w:rsidRDefault="00FA4629" w:rsidP="00A9400E">
            <w:pPr>
              <w:spacing w:line="276" w:lineRule="auto"/>
            </w:pPr>
            <w:r w:rsidRPr="00005782">
              <w:t>Performance Security</w:t>
            </w:r>
          </w:p>
        </w:tc>
        <w:tc>
          <w:tcPr>
            <w:tcW w:w="5310" w:type="dxa"/>
          </w:tcPr>
          <w:p w:rsidR="00FA4629" w:rsidRPr="00005782" w:rsidRDefault="00FA4629" w:rsidP="00A66FDE">
            <w:pPr>
              <w:spacing w:line="276" w:lineRule="auto"/>
            </w:pPr>
            <w:r w:rsidRPr="00005782">
              <w:t>[3% (three percent)</w:t>
            </w:r>
            <w:r w:rsidR="00E85B24" w:rsidRPr="00005782">
              <w:t xml:space="preserve"> or 5% (five percent)</w:t>
            </w:r>
            <w:r w:rsidRPr="00005782">
              <w:t xml:space="preserve">] of the Cost of </w:t>
            </w:r>
            <w:r w:rsidR="008374CA" w:rsidRPr="00005782">
              <w:t>PM</w:t>
            </w:r>
            <w:r w:rsidR="002300BD" w:rsidRPr="00005782">
              <w:t>S</w:t>
            </w:r>
            <w:r w:rsidRPr="00005782">
              <w:t xml:space="preserve"> in terms of Clause </w:t>
            </w:r>
            <w:r w:rsidR="00AC3B3D" w:rsidRPr="00005782">
              <w:t>2.1</w:t>
            </w:r>
            <w:r w:rsidR="007177DA" w:rsidRPr="00005782">
              <w:t>5</w:t>
            </w:r>
          </w:p>
          <w:p w:rsidR="00923761" w:rsidRPr="00005782" w:rsidRDefault="00923761" w:rsidP="00923761">
            <w:pPr>
              <w:spacing w:after="200" w:line="211" w:lineRule="atLeast"/>
              <w:rPr>
                <w:rFonts w:eastAsia="Times New Roman"/>
              </w:rPr>
            </w:pPr>
            <w:r w:rsidRPr="00005782">
              <w:rPr>
                <w:rFonts w:eastAsia="Times New Roman"/>
              </w:rPr>
              <w:t>Shall be valid until 60 (sixty) days of the expiry of the Defects Liability Period.</w:t>
            </w:r>
          </w:p>
          <w:p w:rsidR="00E54CFB" w:rsidRPr="00005782" w:rsidRDefault="00E54CFB" w:rsidP="00B57EE4">
            <w:pPr>
              <w:spacing w:line="276" w:lineRule="auto"/>
            </w:pPr>
            <w:r w:rsidRPr="00005782">
              <w:t>In favour of: ************</w:t>
            </w:r>
          </w:p>
          <w:p w:rsidR="00E54CFB" w:rsidRPr="00005782" w:rsidRDefault="00E54CFB" w:rsidP="004B0555">
            <w:pPr>
              <w:spacing w:line="276" w:lineRule="auto"/>
            </w:pPr>
            <w:r w:rsidRPr="00005782">
              <w:t>Payable at: ***********</w:t>
            </w:r>
          </w:p>
        </w:tc>
      </w:tr>
      <w:tr w:rsidR="00005782" w:rsidRPr="00005782" w:rsidTr="00F83743">
        <w:tc>
          <w:tcPr>
            <w:tcW w:w="738" w:type="dxa"/>
          </w:tcPr>
          <w:p w:rsidR="001C01DC" w:rsidRPr="00005782" w:rsidRDefault="001C01DC" w:rsidP="006D5E1B">
            <w:pPr>
              <w:pStyle w:val="ListParagraph"/>
              <w:numPr>
                <w:ilvl w:val="0"/>
                <w:numId w:val="12"/>
              </w:numPr>
              <w:spacing w:line="276" w:lineRule="auto"/>
              <w:contextualSpacing w:val="0"/>
              <w:rPr>
                <w:rFonts w:cs="Times New Roman"/>
                <w:szCs w:val="22"/>
              </w:rPr>
            </w:pPr>
          </w:p>
        </w:tc>
        <w:tc>
          <w:tcPr>
            <w:tcW w:w="2970" w:type="dxa"/>
          </w:tcPr>
          <w:p w:rsidR="001C01DC" w:rsidRPr="00005782" w:rsidRDefault="001C01DC" w:rsidP="00A9400E">
            <w:pPr>
              <w:spacing w:line="276" w:lineRule="auto"/>
            </w:pPr>
            <w:r w:rsidRPr="00005782">
              <w:t xml:space="preserve">Submission of Performance Security </w:t>
            </w:r>
          </w:p>
        </w:tc>
        <w:tc>
          <w:tcPr>
            <w:tcW w:w="5310" w:type="dxa"/>
          </w:tcPr>
          <w:p w:rsidR="001C01DC" w:rsidRPr="00005782" w:rsidRDefault="001C01DC" w:rsidP="00A66FDE">
            <w:pPr>
              <w:spacing w:line="276" w:lineRule="auto"/>
            </w:pPr>
            <w:r w:rsidRPr="00005782">
              <w:t xml:space="preserve">Within </w:t>
            </w:r>
            <w:r w:rsidR="001F1508" w:rsidRPr="00005782">
              <w:t>1</w:t>
            </w:r>
            <w:r w:rsidR="00C91321" w:rsidRPr="00005782">
              <w:t>5</w:t>
            </w:r>
            <w:r w:rsidRPr="00005782">
              <w:t xml:space="preserve"> days of issue of Letter of Award (LOA)</w:t>
            </w:r>
          </w:p>
        </w:tc>
      </w:tr>
      <w:tr w:rsidR="00005782" w:rsidRPr="00005782" w:rsidTr="00F83743">
        <w:tc>
          <w:tcPr>
            <w:tcW w:w="738" w:type="dxa"/>
          </w:tcPr>
          <w:p w:rsidR="001C01DC" w:rsidRPr="00005782" w:rsidRDefault="001C01DC" w:rsidP="006D5E1B">
            <w:pPr>
              <w:pStyle w:val="ListParagraph"/>
              <w:numPr>
                <w:ilvl w:val="0"/>
                <w:numId w:val="12"/>
              </w:numPr>
              <w:spacing w:line="276" w:lineRule="auto"/>
              <w:contextualSpacing w:val="0"/>
              <w:rPr>
                <w:rFonts w:cs="Times New Roman"/>
                <w:szCs w:val="22"/>
              </w:rPr>
            </w:pPr>
          </w:p>
        </w:tc>
        <w:tc>
          <w:tcPr>
            <w:tcW w:w="2970" w:type="dxa"/>
          </w:tcPr>
          <w:p w:rsidR="001C01DC" w:rsidRPr="00005782" w:rsidRDefault="001C01DC" w:rsidP="00A9400E">
            <w:pPr>
              <w:spacing w:line="276" w:lineRule="auto"/>
            </w:pPr>
            <w:r w:rsidRPr="00005782">
              <w:t>Signing of Agreement</w:t>
            </w:r>
          </w:p>
        </w:tc>
        <w:tc>
          <w:tcPr>
            <w:tcW w:w="5310" w:type="dxa"/>
          </w:tcPr>
          <w:p w:rsidR="001C01DC" w:rsidRPr="00005782" w:rsidRDefault="001C01DC" w:rsidP="00A66FDE">
            <w:pPr>
              <w:spacing w:line="276" w:lineRule="auto"/>
            </w:pPr>
            <w:r w:rsidRPr="00005782">
              <w:t xml:space="preserve">Within </w:t>
            </w:r>
            <w:r w:rsidR="001F1508" w:rsidRPr="00005782">
              <w:t>1</w:t>
            </w:r>
            <w:r w:rsidR="00C91321" w:rsidRPr="00005782">
              <w:t>5</w:t>
            </w:r>
            <w:r w:rsidRPr="00005782">
              <w:t xml:space="preserve"> days of submission of Performance Security</w:t>
            </w:r>
          </w:p>
        </w:tc>
      </w:tr>
      <w:tr w:rsidR="00005782" w:rsidRPr="00005782" w:rsidTr="00F83743">
        <w:tc>
          <w:tcPr>
            <w:tcW w:w="738" w:type="dxa"/>
          </w:tcPr>
          <w:p w:rsidR="003D61F1" w:rsidRPr="00005782" w:rsidRDefault="003D61F1" w:rsidP="006D5E1B">
            <w:pPr>
              <w:pStyle w:val="ListParagraph"/>
              <w:numPr>
                <w:ilvl w:val="0"/>
                <w:numId w:val="12"/>
              </w:numPr>
              <w:spacing w:line="276" w:lineRule="auto"/>
              <w:contextualSpacing w:val="0"/>
              <w:rPr>
                <w:rFonts w:cs="Times New Roman"/>
                <w:szCs w:val="22"/>
              </w:rPr>
            </w:pPr>
          </w:p>
        </w:tc>
        <w:tc>
          <w:tcPr>
            <w:tcW w:w="2970" w:type="dxa"/>
          </w:tcPr>
          <w:p w:rsidR="003D61F1" w:rsidRPr="00005782" w:rsidRDefault="0032101E" w:rsidP="00A9400E">
            <w:pPr>
              <w:spacing w:line="276" w:lineRule="auto"/>
            </w:pPr>
            <w:r w:rsidRPr="00005782">
              <w:t xml:space="preserve">Provision of </w:t>
            </w:r>
            <w:r w:rsidR="00156714" w:rsidRPr="00005782">
              <w:t xml:space="preserve">purchase preference </w:t>
            </w:r>
            <w:r w:rsidRPr="00005782">
              <w:t>policy</w:t>
            </w:r>
          </w:p>
        </w:tc>
        <w:tc>
          <w:tcPr>
            <w:tcW w:w="5310" w:type="dxa"/>
          </w:tcPr>
          <w:p w:rsidR="003D61F1" w:rsidRPr="00005782" w:rsidRDefault="00156714" w:rsidP="00A66FDE">
            <w:pPr>
              <w:spacing w:line="276" w:lineRule="auto"/>
            </w:pPr>
            <w:r w:rsidRPr="00005782">
              <w:t>Latest directives of Central Government regarding purchase preference shall be applicable to the tender</w:t>
            </w:r>
          </w:p>
        </w:tc>
      </w:tr>
    </w:tbl>
    <w:p w:rsidR="001C01DC" w:rsidRPr="00005782" w:rsidRDefault="001C01DC">
      <w:pPr>
        <w:pStyle w:val="indentedbody"/>
        <w:spacing w:line="276" w:lineRule="auto"/>
        <w:ind w:left="0" w:firstLine="0"/>
        <w:rPr>
          <w:rFonts w:ascii="Times New Roman" w:hAnsi="Times New Roman"/>
        </w:rPr>
      </w:pPr>
    </w:p>
    <w:p w:rsidR="003D61F1" w:rsidRPr="00005782" w:rsidRDefault="003D61F1">
      <w:pPr>
        <w:pStyle w:val="indentedbody"/>
        <w:spacing w:line="276" w:lineRule="auto"/>
        <w:ind w:left="0" w:firstLine="0"/>
        <w:rPr>
          <w:rFonts w:ascii="Times New Roman" w:hAnsi="Times New Roman"/>
        </w:rPr>
      </w:pPr>
    </w:p>
    <w:p w:rsidR="001C01DC" w:rsidRPr="00005782" w:rsidRDefault="001C01DC">
      <w:pPr>
        <w:widowControl w:val="0"/>
        <w:autoSpaceDE w:val="0"/>
        <w:autoSpaceDN w:val="0"/>
        <w:adjustRightInd w:val="0"/>
        <w:spacing w:line="276" w:lineRule="auto"/>
        <w:ind w:left="720" w:hanging="720"/>
        <w:jc w:val="both"/>
        <w:rPr>
          <w:spacing w:val="-3"/>
        </w:rPr>
      </w:pPr>
    </w:p>
    <w:p w:rsidR="001C01DC" w:rsidRPr="00005782" w:rsidRDefault="00D00962" w:rsidP="006D5E1B">
      <w:pPr>
        <w:pStyle w:val="Heading2"/>
        <w:numPr>
          <w:ilvl w:val="1"/>
          <w:numId w:val="28"/>
        </w:numPr>
        <w:spacing w:line="276" w:lineRule="auto"/>
        <w:rPr>
          <w:rFonts w:cs="Times New Roman"/>
          <w:b/>
        </w:rPr>
      </w:pPr>
      <w:bookmarkStart w:id="12" w:name="_Toc92188182"/>
      <w:bookmarkStart w:id="13" w:name="_Toc197340384"/>
      <w:r w:rsidRPr="00005782">
        <w:rPr>
          <w:rFonts w:cs="Times New Roman"/>
          <w:b/>
        </w:rPr>
        <w:t>Brief description of Bidding Process</w:t>
      </w:r>
      <w:bookmarkEnd w:id="12"/>
      <w:bookmarkEnd w:id="13"/>
    </w:p>
    <w:p w:rsidR="001C01DC" w:rsidRPr="00005782" w:rsidRDefault="001C01DC">
      <w:pPr>
        <w:widowControl w:val="0"/>
        <w:autoSpaceDE w:val="0"/>
        <w:autoSpaceDN w:val="0"/>
        <w:adjustRightInd w:val="0"/>
        <w:spacing w:line="276" w:lineRule="auto"/>
        <w:ind w:left="720" w:hanging="720"/>
        <w:rPr>
          <w:spacing w:val="-3"/>
        </w:rPr>
      </w:pPr>
    </w:p>
    <w:p w:rsidR="001C01DC" w:rsidRPr="00005782" w:rsidRDefault="001C01DC" w:rsidP="006D5E1B">
      <w:pPr>
        <w:pStyle w:val="indentedbody"/>
        <w:numPr>
          <w:ilvl w:val="2"/>
          <w:numId w:val="28"/>
        </w:numPr>
        <w:spacing w:line="276" w:lineRule="auto"/>
      </w:pPr>
      <w:bookmarkStart w:id="14" w:name="_Toc93656579"/>
      <w:bookmarkStart w:id="15" w:name="_Ref93660112"/>
      <w:r w:rsidRPr="00005782">
        <w:rPr>
          <w:rFonts w:ascii="Times New Roman" w:hAnsi="Times New Roman"/>
          <w:sz w:val="22"/>
        </w:rPr>
        <w:t>The Authority has adopted a single stage two packet system (referred to as the "</w:t>
      </w:r>
      <w:r w:rsidRPr="00005782">
        <w:rPr>
          <w:rFonts w:ascii="Times New Roman" w:hAnsi="Times New Roman"/>
          <w:b/>
          <w:sz w:val="22"/>
        </w:rPr>
        <w:t>Bidding Process</w:t>
      </w:r>
      <w:r w:rsidRPr="00005782">
        <w:rPr>
          <w:rFonts w:ascii="Times New Roman" w:hAnsi="Times New Roman"/>
          <w:sz w:val="22"/>
        </w:rPr>
        <w:t xml:space="preserve">") for selection of the Bidder </w:t>
      </w:r>
      <w:r w:rsidR="001C5DD0" w:rsidRPr="00005782">
        <w:rPr>
          <w:rFonts w:ascii="Times New Roman" w:hAnsi="Times New Roman"/>
          <w:sz w:val="22"/>
        </w:rPr>
        <w:t xml:space="preserve">as Authority Engineer </w:t>
      </w:r>
      <w:r w:rsidRPr="00005782">
        <w:rPr>
          <w:rFonts w:ascii="Times New Roman" w:hAnsi="Times New Roman"/>
          <w:sz w:val="22"/>
        </w:rPr>
        <w:t>for award of the Project</w:t>
      </w:r>
      <w:r w:rsidR="004717A8" w:rsidRPr="00005782">
        <w:rPr>
          <w:rFonts w:ascii="Times New Roman" w:hAnsi="Times New Roman"/>
          <w:sz w:val="22"/>
        </w:rPr>
        <w:t xml:space="preserve"> Management Services (PMS)</w:t>
      </w:r>
      <w:r w:rsidRPr="00005782">
        <w:rPr>
          <w:rFonts w:ascii="Times New Roman" w:hAnsi="Times New Roman"/>
          <w:sz w:val="22"/>
        </w:rPr>
        <w:t>. The 1</w:t>
      </w:r>
      <w:r w:rsidRPr="00005782">
        <w:rPr>
          <w:rFonts w:ascii="Times New Roman" w:hAnsi="Times New Roman"/>
          <w:sz w:val="22"/>
          <w:vertAlign w:val="superscript"/>
        </w:rPr>
        <w:t>st</w:t>
      </w:r>
      <w:r w:rsidR="00AE1EE3" w:rsidRPr="00005782">
        <w:rPr>
          <w:rFonts w:ascii="Times New Roman" w:hAnsi="Times New Roman"/>
          <w:sz w:val="22"/>
        </w:rPr>
        <w:t xml:space="preserve"> </w:t>
      </w:r>
      <w:r w:rsidR="00E75975" w:rsidRPr="00005782">
        <w:rPr>
          <w:rFonts w:ascii="Times New Roman" w:hAnsi="Times New Roman"/>
          <w:sz w:val="22"/>
        </w:rPr>
        <w:t xml:space="preserve">(first) </w:t>
      </w:r>
      <w:r w:rsidRPr="00005782">
        <w:rPr>
          <w:rFonts w:ascii="Times New Roman" w:hAnsi="Times New Roman"/>
          <w:sz w:val="22"/>
        </w:rPr>
        <w:t>part (the “</w:t>
      </w:r>
      <w:r w:rsidRPr="00005782">
        <w:rPr>
          <w:rFonts w:ascii="Times New Roman" w:hAnsi="Times New Roman"/>
          <w:b/>
          <w:sz w:val="22"/>
        </w:rPr>
        <w:t>Technical Bid</w:t>
      </w:r>
      <w:r w:rsidRPr="00005782">
        <w:rPr>
          <w:rFonts w:ascii="Times New Roman" w:hAnsi="Times New Roman"/>
          <w:sz w:val="22"/>
        </w:rPr>
        <w:t xml:space="preserve">”) of the process involves </w:t>
      </w:r>
      <w:r w:rsidR="00E75975" w:rsidRPr="00005782">
        <w:rPr>
          <w:rFonts w:ascii="Times New Roman" w:hAnsi="Times New Roman"/>
          <w:sz w:val="22"/>
        </w:rPr>
        <w:t>evaluation of</w:t>
      </w:r>
      <w:r w:rsidR="001F1508" w:rsidRPr="00005782">
        <w:rPr>
          <w:rFonts w:ascii="Times New Roman" w:hAnsi="Times New Roman"/>
          <w:sz w:val="22"/>
        </w:rPr>
        <w:t xml:space="preserve"> the requirements of the technical bid by </w:t>
      </w:r>
      <w:r w:rsidRPr="00005782">
        <w:rPr>
          <w:rFonts w:ascii="Times New Roman" w:hAnsi="Times New Roman"/>
          <w:sz w:val="22"/>
        </w:rPr>
        <w:t>the interested parties</w:t>
      </w:r>
      <w:r w:rsidR="000A337F" w:rsidRPr="00005782">
        <w:rPr>
          <w:rFonts w:ascii="Times New Roman" w:hAnsi="Times New Roman"/>
          <w:sz w:val="22"/>
        </w:rPr>
        <w:t xml:space="preserve"> and </w:t>
      </w:r>
      <w:r w:rsidRPr="00005782">
        <w:rPr>
          <w:rFonts w:ascii="Times New Roman" w:hAnsi="Times New Roman"/>
          <w:sz w:val="22"/>
        </w:rPr>
        <w:t>who submits a Bid in accordance with the provisions of this RFP (the “</w:t>
      </w:r>
      <w:r w:rsidRPr="00005782">
        <w:rPr>
          <w:rFonts w:ascii="Times New Roman" w:hAnsi="Times New Roman"/>
          <w:b/>
          <w:sz w:val="22"/>
        </w:rPr>
        <w:t>Bidder</w:t>
      </w:r>
      <w:r w:rsidRPr="00005782">
        <w:rPr>
          <w:rFonts w:ascii="Times New Roman" w:hAnsi="Times New Roman"/>
          <w:sz w:val="22"/>
        </w:rPr>
        <w:t>”</w:t>
      </w:r>
      <w:r w:rsidR="004717A8" w:rsidRPr="00005782">
        <w:rPr>
          <w:rFonts w:ascii="Times New Roman" w:hAnsi="Times New Roman"/>
          <w:sz w:val="22"/>
        </w:rPr>
        <w:t>)</w:t>
      </w:r>
      <w:r w:rsidRPr="00005782">
        <w:rPr>
          <w:rFonts w:ascii="Times New Roman" w:hAnsi="Times New Roman"/>
          <w:sz w:val="22"/>
        </w:rPr>
        <w:t>. The 2</w:t>
      </w:r>
      <w:r w:rsidRPr="00005782">
        <w:rPr>
          <w:rFonts w:ascii="Times New Roman" w:hAnsi="Times New Roman"/>
          <w:sz w:val="22"/>
          <w:vertAlign w:val="superscript"/>
        </w:rPr>
        <w:t>nd</w:t>
      </w:r>
      <w:r w:rsidR="00AE1EE3" w:rsidRPr="00005782">
        <w:rPr>
          <w:rFonts w:ascii="Times New Roman" w:hAnsi="Times New Roman"/>
          <w:sz w:val="22"/>
          <w:vertAlign w:val="superscript"/>
        </w:rPr>
        <w:t xml:space="preserve"> </w:t>
      </w:r>
      <w:r w:rsidR="009A4EB3" w:rsidRPr="00005782">
        <w:rPr>
          <w:rFonts w:ascii="Times New Roman" w:hAnsi="Times New Roman"/>
          <w:sz w:val="22"/>
        </w:rPr>
        <w:t>(</w:t>
      </w:r>
      <w:r w:rsidR="00E75975" w:rsidRPr="00005782">
        <w:rPr>
          <w:rFonts w:ascii="Times New Roman" w:hAnsi="Times New Roman"/>
          <w:sz w:val="22"/>
        </w:rPr>
        <w:t xml:space="preserve">second) </w:t>
      </w:r>
      <w:r w:rsidRPr="00005782">
        <w:rPr>
          <w:rFonts w:ascii="Times New Roman" w:hAnsi="Times New Roman"/>
          <w:sz w:val="22"/>
        </w:rPr>
        <w:t xml:space="preserve">part of the process involves opening of </w:t>
      </w:r>
      <w:r w:rsidR="009B593E" w:rsidRPr="00005782">
        <w:rPr>
          <w:rFonts w:ascii="Times New Roman" w:hAnsi="Times New Roman"/>
          <w:sz w:val="22"/>
        </w:rPr>
        <w:t>f</w:t>
      </w:r>
      <w:r w:rsidRPr="00005782">
        <w:rPr>
          <w:rFonts w:ascii="Times New Roman" w:hAnsi="Times New Roman"/>
          <w:sz w:val="22"/>
        </w:rPr>
        <w:t xml:space="preserve">inancial </w:t>
      </w:r>
      <w:r w:rsidR="00AA63BF" w:rsidRPr="00005782">
        <w:rPr>
          <w:rFonts w:ascii="Times New Roman" w:hAnsi="Times New Roman"/>
          <w:sz w:val="22"/>
        </w:rPr>
        <w:t xml:space="preserve">bids </w:t>
      </w:r>
      <w:r w:rsidRPr="00005782">
        <w:rPr>
          <w:rFonts w:ascii="Times New Roman" w:hAnsi="Times New Roman"/>
          <w:sz w:val="22"/>
        </w:rPr>
        <w:t>(the “</w:t>
      </w:r>
      <w:r w:rsidRPr="00005782">
        <w:rPr>
          <w:rFonts w:ascii="Times New Roman" w:hAnsi="Times New Roman"/>
          <w:b/>
          <w:sz w:val="22"/>
        </w:rPr>
        <w:t>Financial Bid</w:t>
      </w:r>
      <w:r w:rsidRPr="00005782">
        <w:rPr>
          <w:rFonts w:ascii="Times New Roman" w:hAnsi="Times New Roman"/>
          <w:sz w:val="22"/>
        </w:rPr>
        <w:t>”) of the bidders qualified in Technical Bid. The Technical and Financial Bid shall collectively be referred as Bid (the “</w:t>
      </w:r>
      <w:r w:rsidRPr="00005782">
        <w:rPr>
          <w:rFonts w:ascii="Times New Roman" w:hAnsi="Times New Roman"/>
          <w:b/>
          <w:sz w:val="22"/>
        </w:rPr>
        <w:t>Bid</w:t>
      </w:r>
      <w:r w:rsidRPr="00005782">
        <w:rPr>
          <w:rFonts w:ascii="Times New Roman" w:hAnsi="Times New Roman"/>
          <w:sz w:val="22"/>
        </w:rPr>
        <w:t xml:space="preserve">”). </w:t>
      </w:r>
      <w:r w:rsidR="00735698" w:rsidRPr="00005782">
        <w:rPr>
          <w:rFonts w:ascii="Times New Roman" w:hAnsi="Times New Roman"/>
          <w:sz w:val="22"/>
        </w:rPr>
        <w:t xml:space="preserve">Bids will finally be ranked according to their combined technical and financial scores as specified in Clause </w:t>
      </w:r>
      <w:r w:rsidR="002701A5" w:rsidRPr="00005782">
        <w:rPr>
          <w:rFonts w:ascii="Times New Roman" w:hAnsi="Times New Roman"/>
          <w:sz w:val="22"/>
        </w:rPr>
        <w:t>3.5</w:t>
      </w:r>
      <w:r w:rsidR="00735698" w:rsidRPr="00005782">
        <w:rPr>
          <w:rFonts w:ascii="Times New Roman" w:hAnsi="Times New Roman"/>
          <w:sz w:val="22"/>
        </w:rPr>
        <w:t>.</w:t>
      </w:r>
      <w:bookmarkEnd w:id="14"/>
      <w:bookmarkEnd w:id="15"/>
    </w:p>
    <w:p w:rsidR="003B1663" w:rsidRPr="00005782" w:rsidRDefault="003B1663">
      <w:pPr>
        <w:widowControl w:val="0"/>
        <w:autoSpaceDE w:val="0"/>
        <w:autoSpaceDN w:val="0"/>
        <w:adjustRightInd w:val="0"/>
        <w:spacing w:line="276" w:lineRule="auto"/>
        <w:ind w:left="720" w:hanging="720"/>
        <w:jc w:val="both"/>
        <w:rPr>
          <w:spacing w:val="-3"/>
        </w:rPr>
      </w:pPr>
    </w:p>
    <w:p w:rsidR="001C01DC" w:rsidRPr="00005782" w:rsidRDefault="009824C0" w:rsidP="006D5E1B">
      <w:pPr>
        <w:pStyle w:val="indentedbody"/>
        <w:numPr>
          <w:ilvl w:val="2"/>
          <w:numId w:val="28"/>
        </w:numPr>
        <w:spacing w:line="276" w:lineRule="auto"/>
      </w:pPr>
      <w:bookmarkStart w:id="16" w:name="_Toc93656580"/>
      <w:r w:rsidRPr="00005782">
        <w:rPr>
          <w:rFonts w:ascii="Times New Roman" w:hAnsi="Times New Roman"/>
          <w:sz w:val="22"/>
        </w:rPr>
        <w:t>The Bidder would be required to furnish all information specified in this RFP which includes physical submission of required documents in original at the designated office of Authority mentioned in KIT</w:t>
      </w:r>
      <w:r w:rsidR="001040AA" w:rsidRPr="00005782">
        <w:rPr>
          <w:rFonts w:ascii="Times New Roman" w:hAnsi="Times New Roman"/>
          <w:sz w:val="22"/>
        </w:rPr>
        <w:t xml:space="preserve"> as per the provisions under clause </w:t>
      </w:r>
      <w:r w:rsidR="00E05AC3" w:rsidRPr="00005782">
        <w:rPr>
          <w:rFonts w:ascii="Times New Roman" w:hAnsi="Times New Roman"/>
          <w:sz w:val="22"/>
        </w:rPr>
        <w:t>2.2.1</w:t>
      </w:r>
      <w:r w:rsidRPr="00005782">
        <w:rPr>
          <w:rFonts w:ascii="Times New Roman" w:hAnsi="Times New Roman"/>
          <w:sz w:val="22"/>
        </w:rPr>
        <w:t xml:space="preserve"> The Technical Bids of Bidders would be evaluated and only those Bidders that are qualified by the Authority shall be eligible for the 2</w:t>
      </w:r>
      <w:r w:rsidRPr="00005782">
        <w:rPr>
          <w:rFonts w:ascii="Times New Roman" w:hAnsi="Times New Roman"/>
          <w:sz w:val="22"/>
          <w:vertAlign w:val="superscript"/>
        </w:rPr>
        <w:t>nd</w:t>
      </w:r>
      <w:r w:rsidR="00AE1EE3" w:rsidRPr="00005782">
        <w:rPr>
          <w:rFonts w:ascii="Times New Roman" w:hAnsi="Times New Roman"/>
          <w:sz w:val="22"/>
          <w:vertAlign w:val="superscript"/>
        </w:rPr>
        <w:t xml:space="preserve"> </w:t>
      </w:r>
      <w:r w:rsidRPr="00005782">
        <w:rPr>
          <w:rFonts w:ascii="Times New Roman" w:hAnsi="Times New Roman"/>
          <w:sz w:val="22"/>
        </w:rPr>
        <w:t>(second) part of the Bidding Process comprising opening and evaluation of their Financial Bids.</w:t>
      </w:r>
      <w:bookmarkEnd w:id="16"/>
    </w:p>
    <w:p w:rsidR="001C01DC" w:rsidRPr="00005782" w:rsidRDefault="001C01DC">
      <w:pPr>
        <w:widowControl w:val="0"/>
        <w:autoSpaceDE w:val="0"/>
        <w:autoSpaceDN w:val="0"/>
        <w:adjustRightInd w:val="0"/>
        <w:spacing w:line="276" w:lineRule="auto"/>
        <w:ind w:left="720" w:hanging="720"/>
        <w:jc w:val="both"/>
        <w:rPr>
          <w:spacing w:val="-3"/>
        </w:rPr>
      </w:pPr>
    </w:p>
    <w:p w:rsidR="003B1663" w:rsidRPr="00005782" w:rsidRDefault="004717A8" w:rsidP="006D5E1B">
      <w:pPr>
        <w:pStyle w:val="indentedbody"/>
        <w:numPr>
          <w:ilvl w:val="2"/>
          <w:numId w:val="28"/>
        </w:numPr>
        <w:spacing w:line="276" w:lineRule="auto"/>
      </w:pPr>
      <w:bookmarkStart w:id="17" w:name="_Toc93656581"/>
      <w:r w:rsidRPr="00005782">
        <w:rPr>
          <w:rFonts w:ascii="Times New Roman" w:hAnsi="Times New Roman"/>
          <w:sz w:val="22"/>
        </w:rPr>
        <w:t>A brief description of the P</w:t>
      </w:r>
      <w:r w:rsidR="00735698" w:rsidRPr="00005782">
        <w:rPr>
          <w:rFonts w:ascii="Times New Roman" w:hAnsi="Times New Roman"/>
          <w:sz w:val="22"/>
        </w:rPr>
        <w:t>roject</w:t>
      </w:r>
      <w:r w:rsidR="00AE1EE3" w:rsidRPr="00005782">
        <w:rPr>
          <w:rFonts w:ascii="Times New Roman" w:hAnsi="Times New Roman"/>
          <w:sz w:val="22"/>
        </w:rPr>
        <w:t xml:space="preserve"> </w:t>
      </w:r>
      <w:r w:rsidR="0072290D" w:rsidRPr="00005782">
        <w:rPr>
          <w:rFonts w:ascii="Times New Roman" w:hAnsi="Times New Roman"/>
          <w:sz w:val="22"/>
        </w:rPr>
        <w:t xml:space="preserve">is enclosed at </w:t>
      </w:r>
      <w:r w:rsidR="00663052" w:rsidRPr="00005782">
        <w:rPr>
          <w:rFonts w:ascii="Times New Roman" w:hAnsi="Times New Roman"/>
          <w:sz w:val="22"/>
        </w:rPr>
        <w:t>Appendix IV</w:t>
      </w:r>
      <w:r w:rsidR="00E85B24" w:rsidRPr="00005782">
        <w:rPr>
          <w:rFonts w:ascii="Times New Roman" w:hAnsi="Times New Roman"/>
          <w:sz w:val="22"/>
        </w:rPr>
        <w:t xml:space="preserve"> of the RFP</w:t>
      </w:r>
      <w:r w:rsidR="001C01DC" w:rsidRPr="00005782">
        <w:rPr>
          <w:rFonts w:ascii="Times New Roman" w:hAnsi="Times New Roman"/>
          <w:sz w:val="22"/>
        </w:rPr>
        <w:t xml:space="preserve">. </w:t>
      </w:r>
      <w:r w:rsidR="001F1508" w:rsidRPr="00005782">
        <w:rPr>
          <w:rFonts w:ascii="Times New Roman" w:hAnsi="Times New Roman"/>
          <w:sz w:val="22"/>
        </w:rPr>
        <w:t>This</w:t>
      </w:r>
      <w:r w:rsidR="001C01DC" w:rsidRPr="00005782">
        <w:rPr>
          <w:rFonts w:ascii="Times New Roman" w:hAnsi="Times New Roman"/>
          <w:sz w:val="22"/>
        </w:rPr>
        <w:t xml:space="preserve"> is being provided only as a preliminary reference document by way of assistance to the Bidders who are expected to carry out their own surveys, investigations and other detailed examination of the Project before submitting their Bids. Nothing contained in the </w:t>
      </w:r>
      <w:r w:rsidR="0038074A" w:rsidRPr="00005782">
        <w:rPr>
          <w:rFonts w:ascii="Times New Roman" w:hAnsi="Times New Roman"/>
          <w:sz w:val="22"/>
        </w:rPr>
        <w:t xml:space="preserve">above description </w:t>
      </w:r>
      <w:r w:rsidR="001C01DC" w:rsidRPr="00005782">
        <w:rPr>
          <w:rFonts w:ascii="Times New Roman" w:hAnsi="Times New Roman"/>
          <w:sz w:val="22"/>
        </w:rPr>
        <w:t xml:space="preserve">shall be binding on the Authority nor confer any right on the Bidders, and the Authority shall have no liability whatsoever in relation to or arising out of any or all contents of the </w:t>
      </w:r>
      <w:r w:rsidR="0038074A" w:rsidRPr="00005782">
        <w:rPr>
          <w:rFonts w:ascii="Times New Roman" w:hAnsi="Times New Roman"/>
          <w:sz w:val="22"/>
        </w:rPr>
        <w:t>description of the project.</w:t>
      </w:r>
      <w:bookmarkEnd w:id="17"/>
    </w:p>
    <w:p w:rsidR="003B1663" w:rsidRPr="00005782" w:rsidRDefault="003B1663">
      <w:pPr>
        <w:widowControl w:val="0"/>
        <w:autoSpaceDE w:val="0"/>
        <w:autoSpaceDN w:val="0"/>
        <w:adjustRightInd w:val="0"/>
        <w:spacing w:line="276" w:lineRule="auto"/>
        <w:ind w:left="709" w:hanging="709"/>
        <w:jc w:val="both"/>
        <w:rPr>
          <w:spacing w:val="-3"/>
        </w:rPr>
      </w:pPr>
    </w:p>
    <w:p w:rsidR="003B1663" w:rsidRPr="00005782" w:rsidRDefault="003B1663">
      <w:pPr>
        <w:widowControl w:val="0"/>
        <w:autoSpaceDE w:val="0"/>
        <w:autoSpaceDN w:val="0"/>
        <w:adjustRightInd w:val="0"/>
        <w:spacing w:line="276" w:lineRule="auto"/>
        <w:ind w:left="709"/>
        <w:jc w:val="both"/>
        <w:rPr>
          <w:spacing w:val="-3"/>
        </w:rPr>
      </w:pPr>
      <w:r w:rsidRPr="00005782">
        <w:rPr>
          <w:spacing w:val="-1"/>
        </w:rPr>
        <w:t xml:space="preserve">Bidders are advised to examine the Project in greater detail, and to carry out, at their cost, such studies as may be required for submitting their </w:t>
      </w:r>
      <w:r w:rsidRPr="00005782">
        <w:rPr>
          <w:w w:val="105"/>
        </w:rPr>
        <w:t xml:space="preserve">respective Bids for award of the contract including implementation of the </w:t>
      </w:r>
      <w:r w:rsidR="004717A8" w:rsidRPr="00005782">
        <w:rPr>
          <w:w w:val="105"/>
        </w:rPr>
        <w:t xml:space="preserve">project management services </w:t>
      </w:r>
      <w:r w:rsidRPr="00005782">
        <w:rPr>
          <w:w w:val="105"/>
        </w:rPr>
        <w:t xml:space="preserve">for the </w:t>
      </w:r>
      <w:r w:rsidRPr="00005782">
        <w:rPr>
          <w:spacing w:val="-3"/>
        </w:rPr>
        <w:t xml:space="preserve">Project. </w:t>
      </w:r>
    </w:p>
    <w:p w:rsidR="001C01DC" w:rsidRPr="00005782" w:rsidRDefault="001C01DC">
      <w:pPr>
        <w:widowControl w:val="0"/>
        <w:autoSpaceDE w:val="0"/>
        <w:autoSpaceDN w:val="0"/>
        <w:adjustRightInd w:val="0"/>
        <w:spacing w:line="276" w:lineRule="auto"/>
        <w:ind w:left="720" w:hanging="720"/>
        <w:jc w:val="both"/>
        <w:rPr>
          <w:spacing w:val="-3"/>
        </w:rPr>
      </w:pPr>
    </w:p>
    <w:p w:rsidR="001C01DC" w:rsidRPr="00005782" w:rsidRDefault="003B1663" w:rsidP="006D5E1B">
      <w:pPr>
        <w:pStyle w:val="indentedbody"/>
        <w:numPr>
          <w:ilvl w:val="2"/>
          <w:numId w:val="28"/>
        </w:numPr>
        <w:spacing w:line="276" w:lineRule="auto"/>
      </w:pPr>
      <w:bookmarkStart w:id="18" w:name="_Toc93656582"/>
      <w:bookmarkStart w:id="19" w:name="_Ref93657408"/>
      <w:bookmarkStart w:id="20" w:name="_Ref93657851"/>
      <w:bookmarkStart w:id="21" w:name="_Ref93660151"/>
      <w:r w:rsidRPr="00005782">
        <w:rPr>
          <w:rFonts w:ascii="Times New Roman" w:hAnsi="Times New Roman"/>
          <w:sz w:val="22"/>
        </w:rPr>
        <w:t xml:space="preserve">The Bid document shall be available free of cost through the </w:t>
      </w:r>
      <w:bookmarkStart w:id="22" w:name="_Hlk86327233"/>
      <w:r w:rsidRPr="00005782">
        <w:rPr>
          <w:rFonts w:ascii="Times New Roman" w:hAnsi="Times New Roman"/>
          <w:sz w:val="22"/>
        </w:rPr>
        <w:t>e-Procurement Portal</w:t>
      </w:r>
      <w:bookmarkEnd w:id="22"/>
      <w:r w:rsidRPr="00005782">
        <w:rPr>
          <w:rFonts w:ascii="Times New Roman" w:hAnsi="Times New Roman"/>
          <w:sz w:val="22"/>
        </w:rPr>
        <w:t xml:space="preserve"> as mentioned in the KIT. </w:t>
      </w:r>
      <w:r w:rsidR="001C01DC" w:rsidRPr="00005782">
        <w:rPr>
          <w:rFonts w:ascii="Times New Roman" w:hAnsi="Times New Roman"/>
          <w:sz w:val="22"/>
        </w:rPr>
        <w:t>A Bidder is required to submit, along with its Bid, a Bid Security of the amount as mentioned in the KIT (the "</w:t>
      </w:r>
      <w:r w:rsidR="001C01DC" w:rsidRPr="00005782">
        <w:rPr>
          <w:rFonts w:ascii="Times New Roman" w:hAnsi="Times New Roman"/>
          <w:b/>
          <w:sz w:val="22"/>
        </w:rPr>
        <w:t>Bid Security</w:t>
      </w:r>
      <w:r w:rsidR="001C01DC" w:rsidRPr="00005782">
        <w:rPr>
          <w:rFonts w:ascii="Times New Roman" w:hAnsi="Times New Roman"/>
          <w:sz w:val="22"/>
        </w:rPr>
        <w:t xml:space="preserve">"). </w:t>
      </w:r>
      <w:r w:rsidRPr="00005782">
        <w:rPr>
          <w:rFonts w:ascii="Times New Roman" w:hAnsi="Times New Roman"/>
          <w:sz w:val="22"/>
        </w:rPr>
        <w:t>The Bidder will have to provide Bid Security through [e- payment Gateway of e-Procurement Portal/Authority]. The Bid shall be summarily rejected if it is not accompanied by the prescribed amount of Bid Security.</w:t>
      </w:r>
      <w:bookmarkEnd w:id="18"/>
      <w:bookmarkEnd w:id="19"/>
      <w:bookmarkEnd w:id="20"/>
      <w:bookmarkEnd w:id="21"/>
    </w:p>
    <w:p w:rsidR="001C01DC" w:rsidRPr="00005782" w:rsidRDefault="001C01DC">
      <w:pPr>
        <w:spacing w:line="276" w:lineRule="auto"/>
        <w:ind w:left="720" w:hanging="720"/>
        <w:jc w:val="both"/>
      </w:pPr>
      <w:r w:rsidRPr="00005782">
        <w:tab/>
      </w:r>
    </w:p>
    <w:p w:rsidR="00606BA8" w:rsidRPr="00005782" w:rsidRDefault="00606BA8" w:rsidP="006D5E1B">
      <w:pPr>
        <w:pStyle w:val="indentedbody"/>
        <w:numPr>
          <w:ilvl w:val="2"/>
          <w:numId w:val="28"/>
        </w:numPr>
        <w:spacing w:line="276" w:lineRule="auto"/>
      </w:pPr>
      <w:bookmarkStart w:id="23" w:name="_Toc93656583"/>
      <w:r w:rsidRPr="00005782">
        <w:rPr>
          <w:rFonts w:ascii="Times New Roman" w:hAnsi="Times New Roman"/>
          <w:sz w:val="22"/>
        </w:rPr>
        <w:t>Other details of the process to be followed under this Bidding Process and the terms thereof are spelt out in this RFP.</w:t>
      </w:r>
      <w:bookmarkEnd w:id="23"/>
    </w:p>
    <w:p w:rsidR="001C01DC" w:rsidRPr="00005782" w:rsidRDefault="001C01DC">
      <w:pPr>
        <w:widowControl w:val="0"/>
        <w:autoSpaceDE w:val="0"/>
        <w:autoSpaceDN w:val="0"/>
        <w:adjustRightInd w:val="0"/>
        <w:spacing w:line="276" w:lineRule="auto"/>
        <w:ind w:left="709" w:hanging="709"/>
        <w:jc w:val="both"/>
        <w:rPr>
          <w:spacing w:val="-3"/>
        </w:rPr>
      </w:pPr>
    </w:p>
    <w:p w:rsidR="001C01DC" w:rsidRPr="00005782" w:rsidRDefault="001C01DC" w:rsidP="006D5E1B">
      <w:pPr>
        <w:pStyle w:val="indentedbody"/>
        <w:numPr>
          <w:ilvl w:val="2"/>
          <w:numId w:val="28"/>
        </w:numPr>
        <w:spacing w:line="276" w:lineRule="auto"/>
        <w:rPr>
          <w:lang w:val="en-US"/>
        </w:rPr>
      </w:pPr>
      <w:bookmarkStart w:id="24" w:name="_Toc93656584"/>
      <w:r w:rsidRPr="00005782">
        <w:rPr>
          <w:rFonts w:ascii="Times New Roman" w:hAnsi="Times New Roman"/>
          <w:sz w:val="22"/>
          <w:lang w:val="en-US"/>
        </w:rPr>
        <w:t>Any queries or request for additional information concerning this RFP shall be submitted in writing by speed post/courier/special messenger or by e-mail</w:t>
      </w:r>
      <w:r w:rsidR="00DF3ECA" w:rsidRPr="00005782">
        <w:rPr>
          <w:rFonts w:ascii="Times New Roman" w:hAnsi="Times New Roman"/>
          <w:sz w:val="22"/>
          <w:lang w:val="en-US"/>
        </w:rPr>
        <w:t xml:space="preserve"> or</w:t>
      </w:r>
      <w:r w:rsidRPr="00005782">
        <w:rPr>
          <w:rFonts w:ascii="Times New Roman" w:hAnsi="Times New Roman"/>
          <w:sz w:val="22"/>
          <w:lang w:val="en-US"/>
        </w:rPr>
        <w:t xml:space="preserve"> through </w:t>
      </w:r>
      <w:r w:rsidRPr="00005782">
        <w:rPr>
          <w:rFonts w:ascii="Times New Roman" w:hAnsi="Times New Roman"/>
          <w:b/>
          <w:sz w:val="22"/>
          <w:lang w:val="en-US"/>
        </w:rPr>
        <w:t>e-Procurement Portal</w:t>
      </w:r>
      <w:r w:rsidRPr="00005782">
        <w:rPr>
          <w:rFonts w:ascii="Times New Roman" w:hAnsi="Times New Roman"/>
          <w:sz w:val="22"/>
          <w:lang w:val="en-US"/>
        </w:rPr>
        <w:t xml:space="preserve">, so as to reach the </w:t>
      </w:r>
      <w:r w:rsidR="00760DF4" w:rsidRPr="00005782">
        <w:rPr>
          <w:rFonts w:ascii="Times New Roman" w:hAnsi="Times New Roman"/>
          <w:sz w:val="22"/>
          <w:lang w:val="en-US"/>
        </w:rPr>
        <w:t>Authority’s Representative</w:t>
      </w:r>
      <w:r w:rsidRPr="00005782">
        <w:rPr>
          <w:rFonts w:ascii="Times New Roman" w:hAnsi="Times New Roman"/>
          <w:sz w:val="22"/>
          <w:lang w:val="en-US"/>
        </w:rPr>
        <w:t xml:space="preserve"> in item no. 1</w:t>
      </w:r>
      <w:r w:rsidR="00E05AC3" w:rsidRPr="00005782">
        <w:rPr>
          <w:rFonts w:ascii="Times New Roman" w:hAnsi="Times New Roman"/>
          <w:sz w:val="22"/>
          <w:lang w:val="en-US"/>
        </w:rPr>
        <w:t>4</w:t>
      </w:r>
      <w:r w:rsidRPr="00005782">
        <w:rPr>
          <w:rFonts w:ascii="Times New Roman" w:hAnsi="Times New Roman"/>
          <w:sz w:val="22"/>
          <w:lang w:val="en-US"/>
        </w:rPr>
        <w:t xml:space="preserve"> of KIT by the specified date. </w:t>
      </w:r>
      <w:r w:rsidR="00361447" w:rsidRPr="00005782">
        <w:rPr>
          <w:rFonts w:ascii="Times New Roman" w:hAnsi="Times New Roman"/>
          <w:sz w:val="22"/>
          <w:lang w:val="en-US"/>
        </w:rPr>
        <w:t xml:space="preserve">Such queries or request for additional information shall be dealt as per the provision of Clause 2.12. </w:t>
      </w:r>
      <w:r w:rsidRPr="00005782">
        <w:rPr>
          <w:rFonts w:ascii="Times New Roman" w:hAnsi="Times New Roman"/>
          <w:sz w:val="22"/>
          <w:lang w:val="en-US"/>
        </w:rPr>
        <w:t>The envelopes/ communication shall clearly bear the following identification/ title:</w:t>
      </w:r>
      <w:bookmarkEnd w:id="24"/>
    </w:p>
    <w:p w:rsidR="001C01DC" w:rsidRPr="00005782" w:rsidRDefault="001C01DC">
      <w:pPr>
        <w:pStyle w:val="indentedbody"/>
        <w:tabs>
          <w:tab w:val="clear" w:pos="1134"/>
        </w:tabs>
        <w:spacing w:line="276" w:lineRule="auto"/>
        <w:ind w:left="720" w:right="47" w:hanging="720"/>
        <w:rPr>
          <w:rFonts w:ascii="Times New Roman" w:hAnsi="Times New Roman"/>
          <w:spacing w:val="-3"/>
          <w:sz w:val="22"/>
          <w:szCs w:val="22"/>
        </w:rPr>
      </w:pPr>
    </w:p>
    <w:p w:rsidR="001C01DC" w:rsidRPr="00005782" w:rsidRDefault="001C01DC" w:rsidP="003C790F">
      <w:pPr>
        <w:pStyle w:val="indentedbody"/>
        <w:tabs>
          <w:tab w:val="clear" w:pos="1134"/>
        </w:tabs>
        <w:spacing w:line="276" w:lineRule="auto"/>
        <w:ind w:left="720" w:right="47" w:firstLine="0"/>
        <w:jc w:val="center"/>
        <w:rPr>
          <w:rFonts w:ascii="Times New Roman" w:hAnsi="Times New Roman"/>
          <w:i/>
          <w:iCs/>
          <w:spacing w:val="-3"/>
          <w:sz w:val="22"/>
          <w:szCs w:val="22"/>
        </w:rPr>
      </w:pPr>
      <w:r w:rsidRPr="00005782">
        <w:rPr>
          <w:rFonts w:ascii="Times New Roman" w:hAnsi="Times New Roman"/>
          <w:i/>
          <w:iCs/>
          <w:spacing w:val="-3"/>
          <w:sz w:val="22"/>
          <w:szCs w:val="22"/>
        </w:rPr>
        <w:t xml:space="preserve">"Queries / Request for Additional Information: </w:t>
      </w:r>
      <w:r w:rsidR="0072290D" w:rsidRPr="00005782">
        <w:rPr>
          <w:rFonts w:ascii="Times New Roman" w:hAnsi="Times New Roman"/>
          <w:i/>
          <w:iCs/>
          <w:spacing w:val="-3"/>
          <w:sz w:val="22"/>
          <w:szCs w:val="22"/>
        </w:rPr>
        <w:t>RFP for Appointment of</w:t>
      </w:r>
      <w:r w:rsidR="0038074A" w:rsidRPr="00005782">
        <w:rPr>
          <w:rFonts w:ascii="Times New Roman" w:hAnsi="Times New Roman"/>
          <w:i/>
          <w:iCs/>
          <w:spacing w:val="-3"/>
          <w:sz w:val="22"/>
          <w:szCs w:val="22"/>
        </w:rPr>
        <w:t xml:space="preserve"> Authority Engineer</w:t>
      </w:r>
      <w:r w:rsidR="0072290D" w:rsidRPr="00005782">
        <w:rPr>
          <w:rFonts w:ascii="Times New Roman" w:hAnsi="Times New Roman"/>
          <w:i/>
          <w:iCs/>
          <w:spacing w:val="-3"/>
          <w:sz w:val="22"/>
          <w:szCs w:val="22"/>
        </w:rPr>
        <w:t xml:space="preserve"> for </w:t>
      </w:r>
      <w:r w:rsidR="0038074A" w:rsidRPr="00005782">
        <w:rPr>
          <w:rFonts w:ascii="Times New Roman" w:hAnsi="Times New Roman"/>
          <w:i/>
          <w:iCs/>
          <w:spacing w:val="-3"/>
          <w:sz w:val="22"/>
          <w:szCs w:val="22"/>
        </w:rPr>
        <w:t xml:space="preserve">providing project management services for </w:t>
      </w:r>
      <w:r w:rsidR="00C60A30" w:rsidRPr="00005782">
        <w:rPr>
          <w:rFonts w:ascii="Times New Roman" w:hAnsi="Times New Roman"/>
          <w:i/>
          <w:iCs/>
          <w:spacing w:val="-3"/>
          <w:sz w:val="22"/>
          <w:szCs w:val="22"/>
        </w:rPr>
        <w:t>[</w:t>
      </w:r>
      <w:r w:rsidR="004362A4" w:rsidRPr="00005782">
        <w:rPr>
          <w:rFonts w:ascii="Times New Roman" w:hAnsi="Times New Roman"/>
          <w:i/>
          <w:iCs/>
          <w:spacing w:val="-3"/>
          <w:sz w:val="22"/>
          <w:szCs w:val="22"/>
        </w:rPr>
        <w:t>*******</w:t>
      </w:r>
      <w:r w:rsidR="00C60A30" w:rsidRPr="00005782">
        <w:rPr>
          <w:rFonts w:ascii="Times New Roman" w:hAnsi="Times New Roman"/>
          <w:i/>
          <w:iCs/>
          <w:spacing w:val="-3"/>
          <w:sz w:val="22"/>
          <w:szCs w:val="22"/>
        </w:rPr>
        <w:t>]</w:t>
      </w:r>
      <w:r w:rsidRPr="00005782">
        <w:rPr>
          <w:rFonts w:ascii="Times New Roman" w:hAnsi="Times New Roman"/>
          <w:i/>
          <w:iCs/>
          <w:spacing w:val="-3"/>
          <w:sz w:val="22"/>
          <w:szCs w:val="22"/>
        </w:rPr>
        <w:t>”</w:t>
      </w:r>
    </w:p>
    <w:p w:rsidR="001C01DC" w:rsidRPr="00005782" w:rsidRDefault="001C01DC">
      <w:pPr>
        <w:pStyle w:val="indentedbody"/>
        <w:tabs>
          <w:tab w:val="clear" w:pos="1134"/>
        </w:tabs>
        <w:spacing w:line="276" w:lineRule="auto"/>
        <w:ind w:left="720" w:right="47" w:hanging="720"/>
        <w:rPr>
          <w:rFonts w:ascii="Times New Roman" w:hAnsi="Times New Roman"/>
          <w:spacing w:val="-3"/>
          <w:sz w:val="22"/>
          <w:szCs w:val="22"/>
        </w:rPr>
      </w:pPr>
    </w:p>
    <w:p w:rsidR="001C01DC" w:rsidRPr="00005782" w:rsidRDefault="00D00962" w:rsidP="006D5E1B">
      <w:pPr>
        <w:pStyle w:val="Heading2"/>
        <w:numPr>
          <w:ilvl w:val="1"/>
          <w:numId w:val="28"/>
        </w:numPr>
        <w:spacing w:line="276" w:lineRule="auto"/>
        <w:rPr>
          <w:rFonts w:cs="Times New Roman"/>
          <w:b/>
        </w:rPr>
      </w:pPr>
      <w:bookmarkStart w:id="25" w:name="_Toc92188183"/>
      <w:bookmarkStart w:id="26" w:name="_Toc197340385"/>
      <w:r w:rsidRPr="00005782">
        <w:rPr>
          <w:rFonts w:cs="Times New Roman"/>
          <w:b/>
        </w:rPr>
        <w:t>Schedule of Bidding Process</w:t>
      </w:r>
      <w:bookmarkEnd w:id="25"/>
      <w:bookmarkEnd w:id="26"/>
    </w:p>
    <w:p w:rsidR="001C01DC" w:rsidRPr="00005782" w:rsidRDefault="001C01DC">
      <w:pPr>
        <w:widowControl w:val="0"/>
        <w:autoSpaceDE w:val="0"/>
        <w:autoSpaceDN w:val="0"/>
        <w:adjustRightInd w:val="0"/>
        <w:spacing w:line="276" w:lineRule="auto"/>
        <w:ind w:left="-142" w:firstLine="862"/>
        <w:rPr>
          <w:spacing w:val="-3"/>
        </w:rPr>
      </w:pPr>
    </w:p>
    <w:p w:rsidR="001C01DC" w:rsidRPr="00005782" w:rsidRDefault="001C01DC" w:rsidP="006D5E1B">
      <w:pPr>
        <w:pStyle w:val="indentedbody"/>
        <w:numPr>
          <w:ilvl w:val="2"/>
          <w:numId w:val="28"/>
        </w:numPr>
        <w:spacing w:line="276" w:lineRule="auto"/>
      </w:pPr>
      <w:bookmarkStart w:id="27" w:name="_Toc93656586"/>
      <w:r w:rsidRPr="00005782">
        <w:rPr>
          <w:rFonts w:ascii="Times New Roman" w:hAnsi="Times New Roman"/>
          <w:sz w:val="22"/>
        </w:rPr>
        <w:t xml:space="preserve">The Authority shall </w:t>
      </w:r>
      <w:r w:rsidR="001366B1" w:rsidRPr="00005782">
        <w:rPr>
          <w:rFonts w:ascii="Times New Roman" w:hAnsi="Times New Roman"/>
          <w:sz w:val="22"/>
        </w:rPr>
        <w:t>endeavor</w:t>
      </w:r>
      <w:r w:rsidRPr="00005782">
        <w:rPr>
          <w:rFonts w:ascii="Times New Roman" w:hAnsi="Times New Roman"/>
          <w:sz w:val="22"/>
        </w:rPr>
        <w:t xml:space="preserve"> to adhere to the schedule provided in the KIT at Clause </w:t>
      </w:r>
      <w:fldSimple w:instr=" REF _Ref93657083 \r \h  \* MERGEFORMAT ">
        <w:r w:rsidR="00E82026" w:rsidRPr="00E82026">
          <w:rPr>
            <w:rFonts w:ascii="Times New Roman" w:hAnsi="Times New Roman"/>
            <w:sz w:val="22"/>
          </w:rPr>
          <w:t>1.1.2</w:t>
        </w:r>
      </w:fldSimple>
      <w:r w:rsidR="001366B1" w:rsidRPr="00005782">
        <w:rPr>
          <w:rFonts w:ascii="Times New Roman" w:hAnsi="Times New Roman"/>
          <w:sz w:val="22"/>
        </w:rPr>
        <w:t>.</w:t>
      </w:r>
      <w:bookmarkEnd w:id="27"/>
    </w:p>
    <w:p w:rsidR="009F194F" w:rsidRPr="00005782" w:rsidRDefault="009F194F">
      <w:pPr>
        <w:spacing w:line="276" w:lineRule="auto"/>
        <w:rPr>
          <w:spacing w:val="-3"/>
        </w:rPr>
      </w:pPr>
    </w:p>
    <w:p w:rsidR="009F194F" w:rsidRPr="00005782" w:rsidRDefault="009F194F">
      <w:pPr>
        <w:spacing w:line="276" w:lineRule="auto"/>
        <w:jc w:val="center"/>
      </w:pPr>
    </w:p>
    <w:p w:rsidR="009F194F" w:rsidRPr="00005782" w:rsidRDefault="009F194F">
      <w:pPr>
        <w:spacing w:line="276" w:lineRule="auto"/>
        <w:jc w:val="center"/>
      </w:pPr>
      <w:r w:rsidRPr="00005782">
        <w:t>**********</w:t>
      </w:r>
    </w:p>
    <w:p w:rsidR="009F194F" w:rsidRPr="00005782" w:rsidRDefault="009F194F">
      <w:pPr>
        <w:spacing w:line="276" w:lineRule="auto"/>
      </w:pPr>
    </w:p>
    <w:p w:rsidR="00DE5D31" w:rsidRPr="00005782" w:rsidRDefault="00AB61B1">
      <w:pPr>
        <w:pStyle w:val="CPHeading1"/>
        <w:spacing w:before="0" w:after="0"/>
        <w:ind w:left="547" w:hanging="547"/>
        <w:rPr>
          <w:rFonts w:ascii="Times New Roman" w:hAnsi="Times New Roman" w:cs="Times New Roman"/>
          <w:color w:val="auto"/>
          <w:sz w:val="28"/>
        </w:rPr>
      </w:pPr>
      <w:r w:rsidRPr="00005782">
        <w:rPr>
          <w:rFonts w:ascii="Times New Roman" w:eastAsia="Arial Black" w:hAnsi="Times New Roman" w:cs="Times New Roman"/>
          <w:color w:val="auto"/>
          <w:sz w:val="24"/>
          <w:szCs w:val="24"/>
        </w:rPr>
        <w:br w:type="page"/>
      </w:r>
      <w:bookmarkStart w:id="28" w:name="page10"/>
      <w:bookmarkStart w:id="29" w:name="_Toc92188184"/>
      <w:bookmarkStart w:id="30" w:name="_Toc93656587"/>
      <w:bookmarkStart w:id="31" w:name="_Toc197340386"/>
      <w:bookmarkEnd w:id="28"/>
      <w:r w:rsidR="00D00962" w:rsidRPr="00005782">
        <w:rPr>
          <w:rFonts w:ascii="Times New Roman" w:hAnsi="Times New Roman" w:cs="Times New Roman"/>
          <w:caps w:val="0"/>
          <w:color w:val="auto"/>
          <w:sz w:val="28"/>
          <w:u w:val="none"/>
        </w:rPr>
        <w:lastRenderedPageBreak/>
        <w:t>Instructions to Bidder(s</w:t>
      </w:r>
      <w:r w:rsidR="002C1BF2" w:rsidRPr="00005782">
        <w:rPr>
          <w:rFonts w:ascii="Times New Roman" w:hAnsi="Times New Roman" w:cs="Times New Roman"/>
          <w:color w:val="auto"/>
          <w:sz w:val="28"/>
          <w:u w:val="none"/>
        </w:rPr>
        <w:t>)</w:t>
      </w:r>
      <w:r w:rsidR="00DE5D31" w:rsidRPr="00005782">
        <w:rPr>
          <w:rFonts w:ascii="Times New Roman" w:hAnsi="Times New Roman" w:cs="Times New Roman"/>
          <w:color w:val="auto"/>
          <w:sz w:val="28"/>
          <w:u w:val="none"/>
        </w:rPr>
        <w:t xml:space="preserve"> (ITB)</w:t>
      </w:r>
      <w:bookmarkEnd w:id="29"/>
      <w:bookmarkEnd w:id="30"/>
      <w:bookmarkEnd w:id="31"/>
    </w:p>
    <w:p w:rsidR="007E0F6E" w:rsidRPr="00005782" w:rsidRDefault="007E0F6E">
      <w:pPr>
        <w:spacing w:line="276" w:lineRule="auto"/>
        <w:jc w:val="center"/>
        <w:rPr>
          <w:b/>
          <w:bCs/>
          <w:sz w:val="8"/>
          <w:szCs w:val="8"/>
        </w:rPr>
      </w:pPr>
    </w:p>
    <w:p w:rsidR="00DE5D31" w:rsidRPr="00005782" w:rsidRDefault="00D00962" w:rsidP="006D5E1B">
      <w:pPr>
        <w:pStyle w:val="Heading2"/>
        <w:numPr>
          <w:ilvl w:val="1"/>
          <w:numId w:val="29"/>
        </w:numPr>
        <w:spacing w:line="276" w:lineRule="auto"/>
        <w:ind w:left="720" w:hanging="720"/>
        <w:rPr>
          <w:rFonts w:cs="Times New Roman"/>
          <w:b/>
          <w:bCs/>
        </w:rPr>
      </w:pPr>
      <w:bookmarkStart w:id="32" w:name="_Toc92188185"/>
      <w:bookmarkStart w:id="33" w:name="_Toc197340387"/>
      <w:r w:rsidRPr="00005782">
        <w:rPr>
          <w:rFonts w:cs="Times New Roman"/>
          <w:b/>
          <w:bCs/>
        </w:rPr>
        <w:t>General</w:t>
      </w:r>
      <w:bookmarkEnd w:id="32"/>
      <w:bookmarkEnd w:id="33"/>
    </w:p>
    <w:p w:rsidR="00E8561A" w:rsidRPr="00005782" w:rsidRDefault="00E8561A" w:rsidP="003C790F">
      <w:pPr>
        <w:pStyle w:val="ListParagraph"/>
        <w:spacing w:line="276" w:lineRule="auto"/>
        <w:jc w:val="both"/>
      </w:pPr>
      <w:bookmarkStart w:id="34" w:name="_Toc93656438"/>
      <w:bookmarkStart w:id="35" w:name="_Toc93656589"/>
      <w:bookmarkStart w:id="36" w:name="_Toc93656439"/>
      <w:bookmarkStart w:id="37" w:name="_Toc93656590"/>
      <w:bookmarkEnd w:id="34"/>
      <w:bookmarkEnd w:id="35"/>
      <w:bookmarkEnd w:id="36"/>
      <w:bookmarkEnd w:id="37"/>
    </w:p>
    <w:p w:rsidR="00D5319F" w:rsidRPr="00005782" w:rsidRDefault="004E15CA" w:rsidP="006D5E1B">
      <w:pPr>
        <w:pStyle w:val="ListParagraph"/>
        <w:numPr>
          <w:ilvl w:val="2"/>
          <w:numId w:val="29"/>
        </w:numPr>
        <w:spacing w:line="276" w:lineRule="auto"/>
        <w:jc w:val="both"/>
        <w:rPr>
          <w:rFonts w:eastAsia="Calibri" w:cs="Times New Roman"/>
        </w:rPr>
      </w:pPr>
      <w:bookmarkStart w:id="38" w:name="_Toc93656591"/>
      <w:r w:rsidRPr="00005782">
        <w:rPr>
          <w:rFonts w:cs="Times New Roman"/>
        </w:rPr>
        <w:t>The</w:t>
      </w:r>
      <w:r w:rsidR="00AE1EE3" w:rsidRPr="00005782">
        <w:rPr>
          <w:rFonts w:cs="Times New Roman"/>
        </w:rPr>
        <w:t xml:space="preserve"> </w:t>
      </w:r>
      <w:r w:rsidR="004717A8" w:rsidRPr="00005782">
        <w:rPr>
          <w:rFonts w:eastAsia="Calibri" w:cs="Times New Roman"/>
        </w:rPr>
        <w:t>brief and background about P</w:t>
      </w:r>
      <w:r w:rsidR="00221E8A" w:rsidRPr="00005782">
        <w:rPr>
          <w:rFonts w:eastAsia="Calibri" w:cs="Times New Roman"/>
        </w:rPr>
        <w:t xml:space="preserve">MS </w:t>
      </w:r>
      <w:r w:rsidR="00926A19" w:rsidRPr="00005782">
        <w:rPr>
          <w:rFonts w:eastAsia="Calibri" w:cs="Times New Roman"/>
        </w:rPr>
        <w:t>are</w:t>
      </w:r>
      <w:r w:rsidR="00AE1EE3" w:rsidRPr="00005782">
        <w:rPr>
          <w:rFonts w:eastAsia="Calibri" w:cs="Times New Roman"/>
        </w:rPr>
        <w:t xml:space="preserve"> </w:t>
      </w:r>
      <w:r w:rsidR="0066760C" w:rsidRPr="00005782">
        <w:rPr>
          <w:rFonts w:eastAsia="Calibri" w:cs="Times New Roman"/>
        </w:rPr>
        <w:t xml:space="preserve">provided in </w:t>
      </w:r>
      <w:r w:rsidR="00962F40" w:rsidRPr="00005782">
        <w:rPr>
          <w:rFonts w:eastAsia="Calibri" w:cs="Times New Roman"/>
        </w:rPr>
        <w:t>the Introduction</w:t>
      </w:r>
      <w:bookmarkStart w:id="39" w:name="page11"/>
      <w:bookmarkEnd w:id="39"/>
      <w:r w:rsidR="000910A8" w:rsidRPr="00005782">
        <w:rPr>
          <w:rFonts w:eastAsia="Calibri" w:cs="Times New Roman"/>
        </w:rPr>
        <w:t xml:space="preserve">. </w:t>
      </w:r>
      <w:r w:rsidR="002C1BF2" w:rsidRPr="00005782">
        <w:rPr>
          <w:rFonts w:eastAsia="Calibri" w:cs="Times New Roman"/>
        </w:rPr>
        <w:t>Bidder(s)</w:t>
      </w:r>
      <w:r w:rsidR="00AE1EE3" w:rsidRPr="00005782">
        <w:rPr>
          <w:rFonts w:eastAsia="Calibri" w:cs="Times New Roman"/>
        </w:rPr>
        <w:t xml:space="preserve"> </w:t>
      </w:r>
      <w:r w:rsidR="00DE5D31" w:rsidRPr="00005782">
        <w:rPr>
          <w:rFonts w:eastAsia="Calibri" w:cs="Times New Roman"/>
        </w:rPr>
        <w:t xml:space="preserve">are </w:t>
      </w:r>
      <w:r w:rsidR="00962F40" w:rsidRPr="00005782">
        <w:rPr>
          <w:rFonts w:eastAsia="Calibri" w:cs="Times New Roman"/>
        </w:rPr>
        <w:t xml:space="preserve">advised </w:t>
      </w:r>
      <w:r w:rsidR="00DE5D31" w:rsidRPr="00005782">
        <w:rPr>
          <w:rFonts w:eastAsia="Calibri" w:cs="Times New Roman"/>
        </w:rPr>
        <w:t xml:space="preserve">to inform themselves fully about the site, assignments and the conditions before submitting the </w:t>
      </w:r>
      <w:r w:rsidR="00D27EE5" w:rsidRPr="00005782">
        <w:rPr>
          <w:rFonts w:eastAsia="Calibri" w:cs="Times New Roman"/>
        </w:rPr>
        <w:t xml:space="preserve">bid </w:t>
      </w:r>
      <w:r w:rsidR="00DE5D31" w:rsidRPr="00005782">
        <w:rPr>
          <w:rFonts w:eastAsia="Calibri" w:cs="Times New Roman"/>
        </w:rPr>
        <w:t xml:space="preserve">by visiting </w:t>
      </w:r>
      <w:r w:rsidR="00C60A30" w:rsidRPr="00005782">
        <w:rPr>
          <w:rFonts w:eastAsia="Calibri" w:cs="Times New Roman"/>
        </w:rPr>
        <w:t>[</w:t>
      </w:r>
      <w:r w:rsidR="00C36A0D" w:rsidRPr="00005782">
        <w:rPr>
          <w:rFonts w:eastAsia="Calibri" w:cs="Times New Roman"/>
        </w:rPr>
        <w:t>the Project Site</w:t>
      </w:r>
      <w:r w:rsidR="00AE1EE3" w:rsidRPr="00005782">
        <w:rPr>
          <w:rFonts w:eastAsia="Calibri" w:cs="Times New Roman"/>
        </w:rPr>
        <w:t xml:space="preserve"> </w:t>
      </w:r>
      <w:r w:rsidR="00962F40" w:rsidRPr="00005782">
        <w:rPr>
          <w:rFonts w:eastAsia="Calibri" w:cs="Times New Roman"/>
        </w:rPr>
        <w:t>a</w:t>
      </w:r>
      <w:r w:rsidR="00DE5D31" w:rsidRPr="00005782">
        <w:rPr>
          <w:rFonts w:eastAsia="Calibri" w:cs="Times New Roman"/>
        </w:rPr>
        <w:t>rea</w:t>
      </w:r>
      <w:r w:rsidR="00C60A30" w:rsidRPr="00005782">
        <w:rPr>
          <w:rFonts w:eastAsia="Calibri" w:cs="Times New Roman"/>
        </w:rPr>
        <w:t>]</w:t>
      </w:r>
      <w:r w:rsidR="00DE5D31" w:rsidRPr="00005782">
        <w:rPr>
          <w:rFonts w:eastAsia="Calibri" w:cs="Times New Roman"/>
        </w:rPr>
        <w:t xml:space="preserve"> and </w:t>
      </w:r>
      <w:r w:rsidR="007644FF" w:rsidRPr="00005782">
        <w:rPr>
          <w:rFonts w:eastAsia="Calibri" w:cs="Times New Roman"/>
        </w:rPr>
        <w:t xml:space="preserve">Authority </w:t>
      </w:r>
      <w:r w:rsidR="00DE5D31" w:rsidRPr="00005782">
        <w:rPr>
          <w:rFonts w:eastAsia="Calibri" w:cs="Times New Roman"/>
        </w:rPr>
        <w:t xml:space="preserve">office. Please note that no cost of any such visit is reimbursable by </w:t>
      </w:r>
      <w:r w:rsidR="007644FF" w:rsidRPr="00005782">
        <w:rPr>
          <w:rFonts w:eastAsia="Calibri" w:cs="Times New Roman"/>
        </w:rPr>
        <w:t>Authority</w:t>
      </w:r>
      <w:r w:rsidR="00DE5D31" w:rsidRPr="00005782">
        <w:rPr>
          <w:rFonts w:eastAsia="Calibri" w:cs="Times New Roman"/>
        </w:rPr>
        <w:t>.</w:t>
      </w:r>
      <w:bookmarkEnd w:id="38"/>
    </w:p>
    <w:p w:rsidR="005122AF" w:rsidRPr="00005782" w:rsidRDefault="005122AF" w:rsidP="003C790F">
      <w:pPr>
        <w:pStyle w:val="ListParagraph"/>
        <w:spacing w:line="276" w:lineRule="auto"/>
        <w:jc w:val="both"/>
      </w:pPr>
    </w:p>
    <w:p w:rsidR="00815D4E" w:rsidRPr="00005782" w:rsidRDefault="008E3DF8" w:rsidP="006D5E1B">
      <w:pPr>
        <w:pStyle w:val="ListParagraph"/>
        <w:numPr>
          <w:ilvl w:val="2"/>
          <w:numId w:val="29"/>
        </w:numPr>
        <w:spacing w:line="276" w:lineRule="auto"/>
        <w:jc w:val="both"/>
        <w:rPr>
          <w:rFonts w:eastAsia="Calibri" w:cs="Times New Roman"/>
        </w:rPr>
      </w:pPr>
      <w:r w:rsidRPr="00005782">
        <w:rPr>
          <w:rFonts w:eastAsia="Calibri" w:cs="Times New Roman"/>
        </w:rPr>
        <w:t xml:space="preserve">In case </w:t>
      </w:r>
      <w:r w:rsidR="005122AF" w:rsidRPr="00005782">
        <w:rPr>
          <w:rFonts w:eastAsia="Calibri" w:cs="Times New Roman"/>
        </w:rPr>
        <w:t xml:space="preserve">a Bidder </w:t>
      </w:r>
      <w:r w:rsidRPr="00005782">
        <w:rPr>
          <w:rFonts w:eastAsia="Calibri" w:cs="Times New Roman"/>
        </w:rPr>
        <w:t xml:space="preserve">possesses the requisite experience and capabilities required for undertaking the </w:t>
      </w:r>
      <w:r w:rsidR="005122AF" w:rsidRPr="00005782">
        <w:rPr>
          <w:rFonts w:eastAsia="Calibri" w:cs="Times New Roman"/>
        </w:rPr>
        <w:t>c</w:t>
      </w:r>
      <w:r w:rsidRPr="00005782">
        <w:rPr>
          <w:rFonts w:eastAsia="Calibri" w:cs="Times New Roman"/>
        </w:rPr>
        <w:t>onsultancy</w:t>
      </w:r>
      <w:r w:rsidR="005122AF" w:rsidRPr="00005782">
        <w:rPr>
          <w:rFonts w:eastAsia="Calibri" w:cs="Times New Roman"/>
        </w:rPr>
        <w:t xml:space="preserve"> services</w:t>
      </w:r>
      <w:r w:rsidRPr="00005782">
        <w:rPr>
          <w:rFonts w:eastAsia="Calibri" w:cs="Times New Roman"/>
        </w:rPr>
        <w:t>, it may participate in the Selection Process either individually (the “</w:t>
      </w:r>
      <w:r w:rsidRPr="00005782">
        <w:rPr>
          <w:rFonts w:eastAsia="Calibri" w:cs="Times New Roman"/>
          <w:b/>
          <w:bCs/>
        </w:rPr>
        <w:t xml:space="preserve">Sole </w:t>
      </w:r>
      <w:r w:rsidR="00C36A0D" w:rsidRPr="00005782">
        <w:rPr>
          <w:rFonts w:eastAsia="Calibri" w:cs="Times New Roman"/>
          <w:b/>
          <w:bCs/>
        </w:rPr>
        <w:t>Bidder</w:t>
      </w:r>
      <w:r w:rsidRPr="00005782">
        <w:rPr>
          <w:rFonts w:eastAsia="Calibri" w:cs="Times New Roman"/>
        </w:rPr>
        <w:t xml:space="preserve">”) or as </w:t>
      </w:r>
      <w:r w:rsidR="00AC1BC0" w:rsidRPr="00005782">
        <w:rPr>
          <w:rFonts w:eastAsia="Calibri" w:cs="Times New Roman"/>
        </w:rPr>
        <w:t>JV/</w:t>
      </w:r>
      <w:r w:rsidRPr="00005782">
        <w:rPr>
          <w:rFonts w:eastAsia="Calibri" w:cs="Times New Roman"/>
        </w:rPr>
        <w:t>consortium of firms (the “</w:t>
      </w:r>
      <w:r w:rsidRPr="00005782">
        <w:rPr>
          <w:rFonts w:eastAsia="Calibri" w:cs="Times New Roman"/>
          <w:b/>
          <w:bCs/>
        </w:rPr>
        <w:t>Consortium</w:t>
      </w:r>
      <w:r w:rsidRPr="00005782">
        <w:rPr>
          <w:rFonts w:eastAsia="Calibri" w:cs="Times New Roman"/>
        </w:rPr>
        <w:t xml:space="preserve">”) in response to this invitation. The term </w:t>
      </w:r>
      <w:r w:rsidR="005122AF" w:rsidRPr="00005782">
        <w:rPr>
          <w:rFonts w:eastAsia="Calibri" w:cs="Times New Roman"/>
        </w:rPr>
        <w:t>bidder</w:t>
      </w:r>
      <w:r w:rsidRPr="00005782">
        <w:rPr>
          <w:rFonts w:eastAsia="Calibri" w:cs="Times New Roman"/>
        </w:rPr>
        <w:t xml:space="preserve"> (the “</w:t>
      </w:r>
      <w:r w:rsidR="005122AF" w:rsidRPr="00005782">
        <w:rPr>
          <w:rFonts w:eastAsia="Calibri" w:cs="Times New Roman"/>
          <w:b/>
          <w:bCs/>
        </w:rPr>
        <w:t>Bidder</w:t>
      </w:r>
      <w:r w:rsidRPr="00005782">
        <w:rPr>
          <w:rFonts w:eastAsia="Calibri" w:cs="Times New Roman"/>
        </w:rPr>
        <w:t xml:space="preserve">”) will apply to both a </w:t>
      </w:r>
      <w:r w:rsidR="00C36A0D" w:rsidRPr="00005782">
        <w:rPr>
          <w:rFonts w:eastAsia="Calibri" w:cs="Times New Roman"/>
        </w:rPr>
        <w:t>Sole Bidder</w:t>
      </w:r>
      <w:r w:rsidRPr="00005782">
        <w:rPr>
          <w:rFonts w:eastAsia="Calibri" w:cs="Times New Roman"/>
        </w:rPr>
        <w:t xml:space="preserve"> or a Consortium and its Members. However, no </w:t>
      </w:r>
      <w:r w:rsidR="00C36A0D" w:rsidRPr="00005782">
        <w:rPr>
          <w:rFonts w:eastAsia="Calibri" w:cs="Times New Roman"/>
        </w:rPr>
        <w:t>B</w:t>
      </w:r>
      <w:r w:rsidR="005122AF" w:rsidRPr="00005782">
        <w:rPr>
          <w:rFonts w:eastAsia="Calibri" w:cs="Times New Roman"/>
        </w:rPr>
        <w:t>idder</w:t>
      </w:r>
      <w:r w:rsidRPr="00005782">
        <w:rPr>
          <w:rFonts w:eastAsia="Calibri" w:cs="Times New Roman"/>
        </w:rPr>
        <w:t xml:space="preserve"> applying individually or as a Member of a Consortium as the case may be can be Member of another </w:t>
      </w:r>
      <w:r w:rsidR="005122AF" w:rsidRPr="00005782">
        <w:rPr>
          <w:rFonts w:eastAsia="Calibri" w:cs="Times New Roman"/>
        </w:rPr>
        <w:t>Bidder</w:t>
      </w:r>
      <w:r w:rsidRPr="00005782">
        <w:rPr>
          <w:rFonts w:eastAsia="Calibri" w:cs="Times New Roman"/>
        </w:rPr>
        <w:t xml:space="preserve">. The manner in which the </w:t>
      </w:r>
      <w:r w:rsidR="005122AF" w:rsidRPr="00005782">
        <w:rPr>
          <w:rFonts w:eastAsia="Calibri" w:cs="Times New Roman"/>
        </w:rPr>
        <w:t>Bid</w:t>
      </w:r>
      <w:r w:rsidRPr="00005782">
        <w:rPr>
          <w:rFonts w:eastAsia="Calibri" w:cs="Times New Roman"/>
        </w:rPr>
        <w:t xml:space="preserve"> is required to be submitted, evaluated and accepted is explained in this </w:t>
      </w:r>
      <w:r w:rsidR="005122AF" w:rsidRPr="00005782">
        <w:rPr>
          <w:rFonts w:eastAsia="Calibri" w:cs="Times New Roman"/>
        </w:rPr>
        <w:t>RFP</w:t>
      </w:r>
      <w:r w:rsidRPr="00005782">
        <w:rPr>
          <w:rFonts w:eastAsia="Calibri" w:cs="Times New Roman"/>
        </w:rPr>
        <w:t xml:space="preserve">. In case the </w:t>
      </w:r>
      <w:r w:rsidR="005122AF" w:rsidRPr="00005782">
        <w:rPr>
          <w:rFonts w:eastAsia="Calibri" w:cs="Times New Roman"/>
        </w:rPr>
        <w:t>Bidder</w:t>
      </w:r>
      <w:r w:rsidRPr="00005782">
        <w:rPr>
          <w:rFonts w:eastAsia="Calibri" w:cs="Times New Roman"/>
        </w:rPr>
        <w:t xml:space="preserve"> is a Consortium, it shall, comply with the following additional requirements to be eligible:</w:t>
      </w:r>
    </w:p>
    <w:p w:rsidR="00815D4E" w:rsidRPr="00005782" w:rsidRDefault="00815D4E" w:rsidP="00D46950">
      <w:pPr>
        <w:pStyle w:val="ListParagraph"/>
        <w:rPr>
          <w:rFonts w:eastAsia="Calibri" w:cs="Times New Roman"/>
        </w:rPr>
      </w:pPr>
    </w:p>
    <w:p w:rsidR="00507989" w:rsidRPr="00005782" w:rsidRDefault="008E3DF8" w:rsidP="006D5E1B">
      <w:pPr>
        <w:pStyle w:val="ListParagraph"/>
        <w:numPr>
          <w:ilvl w:val="0"/>
          <w:numId w:val="84"/>
        </w:numPr>
        <w:spacing w:line="276" w:lineRule="auto"/>
        <w:ind w:left="1260" w:hanging="540"/>
        <w:jc w:val="both"/>
        <w:rPr>
          <w:rFonts w:eastAsia="Calibri" w:cs="Times New Roman"/>
        </w:rPr>
      </w:pPr>
      <w:r w:rsidRPr="00005782">
        <w:rPr>
          <w:rFonts w:eastAsia="Calibri" w:cs="Times New Roman"/>
        </w:rPr>
        <w:t xml:space="preserve">Number of Members in a consortium shall not exceed </w:t>
      </w:r>
      <w:r w:rsidR="005122AF" w:rsidRPr="00005782">
        <w:rPr>
          <w:rFonts w:eastAsia="Calibri" w:cs="Times New Roman"/>
        </w:rPr>
        <w:t>[</w:t>
      </w:r>
      <w:r w:rsidRPr="00005782">
        <w:rPr>
          <w:rFonts w:eastAsia="Calibri" w:cs="Times New Roman"/>
        </w:rPr>
        <w:t>3 (three)</w:t>
      </w:r>
      <w:r w:rsidR="005122AF" w:rsidRPr="00005782">
        <w:rPr>
          <w:rFonts w:eastAsia="Calibri" w:cs="Times New Roman"/>
        </w:rPr>
        <w:t>]</w:t>
      </w:r>
      <w:r w:rsidRPr="00005782">
        <w:rPr>
          <w:rFonts w:eastAsia="Calibri" w:cs="Times New Roman"/>
        </w:rPr>
        <w:t>;</w:t>
      </w:r>
    </w:p>
    <w:p w:rsidR="00815D4E" w:rsidRPr="00005782" w:rsidRDefault="00815D4E" w:rsidP="00D46950">
      <w:pPr>
        <w:pStyle w:val="ListParagraph"/>
        <w:spacing w:line="276" w:lineRule="auto"/>
        <w:ind w:left="1260"/>
        <w:jc w:val="both"/>
        <w:rPr>
          <w:rFonts w:eastAsia="Calibri" w:cs="Times New Roman"/>
        </w:rPr>
      </w:pPr>
    </w:p>
    <w:p w:rsidR="00507989" w:rsidRPr="00005782" w:rsidRDefault="008E3DF8" w:rsidP="006D5E1B">
      <w:pPr>
        <w:pStyle w:val="ListParagraph"/>
        <w:numPr>
          <w:ilvl w:val="0"/>
          <w:numId w:val="84"/>
        </w:numPr>
        <w:spacing w:line="276" w:lineRule="auto"/>
        <w:ind w:left="1260" w:hanging="540"/>
        <w:jc w:val="both"/>
        <w:rPr>
          <w:rFonts w:eastAsia="Calibri" w:cs="Times New Roman"/>
        </w:rPr>
      </w:pPr>
      <w:r w:rsidRPr="00005782">
        <w:rPr>
          <w:rFonts w:eastAsia="Calibri" w:cs="Times New Roman"/>
        </w:rPr>
        <w:t xml:space="preserve">Subject to the provisions of sub-clause (i) above, the </w:t>
      </w:r>
      <w:r w:rsidR="005122AF" w:rsidRPr="00005782">
        <w:rPr>
          <w:rFonts w:eastAsia="Calibri" w:cs="Times New Roman"/>
        </w:rPr>
        <w:t>Bid</w:t>
      </w:r>
      <w:r w:rsidRPr="00005782">
        <w:rPr>
          <w:rFonts w:eastAsia="Calibri" w:cs="Times New Roman"/>
        </w:rPr>
        <w:t xml:space="preserve"> should contain the information required for Member of the Consortium; </w:t>
      </w:r>
    </w:p>
    <w:p w:rsidR="00815D4E" w:rsidRPr="00005782" w:rsidRDefault="00815D4E" w:rsidP="00D46950">
      <w:pPr>
        <w:pStyle w:val="ListParagraph"/>
        <w:spacing w:line="276" w:lineRule="auto"/>
        <w:ind w:left="1260"/>
        <w:jc w:val="both"/>
        <w:rPr>
          <w:rFonts w:eastAsia="Calibri" w:cs="Times New Roman"/>
        </w:rPr>
      </w:pPr>
    </w:p>
    <w:p w:rsidR="00507989" w:rsidRPr="00005782" w:rsidRDefault="008E3DF8" w:rsidP="006D5E1B">
      <w:pPr>
        <w:pStyle w:val="ListParagraph"/>
        <w:numPr>
          <w:ilvl w:val="0"/>
          <w:numId w:val="84"/>
        </w:numPr>
        <w:spacing w:line="276" w:lineRule="auto"/>
        <w:ind w:left="1260" w:hanging="540"/>
        <w:jc w:val="both"/>
        <w:rPr>
          <w:rFonts w:eastAsia="Calibri" w:cs="Times New Roman"/>
        </w:rPr>
      </w:pPr>
      <w:r w:rsidRPr="00005782">
        <w:rPr>
          <w:rFonts w:eastAsia="Calibri" w:cs="Times New Roman"/>
        </w:rPr>
        <w:t>Members of the Consortium shall nominate one Member as the lead member (the “</w:t>
      </w:r>
      <w:r w:rsidRPr="00005782">
        <w:rPr>
          <w:rFonts w:eastAsia="Calibri" w:cs="Times New Roman"/>
          <w:b/>
          <w:bCs/>
        </w:rPr>
        <w:t>Lead Member</w:t>
      </w:r>
      <w:r w:rsidRPr="00005782">
        <w:rPr>
          <w:rFonts w:eastAsia="Calibri" w:cs="Times New Roman"/>
        </w:rPr>
        <w:t>”)</w:t>
      </w:r>
      <w:r w:rsidR="00AC1BC0" w:rsidRPr="00005782">
        <w:rPr>
          <w:rFonts w:eastAsia="Calibri" w:cs="Times New Roman"/>
        </w:rPr>
        <w:t>, who shall have minimum 51% share in the Consortium</w:t>
      </w:r>
      <w:r w:rsidRPr="00005782">
        <w:rPr>
          <w:rFonts w:eastAsia="Calibri" w:cs="Times New Roman"/>
        </w:rPr>
        <w:t xml:space="preserve">. The nomination(s) shall be supported by a Power of Attorney, as per the format in this </w:t>
      </w:r>
      <w:r w:rsidR="005122AF" w:rsidRPr="00005782">
        <w:rPr>
          <w:rFonts w:eastAsia="Calibri" w:cs="Times New Roman"/>
        </w:rPr>
        <w:t>RFP</w:t>
      </w:r>
      <w:r w:rsidRPr="00005782">
        <w:rPr>
          <w:rFonts w:eastAsia="Calibri" w:cs="Times New Roman"/>
        </w:rPr>
        <w:t xml:space="preserve">, signed by all the other Members of the Consortium. The duties, responsibilities and powers of such Lead Member shall be specifically included in the Joint Bidding Agreement. It is expected that the Lead Member would be authorized to incur liabilities and to receive instructions and payments for and on behalf of the Consortium. </w:t>
      </w:r>
      <w:r w:rsidR="00505CBB" w:rsidRPr="00005782">
        <w:rPr>
          <w:rFonts w:eastAsia="Calibri" w:cs="Times New Roman"/>
        </w:rPr>
        <w:t>Without prejudice to the joint and several liability of all the members of the Consortium, the Lead Member shall represent all the members of the Consortium and shall at all times be liable and</w:t>
      </w:r>
      <w:r w:rsidR="00AE1EE3" w:rsidRPr="00005782">
        <w:rPr>
          <w:rFonts w:eastAsia="Calibri" w:cs="Times New Roman"/>
        </w:rPr>
        <w:t xml:space="preserve"> </w:t>
      </w:r>
      <w:r w:rsidR="00505CBB" w:rsidRPr="00005782">
        <w:rPr>
          <w:rFonts w:eastAsia="Calibri" w:cs="Times New Roman"/>
        </w:rPr>
        <w:t>responsible for discharging the functions and obligations of the Authority Engineer</w:t>
      </w:r>
      <w:r w:rsidR="00AE1EE3" w:rsidRPr="00005782">
        <w:rPr>
          <w:rFonts w:eastAsia="Calibri" w:cs="Times New Roman"/>
        </w:rPr>
        <w:t>.</w:t>
      </w:r>
      <w:r w:rsidRPr="00005782">
        <w:rPr>
          <w:rFonts w:eastAsia="Calibri" w:cs="Times New Roman"/>
        </w:rPr>
        <w:t>;</w:t>
      </w:r>
    </w:p>
    <w:p w:rsidR="00815D4E" w:rsidRPr="00005782" w:rsidRDefault="00815D4E" w:rsidP="00D46950">
      <w:pPr>
        <w:pStyle w:val="ListParagraph"/>
        <w:spacing w:line="276" w:lineRule="auto"/>
        <w:ind w:left="1260"/>
        <w:jc w:val="both"/>
        <w:rPr>
          <w:rFonts w:eastAsia="Calibri" w:cs="Times New Roman"/>
        </w:rPr>
      </w:pPr>
    </w:p>
    <w:p w:rsidR="00507989" w:rsidRPr="00005782" w:rsidRDefault="008E3DF8" w:rsidP="006D5E1B">
      <w:pPr>
        <w:pStyle w:val="ListParagraph"/>
        <w:numPr>
          <w:ilvl w:val="0"/>
          <w:numId w:val="84"/>
        </w:numPr>
        <w:spacing w:line="276" w:lineRule="auto"/>
        <w:ind w:left="1260" w:hanging="540"/>
        <w:jc w:val="both"/>
        <w:rPr>
          <w:rFonts w:eastAsia="Calibri" w:cs="Times New Roman"/>
        </w:rPr>
      </w:pPr>
      <w:r w:rsidRPr="00005782">
        <w:rPr>
          <w:rFonts w:eastAsia="Calibri" w:cs="Times New Roman"/>
        </w:rPr>
        <w:t xml:space="preserve">The </w:t>
      </w:r>
      <w:r w:rsidR="005122AF" w:rsidRPr="00005782">
        <w:rPr>
          <w:rFonts w:eastAsia="Calibri" w:cs="Times New Roman"/>
        </w:rPr>
        <w:t>Bid</w:t>
      </w:r>
      <w:r w:rsidRPr="00005782">
        <w:rPr>
          <w:rFonts w:eastAsia="Calibri" w:cs="Times New Roman"/>
        </w:rPr>
        <w:t xml:space="preserve"> should include a brief description of the roles and responsibilities of individual Members;</w:t>
      </w:r>
    </w:p>
    <w:p w:rsidR="00815D4E" w:rsidRPr="00005782" w:rsidRDefault="00815D4E" w:rsidP="00D46950">
      <w:pPr>
        <w:pStyle w:val="ListParagraph"/>
        <w:spacing w:line="276" w:lineRule="auto"/>
        <w:ind w:left="1260"/>
        <w:jc w:val="both"/>
        <w:rPr>
          <w:rFonts w:eastAsia="Calibri" w:cs="Times New Roman"/>
        </w:rPr>
      </w:pPr>
    </w:p>
    <w:p w:rsidR="00507989" w:rsidRPr="00005782" w:rsidRDefault="008E3DF8" w:rsidP="006D5E1B">
      <w:pPr>
        <w:pStyle w:val="ListParagraph"/>
        <w:numPr>
          <w:ilvl w:val="0"/>
          <w:numId w:val="84"/>
        </w:numPr>
        <w:spacing w:line="276" w:lineRule="auto"/>
        <w:ind w:left="1260" w:hanging="540"/>
        <w:jc w:val="both"/>
        <w:rPr>
          <w:rFonts w:eastAsia="Calibri" w:cs="Times New Roman"/>
        </w:rPr>
      </w:pPr>
      <w:r w:rsidRPr="00005782">
        <w:rPr>
          <w:rFonts w:eastAsia="Calibri" w:cs="Times New Roman"/>
        </w:rPr>
        <w:t xml:space="preserve">An individual </w:t>
      </w:r>
      <w:r w:rsidR="005122AF" w:rsidRPr="00005782">
        <w:rPr>
          <w:rFonts w:eastAsia="Calibri" w:cs="Times New Roman"/>
        </w:rPr>
        <w:t>Bidder</w:t>
      </w:r>
      <w:r w:rsidRPr="00005782">
        <w:rPr>
          <w:rFonts w:eastAsia="Calibri" w:cs="Times New Roman"/>
        </w:rPr>
        <w:t xml:space="preserve"> cannot at the same time be a Member of a Consortium applying for the </w:t>
      </w:r>
      <w:r w:rsidR="005122AF" w:rsidRPr="00005782">
        <w:rPr>
          <w:rFonts w:eastAsia="Calibri" w:cs="Times New Roman"/>
        </w:rPr>
        <w:t>PMS</w:t>
      </w:r>
      <w:r w:rsidRPr="00005782">
        <w:rPr>
          <w:rFonts w:eastAsia="Calibri" w:cs="Times New Roman"/>
        </w:rPr>
        <w:t xml:space="preserve">. Further, a Member of a particular Consortium cannot be Member of any other Consortium applying for the </w:t>
      </w:r>
      <w:r w:rsidR="005122AF" w:rsidRPr="00005782">
        <w:rPr>
          <w:rFonts w:eastAsia="Calibri" w:cs="Times New Roman"/>
        </w:rPr>
        <w:t>PMS</w:t>
      </w:r>
      <w:r w:rsidRPr="00005782">
        <w:rPr>
          <w:rFonts w:eastAsia="Calibri" w:cs="Times New Roman"/>
        </w:rPr>
        <w:t>;</w:t>
      </w:r>
    </w:p>
    <w:p w:rsidR="00815D4E" w:rsidRPr="00005782" w:rsidRDefault="00815D4E" w:rsidP="00D46950">
      <w:pPr>
        <w:pStyle w:val="ListParagraph"/>
        <w:spacing w:line="276" w:lineRule="auto"/>
        <w:ind w:left="1260"/>
        <w:jc w:val="both"/>
        <w:rPr>
          <w:rFonts w:eastAsia="Calibri" w:cs="Times New Roman"/>
        </w:rPr>
      </w:pPr>
    </w:p>
    <w:p w:rsidR="008E3DF8" w:rsidRPr="00005782" w:rsidRDefault="008E3DF8" w:rsidP="006D5E1B">
      <w:pPr>
        <w:pStyle w:val="ListParagraph"/>
        <w:numPr>
          <w:ilvl w:val="0"/>
          <w:numId w:val="84"/>
        </w:numPr>
        <w:spacing w:line="276" w:lineRule="auto"/>
        <w:ind w:left="1260" w:hanging="540"/>
        <w:jc w:val="both"/>
        <w:rPr>
          <w:rFonts w:eastAsia="Calibri" w:cs="Times New Roman"/>
        </w:rPr>
      </w:pPr>
      <w:r w:rsidRPr="00005782">
        <w:rPr>
          <w:rFonts w:eastAsia="Calibri" w:cs="Times New Roman"/>
        </w:rPr>
        <w:t>Members of the Consortium shall enter into a binding Joint Bidding Agreement (the “</w:t>
      </w:r>
      <w:r w:rsidRPr="00005782">
        <w:rPr>
          <w:rFonts w:eastAsia="Calibri" w:cs="Times New Roman"/>
          <w:b/>
          <w:bCs/>
        </w:rPr>
        <w:t>Joint Bidding Agreement</w:t>
      </w:r>
      <w:r w:rsidRPr="00005782">
        <w:rPr>
          <w:rFonts w:eastAsia="Calibri" w:cs="Times New Roman"/>
        </w:rPr>
        <w:t xml:space="preserve">”), for the purpose of submitting a </w:t>
      </w:r>
      <w:r w:rsidR="005122AF" w:rsidRPr="00005782">
        <w:rPr>
          <w:rFonts w:eastAsia="Calibri" w:cs="Times New Roman"/>
        </w:rPr>
        <w:t>Bid</w:t>
      </w:r>
      <w:r w:rsidRPr="00005782">
        <w:rPr>
          <w:rFonts w:eastAsia="Calibri" w:cs="Times New Roman"/>
        </w:rPr>
        <w:t>. The Joint Bidding Agreement, to be submitted along with the Application, shall, inter alia:</w:t>
      </w:r>
    </w:p>
    <w:p w:rsidR="0009719D" w:rsidRPr="00005782" w:rsidRDefault="0009719D" w:rsidP="003C790F">
      <w:pPr>
        <w:spacing w:line="276" w:lineRule="auto"/>
      </w:pPr>
    </w:p>
    <w:p w:rsidR="005122AF" w:rsidRPr="00005782" w:rsidRDefault="0009719D" w:rsidP="006D5E1B">
      <w:pPr>
        <w:pStyle w:val="ListParagraph"/>
        <w:numPr>
          <w:ilvl w:val="0"/>
          <w:numId w:val="54"/>
        </w:numPr>
        <w:spacing w:line="276" w:lineRule="auto"/>
        <w:ind w:left="1800" w:hanging="540"/>
        <w:contextualSpacing w:val="0"/>
        <w:jc w:val="both"/>
        <w:rPr>
          <w:rFonts w:cs="Times New Roman"/>
        </w:rPr>
      </w:pPr>
      <w:r w:rsidRPr="00005782">
        <w:rPr>
          <w:rFonts w:cs="Times New Roman"/>
        </w:rPr>
        <w:t>clearly outline the proposed roles and responsibilities, if any, of each Member;</w:t>
      </w:r>
    </w:p>
    <w:p w:rsidR="00815D4E" w:rsidRPr="00005782" w:rsidRDefault="00815D4E" w:rsidP="00D46950">
      <w:pPr>
        <w:pStyle w:val="ListParagraph"/>
        <w:spacing w:line="276" w:lineRule="auto"/>
        <w:ind w:left="1800"/>
        <w:contextualSpacing w:val="0"/>
        <w:jc w:val="both"/>
        <w:rPr>
          <w:rFonts w:cs="Times New Roman"/>
        </w:rPr>
      </w:pPr>
    </w:p>
    <w:p w:rsidR="005122AF" w:rsidRPr="00005782" w:rsidRDefault="0009719D" w:rsidP="006D5E1B">
      <w:pPr>
        <w:pStyle w:val="ListParagraph"/>
        <w:numPr>
          <w:ilvl w:val="0"/>
          <w:numId w:val="54"/>
        </w:numPr>
        <w:spacing w:line="276" w:lineRule="auto"/>
        <w:ind w:left="1800" w:hanging="540"/>
        <w:contextualSpacing w:val="0"/>
        <w:jc w:val="both"/>
        <w:rPr>
          <w:rFonts w:cs="Times New Roman"/>
        </w:rPr>
      </w:pPr>
      <w:r w:rsidRPr="00005782">
        <w:rPr>
          <w:rFonts w:cs="Times New Roman"/>
        </w:rPr>
        <w:lastRenderedPageBreak/>
        <w:t xml:space="preserve">include a statement to the effect that all Members of the Consortium shall be liable jointly and severally for all obligations of the </w:t>
      </w:r>
      <w:r w:rsidR="005122AF" w:rsidRPr="00005782">
        <w:rPr>
          <w:rFonts w:cs="Times New Roman"/>
        </w:rPr>
        <w:t>AE</w:t>
      </w:r>
      <w:r w:rsidRPr="00005782">
        <w:rPr>
          <w:rFonts w:cs="Times New Roman"/>
        </w:rPr>
        <w:t xml:space="preserve"> in relation to the </w:t>
      </w:r>
      <w:r w:rsidR="005122AF" w:rsidRPr="00005782">
        <w:rPr>
          <w:rFonts w:cs="Times New Roman"/>
        </w:rPr>
        <w:t>PMS</w:t>
      </w:r>
      <w:r w:rsidRPr="00005782">
        <w:rPr>
          <w:rFonts w:cs="Times New Roman"/>
        </w:rPr>
        <w:t xml:space="preserve"> until the completion of the </w:t>
      </w:r>
      <w:r w:rsidR="005122AF" w:rsidRPr="00005782">
        <w:rPr>
          <w:rFonts w:cs="Times New Roman"/>
        </w:rPr>
        <w:t>Services</w:t>
      </w:r>
      <w:r w:rsidRPr="00005782">
        <w:rPr>
          <w:rFonts w:cs="Times New Roman"/>
        </w:rPr>
        <w:t xml:space="preserve"> in accordance with the contract and the ToR;</w:t>
      </w:r>
    </w:p>
    <w:p w:rsidR="00815D4E" w:rsidRPr="00005782" w:rsidRDefault="00815D4E" w:rsidP="00D46950">
      <w:pPr>
        <w:pStyle w:val="ListParagraph"/>
        <w:spacing w:line="276" w:lineRule="auto"/>
        <w:ind w:left="1800"/>
        <w:contextualSpacing w:val="0"/>
        <w:jc w:val="both"/>
        <w:rPr>
          <w:rFonts w:cs="Times New Roman"/>
        </w:rPr>
      </w:pPr>
    </w:p>
    <w:p w:rsidR="005122AF" w:rsidRPr="00005782" w:rsidRDefault="0009719D" w:rsidP="006D5E1B">
      <w:pPr>
        <w:pStyle w:val="ListParagraph"/>
        <w:numPr>
          <w:ilvl w:val="0"/>
          <w:numId w:val="54"/>
        </w:numPr>
        <w:spacing w:line="276" w:lineRule="auto"/>
        <w:ind w:left="1800" w:hanging="540"/>
        <w:contextualSpacing w:val="0"/>
        <w:jc w:val="both"/>
        <w:rPr>
          <w:rFonts w:cs="Times New Roman"/>
        </w:rPr>
      </w:pPr>
      <w:r w:rsidRPr="00005782">
        <w:rPr>
          <w:rFonts w:cs="Times New Roman"/>
        </w:rPr>
        <w:t xml:space="preserve">clearly define the proposed administrative arrangements (organization chart) for the management and execution of the </w:t>
      </w:r>
      <w:r w:rsidR="005122AF" w:rsidRPr="00005782">
        <w:rPr>
          <w:rFonts w:cs="Times New Roman"/>
        </w:rPr>
        <w:t>Services</w:t>
      </w:r>
      <w:r w:rsidRPr="00005782">
        <w:rPr>
          <w:rFonts w:cs="Times New Roman"/>
        </w:rPr>
        <w:t xml:space="preserve">, if awarded to the Consortium; except as provided under this </w:t>
      </w:r>
      <w:r w:rsidR="005122AF" w:rsidRPr="00005782">
        <w:rPr>
          <w:rFonts w:cs="Times New Roman"/>
        </w:rPr>
        <w:t>RFP</w:t>
      </w:r>
      <w:r w:rsidRPr="00005782">
        <w:rPr>
          <w:rFonts w:cs="Times New Roman"/>
        </w:rPr>
        <w:t xml:space="preserve">, there shall not be any amendment to the Joint Bidding Agreement without the prior consent of the Authority. </w:t>
      </w:r>
    </w:p>
    <w:p w:rsidR="00815D4E" w:rsidRPr="00005782" w:rsidRDefault="00815D4E" w:rsidP="000A4E98">
      <w:pPr>
        <w:spacing w:line="276" w:lineRule="auto"/>
      </w:pPr>
    </w:p>
    <w:p w:rsidR="00507989" w:rsidRPr="00005782" w:rsidRDefault="0009719D" w:rsidP="006D5E1B">
      <w:pPr>
        <w:pStyle w:val="ListParagraph"/>
        <w:numPr>
          <w:ilvl w:val="0"/>
          <w:numId w:val="84"/>
        </w:numPr>
        <w:spacing w:line="276" w:lineRule="auto"/>
        <w:ind w:left="1260" w:hanging="540"/>
        <w:jc w:val="both"/>
      </w:pPr>
      <w:r w:rsidRPr="00005782">
        <w:t xml:space="preserve">No change in composition of the Consortium will be submitted to the Authority during the Selection Process and during the subsistence of the </w:t>
      </w:r>
      <w:r w:rsidR="00507989" w:rsidRPr="00005782">
        <w:t>PMS</w:t>
      </w:r>
      <w:r w:rsidRPr="00005782">
        <w:t>.</w:t>
      </w:r>
    </w:p>
    <w:p w:rsidR="00815D4E" w:rsidRPr="00005782" w:rsidRDefault="00815D4E" w:rsidP="00D46950">
      <w:pPr>
        <w:spacing w:line="276" w:lineRule="auto"/>
        <w:ind w:left="720"/>
      </w:pPr>
    </w:p>
    <w:p w:rsidR="0009719D" w:rsidRPr="00005782" w:rsidRDefault="0009719D" w:rsidP="006D5E1B">
      <w:pPr>
        <w:pStyle w:val="ListParagraph"/>
        <w:numPr>
          <w:ilvl w:val="0"/>
          <w:numId w:val="84"/>
        </w:numPr>
        <w:spacing w:line="276" w:lineRule="auto"/>
        <w:ind w:left="1260" w:hanging="540"/>
        <w:jc w:val="both"/>
        <w:rPr>
          <w:rFonts w:cs="Times New Roman"/>
        </w:rPr>
      </w:pPr>
      <w:r w:rsidRPr="00005782">
        <w:t xml:space="preserve">All the Members of the Consortium shall be liable jointly and severally for all obligations of the </w:t>
      </w:r>
      <w:r w:rsidR="00507989" w:rsidRPr="00005782">
        <w:t>AE</w:t>
      </w:r>
      <w:r w:rsidRPr="00005782">
        <w:t xml:space="preserve"> in relation to the </w:t>
      </w:r>
      <w:r w:rsidR="00507989" w:rsidRPr="00005782">
        <w:t xml:space="preserve">PMS </w:t>
      </w:r>
      <w:r w:rsidRPr="00005782">
        <w:t>until completion of Services in accordance with the Ag</w:t>
      </w:r>
      <w:r w:rsidRPr="00005782">
        <w:rPr>
          <w:rFonts w:cs="Times New Roman"/>
        </w:rPr>
        <w:t>reement and the ToR.</w:t>
      </w:r>
    </w:p>
    <w:p w:rsidR="00DE5D31" w:rsidRPr="00005782" w:rsidRDefault="00DE5D31" w:rsidP="003C790F">
      <w:pPr>
        <w:spacing w:line="276" w:lineRule="auto"/>
      </w:pPr>
    </w:p>
    <w:p w:rsidR="00E16FE6" w:rsidRPr="00005782" w:rsidRDefault="00D00962" w:rsidP="006D5E1B">
      <w:pPr>
        <w:pStyle w:val="Heading2"/>
        <w:numPr>
          <w:ilvl w:val="1"/>
          <w:numId w:val="29"/>
        </w:numPr>
        <w:spacing w:line="276" w:lineRule="auto"/>
        <w:ind w:left="720" w:hanging="720"/>
        <w:rPr>
          <w:rFonts w:cs="Times New Roman"/>
          <w:b/>
          <w:bCs/>
        </w:rPr>
      </w:pPr>
      <w:bookmarkStart w:id="40" w:name="_Toc92188186"/>
      <w:bookmarkStart w:id="41" w:name="_Toc197340388"/>
      <w:r w:rsidRPr="00005782">
        <w:rPr>
          <w:rFonts w:cs="Times New Roman"/>
          <w:b/>
          <w:bCs/>
        </w:rPr>
        <w:t>Submission of Bids</w:t>
      </w:r>
      <w:bookmarkEnd w:id="40"/>
      <w:bookmarkEnd w:id="41"/>
    </w:p>
    <w:p w:rsidR="00E16FE6" w:rsidRPr="00005782" w:rsidRDefault="00E16FE6">
      <w:pPr>
        <w:spacing w:line="276" w:lineRule="auto"/>
        <w:ind w:left="540"/>
        <w:rPr>
          <w:rFonts w:eastAsia="Calibri"/>
          <w:b/>
          <w:bCs/>
        </w:rPr>
      </w:pPr>
    </w:p>
    <w:p w:rsidR="00073E56" w:rsidRPr="00005782" w:rsidRDefault="007644FF" w:rsidP="006D5E1B">
      <w:pPr>
        <w:pStyle w:val="ListParagraph"/>
        <w:numPr>
          <w:ilvl w:val="2"/>
          <w:numId w:val="29"/>
        </w:numPr>
        <w:spacing w:line="276" w:lineRule="auto"/>
        <w:jc w:val="both"/>
        <w:rPr>
          <w:rFonts w:eastAsia="Calibri" w:cs="Times New Roman"/>
          <w:bCs/>
        </w:rPr>
      </w:pPr>
      <w:bookmarkStart w:id="42" w:name="_Toc93656594"/>
      <w:r w:rsidRPr="00005782">
        <w:rPr>
          <w:rFonts w:eastAsia="Calibri" w:cs="Times New Roman"/>
          <w:bCs/>
        </w:rPr>
        <w:t xml:space="preserve">Bids </w:t>
      </w:r>
      <w:r w:rsidR="00E16FE6" w:rsidRPr="00005782">
        <w:rPr>
          <w:rFonts w:eastAsia="Calibri" w:cs="Times New Roman"/>
          <w:bCs/>
        </w:rPr>
        <w:t>are to be submitted online only as per the instructions for online bid submission</w:t>
      </w:r>
      <w:r w:rsidR="001040AA" w:rsidRPr="00005782">
        <w:rPr>
          <w:rFonts w:eastAsia="Calibri" w:cs="Times New Roman"/>
          <w:bCs/>
        </w:rPr>
        <w:t>. Bidders are required to retain the original of the submissions uploaded in the e-</w:t>
      </w:r>
      <w:r w:rsidR="003365AB" w:rsidRPr="00005782">
        <w:rPr>
          <w:rFonts w:eastAsia="Calibri" w:cs="Times New Roman"/>
          <w:bCs/>
        </w:rPr>
        <w:t>P</w:t>
      </w:r>
      <w:r w:rsidR="001040AA" w:rsidRPr="00005782">
        <w:rPr>
          <w:rFonts w:eastAsia="Calibri" w:cs="Times New Roman"/>
          <w:bCs/>
        </w:rPr>
        <w:t xml:space="preserve">rocurement </w:t>
      </w:r>
      <w:r w:rsidR="003365AB" w:rsidRPr="00005782">
        <w:rPr>
          <w:rFonts w:eastAsia="Calibri" w:cs="Times New Roman"/>
          <w:bCs/>
        </w:rPr>
        <w:t>P</w:t>
      </w:r>
      <w:r w:rsidR="001040AA" w:rsidRPr="00005782">
        <w:rPr>
          <w:rFonts w:eastAsia="Calibri" w:cs="Times New Roman"/>
          <w:bCs/>
        </w:rPr>
        <w:t>ortal till bid validity period</w:t>
      </w:r>
      <w:r w:rsidR="00851AAF" w:rsidRPr="00005782">
        <w:rPr>
          <w:rFonts w:eastAsia="Calibri" w:cs="Times New Roman"/>
          <w:bCs/>
        </w:rPr>
        <w:t xml:space="preserve">, except the Selected Bidder who is required to retain the original of the submissions uploaded in the e-Procurement </w:t>
      </w:r>
      <w:r w:rsidR="00930FBD" w:rsidRPr="00005782">
        <w:rPr>
          <w:rFonts w:eastAsia="Calibri" w:cs="Times New Roman"/>
          <w:bCs/>
        </w:rPr>
        <w:t xml:space="preserve">Portal </w:t>
      </w:r>
      <w:r w:rsidR="00851AAF" w:rsidRPr="00005782">
        <w:rPr>
          <w:rFonts w:eastAsia="Calibri" w:cs="Times New Roman"/>
          <w:bCs/>
        </w:rPr>
        <w:t>till completion of the Services</w:t>
      </w:r>
      <w:r w:rsidR="001040AA" w:rsidRPr="00005782">
        <w:rPr>
          <w:rFonts w:eastAsia="Calibri" w:cs="Times New Roman"/>
          <w:bCs/>
        </w:rPr>
        <w:t xml:space="preserve">. Bidders </w:t>
      </w:r>
      <w:r w:rsidR="003059E6" w:rsidRPr="00005782">
        <w:rPr>
          <w:rFonts w:eastAsia="Calibri" w:cs="Times New Roman"/>
          <w:bCs/>
        </w:rPr>
        <w:t>including</w:t>
      </w:r>
      <w:r w:rsidR="00AE1EE3" w:rsidRPr="00005782">
        <w:rPr>
          <w:rFonts w:eastAsia="Calibri" w:cs="Times New Roman"/>
          <w:bCs/>
        </w:rPr>
        <w:t xml:space="preserve"> </w:t>
      </w:r>
      <w:r w:rsidR="00E047F3" w:rsidRPr="00005782">
        <w:rPr>
          <w:rFonts w:eastAsia="Calibri" w:cs="Times New Roman"/>
          <w:bCs/>
        </w:rPr>
        <w:t>Selected</w:t>
      </w:r>
      <w:r w:rsidR="001040AA" w:rsidRPr="00005782">
        <w:rPr>
          <w:rFonts w:eastAsia="Calibri" w:cs="Times New Roman"/>
          <w:bCs/>
        </w:rPr>
        <w:t xml:space="preserve"> Bidder</w:t>
      </w:r>
      <w:r w:rsidR="00AE1EE3" w:rsidRPr="00005782">
        <w:rPr>
          <w:rFonts w:eastAsia="Calibri" w:cs="Times New Roman"/>
          <w:bCs/>
        </w:rPr>
        <w:t xml:space="preserve"> </w:t>
      </w:r>
      <w:r w:rsidR="001040AA" w:rsidRPr="00005782">
        <w:rPr>
          <w:rFonts w:eastAsia="Calibri" w:cs="Times New Roman"/>
          <w:bCs/>
        </w:rPr>
        <w:t xml:space="preserve">may be required to submit originals of all documents together with their respective enclosures </w:t>
      </w:r>
      <w:r w:rsidR="00930FBD" w:rsidRPr="00005782">
        <w:rPr>
          <w:rFonts w:eastAsia="Calibri" w:cs="Times New Roman"/>
          <w:bCs/>
        </w:rPr>
        <w:t>during bid evaluation/</w:t>
      </w:r>
      <w:r w:rsidR="001040AA" w:rsidRPr="00005782">
        <w:rPr>
          <w:rFonts w:eastAsia="Calibri" w:cs="Times New Roman"/>
          <w:bCs/>
        </w:rPr>
        <w:t xml:space="preserve">after declaration of bid evaluation result by Authority. </w:t>
      </w:r>
      <w:r w:rsidR="00E047F3" w:rsidRPr="00005782">
        <w:rPr>
          <w:rFonts w:eastAsia="Calibri" w:cs="Times New Roman"/>
          <w:bCs/>
        </w:rPr>
        <w:t xml:space="preserve">Bidders or </w:t>
      </w:r>
      <w:r w:rsidR="001040AA" w:rsidRPr="00005782">
        <w:rPr>
          <w:rFonts w:eastAsia="Calibri" w:cs="Times New Roman"/>
          <w:bCs/>
        </w:rPr>
        <w:t>Selected Bidder (including any of its Joint Venture Members) failing to submit the original documents required shall be liable for rejection of Bid, withdrawal of LoA,</w:t>
      </w:r>
      <w:r w:rsidR="00AE1EE3" w:rsidRPr="00005782">
        <w:rPr>
          <w:rFonts w:eastAsia="Calibri" w:cs="Times New Roman"/>
          <w:bCs/>
        </w:rPr>
        <w:t xml:space="preserve"> </w:t>
      </w:r>
      <w:r w:rsidR="003059E6" w:rsidRPr="00005782">
        <w:rPr>
          <w:rFonts w:eastAsia="Calibri" w:cs="Times New Roman"/>
          <w:bCs/>
        </w:rPr>
        <w:t>debarment</w:t>
      </w:r>
      <w:r w:rsidR="001040AA" w:rsidRPr="00005782">
        <w:rPr>
          <w:rFonts w:eastAsia="Calibri" w:cs="Times New Roman"/>
          <w:bCs/>
        </w:rPr>
        <w:t xml:space="preserve"> from bidding in MoR projects for a period upto 5 years</w:t>
      </w:r>
      <w:r w:rsidR="00AE1EE3" w:rsidRPr="00005782">
        <w:rPr>
          <w:rFonts w:eastAsia="Calibri" w:cs="Times New Roman"/>
          <w:bCs/>
        </w:rPr>
        <w:t xml:space="preserve"> </w:t>
      </w:r>
      <w:r w:rsidR="001040AA" w:rsidRPr="00005782">
        <w:rPr>
          <w:rFonts w:eastAsia="Calibri" w:cs="Times New Roman"/>
          <w:bCs/>
        </w:rPr>
        <w:t xml:space="preserve">or any measures </w:t>
      </w:r>
      <w:r w:rsidR="00E047F3" w:rsidRPr="00005782">
        <w:rPr>
          <w:rFonts w:eastAsia="Calibri" w:cs="Times New Roman"/>
          <w:bCs/>
        </w:rPr>
        <w:t xml:space="preserve">to be undertaken </w:t>
      </w:r>
      <w:r w:rsidR="001040AA" w:rsidRPr="00005782">
        <w:rPr>
          <w:rFonts w:eastAsia="Calibri" w:cs="Times New Roman"/>
          <w:bCs/>
        </w:rPr>
        <w:t>as the Authority deems fit</w:t>
      </w:r>
      <w:r w:rsidR="005B53C2" w:rsidRPr="00005782">
        <w:rPr>
          <w:rFonts w:eastAsia="Calibri" w:cs="Times New Roman"/>
          <w:bCs/>
        </w:rPr>
        <w:t>.</w:t>
      </w:r>
      <w:bookmarkEnd w:id="42"/>
    </w:p>
    <w:p w:rsidR="00F46ABF" w:rsidRPr="00005782" w:rsidRDefault="00F46ABF">
      <w:pPr>
        <w:spacing w:line="276" w:lineRule="auto"/>
        <w:ind w:left="540"/>
        <w:jc w:val="both"/>
        <w:rPr>
          <w:rFonts w:eastAsia="Calibri"/>
          <w:b/>
          <w:bCs/>
        </w:rPr>
      </w:pPr>
    </w:p>
    <w:p w:rsidR="00DE5D31" w:rsidRPr="00005782" w:rsidRDefault="00D00962" w:rsidP="006D5E1B">
      <w:pPr>
        <w:pStyle w:val="Heading2"/>
        <w:numPr>
          <w:ilvl w:val="1"/>
          <w:numId w:val="29"/>
        </w:numPr>
        <w:spacing w:line="276" w:lineRule="auto"/>
        <w:ind w:left="720" w:hanging="720"/>
        <w:rPr>
          <w:rFonts w:cs="Times New Roman"/>
          <w:b/>
          <w:bCs/>
        </w:rPr>
      </w:pPr>
      <w:bookmarkStart w:id="43" w:name="_Toc92188187"/>
      <w:bookmarkStart w:id="44" w:name="_Toc93656595"/>
      <w:bookmarkStart w:id="45" w:name="_Toc197340389"/>
      <w:r w:rsidRPr="00005782">
        <w:rPr>
          <w:rFonts w:cs="Times New Roman"/>
          <w:b/>
          <w:bCs/>
        </w:rPr>
        <w:t xml:space="preserve">Bid Security </w:t>
      </w:r>
      <w:r w:rsidR="00DE5D31" w:rsidRPr="00005782">
        <w:rPr>
          <w:rFonts w:cs="Times New Roman"/>
          <w:b/>
          <w:bCs/>
        </w:rPr>
        <w:t>for RFP</w:t>
      </w:r>
      <w:bookmarkEnd w:id="43"/>
      <w:bookmarkEnd w:id="44"/>
      <w:bookmarkEnd w:id="45"/>
    </w:p>
    <w:p w:rsidR="008E71E2" w:rsidRPr="00005782" w:rsidRDefault="008E71E2">
      <w:pPr>
        <w:spacing w:line="276" w:lineRule="auto"/>
        <w:ind w:left="540"/>
        <w:rPr>
          <w:rFonts w:eastAsia="Calibri"/>
          <w:b/>
          <w:bCs/>
        </w:rPr>
      </w:pPr>
    </w:p>
    <w:p w:rsidR="00837B25" w:rsidRPr="00005782" w:rsidRDefault="00DE5D31" w:rsidP="006D5E1B">
      <w:pPr>
        <w:pStyle w:val="ListParagraph"/>
        <w:numPr>
          <w:ilvl w:val="2"/>
          <w:numId w:val="29"/>
        </w:numPr>
        <w:spacing w:line="276" w:lineRule="auto"/>
        <w:jc w:val="both"/>
        <w:rPr>
          <w:rFonts w:eastAsiaTheme="minorHAnsi" w:cs="Times New Roman"/>
          <w:sz w:val="24"/>
          <w:szCs w:val="24"/>
        </w:rPr>
      </w:pPr>
      <w:bookmarkStart w:id="46" w:name="_Toc93656596"/>
      <w:r w:rsidRPr="00005782">
        <w:rPr>
          <w:rFonts w:cs="Times New Roman"/>
        </w:rPr>
        <w:t xml:space="preserve">The </w:t>
      </w:r>
      <w:r w:rsidR="002C1BF2" w:rsidRPr="00005782">
        <w:rPr>
          <w:rFonts w:cs="Times New Roman"/>
        </w:rPr>
        <w:t>Bidder</w:t>
      </w:r>
      <w:r w:rsidR="00D1215F" w:rsidRPr="00005782">
        <w:rPr>
          <w:rFonts w:cs="Times New Roman"/>
        </w:rPr>
        <w:t xml:space="preserve"> </w:t>
      </w:r>
      <w:r w:rsidRPr="00005782">
        <w:rPr>
          <w:rFonts w:cs="Times New Roman"/>
        </w:rPr>
        <w:t xml:space="preserve">is required to submit an interest free </w:t>
      </w:r>
      <w:r w:rsidR="00073E56" w:rsidRPr="00005782">
        <w:rPr>
          <w:rFonts w:cs="Times New Roman"/>
        </w:rPr>
        <w:t>Bid Security</w:t>
      </w:r>
      <w:r w:rsidR="00AE1EE3" w:rsidRPr="00005782">
        <w:rPr>
          <w:rFonts w:cs="Times New Roman"/>
        </w:rPr>
        <w:t xml:space="preserve"> </w:t>
      </w:r>
      <w:r w:rsidR="00CD21CB" w:rsidRPr="00005782">
        <w:rPr>
          <w:rFonts w:cs="Times New Roman"/>
        </w:rPr>
        <w:t xml:space="preserve">as per </w:t>
      </w:r>
      <w:r w:rsidR="0016416E" w:rsidRPr="00005782">
        <w:rPr>
          <w:rFonts w:cs="Times New Roman"/>
        </w:rPr>
        <w:t>KIT</w:t>
      </w:r>
      <w:r w:rsidR="000C723C" w:rsidRPr="00005782">
        <w:rPr>
          <w:rFonts w:cs="Times New Roman"/>
        </w:rPr>
        <w:t>. Please refer to</w:t>
      </w:r>
      <w:r w:rsidR="0066760C" w:rsidRPr="00005782">
        <w:rPr>
          <w:rFonts w:cs="Times New Roman"/>
        </w:rPr>
        <w:t xml:space="preserve"> instructions for online bid submission</w:t>
      </w:r>
      <w:r w:rsidR="000C723C" w:rsidRPr="00005782">
        <w:rPr>
          <w:rFonts w:cs="Times New Roman"/>
        </w:rPr>
        <w:t xml:space="preserve"> at the E-Procurement Portal</w:t>
      </w:r>
      <w:r w:rsidR="00C051E4" w:rsidRPr="00005782">
        <w:rPr>
          <w:rFonts w:cs="Times New Roman"/>
        </w:rPr>
        <w:t>.</w:t>
      </w:r>
      <w:bookmarkEnd w:id="46"/>
    </w:p>
    <w:p w:rsidR="00D1215F" w:rsidRPr="00005782" w:rsidRDefault="00D1215F" w:rsidP="00D1215F">
      <w:pPr>
        <w:spacing w:line="276" w:lineRule="auto"/>
        <w:ind w:left="851" w:hanging="851"/>
        <w:jc w:val="both"/>
        <w:rPr>
          <w:rFonts w:eastAsia="Times New Roman"/>
        </w:rPr>
      </w:pPr>
      <w:r w:rsidRPr="00005782">
        <w:rPr>
          <w:rFonts w:eastAsiaTheme="minorHAnsi"/>
          <w:sz w:val="24"/>
          <w:szCs w:val="24"/>
        </w:rPr>
        <w:t xml:space="preserve">2.3.1.1 </w:t>
      </w:r>
      <w:r w:rsidRPr="00005782">
        <w:rPr>
          <w:rFonts w:eastAsia="Times New Roman"/>
        </w:rPr>
        <w:t>The Bid Security shall be rounded off to the nearest ₹100. This Bid Security shall be applicable for all modes of tendering.</w:t>
      </w:r>
    </w:p>
    <w:p w:rsidR="00D1215F" w:rsidRPr="00005782" w:rsidRDefault="00D1215F" w:rsidP="00D1215F">
      <w:pPr>
        <w:spacing w:line="276" w:lineRule="auto"/>
        <w:ind w:left="851" w:hanging="851"/>
        <w:jc w:val="both"/>
        <w:rPr>
          <w:rFonts w:eastAsia="Times New Roman"/>
          <w:sz w:val="24"/>
          <w:szCs w:val="24"/>
        </w:rPr>
      </w:pPr>
      <w:r w:rsidRPr="00005782">
        <w:rPr>
          <w:rFonts w:eastAsiaTheme="minorHAnsi"/>
          <w:sz w:val="24"/>
          <w:szCs w:val="24"/>
        </w:rPr>
        <w:t xml:space="preserve">2.3.1.2 </w:t>
      </w:r>
      <w:r w:rsidRPr="00005782">
        <w:rPr>
          <w:rFonts w:eastAsia="Times New Roman"/>
        </w:rPr>
        <w:t>The</w:t>
      </w:r>
      <w:r w:rsidRPr="00005782">
        <w:rPr>
          <w:rFonts w:eastAsia="Times New Roman"/>
          <w:sz w:val="24"/>
          <w:szCs w:val="24"/>
        </w:rPr>
        <w:t> Bid Security shall be deposited either in cash through e</w:t>
      </w:r>
      <w:r w:rsidRPr="00005782">
        <w:rPr>
          <w:rFonts w:eastAsia="Times New Roman"/>
          <w:sz w:val="24"/>
          <w:szCs w:val="24"/>
        </w:rPr>
        <w:noBreakHyphen/>
        <w:t>payment gateway or submitted as Bank Guarantee bond from a scheduled commercial bank of India or as mentioned in tender documents. The Bank Guarantee bond shall be as per Annexure-V and shall be valid for a period of 90 days beyond the bid validity period.</w:t>
      </w:r>
    </w:p>
    <w:p w:rsidR="00824F10" w:rsidRPr="00005782" w:rsidRDefault="00824F10" w:rsidP="00824F10">
      <w:pPr>
        <w:spacing w:line="276" w:lineRule="auto"/>
        <w:ind w:left="851" w:hanging="851"/>
        <w:jc w:val="both"/>
        <w:rPr>
          <w:b/>
          <w:w w:val="103"/>
          <w:sz w:val="24"/>
          <w:szCs w:val="24"/>
        </w:rPr>
      </w:pPr>
      <w:r w:rsidRPr="00005782">
        <w:rPr>
          <w:b/>
          <w:w w:val="103"/>
          <w:sz w:val="24"/>
          <w:szCs w:val="24"/>
        </w:rPr>
        <w:t>2.3.1.3 In case, submission of Bid Security in the form of Bank Guarantee</w:t>
      </w:r>
      <w:r w:rsidR="0027094C" w:rsidRPr="00005782">
        <w:rPr>
          <w:b/>
          <w:w w:val="103"/>
          <w:sz w:val="24"/>
          <w:szCs w:val="24"/>
        </w:rPr>
        <w:t xml:space="preserve"> Bond</w:t>
      </w:r>
      <w:r w:rsidRPr="00005782">
        <w:rPr>
          <w:b/>
          <w:w w:val="103"/>
          <w:sz w:val="24"/>
          <w:szCs w:val="24"/>
        </w:rPr>
        <w:t>, following shall be ensured:</w:t>
      </w:r>
    </w:p>
    <w:p w:rsidR="00824F10" w:rsidRPr="00005782" w:rsidRDefault="00824F10" w:rsidP="006D5E1B">
      <w:pPr>
        <w:pStyle w:val="ListParagraph"/>
        <w:numPr>
          <w:ilvl w:val="0"/>
          <w:numId w:val="105"/>
        </w:numPr>
        <w:spacing w:before="240" w:after="160" w:line="259" w:lineRule="auto"/>
        <w:jc w:val="both"/>
        <w:rPr>
          <w:sz w:val="24"/>
          <w:szCs w:val="24"/>
          <w:u w:val="single"/>
        </w:rPr>
      </w:pPr>
      <w:r w:rsidRPr="00005782">
        <w:rPr>
          <w:spacing w:val="-3"/>
          <w:sz w:val="24"/>
          <w:szCs w:val="24"/>
        </w:rPr>
        <w:t xml:space="preserve">A scanned copy of the Bank Guarantee </w:t>
      </w:r>
      <w:r w:rsidR="0027094C" w:rsidRPr="00005782">
        <w:rPr>
          <w:spacing w:val="-3"/>
          <w:sz w:val="24"/>
          <w:szCs w:val="24"/>
        </w:rPr>
        <w:t xml:space="preserve">bond </w:t>
      </w:r>
      <w:r w:rsidRPr="00005782">
        <w:rPr>
          <w:spacing w:val="-3"/>
          <w:sz w:val="24"/>
          <w:szCs w:val="24"/>
        </w:rPr>
        <w:t>shall be uploaded on e-Procurement Portal (IREPS) while applying to the tender.</w:t>
      </w:r>
    </w:p>
    <w:p w:rsidR="00824F10" w:rsidRPr="00005782" w:rsidRDefault="00824F10" w:rsidP="00824F10">
      <w:pPr>
        <w:pStyle w:val="ListParagraph"/>
        <w:spacing w:before="240"/>
        <w:rPr>
          <w:sz w:val="24"/>
          <w:szCs w:val="24"/>
          <w:u w:val="single"/>
        </w:rPr>
      </w:pPr>
    </w:p>
    <w:p w:rsidR="00824F10" w:rsidRPr="00005782" w:rsidRDefault="00824F10" w:rsidP="006D5E1B">
      <w:pPr>
        <w:pStyle w:val="ListParagraph"/>
        <w:numPr>
          <w:ilvl w:val="0"/>
          <w:numId w:val="105"/>
        </w:numPr>
        <w:spacing w:before="240" w:after="160" w:line="259" w:lineRule="auto"/>
        <w:jc w:val="both"/>
        <w:rPr>
          <w:sz w:val="24"/>
          <w:szCs w:val="24"/>
          <w:u w:val="single"/>
        </w:rPr>
      </w:pPr>
      <w:r w:rsidRPr="00005782">
        <w:rPr>
          <w:sz w:val="24"/>
          <w:szCs w:val="24"/>
        </w:rPr>
        <w:lastRenderedPageBreak/>
        <w:t xml:space="preserve">The original Bank Guarantee </w:t>
      </w:r>
      <w:r w:rsidR="0027094C" w:rsidRPr="00005782">
        <w:rPr>
          <w:sz w:val="24"/>
          <w:szCs w:val="24"/>
        </w:rPr>
        <w:t xml:space="preserve">bond </w:t>
      </w:r>
      <w:r w:rsidRPr="00005782">
        <w:rPr>
          <w:sz w:val="24"/>
          <w:szCs w:val="24"/>
        </w:rPr>
        <w:t xml:space="preserve">should be delivered in person to the official nominated as indicated in the tender document </w:t>
      </w:r>
      <w:r w:rsidR="004B3B4E" w:rsidRPr="00005782">
        <w:rPr>
          <w:sz w:val="24"/>
          <w:szCs w:val="24"/>
        </w:rPr>
        <w:t>before closing date for submission of bids</w:t>
      </w:r>
      <w:r w:rsidRPr="00005782">
        <w:rPr>
          <w:sz w:val="24"/>
          <w:szCs w:val="24"/>
        </w:rPr>
        <w:t>.</w:t>
      </w:r>
      <w:r w:rsidR="004B3B4E" w:rsidRPr="00005782">
        <w:rPr>
          <w:sz w:val="24"/>
          <w:szCs w:val="24"/>
        </w:rPr>
        <w:t xml:space="preserve"> (i.e. excluding the last date of submission of bids) </w:t>
      </w:r>
    </w:p>
    <w:p w:rsidR="00965BC5" w:rsidRPr="00005782" w:rsidRDefault="00965BC5" w:rsidP="00965BC5">
      <w:pPr>
        <w:pStyle w:val="ListParagraph"/>
        <w:rPr>
          <w:sz w:val="24"/>
          <w:szCs w:val="24"/>
          <w:u w:val="single"/>
        </w:rPr>
      </w:pPr>
    </w:p>
    <w:p w:rsidR="00824F10" w:rsidRPr="00005782" w:rsidRDefault="00824F10" w:rsidP="006D5E1B">
      <w:pPr>
        <w:pStyle w:val="ListParagraph"/>
        <w:numPr>
          <w:ilvl w:val="0"/>
          <w:numId w:val="105"/>
        </w:numPr>
        <w:spacing w:before="240" w:after="160" w:line="259" w:lineRule="auto"/>
        <w:jc w:val="both"/>
        <w:rPr>
          <w:sz w:val="24"/>
          <w:szCs w:val="24"/>
          <w:u w:val="single"/>
        </w:rPr>
      </w:pPr>
      <w:r w:rsidRPr="00005782">
        <w:rPr>
          <w:sz w:val="24"/>
          <w:szCs w:val="24"/>
        </w:rPr>
        <w:t xml:space="preserve">Non submission of scanned copy of Bank Guarantee </w:t>
      </w:r>
      <w:r w:rsidR="0027094C" w:rsidRPr="00005782">
        <w:rPr>
          <w:sz w:val="24"/>
          <w:szCs w:val="24"/>
        </w:rPr>
        <w:t xml:space="preserve">bond </w:t>
      </w:r>
      <w:r w:rsidRPr="00005782">
        <w:rPr>
          <w:sz w:val="24"/>
          <w:szCs w:val="24"/>
        </w:rPr>
        <w:t xml:space="preserve">with the bid on </w:t>
      </w:r>
      <w:r w:rsidR="0027094C" w:rsidRPr="00005782">
        <w:rPr>
          <w:sz w:val="24"/>
          <w:szCs w:val="24"/>
        </w:rPr>
        <w:t xml:space="preserve">               </w:t>
      </w:r>
      <w:r w:rsidRPr="00005782">
        <w:rPr>
          <w:sz w:val="24"/>
          <w:szCs w:val="24"/>
        </w:rPr>
        <w:t xml:space="preserve">e-tendering portal (IREPS) and/or non submission of original Bank Guarantee within the specified period shall lead to summary rejection of bid. </w:t>
      </w:r>
    </w:p>
    <w:p w:rsidR="00824F10" w:rsidRPr="00005782" w:rsidRDefault="00824F10" w:rsidP="00824F10">
      <w:pPr>
        <w:pStyle w:val="ListParagraph"/>
        <w:rPr>
          <w:sz w:val="24"/>
          <w:szCs w:val="24"/>
          <w:u w:val="single"/>
        </w:rPr>
      </w:pPr>
    </w:p>
    <w:p w:rsidR="00824F10" w:rsidRPr="00005782" w:rsidRDefault="00824F10" w:rsidP="006D5E1B">
      <w:pPr>
        <w:pStyle w:val="ListParagraph"/>
        <w:numPr>
          <w:ilvl w:val="0"/>
          <w:numId w:val="105"/>
        </w:numPr>
        <w:spacing w:after="160" w:line="259" w:lineRule="auto"/>
        <w:rPr>
          <w:sz w:val="24"/>
          <w:szCs w:val="24"/>
          <w:u w:val="single"/>
        </w:rPr>
      </w:pPr>
      <w:r w:rsidRPr="00005782">
        <w:rPr>
          <w:sz w:val="24"/>
          <w:szCs w:val="24"/>
        </w:rPr>
        <w:t>The Tender Security shall remain valid for a period of 90 days beyond the validity period for the Tender.</w:t>
      </w:r>
    </w:p>
    <w:p w:rsidR="00824F10" w:rsidRPr="00005782" w:rsidRDefault="00824F10" w:rsidP="00824F10">
      <w:pPr>
        <w:pStyle w:val="ListParagraph"/>
        <w:spacing w:before="240"/>
        <w:rPr>
          <w:sz w:val="24"/>
          <w:szCs w:val="24"/>
          <w:u w:val="single"/>
        </w:rPr>
      </w:pPr>
    </w:p>
    <w:p w:rsidR="00824F10" w:rsidRPr="00005782" w:rsidRDefault="00824F10" w:rsidP="006D5E1B">
      <w:pPr>
        <w:pStyle w:val="ListParagraph"/>
        <w:numPr>
          <w:ilvl w:val="0"/>
          <w:numId w:val="105"/>
        </w:numPr>
        <w:spacing w:before="240" w:after="160" w:line="259" w:lineRule="auto"/>
        <w:jc w:val="both"/>
        <w:rPr>
          <w:sz w:val="24"/>
          <w:szCs w:val="24"/>
          <w:u w:val="single"/>
        </w:rPr>
      </w:pPr>
      <w:r w:rsidRPr="00005782">
        <w:rPr>
          <w:sz w:val="24"/>
          <w:szCs w:val="24"/>
        </w:rPr>
        <w:t>The details of the BG, physically submitted should match with the details available in the scanned copy and the data entered during bid submission time, failing which the bid will be rejected</w:t>
      </w:r>
      <w:r w:rsidR="00E53DA5" w:rsidRPr="00005782">
        <w:rPr>
          <w:sz w:val="24"/>
          <w:szCs w:val="24"/>
        </w:rPr>
        <w:t>.</w:t>
      </w:r>
    </w:p>
    <w:p w:rsidR="00824F10" w:rsidRPr="00005782" w:rsidRDefault="00824F10" w:rsidP="00824F10">
      <w:pPr>
        <w:pStyle w:val="ListParagraph"/>
        <w:spacing w:before="240"/>
        <w:rPr>
          <w:sz w:val="24"/>
          <w:szCs w:val="24"/>
          <w:u w:val="single"/>
        </w:rPr>
      </w:pPr>
    </w:p>
    <w:p w:rsidR="00824F10" w:rsidRPr="00005782" w:rsidRDefault="00824F10" w:rsidP="006D5E1B">
      <w:pPr>
        <w:pStyle w:val="ListParagraph"/>
        <w:numPr>
          <w:ilvl w:val="0"/>
          <w:numId w:val="105"/>
        </w:numPr>
        <w:spacing w:before="240" w:after="160" w:line="259" w:lineRule="auto"/>
        <w:jc w:val="both"/>
        <w:rPr>
          <w:sz w:val="24"/>
          <w:szCs w:val="24"/>
        </w:rPr>
      </w:pPr>
      <w:r w:rsidRPr="00005782">
        <w:rPr>
          <w:sz w:val="24"/>
          <w:szCs w:val="24"/>
        </w:rPr>
        <w:t>The Bank Guarantee shall be placed in an envelope, which shall be sealed. The envelope shall clearly bear the identification “</w:t>
      </w:r>
      <w:r w:rsidRPr="00005782">
        <w:rPr>
          <w:b/>
          <w:bCs/>
          <w:sz w:val="24"/>
          <w:szCs w:val="24"/>
        </w:rPr>
        <w:t>Bid for the ***** Project</w:t>
      </w:r>
      <w:r w:rsidRPr="00005782">
        <w:rPr>
          <w:sz w:val="24"/>
          <w:szCs w:val="24"/>
        </w:rPr>
        <w:t xml:space="preserve">” and shall clearly indicate the name and address of the Bidder. In addition, the Bid Due Date should be indicated on the </w:t>
      </w:r>
      <w:r w:rsidR="00926A19" w:rsidRPr="00005782">
        <w:rPr>
          <w:sz w:val="24"/>
          <w:szCs w:val="24"/>
        </w:rPr>
        <w:t>right-hand</w:t>
      </w:r>
      <w:r w:rsidRPr="00005782">
        <w:rPr>
          <w:sz w:val="24"/>
          <w:szCs w:val="24"/>
        </w:rPr>
        <w:t xml:space="preserve"> top corner of the envelope.</w:t>
      </w:r>
    </w:p>
    <w:p w:rsidR="00824F10" w:rsidRPr="00005782" w:rsidRDefault="00824F10" w:rsidP="00824F10">
      <w:pPr>
        <w:pStyle w:val="ListParagraph"/>
        <w:spacing w:before="240"/>
        <w:rPr>
          <w:sz w:val="24"/>
          <w:szCs w:val="24"/>
          <w:u w:val="single"/>
        </w:rPr>
      </w:pPr>
    </w:p>
    <w:p w:rsidR="00824F10" w:rsidRPr="00005782" w:rsidRDefault="00824F10" w:rsidP="006D5E1B">
      <w:pPr>
        <w:pStyle w:val="ListParagraph"/>
        <w:numPr>
          <w:ilvl w:val="0"/>
          <w:numId w:val="105"/>
        </w:numPr>
        <w:spacing w:before="240" w:after="160" w:line="259" w:lineRule="auto"/>
        <w:jc w:val="both"/>
        <w:rPr>
          <w:sz w:val="24"/>
          <w:szCs w:val="24"/>
          <w:u w:val="single"/>
        </w:rPr>
      </w:pPr>
      <w:r w:rsidRPr="00005782">
        <w:rPr>
          <w:spacing w:val="-2"/>
          <w:sz w:val="24"/>
          <w:szCs w:val="24"/>
        </w:rPr>
        <w:t>The envelope shall be addressed to the officer and address as mentioned in the tender document.</w:t>
      </w:r>
    </w:p>
    <w:p w:rsidR="00824F10" w:rsidRPr="00005782" w:rsidRDefault="00824F10" w:rsidP="00824F10">
      <w:pPr>
        <w:pStyle w:val="ListParagraph"/>
        <w:widowControl w:val="0"/>
        <w:autoSpaceDE w:val="0"/>
        <w:autoSpaceDN w:val="0"/>
        <w:adjustRightInd w:val="0"/>
        <w:spacing w:before="240"/>
        <w:rPr>
          <w:spacing w:val="-3"/>
          <w:sz w:val="24"/>
          <w:szCs w:val="24"/>
        </w:rPr>
      </w:pPr>
    </w:p>
    <w:p w:rsidR="00824F10" w:rsidRPr="00005782" w:rsidRDefault="00824F10" w:rsidP="006D5E1B">
      <w:pPr>
        <w:pStyle w:val="ListParagraph"/>
        <w:numPr>
          <w:ilvl w:val="0"/>
          <w:numId w:val="105"/>
        </w:numPr>
        <w:spacing w:before="240" w:after="160" w:line="259" w:lineRule="auto"/>
        <w:jc w:val="both"/>
        <w:rPr>
          <w:rFonts w:ascii="Calibri" w:eastAsia="Times New Roman" w:hAnsi="Calibri" w:cs="Calibri"/>
        </w:rPr>
      </w:pPr>
      <w:r w:rsidRPr="00005782">
        <w:rPr>
          <w:w w:val="105"/>
          <w:sz w:val="24"/>
          <w:szCs w:val="24"/>
        </w:rPr>
        <w:t xml:space="preserve">If the envelope is not sealed and marked as instructed above, the Railway  </w:t>
      </w:r>
      <w:r w:rsidRPr="00005782">
        <w:rPr>
          <w:w w:val="107"/>
          <w:sz w:val="24"/>
          <w:szCs w:val="24"/>
        </w:rPr>
        <w:t xml:space="preserve">assumes no responsibility for the misplacement </w:t>
      </w:r>
      <w:r w:rsidR="0027094C" w:rsidRPr="00005782">
        <w:rPr>
          <w:w w:val="107"/>
          <w:sz w:val="24"/>
          <w:szCs w:val="24"/>
        </w:rPr>
        <w:t>of BG Bond</w:t>
      </w:r>
      <w:r w:rsidR="00E53DA5" w:rsidRPr="00005782">
        <w:rPr>
          <w:w w:val="107"/>
          <w:sz w:val="24"/>
          <w:szCs w:val="24"/>
        </w:rPr>
        <w:t>.</w:t>
      </w:r>
    </w:p>
    <w:p w:rsidR="00D1215F" w:rsidRPr="00005782" w:rsidRDefault="00D1215F" w:rsidP="00D1215F">
      <w:pPr>
        <w:spacing w:line="276" w:lineRule="auto"/>
        <w:ind w:left="851" w:hanging="851"/>
        <w:jc w:val="both"/>
        <w:rPr>
          <w:rFonts w:eastAsiaTheme="minorHAnsi"/>
          <w:sz w:val="24"/>
          <w:szCs w:val="24"/>
        </w:rPr>
      </w:pPr>
    </w:p>
    <w:p w:rsidR="005A5403" w:rsidRPr="00005782" w:rsidRDefault="005A5403">
      <w:pPr>
        <w:spacing w:line="276" w:lineRule="auto"/>
        <w:ind w:left="1080" w:hanging="540"/>
        <w:jc w:val="both"/>
        <w:rPr>
          <w:bCs/>
        </w:rPr>
      </w:pPr>
    </w:p>
    <w:p w:rsidR="00841A06" w:rsidRPr="00005782" w:rsidRDefault="000C723C" w:rsidP="006D5E1B">
      <w:pPr>
        <w:pStyle w:val="ListParagraph"/>
        <w:numPr>
          <w:ilvl w:val="2"/>
          <w:numId w:val="29"/>
        </w:numPr>
        <w:spacing w:line="276" w:lineRule="auto"/>
        <w:jc w:val="both"/>
        <w:rPr>
          <w:rFonts w:cs="Times New Roman"/>
        </w:rPr>
      </w:pPr>
      <w:bookmarkStart w:id="47" w:name="_Toc93656597"/>
      <w:r w:rsidRPr="00005782">
        <w:rPr>
          <w:rFonts w:cs="Times New Roman"/>
        </w:rPr>
        <w:t>Bid security</w:t>
      </w:r>
      <w:r w:rsidR="00DE5D31" w:rsidRPr="00005782">
        <w:rPr>
          <w:rFonts w:cs="Times New Roman"/>
        </w:rPr>
        <w:t xml:space="preserve"> of unsuccessful </w:t>
      </w:r>
      <w:r w:rsidR="002C1BF2" w:rsidRPr="00005782">
        <w:rPr>
          <w:rFonts w:cs="Times New Roman"/>
        </w:rPr>
        <w:t>Bidder(s)</w:t>
      </w:r>
      <w:r w:rsidR="00597BEA" w:rsidRPr="00005782">
        <w:rPr>
          <w:rFonts w:cs="Times New Roman"/>
        </w:rPr>
        <w:t>,</w:t>
      </w:r>
      <w:r w:rsidR="00AE1EE3" w:rsidRPr="00005782">
        <w:rPr>
          <w:rFonts w:cs="Times New Roman"/>
        </w:rPr>
        <w:t xml:space="preserve"> </w:t>
      </w:r>
      <w:r w:rsidR="00BD04B7" w:rsidRPr="00005782">
        <w:rPr>
          <w:rFonts w:cs="Times New Roman"/>
        </w:rPr>
        <w:t>if any</w:t>
      </w:r>
      <w:r w:rsidR="00F03345" w:rsidRPr="00005782">
        <w:rPr>
          <w:rFonts w:cs="Times New Roman"/>
        </w:rPr>
        <w:t xml:space="preserve">, </w:t>
      </w:r>
      <w:r w:rsidR="00DE5D31" w:rsidRPr="00005782">
        <w:rPr>
          <w:rFonts w:cs="Times New Roman"/>
        </w:rPr>
        <w:t xml:space="preserve">shall be returned </w:t>
      </w:r>
      <w:r w:rsidR="008374CA" w:rsidRPr="00005782">
        <w:rPr>
          <w:rFonts w:cs="Times New Roman"/>
        </w:rPr>
        <w:t>after issuance of LOA to</w:t>
      </w:r>
      <w:r w:rsidR="008374CA" w:rsidRPr="00005782">
        <w:rPr>
          <w:rFonts w:cs="Times New Roman"/>
          <w:w w:val="107"/>
        </w:rPr>
        <w:t xml:space="preserve"> the Selected Bidder.</w:t>
      </w:r>
      <w:r w:rsidR="00AE1EE3" w:rsidRPr="00005782">
        <w:rPr>
          <w:rFonts w:cs="Times New Roman"/>
          <w:w w:val="107"/>
        </w:rPr>
        <w:t xml:space="preserve"> </w:t>
      </w:r>
      <w:r w:rsidRPr="00005782">
        <w:rPr>
          <w:rFonts w:cs="Times New Roman"/>
        </w:rPr>
        <w:t>Bid Security</w:t>
      </w:r>
      <w:r w:rsidR="00F76FD1" w:rsidRPr="00005782">
        <w:rPr>
          <w:rFonts w:cs="Times New Roman"/>
        </w:rPr>
        <w:t xml:space="preserve"> of </w:t>
      </w:r>
      <w:r w:rsidR="00823A09" w:rsidRPr="00005782">
        <w:rPr>
          <w:rFonts w:cs="Times New Roman"/>
        </w:rPr>
        <w:t>Selected</w:t>
      </w:r>
      <w:r w:rsidR="00AE1EE3" w:rsidRPr="00005782">
        <w:rPr>
          <w:rFonts w:cs="Times New Roman"/>
        </w:rPr>
        <w:t xml:space="preserve"> </w:t>
      </w:r>
      <w:r w:rsidR="00F03345" w:rsidRPr="00005782">
        <w:rPr>
          <w:rFonts w:cs="Times New Roman"/>
        </w:rPr>
        <w:t>Bidder, if</w:t>
      </w:r>
      <w:r w:rsidR="00AE1EE3" w:rsidRPr="00005782">
        <w:rPr>
          <w:rFonts w:cs="Times New Roman"/>
        </w:rPr>
        <w:t xml:space="preserve"> </w:t>
      </w:r>
      <w:r w:rsidR="00F03345" w:rsidRPr="00005782">
        <w:rPr>
          <w:rFonts w:cs="Times New Roman"/>
        </w:rPr>
        <w:t>any, shall</w:t>
      </w:r>
      <w:r w:rsidR="008374CA" w:rsidRPr="00005782">
        <w:rPr>
          <w:rFonts w:cs="Times New Roman"/>
        </w:rPr>
        <w:t xml:space="preserve"> be returned after </w:t>
      </w:r>
      <w:r w:rsidR="00DE5D31" w:rsidRPr="00005782">
        <w:rPr>
          <w:rFonts w:cs="Times New Roman"/>
        </w:rPr>
        <w:t xml:space="preserve">submission </w:t>
      </w:r>
      <w:r w:rsidR="00A65B16" w:rsidRPr="00005782">
        <w:rPr>
          <w:rFonts w:cs="Times New Roman"/>
        </w:rPr>
        <w:t>of Performance</w:t>
      </w:r>
      <w:r w:rsidR="00DE5D31" w:rsidRPr="00005782">
        <w:rPr>
          <w:rFonts w:cs="Times New Roman"/>
        </w:rPr>
        <w:t xml:space="preserve"> Security </w:t>
      </w:r>
      <w:r w:rsidR="008374CA" w:rsidRPr="00005782">
        <w:rPr>
          <w:rFonts w:cs="Times New Roman"/>
        </w:rPr>
        <w:t>as per the provision of this RFP and LOA.</w:t>
      </w:r>
      <w:bookmarkStart w:id="48" w:name="_Hlk531180179"/>
      <w:bookmarkEnd w:id="47"/>
      <w:bookmarkEnd w:id="48"/>
    </w:p>
    <w:p w:rsidR="00B80B40" w:rsidRPr="00005782" w:rsidRDefault="00B80B40">
      <w:pPr>
        <w:spacing w:line="276" w:lineRule="auto"/>
        <w:ind w:left="709" w:hanging="709"/>
        <w:jc w:val="both"/>
      </w:pPr>
    </w:p>
    <w:p w:rsidR="005E7F0F" w:rsidRPr="00005782" w:rsidRDefault="00B863FE" w:rsidP="006D5E1B">
      <w:pPr>
        <w:pStyle w:val="ListParagraph"/>
        <w:numPr>
          <w:ilvl w:val="2"/>
          <w:numId w:val="29"/>
        </w:numPr>
        <w:spacing w:line="276" w:lineRule="auto"/>
        <w:jc w:val="both"/>
        <w:rPr>
          <w:rFonts w:cs="Times New Roman"/>
        </w:rPr>
      </w:pPr>
      <w:bookmarkStart w:id="49" w:name="_Toc93656598"/>
      <w:r w:rsidRPr="00005782">
        <w:rPr>
          <w:rFonts w:cs="Times New Roman"/>
        </w:rPr>
        <w:t>MSEs registered with District Industries Centers/ Khadi and Village Industries Commission/ Khadi and Village Industries Board/Coir Board/ National Small Industries Corporation/ Directorate of Handicraft and</w:t>
      </w:r>
      <w:r w:rsidR="00AC1BC0" w:rsidRPr="00005782">
        <w:rPr>
          <w:rFonts w:cs="Times New Roman"/>
        </w:rPr>
        <w:t xml:space="preserve"> Handloom/ ‘UDYAM REGISTRATION’/</w:t>
      </w:r>
      <w:r w:rsidRPr="00005782">
        <w:rPr>
          <w:rFonts w:cs="Times New Roman"/>
        </w:rPr>
        <w:t xml:space="preserve"> Any other body specified by Ministry of MSME are exempted from the payment of Bid Security </w:t>
      </w:r>
      <w:r w:rsidR="005E7F0F" w:rsidRPr="00005782">
        <w:rPr>
          <w:rFonts w:cs="Times New Roman"/>
        </w:rPr>
        <w:t xml:space="preserve">subject to submission of valid registration with MSME, Govt. of India.    Micro and Small Enterprises (MSE) must, along with their offer, provide proof of their being registered as MSE (indicating the terminal validity date of their registration) for the item tendered, with any agency mentioned in the notification of the Ministry of Micro, Small and Medium Enterprises (Ministry of MSME), indicated below: </w:t>
      </w:r>
    </w:p>
    <w:p w:rsidR="00815D4E" w:rsidRPr="00005782" w:rsidRDefault="00815D4E" w:rsidP="00D46950">
      <w:pPr>
        <w:pStyle w:val="ListParagraph"/>
        <w:rPr>
          <w:rFonts w:cs="Times New Roman"/>
        </w:rPr>
      </w:pPr>
    </w:p>
    <w:p w:rsidR="005E7F0F" w:rsidRPr="00005782" w:rsidRDefault="005E7F0F" w:rsidP="006D5E1B">
      <w:pPr>
        <w:pStyle w:val="ListParagraph"/>
        <w:numPr>
          <w:ilvl w:val="0"/>
          <w:numId w:val="86"/>
        </w:numPr>
        <w:spacing w:line="276" w:lineRule="auto"/>
        <w:ind w:left="1260" w:hanging="540"/>
        <w:jc w:val="both"/>
        <w:rPr>
          <w:rFonts w:cs="Times New Roman"/>
        </w:rPr>
      </w:pPr>
      <w:r w:rsidRPr="00005782">
        <w:rPr>
          <w:rFonts w:cs="Times New Roman"/>
        </w:rPr>
        <w:t>District Industries Centres;</w:t>
      </w:r>
    </w:p>
    <w:p w:rsidR="005E7F0F" w:rsidRPr="00005782" w:rsidRDefault="005E7F0F" w:rsidP="006D5E1B">
      <w:pPr>
        <w:pStyle w:val="ListParagraph"/>
        <w:numPr>
          <w:ilvl w:val="0"/>
          <w:numId w:val="86"/>
        </w:numPr>
        <w:spacing w:line="276" w:lineRule="auto"/>
        <w:ind w:left="1260" w:hanging="540"/>
        <w:jc w:val="both"/>
        <w:rPr>
          <w:rFonts w:cs="Times New Roman"/>
        </w:rPr>
      </w:pPr>
      <w:r w:rsidRPr="00005782">
        <w:rPr>
          <w:rFonts w:cs="Times New Roman"/>
        </w:rPr>
        <w:t>Khadi and Village Industries Commission;</w:t>
      </w:r>
    </w:p>
    <w:p w:rsidR="005E7F0F" w:rsidRPr="00005782" w:rsidRDefault="005E7F0F" w:rsidP="006D5E1B">
      <w:pPr>
        <w:pStyle w:val="ListParagraph"/>
        <w:numPr>
          <w:ilvl w:val="0"/>
          <w:numId w:val="86"/>
        </w:numPr>
        <w:spacing w:line="276" w:lineRule="auto"/>
        <w:ind w:left="1260" w:hanging="540"/>
        <w:jc w:val="both"/>
        <w:rPr>
          <w:rFonts w:cs="Times New Roman"/>
        </w:rPr>
      </w:pPr>
      <w:r w:rsidRPr="00005782">
        <w:rPr>
          <w:rFonts w:cs="Times New Roman"/>
        </w:rPr>
        <w:t>Khadi and Village Industries Board;</w:t>
      </w:r>
    </w:p>
    <w:p w:rsidR="005E7F0F" w:rsidRPr="00005782" w:rsidRDefault="005E7F0F" w:rsidP="006D5E1B">
      <w:pPr>
        <w:pStyle w:val="ListParagraph"/>
        <w:numPr>
          <w:ilvl w:val="0"/>
          <w:numId w:val="86"/>
        </w:numPr>
        <w:spacing w:line="276" w:lineRule="auto"/>
        <w:ind w:left="1260" w:hanging="540"/>
        <w:jc w:val="both"/>
        <w:rPr>
          <w:rFonts w:cs="Times New Roman"/>
        </w:rPr>
      </w:pPr>
      <w:r w:rsidRPr="00005782">
        <w:rPr>
          <w:rFonts w:cs="Times New Roman"/>
        </w:rPr>
        <w:t>Coir Board;</w:t>
      </w:r>
    </w:p>
    <w:p w:rsidR="005E7F0F" w:rsidRPr="00005782" w:rsidRDefault="005E7F0F" w:rsidP="006D5E1B">
      <w:pPr>
        <w:pStyle w:val="ListParagraph"/>
        <w:numPr>
          <w:ilvl w:val="0"/>
          <w:numId w:val="86"/>
        </w:numPr>
        <w:spacing w:line="276" w:lineRule="auto"/>
        <w:ind w:left="1260" w:hanging="540"/>
        <w:jc w:val="both"/>
        <w:rPr>
          <w:rFonts w:cs="Times New Roman"/>
        </w:rPr>
      </w:pPr>
      <w:r w:rsidRPr="00005782">
        <w:rPr>
          <w:rFonts w:cs="Times New Roman"/>
        </w:rPr>
        <w:t>National Small Industries Corporation;</w:t>
      </w:r>
    </w:p>
    <w:p w:rsidR="005E7F0F" w:rsidRPr="00005782" w:rsidRDefault="005E7F0F" w:rsidP="006D5E1B">
      <w:pPr>
        <w:pStyle w:val="ListParagraph"/>
        <w:numPr>
          <w:ilvl w:val="0"/>
          <w:numId w:val="86"/>
        </w:numPr>
        <w:spacing w:line="276" w:lineRule="auto"/>
        <w:ind w:left="1260" w:hanging="540"/>
        <w:jc w:val="both"/>
        <w:rPr>
          <w:rFonts w:cs="Times New Roman"/>
        </w:rPr>
      </w:pPr>
      <w:r w:rsidRPr="00005782">
        <w:rPr>
          <w:rFonts w:cs="Times New Roman"/>
        </w:rPr>
        <w:t>Directorate of Handicraft and Handloom; and</w:t>
      </w:r>
    </w:p>
    <w:p w:rsidR="005E7F0F" w:rsidRPr="00005782" w:rsidRDefault="005E7F0F" w:rsidP="006D5E1B">
      <w:pPr>
        <w:pStyle w:val="ListParagraph"/>
        <w:numPr>
          <w:ilvl w:val="0"/>
          <w:numId w:val="86"/>
        </w:numPr>
        <w:spacing w:line="276" w:lineRule="auto"/>
        <w:ind w:left="1260" w:hanging="540"/>
        <w:jc w:val="both"/>
        <w:rPr>
          <w:rFonts w:cs="Times New Roman"/>
        </w:rPr>
      </w:pPr>
      <w:r w:rsidRPr="00005782">
        <w:rPr>
          <w:rFonts w:cs="Times New Roman"/>
        </w:rPr>
        <w:lastRenderedPageBreak/>
        <w:t>Any other body specified by the Ministry of MSME.</w:t>
      </w:r>
    </w:p>
    <w:p w:rsidR="005E7F0F" w:rsidRPr="00005782" w:rsidRDefault="005E7F0F" w:rsidP="003C790F">
      <w:pPr>
        <w:spacing w:line="276" w:lineRule="auto"/>
        <w:jc w:val="both"/>
      </w:pPr>
    </w:p>
    <w:p w:rsidR="00837B25" w:rsidRPr="00005782" w:rsidRDefault="0067318A" w:rsidP="003C790F">
      <w:pPr>
        <w:spacing w:line="276" w:lineRule="auto"/>
        <w:ind w:left="720"/>
        <w:jc w:val="both"/>
      </w:pPr>
      <w:r w:rsidRPr="00005782">
        <w:t>However,</w:t>
      </w:r>
      <w:r w:rsidR="00027F3D" w:rsidRPr="00005782">
        <w:t xml:space="preserve"> all other prescribed eligibility criteria will remain applicable on such </w:t>
      </w:r>
      <w:r w:rsidR="002C1BF2" w:rsidRPr="00005782">
        <w:t>Bidder(s)</w:t>
      </w:r>
      <w:r w:rsidR="00027F3D" w:rsidRPr="00005782">
        <w:t xml:space="preserve"> also. </w:t>
      </w:r>
      <w:r w:rsidR="00947FBA" w:rsidRPr="00005782">
        <w:t xml:space="preserve">In case of exemption from payment of </w:t>
      </w:r>
      <w:r w:rsidR="000C723C" w:rsidRPr="00005782">
        <w:t>Bid Security</w:t>
      </w:r>
      <w:r w:rsidR="00947FBA" w:rsidRPr="00005782">
        <w:t xml:space="preserve"> as a matter of Govt. Policy, the scanned copy of document in support of exemption shall have to be uploaded by the </w:t>
      </w:r>
      <w:r w:rsidR="002C1BF2" w:rsidRPr="00005782">
        <w:t>Bidder</w:t>
      </w:r>
      <w:r w:rsidR="00947FBA" w:rsidRPr="00005782">
        <w:t xml:space="preserve">(s) during bid submission. The onus of proving that the </w:t>
      </w:r>
      <w:r w:rsidR="002C1BF2" w:rsidRPr="00005782">
        <w:t>Bidder</w:t>
      </w:r>
      <w:r w:rsidR="00947FBA" w:rsidRPr="00005782">
        <w:t xml:space="preserve"> is exempted from payment of the </w:t>
      </w:r>
      <w:r w:rsidR="000C723C" w:rsidRPr="00005782">
        <w:t>Bid Security</w:t>
      </w:r>
      <w:r w:rsidR="00947FBA" w:rsidRPr="00005782">
        <w:t xml:space="preserve"> will lie squarely on such </w:t>
      </w:r>
      <w:r w:rsidR="002C1BF2" w:rsidRPr="00005782">
        <w:t>Bidder</w:t>
      </w:r>
      <w:r w:rsidR="00947FBA" w:rsidRPr="00005782">
        <w:t xml:space="preserve">(s). In this connection, it should be noted that mere opening of bid does not mean that the bid has to be </w:t>
      </w:r>
      <w:r w:rsidR="000244CF" w:rsidRPr="00005782">
        <w:t>considered by</w:t>
      </w:r>
      <w:bookmarkStart w:id="50" w:name="_Hlk87532546"/>
      <w:r w:rsidR="00AE1EE3" w:rsidRPr="00005782">
        <w:t xml:space="preserve"> </w:t>
      </w:r>
      <w:r w:rsidR="007644FF" w:rsidRPr="00005782">
        <w:t>Authority</w:t>
      </w:r>
      <w:bookmarkEnd w:id="50"/>
      <w:r w:rsidR="00AE1EE3" w:rsidRPr="00005782">
        <w:t xml:space="preserve"> </w:t>
      </w:r>
      <w:r w:rsidR="00947FBA" w:rsidRPr="00005782">
        <w:t xml:space="preserve">as a valid bid. At a later stage, if it is discovered from the uploaded documents that such </w:t>
      </w:r>
      <w:r w:rsidR="002C1BF2" w:rsidRPr="00005782">
        <w:t>Bidder</w:t>
      </w:r>
      <w:r w:rsidR="00947FBA" w:rsidRPr="00005782">
        <w:t xml:space="preserve">(s) is/are not entitled for the exemption from payment of </w:t>
      </w:r>
      <w:r w:rsidR="000C723C" w:rsidRPr="00005782">
        <w:t>Bid Security</w:t>
      </w:r>
      <w:r w:rsidR="00947FBA" w:rsidRPr="00005782">
        <w:t>, their bid shall be treated as non-responsive and rejected outright.</w:t>
      </w:r>
      <w:bookmarkEnd w:id="49"/>
    </w:p>
    <w:p w:rsidR="00837B25" w:rsidRPr="00005782" w:rsidRDefault="00837B25">
      <w:pPr>
        <w:autoSpaceDE w:val="0"/>
        <w:autoSpaceDN w:val="0"/>
        <w:adjustRightInd w:val="0"/>
        <w:spacing w:line="276" w:lineRule="auto"/>
        <w:rPr>
          <w:rFonts w:eastAsiaTheme="minorHAnsi"/>
          <w:sz w:val="24"/>
          <w:szCs w:val="24"/>
        </w:rPr>
      </w:pPr>
    </w:p>
    <w:p w:rsidR="00837B25" w:rsidRPr="00005782" w:rsidRDefault="0066760C" w:rsidP="006D5E1B">
      <w:pPr>
        <w:pStyle w:val="ListParagraph"/>
        <w:numPr>
          <w:ilvl w:val="2"/>
          <w:numId w:val="29"/>
        </w:numPr>
        <w:spacing w:line="276" w:lineRule="auto"/>
        <w:jc w:val="both"/>
        <w:rPr>
          <w:rFonts w:eastAsia="Calibri" w:cs="Times New Roman"/>
          <w:bCs/>
        </w:rPr>
      </w:pPr>
      <w:bookmarkStart w:id="51" w:name="_Toc93656599"/>
      <w:bookmarkStart w:id="52" w:name="_Ref93657112"/>
      <w:r w:rsidRPr="00005782">
        <w:rPr>
          <w:rFonts w:eastAsia="Calibri" w:cs="Times New Roman"/>
          <w:bCs/>
        </w:rPr>
        <w:t xml:space="preserve">The </w:t>
      </w:r>
      <w:r w:rsidR="002C1BF2" w:rsidRPr="00005782">
        <w:rPr>
          <w:rFonts w:eastAsia="Calibri" w:cs="Times New Roman"/>
          <w:bCs/>
        </w:rPr>
        <w:t>Bidder</w:t>
      </w:r>
      <w:r w:rsidRPr="00005782">
        <w:rPr>
          <w:rFonts w:eastAsia="Calibri" w:cs="Times New Roman"/>
          <w:bCs/>
        </w:rPr>
        <w:t xml:space="preserve"> is liable for </w:t>
      </w:r>
      <w:r w:rsidR="00A57EA7" w:rsidRPr="00005782">
        <w:rPr>
          <w:rFonts w:eastAsia="Calibri" w:cs="Times New Roman"/>
          <w:bCs/>
        </w:rPr>
        <w:t>damages</w:t>
      </w:r>
      <w:r w:rsidRPr="00005782">
        <w:rPr>
          <w:rFonts w:eastAsia="Calibri" w:cs="Times New Roman"/>
          <w:bCs/>
        </w:rPr>
        <w:t xml:space="preserve"> in following cases:</w:t>
      </w:r>
      <w:bookmarkEnd w:id="51"/>
      <w:bookmarkEnd w:id="52"/>
    </w:p>
    <w:p w:rsidR="00F03345" w:rsidRPr="00005782" w:rsidRDefault="00F03345">
      <w:pPr>
        <w:pStyle w:val="ListParagraph"/>
        <w:spacing w:line="276" w:lineRule="auto"/>
        <w:ind w:left="1440"/>
        <w:contextualSpacing w:val="0"/>
        <w:jc w:val="both"/>
        <w:rPr>
          <w:rFonts w:cs="Times New Roman"/>
        </w:rPr>
      </w:pPr>
    </w:p>
    <w:p w:rsidR="005C4073" w:rsidRPr="00005782" w:rsidRDefault="005C4073" w:rsidP="006D5E1B">
      <w:pPr>
        <w:pStyle w:val="ListParagraph"/>
        <w:numPr>
          <w:ilvl w:val="1"/>
          <w:numId w:val="9"/>
        </w:numPr>
        <w:spacing w:line="276" w:lineRule="auto"/>
        <w:ind w:left="1170" w:hanging="447"/>
        <w:contextualSpacing w:val="0"/>
        <w:jc w:val="both"/>
        <w:rPr>
          <w:rFonts w:cs="Times New Roman"/>
        </w:rPr>
      </w:pPr>
      <w:r w:rsidRPr="00005782">
        <w:rPr>
          <w:rFonts w:cs="Times New Roman"/>
        </w:rPr>
        <w:t>DELETED.</w:t>
      </w:r>
    </w:p>
    <w:p w:rsidR="00DE5D31" w:rsidRPr="00005782" w:rsidRDefault="00DE5D31" w:rsidP="006D5E1B">
      <w:pPr>
        <w:pStyle w:val="ListParagraph"/>
        <w:numPr>
          <w:ilvl w:val="1"/>
          <w:numId w:val="9"/>
        </w:numPr>
        <w:spacing w:line="276" w:lineRule="auto"/>
        <w:ind w:left="1170" w:hanging="447"/>
        <w:contextualSpacing w:val="0"/>
        <w:jc w:val="both"/>
        <w:rPr>
          <w:rFonts w:cs="Times New Roman"/>
        </w:rPr>
      </w:pPr>
      <w:r w:rsidRPr="00005782">
        <w:rPr>
          <w:rFonts w:cs="Times New Roman"/>
        </w:rPr>
        <w:t xml:space="preserve">If the </w:t>
      </w:r>
      <w:r w:rsidR="002C1BF2" w:rsidRPr="00005782">
        <w:rPr>
          <w:rFonts w:cs="Times New Roman"/>
        </w:rPr>
        <w:t>Bidder</w:t>
      </w:r>
      <w:r w:rsidRPr="00005782">
        <w:rPr>
          <w:rFonts w:cs="Times New Roman"/>
        </w:rPr>
        <w:t xml:space="preserve"> withdraws its </w:t>
      </w:r>
      <w:r w:rsidR="00F35C8D" w:rsidRPr="00005782">
        <w:rPr>
          <w:rFonts w:cs="Times New Roman"/>
        </w:rPr>
        <w:t xml:space="preserve">bid </w:t>
      </w:r>
      <w:r w:rsidRPr="00005782">
        <w:rPr>
          <w:rFonts w:cs="Times New Roman"/>
        </w:rPr>
        <w:t xml:space="preserve">(offer) during the </w:t>
      </w:r>
      <w:r w:rsidR="00F35C8D" w:rsidRPr="00005782">
        <w:rPr>
          <w:rFonts w:cs="Times New Roman"/>
        </w:rPr>
        <w:t xml:space="preserve">Bid </w:t>
      </w:r>
      <w:r w:rsidRPr="00005782">
        <w:rPr>
          <w:rFonts w:cs="Times New Roman"/>
        </w:rPr>
        <w:t>Validity Period.</w:t>
      </w:r>
    </w:p>
    <w:p w:rsidR="00F46ABF" w:rsidRPr="00005782" w:rsidRDefault="00DE5D31" w:rsidP="006D5E1B">
      <w:pPr>
        <w:pStyle w:val="ListParagraph"/>
        <w:numPr>
          <w:ilvl w:val="1"/>
          <w:numId w:val="9"/>
        </w:numPr>
        <w:spacing w:line="276" w:lineRule="auto"/>
        <w:ind w:left="1170" w:hanging="447"/>
        <w:contextualSpacing w:val="0"/>
        <w:jc w:val="both"/>
        <w:rPr>
          <w:rFonts w:cs="Times New Roman"/>
        </w:rPr>
      </w:pPr>
      <w:r w:rsidRPr="00005782">
        <w:rPr>
          <w:rFonts w:cs="Times New Roman"/>
        </w:rPr>
        <w:t xml:space="preserve">If the </w:t>
      </w:r>
      <w:r w:rsidR="00823A09" w:rsidRPr="00005782">
        <w:rPr>
          <w:rFonts w:cs="Times New Roman"/>
        </w:rPr>
        <w:t>S</w:t>
      </w:r>
      <w:r w:rsidR="00C803C5" w:rsidRPr="00005782">
        <w:rPr>
          <w:rFonts w:cs="Times New Roman"/>
        </w:rPr>
        <w:t>elected</w:t>
      </w:r>
      <w:r w:rsidR="00AE1EE3" w:rsidRPr="00005782">
        <w:rPr>
          <w:rFonts w:cs="Times New Roman"/>
        </w:rPr>
        <w:t xml:space="preserve"> </w:t>
      </w:r>
      <w:r w:rsidR="002C1BF2" w:rsidRPr="00005782">
        <w:rPr>
          <w:rFonts w:cs="Times New Roman"/>
        </w:rPr>
        <w:t>Bidder</w:t>
      </w:r>
      <w:r w:rsidRPr="00005782">
        <w:rPr>
          <w:rFonts w:cs="Times New Roman"/>
        </w:rPr>
        <w:t xml:space="preserve"> fails to accept the Letter of </w:t>
      </w:r>
      <w:r w:rsidR="00220D24" w:rsidRPr="00005782">
        <w:rPr>
          <w:rFonts w:cs="Times New Roman"/>
        </w:rPr>
        <w:t>Award</w:t>
      </w:r>
      <w:r w:rsidR="00AE1EE3" w:rsidRPr="00005782">
        <w:rPr>
          <w:rFonts w:cs="Times New Roman"/>
        </w:rPr>
        <w:t xml:space="preserve"> </w:t>
      </w:r>
      <w:r w:rsidRPr="00005782">
        <w:rPr>
          <w:rFonts w:cs="Times New Roman"/>
        </w:rPr>
        <w:t xml:space="preserve">in writing within the time specified in this document or any extension thereof granted by </w:t>
      </w:r>
      <w:r w:rsidR="00045353" w:rsidRPr="00005782">
        <w:rPr>
          <w:rFonts w:cs="Times New Roman"/>
        </w:rPr>
        <w:t xml:space="preserve">the </w:t>
      </w:r>
      <w:r w:rsidR="007644FF" w:rsidRPr="00005782">
        <w:rPr>
          <w:rFonts w:cs="Times New Roman"/>
        </w:rPr>
        <w:t>Authority</w:t>
      </w:r>
      <w:r w:rsidRPr="00005782">
        <w:rPr>
          <w:rFonts w:cs="Times New Roman"/>
        </w:rPr>
        <w:t>.</w:t>
      </w:r>
      <w:r w:rsidR="0044676F">
        <w:rPr>
          <w:rFonts w:cs="Times New Roman"/>
          <w:noProof/>
        </w:rPr>
        <w:pict>
          <v:rect id="Shape 24" o:spid="_x0000_s2050" style="position:absolute;left:0;text-align:left;margin-left:459.7pt;margin-top:-12.3pt;width:1pt;height:1pt;z-index:-251658752;visibility:visible;mso-wrap-distance-left:0;mso-wrap-distance-right:0;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" o:allowincell="f" fillcolor="black" stroked="f"/>
        </w:pict>
      </w:r>
      <w:bookmarkStart w:id="53" w:name="page12"/>
      <w:bookmarkEnd w:id="53"/>
    </w:p>
    <w:p w:rsidR="00DE5D31" w:rsidRPr="00005782" w:rsidRDefault="00DE5D31" w:rsidP="006D5E1B">
      <w:pPr>
        <w:pStyle w:val="ListParagraph"/>
        <w:numPr>
          <w:ilvl w:val="1"/>
          <w:numId w:val="9"/>
        </w:numPr>
        <w:spacing w:line="276" w:lineRule="auto"/>
        <w:ind w:left="1170" w:hanging="447"/>
        <w:contextualSpacing w:val="0"/>
        <w:jc w:val="both"/>
        <w:rPr>
          <w:rFonts w:cs="Times New Roman"/>
        </w:rPr>
      </w:pPr>
      <w:r w:rsidRPr="00005782">
        <w:rPr>
          <w:rFonts w:cs="Times New Roman"/>
        </w:rPr>
        <w:t xml:space="preserve">If the </w:t>
      </w:r>
      <w:r w:rsidR="00823A09" w:rsidRPr="00005782">
        <w:rPr>
          <w:rFonts w:cs="Times New Roman"/>
        </w:rPr>
        <w:t>Selected</w:t>
      </w:r>
      <w:r w:rsidR="00AE1EE3" w:rsidRPr="00005782">
        <w:rPr>
          <w:rFonts w:cs="Times New Roman"/>
        </w:rPr>
        <w:t xml:space="preserve"> </w:t>
      </w:r>
      <w:r w:rsidR="002C1BF2" w:rsidRPr="00005782">
        <w:rPr>
          <w:rFonts w:cs="Times New Roman"/>
        </w:rPr>
        <w:t>Bidder</w:t>
      </w:r>
      <w:r w:rsidRPr="00005782">
        <w:rPr>
          <w:rFonts w:cs="Times New Roman"/>
        </w:rPr>
        <w:t xml:space="preserve"> fails to sign the agreement within the time specified in this document or any extension there-of granted by </w:t>
      </w:r>
      <w:r w:rsidR="00045353" w:rsidRPr="00005782">
        <w:rPr>
          <w:rFonts w:cs="Times New Roman"/>
        </w:rPr>
        <w:t xml:space="preserve">the </w:t>
      </w:r>
      <w:r w:rsidR="007644FF" w:rsidRPr="00005782">
        <w:rPr>
          <w:rFonts w:cs="Times New Roman"/>
        </w:rPr>
        <w:t>Authority</w:t>
      </w:r>
      <w:r w:rsidRPr="00005782">
        <w:rPr>
          <w:rFonts w:cs="Times New Roman"/>
        </w:rPr>
        <w:t>.</w:t>
      </w:r>
    </w:p>
    <w:p w:rsidR="00F46ABF" w:rsidRPr="00005782" w:rsidRDefault="00DE5D31" w:rsidP="006D5E1B">
      <w:pPr>
        <w:pStyle w:val="ListParagraph"/>
        <w:numPr>
          <w:ilvl w:val="1"/>
          <w:numId w:val="9"/>
        </w:numPr>
        <w:spacing w:line="276" w:lineRule="auto"/>
        <w:ind w:left="1170" w:hanging="447"/>
        <w:contextualSpacing w:val="0"/>
        <w:jc w:val="both"/>
        <w:rPr>
          <w:rFonts w:cs="Times New Roman"/>
        </w:rPr>
      </w:pPr>
      <w:r w:rsidRPr="00005782">
        <w:rPr>
          <w:rFonts w:cs="Times New Roman"/>
        </w:rPr>
        <w:t xml:space="preserve">If the </w:t>
      </w:r>
      <w:r w:rsidR="002C1BF2" w:rsidRPr="00005782">
        <w:rPr>
          <w:rFonts w:cs="Times New Roman"/>
        </w:rPr>
        <w:t>Bidder</w:t>
      </w:r>
      <w:r w:rsidRPr="00005782">
        <w:rPr>
          <w:rFonts w:cs="Times New Roman"/>
        </w:rPr>
        <w:t xml:space="preserve"> imposes any condition after the </w:t>
      </w:r>
      <w:r w:rsidR="00F35C8D" w:rsidRPr="00005782">
        <w:rPr>
          <w:rFonts w:cs="Times New Roman"/>
        </w:rPr>
        <w:t xml:space="preserve">Bid </w:t>
      </w:r>
      <w:r w:rsidRPr="00005782">
        <w:rPr>
          <w:rFonts w:cs="Times New Roman"/>
        </w:rPr>
        <w:t xml:space="preserve">Due Date affecting the original </w:t>
      </w:r>
      <w:r w:rsidR="00045353" w:rsidRPr="00005782">
        <w:rPr>
          <w:rFonts w:cs="Times New Roman"/>
        </w:rPr>
        <w:t>bid</w:t>
      </w:r>
      <w:r w:rsidRPr="00005782">
        <w:rPr>
          <w:rFonts w:cs="Times New Roman"/>
        </w:rPr>
        <w:t>.</w:t>
      </w:r>
    </w:p>
    <w:p w:rsidR="00837B25" w:rsidRPr="00005782" w:rsidRDefault="0066760C" w:rsidP="006D5E1B">
      <w:pPr>
        <w:pStyle w:val="ListParagraph"/>
        <w:numPr>
          <w:ilvl w:val="1"/>
          <w:numId w:val="9"/>
        </w:numPr>
        <w:spacing w:line="276" w:lineRule="auto"/>
        <w:ind w:left="1170" w:hanging="447"/>
        <w:contextualSpacing w:val="0"/>
        <w:jc w:val="both"/>
        <w:rPr>
          <w:rFonts w:cs="Times New Roman"/>
        </w:rPr>
      </w:pPr>
      <w:r w:rsidRPr="00005782">
        <w:rPr>
          <w:rFonts w:cs="Times New Roman"/>
        </w:rPr>
        <w:t xml:space="preserve">If the </w:t>
      </w:r>
      <w:r w:rsidR="00823A09" w:rsidRPr="00005782">
        <w:rPr>
          <w:rFonts w:cs="Times New Roman"/>
        </w:rPr>
        <w:t>S</w:t>
      </w:r>
      <w:r w:rsidR="00C803C5" w:rsidRPr="00005782">
        <w:rPr>
          <w:rFonts w:cs="Times New Roman"/>
        </w:rPr>
        <w:t>elected</w:t>
      </w:r>
      <w:r w:rsidR="00AE1EE3" w:rsidRPr="00005782">
        <w:rPr>
          <w:rFonts w:cs="Times New Roman"/>
        </w:rPr>
        <w:t xml:space="preserve"> </w:t>
      </w:r>
      <w:r w:rsidR="002C1BF2" w:rsidRPr="00005782">
        <w:rPr>
          <w:rFonts w:cs="Times New Roman"/>
        </w:rPr>
        <w:t>Bidder</w:t>
      </w:r>
      <w:r w:rsidRPr="00005782">
        <w:rPr>
          <w:rFonts w:cs="Times New Roman"/>
        </w:rPr>
        <w:t xml:space="preserve"> fails to submit the Performance Security within stipulated time.</w:t>
      </w:r>
    </w:p>
    <w:p w:rsidR="004B3B4E" w:rsidRPr="00005782" w:rsidRDefault="004B3B4E" w:rsidP="004B3B4E">
      <w:pPr>
        <w:pStyle w:val="ListParagraph"/>
        <w:spacing w:line="276" w:lineRule="auto"/>
        <w:ind w:left="1170"/>
        <w:contextualSpacing w:val="0"/>
        <w:jc w:val="both"/>
        <w:rPr>
          <w:rFonts w:cs="Times New Roman"/>
          <w:strike/>
        </w:rPr>
      </w:pPr>
    </w:p>
    <w:p w:rsidR="00837B25" w:rsidRPr="00005782" w:rsidRDefault="0066760C" w:rsidP="006D5E1B">
      <w:pPr>
        <w:pStyle w:val="ListParagraph"/>
        <w:numPr>
          <w:ilvl w:val="2"/>
          <w:numId w:val="29"/>
        </w:numPr>
        <w:spacing w:line="276" w:lineRule="auto"/>
        <w:jc w:val="both"/>
        <w:rPr>
          <w:rFonts w:cs="Times New Roman"/>
        </w:rPr>
      </w:pPr>
      <w:bookmarkStart w:id="54" w:name="_Toc93656600"/>
      <w:r w:rsidRPr="00005782">
        <w:rPr>
          <w:rFonts w:eastAsia="Calibri" w:cs="Times New Roman"/>
          <w:bCs/>
        </w:rPr>
        <w:t xml:space="preserve">Under </w:t>
      </w:r>
      <w:r w:rsidR="00A57EA7" w:rsidRPr="00005782">
        <w:rPr>
          <w:rFonts w:eastAsia="Calibri" w:cs="Times New Roman"/>
          <w:bCs/>
        </w:rPr>
        <w:t xml:space="preserve">such case as mentioned under Clause </w:t>
      </w:r>
      <w:fldSimple w:instr=" REF _Ref93657112 \r \h  \* MERGEFORMAT ">
        <w:r w:rsidR="00E82026" w:rsidRPr="00E82026">
          <w:rPr>
            <w:rFonts w:eastAsia="Calibri" w:cs="Times New Roman"/>
            <w:bCs/>
          </w:rPr>
          <w:t>2.3.4</w:t>
        </w:r>
      </w:fldSimple>
      <w:r w:rsidR="00A57EA7" w:rsidRPr="00005782">
        <w:rPr>
          <w:rFonts w:eastAsia="Calibri" w:cs="Times New Roman"/>
          <w:bCs/>
        </w:rPr>
        <w:t>, the Bid Security or the Performance</w:t>
      </w:r>
      <w:r w:rsidR="00A57EA7" w:rsidRPr="00005782">
        <w:rPr>
          <w:rFonts w:cs="Times New Roman"/>
        </w:rPr>
        <w:t xml:space="preserve"> Security if submitted, shall be forfeited and </w:t>
      </w:r>
      <w:r w:rsidRPr="00005782">
        <w:rPr>
          <w:rFonts w:cs="Times New Roman"/>
        </w:rPr>
        <w:t xml:space="preserve">the </w:t>
      </w:r>
      <w:r w:rsidR="002C1BF2" w:rsidRPr="00005782">
        <w:rPr>
          <w:rFonts w:cs="Times New Roman"/>
        </w:rPr>
        <w:t>Bidder</w:t>
      </w:r>
      <w:r w:rsidRPr="00005782">
        <w:rPr>
          <w:rFonts w:cs="Times New Roman"/>
        </w:rPr>
        <w:t xml:space="preserve"> shall be banned from submission of bids in any works/</w:t>
      </w:r>
      <w:r w:rsidR="0067321C" w:rsidRPr="00005782">
        <w:rPr>
          <w:rFonts w:cs="Times New Roman"/>
        </w:rPr>
        <w:t>s</w:t>
      </w:r>
      <w:r w:rsidRPr="00005782">
        <w:rPr>
          <w:rFonts w:cs="Times New Roman"/>
        </w:rPr>
        <w:t>ervice</w:t>
      </w:r>
      <w:r w:rsidR="0067321C" w:rsidRPr="00005782">
        <w:rPr>
          <w:rFonts w:cs="Times New Roman"/>
        </w:rPr>
        <w:t>s</w:t>
      </w:r>
      <w:r w:rsidR="00886E16" w:rsidRPr="00005782">
        <w:rPr>
          <w:rFonts w:cs="Times New Roman"/>
        </w:rPr>
        <w:t xml:space="preserve"> </w:t>
      </w:r>
      <w:r w:rsidR="0067321C" w:rsidRPr="00005782">
        <w:rPr>
          <w:rFonts w:cs="Times New Roman"/>
        </w:rPr>
        <w:t>t</w:t>
      </w:r>
      <w:r w:rsidRPr="00005782">
        <w:rPr>
          <w:rFonts w:cs="Times New Roman"/>
        </w:rPr>
        <w:t xml:space="preserve">ender issued by </w:t>
      </w:r>
      <w:r w:rsidR="000C723C" w:rsidRPr="00005782">
        <w:rPr>
          <w:rFonts w:cs="Times New Roman"/>
        </w:rPr>
        <w:t>Ministry of Railways</w:t>
      </w:r>
      <w:r w:rsidRPr="00005782">
        <w:rPr>
          <w:rFonts w:cs="Times New Roman"/>
        </w:rPr>
        <w:t xml:space="preserve"> for a period </w:t>
      </w:r>
      <w:r w:rsidR="00DC50E7" w:rsidRPr="00005782">
        <w:rPr>
          <w:rFonts w:cs="Times New Roman"/>
        </w:rPr>
        <w:t>upto</w:t>
      </w:r>
      <w:r w:rsidR="00F35C8D" w:rsidRPr="00005782">
        <w:rPr>
          <w:rFonts w:cs="Times New Roman"/>
        </w:rPr>
        <w:t xml:space="preserve">5 </w:t>
      </w:r>
      <w:r w:rsidR="00DC50E7" w:rsidRPr="00005782">
        <w:rPr>
          <w:rFonts w:cs="Times New Roman"/>
        </w:rPr>
        <w:t xml:space="preserve">(five) </w:t>
      </w:r>
      <w:r w:rsidR="00F35C8D" w:rsidRPr="00005782">
        <w:rPr>
          <w:rFonts w:cs="Times New Roman"/>
        </w:rPr>
        <w:t>years</w:t>
      </w:r>
      <w:r w:rsidRPr="00005782">
        <w:rPr>
          <w:rFonts w:cs="Times New Roman"/>
        </w:rPr>
        <w:t xml:space="preserve"> from the date of such banning done.</w:t>
      </w:r>
      <w:bookmarkEnd w:id="54"/>
    </w:p>
    <w:p w:rsidR="00BC5E50" w:rsidRPr="00005782" w:rsidRDefault="00BC5E50">
      <w:pPr>
        <w:spacing w:line="276" w:lineRule="auto"/>
        <w:ind w:left="720" w:hanging="720"/>
        <w:jc w:val="both"/>
      </w:pPr>
    </w:p>
    <w:p w:rsidR="00B01A1E" w:rsidRPr="00005782" w:rsidRDefault="00B01A1E" w:rsidP="006D5E1B">
      <w:pPr>
        <w:pStyle w:val="ListParagraph"/>
        <w:numPr>
          <w:ilvl w:val="2"/>
          <w:numId w:val="29"/>
        </w:numPr>
        <w:spacing w:line="276" w:lineRule="auto"/>
        <w:jc w:val="both"/>
        <w:rPr>
          <w:rFonts w:cs="Times New Roman"/>
        </w:rPr>
      </w:pPr>
      <w:bookmarkStart w:id="55" w:name="_Toc93656601"/>
      <w:r w:rsidRPr="00005782">
        <w:rPr>
          <w:rFonts w:cs="Times New Roman"/>
        </w:rPr>
        <w:t xml:space="preserve">Any bidder from the countries sharing a land border with India will be eligible to bid in any procurement whether of goods, services (including </w:t>
      </w:r>
      <w:r w:rsidR="00FA4719" w:rsidRPr="00005782">
        <w:rPr>
          <w:rFonts w:cs="Times New Roman"/>
        </w:rPr>
        <w:t>PMS</w:t>
      </w:r>
      <w:r w:rsidRPr="00005782">
        <w:rPr>
          <w:rFonts w:cs="Times New Roman"/>
        </w:rPr>
        <w:t xml:space="preserve"> and non-</w:t>
      </w:r>
      <w:r w:rsidR="00FA4719" w:rsidRPr="00005782">
        <w:rPr>
          <w:rFonts w:cs="Times New Roman"/>
        </w:rPr>
        <w:t>PMS</w:t>
      </w:r>
      <w:r w:rsidRPr="00005782">
        <w:rPr>
          <w:rFonts w:cs="Times New Roman"/>
        </w:rPr>
        <w:t xml:space="preserve">) or works (including turnkey projects) only if the bidder is registered with the Competent Authority. The Competent Authority for registration will be the Registration Committee constituted by the Department for Promotion of Industry and Internal Trade (DPIIT), Government of India. For interpretation of this clause Department of Expenditure, Ministry of Finance, Government of India letter F.No.6/18/2019-PPD dated 23/07/2020 shall be referred which is enclosed as </w:t>
      </w:r>
      <w:r w:rsidR="00604E75" w:rsidRPr="00005782">
        <w:rPr>
          <w:rFonts w:cs="Times New Roman"/>
        </w:rPr>
        <w:t xml:space="preserve">Appendix I </w:t>
      </w:r>
      <w:r w:rsidR="0002175F" w:rsidRPr="00005782">
        <w:rPr>
          <w:rFonts w:cs="Times New Roman"/>
        </w:rPr>
        <w:t xml:space="preserve">Technical Bid </w:t>
      </w:r>
      <w:r w:rsidR="00604E75" w:rsidRPr="00005782">
        <w:rPr>
          <w:rFonts w:cs="Times New Roman"/>
        </w:rPr>
        <w:t>Form</w:t>
      </w:r>
      <w:r w:rsidR="0002175F" w:rsidRPr="00005782">
        <w:rPr>
          <w:rFonts w:cs="Times New Roman"/>
        </w:rPr>
        <w:t>-</w:t>
      </w:r>
      <w:r w:rsidR="00604E75" w:rsidRPr="00005782">
        <w:rPr>
          <w:rFonts w:cs="Times New Roman"/>
        </w:rPr>
        <w:t>1</w:t>
      </w:r>
      <w:r w:rsidR="009F77C6" w:rsidRPr="00005782">
        <w:rPr>
          <w:rFonts w:cs="Times New Roman"/>
        </w:rPr>
        <w:t>7</w:t>
      </w:r>
      <w:r w:rsidRPr="00005782">
        <w:rPr>
          <w:rFonts w:cs="Times New Roman"/>
        </w:rPr>
        <w:t>.</w:t>
      </w:r>
      <w:bookmarkEnd w:id="55"/>
    </w:p>
    <w:p w:rsidR="00F06137" w:rsidRPr="00005782" w:rsidRDefault="00F06137" w:rsidP="003C790F">
      <w:pPr>
        <w:spacing w:line="276" w:lineRule="auto"/>
      </w:pPr>
    </w:p>
    <w:p w:rsidR="00F06137" w:rsidRPr="00005782" w:rsidRDefault="00F06137" w:rsidP="006D5E1B">
      <w:pPr>
        <w:pStyle w:val="Heading3"/>
        <w:numPr>
          <w:ilvl w:val="2"/>
          <w:numId w:val="29"/>
        </w:numPr>
        <w:jc w:val="left"/>
        <w:rPr>
          <w:rFonts w:cs="Times New Roman"/>
        </w:rPr>
      </w:pPr>
      <w:bookmarkStart w:id="56" w:name="_Toc99282501"/>
      <w:bookmarkStart w:id="57" w:name="_Toc197339254"/>
      <w:bookmarkStart w:id="58" w:name="_Toc197340390"/>
      <w:r w:rsidRPr="00005782">
        <w:rPr>
          <w:rFonts w:ascii="Times New Roman" w:hAnsi="Times New Roman"/>
        </w:rPr>
        <w:t>Preference to Make in India</w:t>
      </w:r>
      <w:bookmarkEnd w:id="56"/>
      <w:bookmarkEnd w:id="57"/>
      <w:bookmarkEnd w:id="58"/>
    </w:p>
    <w:p w:rsidR="00815D4E" w:rsidRPr="00005782" w:rsidRDefault="00815D4E" w:rsidP="003C790F">
      <w:pPr>
        <w:spacing w:line="276" w:lineRule="auto"/>
        <w:ind w:left="720"/>
        <w:jc w:val="both"/>
      </w:pPr>
    </w:p>
    <w:p w:rsidR="00F06137" w:rsidRPr="00005782" w:rsidRDefault="00F06137">
      <w:pPr>
        <w:spacing w:line="276" w:lineRule="auto"/>
        <w:ind w:left="720"/>
        <w:jc w:val="both"/>
      </w:pPr>
      <w:r w:rsidRPr="00005782">
        <w:t>Preference to Make in India:</w:t>
      </w:r>
      <w:r w:rsidR="00886E16" w:rsidRPr="00005782">
        <w:t xml:space="preserve"> </w:t>
      </w:r>
      <w:r w:rsidRPr="00005782">
        <w:t>The provisions of revised ‘Public Procurement (Preference to Make in India) Order 2017’ issued by Department of Industrial Policy and Promotion under Ministry of Commerce and Industry vide letter no. P-45021/2/2017-PP (BE-II) dated 16.09.2020, as amended from time to time up to Bid Due Date, shall be applicable to the bidding process and award of the contract shall be done accordingly.</w:t>
      </w:r>
    </w:p>
    <w:p w:rsidR="009C3E03" w:rsidRPr="00005782" w:rsidRDefault="009C3E03" w:rsidP="00D46950"/>
    <w:p w:rsidR="00DE5D31" w:rsidRPr="00005782" w:rsidRDefault="00D00962" w:rsidP="006D5E1B">
      <w:pPr>
        <w:pStyle w:val="Heading2"/>
        <w:numPr>
          <w:ilvl w:val="1"/>
          <w:numId w:val="29"/>
        </w:numPr>
        <w:spacing w:line="276" w:lineRule="auto"/>
        <w:ind w:left="720" w:hanging="720"/>
        <w:rPr>
          <w:rFonts w:cs="Times New Roman"/>
          <w:b/>
        </w:rPr>
      </w:pPr>
      <w:bookmarkStart w:id="59" w:name="_Toc92188188"/>
      <w:bookmarkStart w:id="60" w:name="_Toc197340391"/>
      <w:r w:rsidRPr="00005782">
        <w:rPr>
          <w:rFonts w:cs="Times New Roman"/>
          <w:b/>
          <w:bCs/>
        </w:rPr>
        <w:t>Validity of the Bid</w:t>
      </w:r>
      <w:bookmarkEnd w:id="59"/>
      <w:bookmarkEnd w:id="60"/>
    </w:p>
    <w:p w:rsidR="00815D4E" w:rsidRPr="00005782" w:rsidRDefault="00815D4E" w:rsidP="000A4E98">
      <w:pPr>
        <w:spacing w:line="276" w:lineRule="auto"/>
        <w:ind w:left="720"/>
        <w:jc w:val="both"/>
        <w:rPr>
          <w:rFonts w:eastAsia="Calibri"/>
        </w:rPr>
      </w:pPr>
    </w:p>
    <w:p w:rsidR="00DE5D31" w:rsidRPr="00005782" w:rsidRDefault="00CB249B">
      <w:pPr>
        <w:spacing w:line="276" w:lineRule="auto"/>
        <w:ind w:left="720"/>
        <w:jc w:val="both"/>
        <w:rPr>
          <w:rFonts w:eastAsia="Calibri"/>
        </w:rPr>
      </w:pPr>
      <w:r w:rsidRPr="00005782">
        <w:rPr>
          <w:rFonts w:eastAsia="Calibri"/>
        </w:rPr>
        <w:t xml:space="preserve">The </w:t>
      </w:r>
      <w:r w:rsidR="00A57EA7" w:rsidRPr="00005782">
        <w:rPr>
          <w:rFonts w:eastAsia="Calibri"/>
        </w:rPr>
        <w:t>B</w:t>
      </w:r>
      <w:r w:rsidR="005F7895" w:rsidRPr="00005782">
        <w:rPr>
          <w:rFonts w:eastAsia="Calibri"/>
        </w:rPr>
        <w:t>id</w:t>
      </w:r>
      <w:r w:rsidRPr="00005782">
        <w:rPr>
          <w:rFonts w:eastAsia="Calibri"/>
        </w:rPr>
        <w:t xml:space="preserve"> shall be kept valid for a period </w:t>
      </w:r>
      <w:r w:rsidR="004C676A" w:rsidRPr="00005782">
        <w:rPr>
          <w:rFonts w:eastAsia="Calibri"/>
        </w:rPr>
        <w:t>as mentioned in the KIT</w:t>
      </w:r>
      <w:r w:rsidR="005F7895" w:rsidRPr="00005782">
        <w:rPr>
          <w:rFonts w:eastAsia="Calibri"/>
        </w:rPr>
        <w:t>.</w:t>
      </w:r>
    </w:p>
    <w:p w:rsidR="00E928D0" w:rsidRPr="00005782" w:rsidRDefault="00E928D0">
      <w:pPr>
        <w:spacing w:line="276" w:lineRule="auto"/>
        <w:ind w:left="720"/>
        <w:jc w:val="both"/>
        <w:rPr>
          <w:rFonts w:eastAsia="Calibri"/>
        </w:rPr>
      </w:pPr>
    </w:p>
    <w:p w:rsidR="009C3E03" w:rsidRPr="00005782" w:rsidRDefault="009C3E03">
      <w:pPr>
        <w:spacing w:line="276" w:lineRule="auto"/>
        <w:rPr>
          <w:rFonts w:eastAsia="Calibri"/>
        </w:rPr>
      </w:pPr>
    </w:p>
    <w:p w:rsidR="00DE5D31" w:rsidRPr="00005782" w:rsidRDefault="00D00962" w:rsidP="006D5E1B">
      <w:pPr>
        <w:pStyle w:val="Heading2"/>
        <w:numPr>
          <w:ilvl w:val="1"/>
          <w:numId w:val="29"/>
        </w:numPr>
        <w:spacing w:line="276" w:lineRule="auto"/>
        <w:ind w:left="720" w:hanging="720"/>
        <w:rPr>
          <w:rFonts w:cs="Times New Roman"/>
          <w:b/>
          <w:bCs/>
        </w:rPr>
      </w:pPr>
      <w:bookmarkStart w:id="61" w:name="_Ref93657426"/>
      <w:bookmarkStart w:id="62" w:name="_Toc92188189"/>
      <w:bookmarkStart w:id="63" w:name="_Toc197340392"/>
      <w:r w:rsidRPr="00005782">
        <w:rPr>
          <w:rFonts w:cs="Times New Roman"/>
          <w:b/>
          <w:bCs/>
        </w:rPr>
        <w:t>Preparation of Bids</w:t>
      </w:r>
      <w:bookmarkEnd w:id="61"/>
      <w:bookmarkEnd w:id="62"/>
      <w:bookmarkEnd w:id="63"/>
    </w:p>
    <w:p w:rsidR="00B80B40" w:rsidRPr="00005782" w:rsidRDefault="00B80B40">
      <w:pPr>
        <w:spacing w:line="276" w:lineRule="auto"/>
      </w:pPr>
    </w:p>
    <w:p w:rsidR="00DE5D31" w:rsidRPr="00005782" w:rsidRDefault="00DE5D31" w:rsidP="006D5E1B">
      <w:pPr>
        <w:pStyle w:val="ListParagraph"/>
        <w:numPr>
          <w:ilvl w:val="0"/>
          <w:numId w:val="11"/>
        </w:numPr>
        <w:spacing w:line="276" w:lineRule="auto"/>
        <w:ind w:left="1260" w:hanging="540"/>
        <w:contextualSpacing w:val="0"/>
        <w:jc w:val="both"/>
        <w:rPr>
          <w:rFonts w:cs="Times New Roman"/>
        </w:rPr>
      </w:pPr>
      <w:r w:rsidRPr="00005782">
        <w:rPr>
          <w:rFonts w:cs="Times New Roman"/>
        </w:rPr>
        <w:t xml:space="preserve">The </w:t>
      </w:r>
      <w:r w:rsidR="00F35C8D" w:rsidRPr="00005782">
        <w:rPr>
          <w:rFonts w:cs="Times New Roman"/>
        </w:rPr>
        <w:t xml:space="preserve">Bid </w:t>
      </w:r>
      <w:r w:rsidRPr="00005782">
        <w:rPr>
          <w:rFonts w:cs="Times New Roman"/>
        </w:rPr>
        <w:t xml:space="preserve">as well as all related correspondence exchanged by the </w:t>
      </w:r>
      <w:r w:rsidR="002C1BF2" w:rsidRPr="00005782">
        <w:rPr>
          <w:rFonts w:cs="Times New Roman"/>
        </w:rPr>
        <w:t>Bidder(s)</w:t>
      </w:r>
      <w:r w:rsidRPr="00005782">
        <w:rPr>
          <w:rFonts w:cs="Times New Roman"/>
        </w:rPr>
        <w:t xml:space="preserve"> and the </w:t>
      </w:r>
      <w:r w:rsidR="007644FF" w:rsidRPr="00005782">
        <w:rPr>
          <w:rFonts w:cs="Times New Roman"/>
        </w:rPr>
        <w:t xml:space="preserve">Authority </w:t>
      </w:r>
      <w:r w:rsidRPr="00005782">
        <w:rPr>
          <w:rFonts w:eastAsia="Calibri" w:cs="Times New Roman"/>
        </w:rPr>
        <w:t>shall</w:t>
      </w:r>
      <w:r w:rsidRPr="00005782">
        <w:rPr>
          <w:rFonts w:cs="Times New Roman"/>
        </w:rPr>
        <w:t xml:space="preserve"> be written in English language, unless specified</w:t>
      </w:r>
      <w:r w:rsidR="00886E16" w:rsidRPr="00005782">
        <w:rPr>
          <w:rFonts w:cs="Times New Roman"/>
        </w:rPr>
        <w:t xml:space="preserve"> </w:t>
      </w:r>
      <w:r w:rsidRPr="00005782">
        <w:rPr>
          <w:rFonts w:cs="Times New Roman"/>
        </w:rPr>
        <w:t>otherwise.</w:t>
      </w:r>
    </w:p>
    <w:p w:rsidR="00815D4E" w:rsidRPr="00005782" w:rsidRDefault="00815D4E" w:rsidP="00D46950">
      <w:pPr>
        <w:pStyle w:val="ListParagraph"/>
        <w:spacing w:line="276" w:lineRule="auto"/>
        <w:ind w:left="1260"/>
        <w:contextualSpacing w:val="0"/>
        <w:jc w:val="both"/>
        <w:rPr>
          <w:rFonts w:cs="Times New Roman"/>
        </w:rPr>
      </w:pPr>
    </w:p>
    <w:p w:rsidR="00DE5D31" w:rsidRPr="00005782" w:rsidRDefault="00DE5D31" w:rsidP="006D5E1B">
      <w:pPr>
        <w:pStyle w:val="ListParagraph"/>
        <w:numPr>
          <w:ilvl w:val="0"/>
          <w:numId w:val="11"/>
        </w:numPr>
        <w:spacing w:line="276" w:lineRule="auto"/>
        <w:ind w:left="1260" w:hanging="540"/>
        <w:contextualSpacing w:val="0"/>
        <w:jc w:val="both"/>
        <w:rPr>
          <w:rFonts w:cs="Times New Roman"/>
        </w:rPr>
      </w:pPr>
      <w:r w:rsidRPr="00005782">
        <w:rPr>
          <w:rFonts w:cs="Times New Roman"/>
        </w:rPr>
        <w:t xml:space="preserve">In preparing their </w:t>
      </w:r>
      <w:r w:rsidR="00F35C8D" w:rsidRPr="00005782">
        <w:rPr>
          <w:rFonts w:cs="Times New Roman"/>
        </w:rPr>
        <w:t>Bid</w:t>
      </w:r>
      <w:r w:rsidRPr="00005782">
        <w:rPr>
          <w:rFonts w:cs="Times New Roman"/>
        </w:rPr>
        <w:t xml:space="preserve">, </w:t>
      </w:r>
      <w:r w:rsidR="002C1BF2" w:rsidRPr="00005782">
        <w:rPr>
          <w:rFonts w:cs="Times New Roman"/>
        </w:rPr>
        <w:t>Bidder(s)</w:t>
      </w:r>
      <w:r w:rsidRPr="00005782">
        <w:rPr>
          <w:rFonts w:cs="Times New Roman"/>
        </w:rPr>
        <w:t xml:space="preserve"> are expected to examine in detail the documents comprising the RFP. Material deficiencies in providing the information requested may result in rejection of a </w:t>
      </w:r>
      <w:r w:rsidR="00F35C8D" w:rsidRPr="00005782">
        <w:rPr>
          <w:rFonts w:cs="Times New Roman"/>
        </w:rPr>
        <w:t>Bid</w:t>
      </w:r>
      <w:r w:rsidRPr="00005782">
        <w:rPr>
          <w:rFonts w:cs="Times New Roman"/>
        </w:rPr>
        <w:t>.</w:t>
      </w:r>
    </w:p>
    <w:p w:rsidR="00815D4E" w:rsidRPr="00005782" w:rsidRDefault="00815D4E" w:rsidP="00D46950">
      <w:pPr>
        <w:pStyle w:val="ListParagraph"/>
        <w:spacing w:line="276" w:lineRule="auto"/>
        <w:ind w:left="1260"/>
        <w:contextualSpacing w:val="0"/>
        <w:jc w:val="both"/>
        <w:rPr>
          <w:rFonts w:cs="Times New Roman"/>
        </w:rPr>
      </w:pPr>
    </w:p>
    <w:p w:rsidR="00DE5D31" w:rsidRPr="00005782" w:rsidRDefault="00DE5D31" w:rsidP="006D5E1B">
      <w:pPr>
        <w:pStyle w:val="ListParagraph"/>
        <w:numPr>
          <w:ilvl w:val="0"/>
          <w:numId w:val="11"/>
        </w:numPr>
        <w:spacing w:line="276" w:lineRule="auto"/>
        <w:ind w:left="1260" w:hanging="540"/>
        <w:contextualSpacing w:val="0"/>
        <w:jc w:val="both"/>
        <w:rPr>
          <w:rFonts w:cs="Times New Roman"/>
        </w:rPr>
      </w:pPr>
      <w:r w:rsidRPr="00005782">
        <w:rPr>
          <w:rFonts w:cs="Times New Roman"/>
        </w:rPr>
        <w:t xml:space="preserve">An authorized representative of the </w:t>
      </w:r>
      <w:r w:rsidR="002C1BF2" w:rsidRPr="00005782">
        <w:rPr>
          <w:rFonts w:cs="Times New Roman"/>
        </w:rPr>
        <w:t>Bidder(s)</w:t>
      </w:r>
      <w:r w:rsidRPr="00005782">
        <w:rPr>
          <w:rFonts w:cs="Times New Roman"/>
        </w:rPr>
        <w:t xml:space="preserve"> shall </w:t>
      </w:r>
      <w:r w:rsidR="0060176D" w:rsidRPr="00005782">
        <w:rPr>
          <w:rFonts w:cs="Times New Roman"/>
        </w:rPr>
        <w:t>digitally sign</w:t>
      </w:r>
      <w:r w:rsidRPr="00005782">
        <w:rPr>
          <w:rFonts w:cs="Times New Roman"/>
        </w:rPr>
        <w:t xml:space="preserve"> the Technical and Financial </w:t>
      </w:r>
      <w:r w:rsidR="00F35C8D" w:rsidRPr="00005782">
        <w:rPr>
          <w:rFonts w:cs="Times New Roman"/>
        </w:rPr>
        <w:t>Bid</w:t>
      </w:r>
      <w:r w:rsidRPr="00005782">
        <w:rPr>
          <w:rFonts w:cs="Times New Roman"/>
        </w:rPr>
        <w:t xml:space="preserve">. The authorization shall be in the form of a written </w:t>
      </w:r>
      <w:r w:rsidR="005F7895" w:rsidRPr="00005782">
        <w:rPr>
          <w:rFonts w:cs="Times New Roman"/>
        </w:rPr>
        <w:t>P</w:t>
      </w:r>
      <w:r w:rsidRPr="00005782">
        <w:rPr>
          <w:rFonts w:cs="Times New Roman"/>
        </w:rPr>
        <w:t xml:space="preserve">ower of </w:t>
      </w:r>
      <w:r w:rsidR="005F7895" w:rsidRPr="00005782">
        <w:rPr>
          <w:rFonts w:cs="Times New Roman"/>
        </w:rPr>
        <w:t>A</w:t>
      </w:r>
      <w:r w:rsidRPr="00005782">
        <w:rPr>
          <w:rFonts w:cs="Times New Roman"/>
        </w:rPr>
        <w:t>ttorney</w:t>
      </w:r>
      <w:r w:rsidR="00E22336" w:rsidRPr="00005782">
        <w:rPr>
          <w:rFonts w:cs="Times New Roman"/>
        </w:rPr>
        <w:t>,</w:t>
      </w:r>
      <w:r w:rsidR="00886E16" w:rsidRPr="00005782">
        <w:rPr>
          <w:rFonts w:cs="Times New Roman"/>
        </w:rPr>
        <w:t xml:space="preserve"> </w:t>
      </w:r>
      <w:r w:rsidR="00E22336" w:rsidRPr="00005782">
        <w:rPr>
          <w:rFonts w:cs="Times New Roman"/>
        </w:rPr>
        <w:t>as per the format provided in Appendix-I (</w:t>
      </w:r>
      <w:r w:rsidR="0002175F" w:rsidRPr="00005782">
        <w:rPr>
          <w:rFonts w:cs="Times New Roman"/>
        </w:rPr>
        <w:t xml:space="preserve">Technical Bid </w:t>
      </w:r>
      <w:r w:rsidR="00E22336" w:rsidRPr="00005782">
        <w:rPr>
          <w:rFonts w:cs="Times New Roman"/>
        </w:rPr>
        <w:t xml:space="preserve">Form-4), </w:t>
      </w:r>
      <w:r w:rsidRPr="00005782">
        <w:rPr>
          <w:rFonts w:cs="Times New Roman"/>
        </w:rPr>
        <w:t xml:space="preserve">accompanying the </w:t>
      </w:r>
      <w:r w:rsidR="00F35C8D" w:rsidRPr="00005782">
        <w:rPr>
          <w:rFonts w:cs="Times New Roman"/>
        </w:rPr>
        <w:t>Bid</w:t>
      </w:r>
      <w:r w:rsidR="00886E16" w:rsidRPr="00005782">
        <w:rPr>
          <w:rFonts w:cs="Times New Roman"/>
        </w:rPr>
        <w:t xml:space="preserve"> </w:t>
      </w:r>
      <w:r w:rsidR="003C3670" w:rsidRPr="00005782">
        <w:rPr>
          <w:rFonts w:cs="Times New Roman"/>
        </w:rPr>
        <w:t>and also</w:t>
      </w:r>
      <w:r w:rsidR="00886E16" w:rsidRPr="00005782">
        <w:rPr>
          <w:rFonts w:cs="Times New Roman"/>
        </w:rPr>
        <w:t xml:space="preserve"> </w:t>
      </w:r>
      <w:r w:rsidR="003C3670" w:rsidRPr="00005782">
        <w:rPr>
          <w:rFonts w:cs="Times New Roman"/>
        </w:rPr>
        <w:t>Power of Attorney for Lead Member in case of Consortium as per the format provided in Appendix-I (</w:t>
      </w:r>
      <w:r w:rsidR="0002175F" w:rsidRPr="00005782">
        <w:rPr>
          <w:rFonts w:cs="Times New Roman"/>
        </w:rPr>
        <w:t xml:space="preserve">Technical Bid </w:t>
      </w:r>
      <w:r w:rsidR="003C3670" w:rsidRPr="00005782">
        <w:rPr>
          <w:rFonts w:cs="Times New Roman"/>
        </w:rPr>
        <w:t>Form-</w:t>
      </w:r>
      <w:r w:rsidR="007F1E04" w:rsidRPr="00005782">
        <w:rPr>
          <w:rFonts w:cs="Times New Roman"/>
        </w:rPr>
        <w:t>5</w:t>
      </w:r>
      <w:r w:rsidR="003C3670" w:rsidRPr="00005782">
        <w:rPr>
          <w:rFonts w:cs="Times New Roman"/>
        </w:rPr>
        <w:t>)</w:t>
      </w:r>
    </w:p>
    <w:p w:rsidR="00A506BB" w:rsidRPr="00005782" w:rsidRDefault="00A506BB">
      <w:pPr>
        <w:spacing w:line="276" w:lineRule="auto"/>
        <w:ind w:left="540"/>
        <w:jc w:val="both"/>
      </w:pPr>
    </w:p>
    <w:p w:rsidR="00DE5D31" w:rsidRPr="00005782" w:rsidRDefault="00D00962" w:rsidP="006D5E1B">
      <w:pPr>
        <w:pStyle w:val="Heading2"/>
        <w:numPr>
          <w:ilvl w:val="1"/>
          <w:numId w:val="29"/>
        </w:numPr>
        <w:spacing w:line="276" w:lineRule="auto"/>
        <w:ind w:left="720" w:hanging="720"/>
        <w:rPr>
          <w:rFonts w:cs="Times New Roman"/>
          <w:b/>
          <w:bCs/>
        </w:rPr>
      </w:pPr>
      <w:bookmarkStart w:id="64" w:name="_Toc92188190"/>
      <w:bookmarkStart w:id="65" w:name="_Toc197340393"/>
      <w:r w:rsidRPr="00005782">
        <w:rPr>
          <w:rFonts w:cs="Times New Roman"/>
          <w:b/>
          <w:bCs/>
        </w:rPr>
        <w:t>Technical Bid</w:t>
      </w:r>
      <w:bookmarkEnd w:id="64"/>
      <w:bookmarkEnd w:id="65"/>
    </w:p>
    <w:p w:rsidR="00613A64" w:rsidRPr="00005782" w:rsidRDefault="00613A64">
      <w:pPr>
        <w:spacing w:line="276" w:lineRule="auto"/>
        <w:ind w:left="1080"/>
        <w:rPr>
          <w:b/>
          <w:bCs/>
        </w:rPr>
      </w:pPr>
    </w:p>
    <w:p w:rsidR="00DE5D31" w:rsidRPr="00005782" w:rsidRDefault="00DE5D31" w:rsidP="006D5E1B">
      <w:pPr>
        <w:pStyle w:val="ListParagraph"/>
        <w:numPr>
          <w:ilvl w:val="2"/>
          <w:numId w:val="29"/>
        </w:numPr>
        <w:spacing w:line="276" w:lineRule="auto"/>
        <w:jc w:val="both"/>
        <w:rPr>
          <w:rFonts w:cs="Times New Roman"/>
        </w:rPr>
      </w:pPr>
      <w:bookmarkStart w:id="66" w:name="_Toc93656605"/>
      <w:r w:rsidRPr="00005782">
        <w:rPr>
          <w:rFonts w:cs="Times New Roman"/>
        </w:rPr>
        <w:t xml:space="preserve">While preparing the Technical </w:t>
      </w:r>
      <w:r w:rsidR="00F35C8D" w:rsidRPr="00005782">
        <w:rPr>
          <w:rFonts w:cs="Times New Roman"/>
        </w:rPr>
        <w:t>Bid</w:t>
      </w:r>
      <w:r w:rsidRPr="00005782">
        <w:rPr>
          <w:rFonts w:cs="Times New Roman"/>
        </w:rPr>
        <w:t xml:space="preserve">, </w:t>
      </w:r>
      <w:r w:rsidR="002C1BF2" w:rsidRPr="00005782">
        <w:rPr>
          <w:rFonts w:cs="Times New Roman"/>
        </w:rPr>
        <w:t>Bidder(s)</w:t>
      </w:r>
      <w:r w:rsidRPr="00005782">
        <w:rPr>
          <w:rFonts w:cs="Times New Roman"/>
        </w:rPr>
        <w:t xml:space="preserve"> must give particular attention to the following:</w:t>
      </w:r>
      <w:bookmarkEnd w:id="66"/>
    </w:p>
    <w:p w:rsidR="003811D7" w:rsidRPr="00005782" w:rsidRDefault="003811D7">
      <w:pPr>
        <w:widowControl w:val="0"/>
        <w:autoSpaceDE w:val="0"/>
        <w:autoSpaceDN w:val="0"/>
        <w:spacing w:line="276" w:lineRule="auto"/>
        <w:ind w:left="1170"/>
        <w:jc w:val="both"/>
      </w:pPr>
    </w:p>
    <w:p w:rsidR="008315C6" w:rsidRPr="00005782" w:rsidRDefault="00DE5D31" w:rsidP="006D5E1B">
      <w:pPr>
        <w:pStyle w:val="ListParagraph"/>
        <w:numPr>
          <w:ilvl w:val="0"/>
          <w:numId w:val="41"/>
        </w:numPr>
        <w:spacing w:line="276" w:lineRule="auto"/>
        <w:ind w:left="1260" w:hanging="540"/>
        <w:contextualSpacing w:val="0"/>
        <w:jc w:val="both"/>
        <w:rPr>
          <w:rFonts w:cs="Times New Roman"/>
        </w:rPr>
      </w:pPr>
      <w:r w:rsidRPr="00005782">
        <w:rPr>
          <w:rFonts w:cs="Times New Roman"/>
        </w:rPr>
        <w:t xml:space="preserve">The estimated number of </w:t>
      </w:r>
      <w:r w:rsidR="005C58B7" w:rsidRPr="00005782">
        <w:rPr>
          <w:rFonts w:cs="Times New Roman"/>
        </w:rPr>
        <w:t>Key Personnel</w:t>
      </w:r>
      <w:r w:rsidRPr="00005782">
        <w:rPr>
          <w:rFonts w:cs="Times New Roman"/>
        </w:rPr>
        <w:t xml:space="preserve"> for the </w:t>
      </w:r>
      <w:r w:rsidR="002769E5" w:rsidRPr="00005782">
        <w:rPr>
          <w:rFonts w:cs="Times New Roman"/>
        </w:rPr>
        <w:t>PMS</w:t>
      </w:r>
      <w:r w:rsidRPr="00005782">
        <w:rPr>
          <w:rFonts w:cs="Times New Roman"/>
        </w:rPr>
        <w:t xml:space="preserve">/job is </w:t>
      </w:r>
      <w:r w:rsidR="004A0EA2" w:rsidRPr="00005782">
        <w:rPr>
          <w:rFonts w:cs="Times New Roman"/>
        </w:rPr>
        <w:t xml:space="preserve">provided in </w:t>
      </w:r>
      <w:r w:rsidR="000965BB" w:rsidRPr="00005782">
        <w:rPr>
          <w:rFonts w:cs="Times New Roman"/>
        </w:rPr>
        <w:t>C</w:t>
      </w:r>
      <w:r w:rsidR="004A0EA2" w:rsidRPr="00005782">
        <w:rPr>
          <w:rFonts w:cs="Times New Roman"/>
        </w:rPr>
        <w:t xml:space="preserve">lause 10 of Terms of Reference of </w:t>
      </w:r>
      <w:r w:rsidRPr="00005782">
        <w:rPr>
          <w:rFonts w:cs="Times New Roman"/>
        </w:rPr>
        <w:t>th</w:t>
      </w:r>
      <w:r w:rsidR="004A0EA2" w:rsidRPr="00005782">
        <w:rPr>
          <w:rFonts w:cs="Times New Roman"/>
        </w:rPr>
        <w:t>is</w:t>
      </w:r>
      <w:r w:rsidRPr="00005782">
        <w:rPr>
          <w:rFonts w:cs="Times New Roman"/>
        </w:rPr>
        <w:t xml:space="preserve"> RFP. </w:t>
      </w:r>
      <w:r w:rsidR="004A0EA2" w:rsidRPr="00005782">
        <w:rPr>
          <w:rFonts w:cs="Times New Roman"/>
        </w:rPr>
        <w:t>In line with the requirement, w</w:t>
      </w:r>
      <w:r w:rsidRPr="00005782">
        <w:rPr>
          <w:rFonts w:cs="Times New Roman"/>
        </w:rPr>
        <w:t xml:space="preserve">hile making the </w:t>
      </w:r>
      <w:r w:rsidR="005C58B7" w:rsidRPr="00005782">
        <w:rPr>
          <w:rFonts w:cs="Times New Roman"/>
        </w:rPr>
        <w:t>bid</w:t>
      </w:r>
      <w:r w:rsidRPr="00005782">
        <w:rPr>
          <w:rFonts w:cs="Times New Roman"/>
        </w:rPr>
        <w:t xml:space="preserve">, the </w:t>
      </w:r>
      <w:r w:rsidR="002C1BF2" w:rsidRPr="00005782">
        <w:rPr>
          <w:rFonts w:cs="Times New Roman"/>
        </w:rPr>
        <w:t>Bidder</w:t>
      </w:r>
      <w:r w:rsidRPr="00005782">
        <w:rPr>
          <w:rFonts w:cs="Times New Roman"/>
        </w:rPr>
        <w:t xml:space="preserve"> must ensure that he proposes the minimum number and type of expert</w:t>
      </w:r>
      <w:r w:rsidR="00B51C2C" w:rsidRPr="00005782">
        <w:rPr>
          <w:rFonts w:cs="Times New Roman"/>
        </w:rPr>
        <w:t>(s)</w:t>
      </w:r>
      <w:r w:rsidRPr="00005782">
        <w:rPr>
          <w:rFonts w:cs="Times New Roman"/>
        </w:rPr>
        <w:t xml:space="preserve"> as sought by the </w:t>
      </w:r>
      <w:r w:rsidR="00701A96" w:rsidRPr="00005782">
        <w:rPr>
          <w:rFonts w:cs="Times New Roman"/>
        </w:rPr>
        <w:t>Authority</w:t>
      </w:r>
      <w:r w:rsidR="007E591D" w:rsidRPr="00005782">
        <w:rPr>
          <w:rFonts w:cs="Times New Roman"/>
        </w:rPr>
        <w:t xml:space="preserve"> above</w:t>
      </w:r>
      <w:r w:rsidRPr="00005782">
        <w:rPr>
          <w:rFonts w:cs="Times New Roman"/>
        </w:rPr>
        <w:t xml:space="preserve">, failing which the </w:t>
      </w:r>
      <w:r w:rsidR="00F35C8D" w:rsidRPr="00005782">
        <w:rPr>
          <w:rFonts w:cs="Times New Roman"/>
        </w:rPr>
        <w:t xml:space="preserve">bid </w:t>
      </w:r>
      <w:r w:rsidRPr="00005782">
        <w:rPr>
          <w:rFonts w:cs="Times New Roman"/>
        </w:rPr>
        <w:t>shall be considered as non-responsive</w:t>
      </w:r>
      <w:r w:rsidR="00886E16" w:rsidRPr="00005782">
        <w:rPr>
          <w:rFonts w:cs="Times New Roman"/>
        </w:rPr>
        <w:t xml:space="preserve"> </w:t>
      </w:r>
      <w:r w:rsidR="00510EA8" w:rsidRPr="00005782">
        <w:rPr>
          <w:rFonts w:cs="Times New Roman"/>
        </w:rPr>
        <w:t>and shall not be evaluated further</w:t>
      </w:r>
      <w:r w:rsidRPr="00005782">
        <w:rPr>
          <w:rFonts w:cs="Times New Roman"/>
        </w:rPr>
        <w:t>.</w:t>
      </w:r>
    </w:p>
    <w:p w:rsidR="00815D4E" w:rsidRPr="00005782" w:rsidRDefault="00815D4E" w:rsidP="00D46950">
      <w:pPr>
        <w:pStyle w:val="ListParagraph"/>
        <w:spacing w:line="276" w:lineRule="auto"/>
        <w:ind w:left="1260" w:hanging="540"/>
        <w:contextualSpacing w:val="0"/>
        <w:jc w:val="both"/>
        <w:rPr>
          <w:rFonts w:cs="Times New Roman"/>
        </w:rPr>
      </w:pPr>
    </w:p>
    <w:p w:rsidR="008315C6" w:rsidRPr="00005782" w:rsidRDefault="008315C6" w:rsidP="006D5E1B">
      <w:pPr>
        <w:pStyle w:val="ListParagraph"/>
        <w:numPr>
          <w:ilvl w:val="0"/>
          <w:numId w:val="41"/>
        </w:numPr>
        <w:spacing w:line="276" w:lineRule="auto"/>
        <w:ind w:left="1260" w:hanging="540"/>
        <w:contextualSpacing w:val="0"/>
        <w:jc w:val="both"/>
        <w:rPr>
          <w:rFonts w:cs="Times New Roman"/>
        </w:rPr>
      </w:pPr>
      <w:r w:rsidRPr="00005782">
        <w:rPr>
          <w:rFonts w:cs="Times New Roman"/>
        </w:rPr>
        <w:t>Bidders shall submit the Technical Bid in the formats at Appendix- I</w:t>
      </w:r>
    </w:p>
    <w:p w:rsidR="00815D4E" w:rsidRPr="00005782" w:rsidRDefault="00815D4E" w:rsidP="00D46950">
      <w:pPr>
        <w:pStyle w:val="ListParagraph"/>
        <w:spacing w:line="276" w:lineRule="auto"/>
        <w:ind w:left="1260" w:hanging="540"/>
        <w:contextualSpacing w:val="0"/>
        <w:jc w:val="both"/>
        <w:rPr>
          <w:rFonts w:cs="Times New Roman"/>
        </w:rPr>
      </w:pPr>
    </w:p>
    <w:p w:rsidR="00BB4B59" w:rsidRPr="00005782" w:rsidRDefault="00BB4B59" w:rsidP="006D5E1B">
      <w:pPr>
        <w:pStyle w:val="ListParagraph"/>
        <w:numPr>
          <w:ilvl w:val="0"/>
          <w:numId w:val="41"/>
        </w:numPr>
        <w:spacing w:line="276" w:lineRule="auto"/>
        <w:ind w:left="1260" w:hanging="540"/>
        <w:contextualSpacing w:val="0"/>
        <w:jc w:val="both"/>
        <w:rPr>
          <w:rFonts w:cs="Times New Roman"/>
        </w:rPr>
      </w:pPr>
      <w:r w:rsidRPr="00005782">
        <w:rPr>
          <w:rFonts w:cs="Times New Roman"/>
        </w:rPr>
        <w:t xml:space="preserve">While submitting the Technical </w:t>
      </w:r>
      <w:r w:rsidR="00476D99" w:rsidRPr="00005782">
        <w:rPr>
          <w:rFonts w:cs="Times New Roman"/>
        </w:rPr>
        <w:t>Bid</w:t>
      </w:r>
      <w:r w:rsidRPr="00005782">
        <w:rPr>
          <w:rFonts w:cs="Times New Roman"/>
        </w:rPr>
        <w:t xml:space="preserve">, the </w:t>
      </w:r>
      <w:r w:rsidR="002A74C1" w:rsidRPr="00005782">
        <w:rPr>
          <w:rFonts w:cs="Times New Roman"/>
        </w:rPr>
        <w:t>Bidder</w:t>
      </w:r>
      <w:r w:rsidRPr="00005782">
        <w:rPr>
          <w:rFonts w:cs="Times New Roman"/>
        </w:rPr>
        <w:t xml:space="preserve"> shall, in particular, ensure that:</w:t>
      </w:r>
    </w:p>
    <w:p w:rsidR="00815D4E" w:rsidRPr="00005782" w:rsidRDefault="00815D4E" w:rsidP="00D46950">
      <w:pPr>
        <w:pStyle w:val="ListParagraph"/>
        <w:widowControl w:val="0"/>
        <w:spacing w:line="276" w:lineRule="auto"/>
        <w:ind w:left="2070"/>
        <w:contextualSpacing w:val="0"/>
        <w:jc w:val="both"/>
        <w:rPr>
          <w:rFonts w:cs="Times New Roman"/>
        </w:rPr>
      </w:pPr>
    </w:p>
    <w:p w:rsidR="00BB4B59" w:rsidRPr="00005782" w:rsidRDefault="00BB4B59" w:rsidP="006D5E1B">
      <w:pPr>
        <w:pStyle w:val="ListParagraph"/>
        <w:widowControl w:val="0"/>
        <w:numPr>
          <w:ilvl w:val="0"/>
          <w:numId w:val="15"/>
        </w:numPr>
        <w:spacing w:line="276" w:lineRule="auto"/>
        <w:ind w:left="1890" w:hanging="631"/>
        <w:contextualSpacing w:val="0"/>
        <w:jc w:val="both"/>
        <w:rPr>
          <w:rFonts w:cs="Times New Roman"/>
        </w:rPr>
      </w:pPr>
      <w:r w:rsidRPr="00005782">
        <w:rPr>
          <w:rFonts w:cs="Times New Roman"/>
        </w:rPr>
        <w:t>The Bid Security</w:t>
      </w:r>
      <w:r w:rsidR="00886E16" w:rsidRPr="00005782">
        <w:rPr>
          <w:rFonts w:cs="Times New Roman"/>
        </w:rPr>
        <w:t xml:space="preserve"> </w:t>
      </w:r>
      <w:r w:rsidRPr="00005782">
        <w:rPr>
          <w:rFonts w:cs="Times New Roman"/>
        </w:rPr>
        <w:t xml:space="preserve">is </w:t>
      </w:r>
      <w:r w:rsidR="004A0EA2" w:rsidRPr="00005782">
        <w:rPr>
          <w:rFonts w:cs="Times New Roman"/>
        </w:rPr>
        <w:t xml:space="preserve">submitted as per </w:t>
      </w:r>
      <w:r w:rsidR="00A1014A" w:rsidRPr="00005782">
        <w:rPr>
          <w:rFonts w:cs="Times New Roman"/>
        </w:rPr>
        <w:t>C</w:t>
      </w:r>
      <w:r w:rsidR="004A0EA2" w:rsidRPr="00005782">
        <w:rPr>
          <w:rFonts w:cs="Times New Roman"/>
        </w:rPr>
        <w:t>lause 2.3</w:t>
      </w:r>
      <w:r w:rsidRPr="00005782">
        <w:rPr>
          <w:rFonts w:cs="Times New Roman"/>
        </w:rPr>
        <w:t>;</w:t>
      </w:r>
    </w:p>
    <w:p w:rsidR="00815D4E" w:rsidRPr="00005782" w:rsidRDefault="00815D4E" w:rsidP="003C790F">
      <w:pPr>
        <w:pStyle w:val="ListParagraph"/>
        <w:widowControl w:val="0"/>
        <w:spacing w:line="276" w:lineRule="auto"/>
        <w:ind w:left="1890" w:right="112" w:hanging="631"/>
        <w:contextualSpacing w:val="0"/>
        <w:jc w:val="both"/>
        <w:rPr>
          <w:b/>
          <w:i/>
        </w:rPr>
      </w:pPr>
    </w:p>
    <w:p w:rsidR="00BB4B59" w:rsidRPr="00005782" w:rsidRDefault="00BB4B59" w:rsidP="006D5E1B">
      <w:pPr>
        <w:pStyle w:val="ListParagraph"/>
        <w:widowControl w:val="0"/>
        <w:numPr>
          <w:ilvl w:val="0"/>
          <w:numId w:val="15"/>
        </w:numPr>
        <w:spacing w:line="276" w:lineRule="auto"/>
        <w:ind w:left="1890" w:right="112" w:hanging="631"/>
        <w:contextualSpacing w:val="0"/>
        <w:jc w:val="both"/>
        <w:rPr>
          <w:rFonts w:cs="Times New Roman"/>
          <w:b/>
          <w:bCs/>
          <w:i/>
          <w:iCs/>
        </w:rPr>
      </w:pPr>
      <w:r w:rsidRPr="00005782">
        <w:rPr>
          <w:rFonts w:cs="Times New Roman"/>
        </w:rPr>
        <w:t xml:space="preserve">All forms are submitted in the prescribed formats and </w:t>
      </w:r>
      <w:r w:rsidRPr="00005782">
        <w:rPr>
          <w:rFonts w:cs="Times New Roman"/>
          <w:b/>
          <w:bCs/>
          <w:i/>
          <w:iCs/>
        </w:rPr>
        <w:t>all the RFP, Corrigendum, Addendum and Reply to Queries, submitted by bidder shall be digitally signed by the bidder or his representative holding the Power of Attorney</w:t>
      </w:r>
      <w:r w:rsidR="009A4EB3" w:rsidRPr="00005782">
        <w:rPr>
          <w:rFonts w:cs="Times New Roman"/>
          <w:b/>
          <w:bCs/>
          <w:i/>
          <w:iCs/>
        </w:rPr>
        <w:t>;</w:t>
      </w:r>
    </w:p>
    <w:p w:rsidR="00815D4E" w:rsidRPr="00005782" w:rsidRDefault="00815D4E" w:rsidP="00D46950">
      <w:pPr>
        <w:pStyle w:val="ListParagraph"/>
        <w:widowControl w:val="0"/>
        <w:spacing w:line="276" w:lineRule="auto"/>
        <w:ind w:left="1890" w:hanging="631"/>
        <w:contextualSpacing w:val="0"/>
        <w:jc w:val="both"/>
        <w:rPr>
          <w:rFonts w:cs="Times New Roman"/>
        </w:rPr>
      </w:pPr>
    </w:p>
    <w:p w:rsidR="00BB4B59" w:rsidRPr="00005782" w:rsidRDefault="00BB4B59" w:rsidP="006D5E1B">
      <w:pPr>
        <w:pStyle w:val="ListParagraph"/>
        <w:widowControl w:val="0"/>
        <w:numPr>
          <w:ilvl w:val="0"/>
          <w:numId w:val="15"/>
        </w:numPr>
        <w:spacing w:line="276" w:lineRule="auto"/>
        <w:ind w:left="1890" w:hanging="631"/>
        <w:contextualSpacing w:val="0"/>
        <w:jc w:val="both"/>
        <w:rPr>
          <w:rFonts w:cs="Times New Roman"/>
        </w:rPr>
      </w:pPr>
      <w:r w:rsidRPr="00005782">
        <w:rPr>
          <w:rFonts w:cs="Times New Roman"/>
        </w:rPr>
        <w:t>Power of Attorney</w:t>
      </w:r>
      <w:r w:rsidR="00CE24E6" w:rsidRPr="00005782">
        <w:rPr>
          <w:rFonts w:cs="Times New Roman"/>
        </w:rPr>
        <w:t xml:space="preserve"> for Authorised Representative</w:t>
      </w:r>
      <w:r w:rsidRPr="00005782">
        <w:rPr>
          <w:rFonts w:cs="Times New Roman"/>
        </w:rPr>
        <w:t xml:space="preserve">, </w:t>
      </w:r>
      <w:r w:rsidR="00CE24E6" w:rsidRPr="00005782">
        <w:rPr>
          <w:rFonts w:cs="Times New Roman"/>
        </w:rPr>
        <w:t xml:space="preserve">(in case of Consortium by Authorised Representative of Lead Member of Consortium) </w:t>
      </w:r>
      <w:r w:rsidRPr="00005782">
        <w:rPr>
          <w:rFonts w:cs="Times New Roman"/>
        </w:rPr>
        <w:t xml:space="preserve">if applicable, </w:t>
      </w:r>
      <w:r w:rsidR="00D75F53" w:rsidRPr="00005782">
        <w:rPr>
          <w:rFonts w:cs="Times New Roman"/>
        </w:rPr>
        <w:t xml:space="preserve">is submitted </w:t>
      </w:r>
      <w:r w:rsidR="001738F0" w:rsidRPr="00005782">
        <w:rPr>
          <w:rFonts w:cs="Times New Roman"/>
        </w:rPr>
        <w:t xml:space="preserve">in the format provided at </w:t>
      </w:r>
      <w:r w:rsidRPr="00005782">
        <w:rPr>
          <w:rFonts w:cs="Times New Roman"/>
        </w:rPr>
        <w:t>is executed as per Applicable Laws;</w:t>
      </w:r>
    </w:p>
    <w:p w:rsidR="00815D4E" w:rsidRPr="00005782" w:rsidRDefault="00815D4E" w:rsidP="00D46950">
      <w:pPr>
        <w:pStyle w:val="ListParagraph"/>
        <w:widowControl w:val="0"/>
        <w:spacing w:line="276" w:lineRule="auto"/>
        <w:ind w:left="1890" w:hanging="631"/>
        <w:contextualSpacing w:val="0"/>
        <w:jc w:val="both"/>
        <w:rPr>
          <w:rFonts w:cs="Times New Roman"/>
        </w:rPr>
      </w:pPr>
    </w:p>
    <w:p w:rsidR="00F16AB4" w:rsidRPr="00005782" w:rsidRDefault="00F16AB4" w:rsidP="006D5E1B">
      <w:pPr>
        <w:pStyle w:val="ListParagraph"/>
        <w:widowControl w:val="0"/>
        <w:numPr>
          <w:ilvl w:val="0"/>
          <w:numId w:val="15"/>
        </w:numPr>
        <w:spacing w:line="276" w:lineRule="auto"/>
        <w:ind w:left="1890" w:hanging="631"/>
        <w:contextualSpacing w:val="0"/>
        <w:jc w:val="both"/>
        <w:rPr>
          <w:rFonts w:cs="Times New Roman"/>
        </w:rPr>
      </w:pPr>
      <w:r w:rsidRPr="00005782">
        <w:rPr>
          <w:rFonts w:cs="Times New Roman"/>
        </w:rPr>
        <w:t xml:space="preserve">Joint Bidding Agreement is executed and </w:t>
      </w:r>
      <w:r w:rsidR="00D75F53" w:rsidRPr="00005782">
        <w:rPr>
          <w:rFonts w:cs="Times New Roman"/>
        </w:rPr>
        <w:t xml:space="preserve">submitted </w:t>
      </w:r>
      <w:r w:rsidRPr="00005782">
        <w:rPr>
          <w:rFonts w:cs="Times New Roman"/>
        </w:rPr>
        <w:t xml:space="preserve">as specified in </w:t>
      </w:r>
      <w:r w:rsidR="00A95896" w:rsidRPr="00005782">
        <w:rPr>
          <w:rFonts w:cs="Times New Roman"/>
        </w:rPr>
        <w:t xml:space="preserve">Appendix-I </w:t>
      </w:r>
      <w:r w:rsidR="0002175F" w:rsidRPr="00005782">
        <w:rPr>
          <w:rFonts w:cs="Times New Roman"/>
        </w:rPr>
        <w:t xml:space="preserve">Technical Bid </w:t>
      </w:r>
      <w:r w:rsidRPr="00005782">
        <w:rPr>
          <w:rFonts w:cs="Times New Roman"/>
        </w:rPr>
        <w:t>Form</w:t>
      </w:r>
      <w:r w:rsidR="0002175F" w:rsidRPr="00005782">
        <w:rPr>
          <w:rFonts w:cs="Times New Roman"/>
        </w:rPr>
        <w:t>-</w:t>
      </w:r>
      <w:r w:rsidR="007F1E04" w:rsidRPr="00005782">
        <w:rPr>
          <w:rFonts w:cs="Times New Roman"/>
        </w:rPr>
        <w:t xml:space="preserve">6 </w:t>
      </w:r>
      <w:r w:rsidR="00A04D08" w:rsidRPr="00005782">
        <w:rPr>
          <w:rFonts w:cs="Times New Roman"/>
        </w:rPr>
        <w:t>in case</w:t>
      </w:r>
      <w:r w:rsidRPr="00005782">
        <w:rPr>
          <w:rFonts w:cs="Times New Roman"/>
        </w:rPr>
        <w:t xml:space="preserve"> of Consortium.</w:t>
      </w:r>
    </w:p>
    <w:p w:rsidR="00815D4E" w:rsidRPr="00005782" w:rsidRDefault="00815D4E" w:rsidP="00D46950">
      <w:pPr>
        <w:pStyle w:val="ListParagraph"/>
        <w:widowControl w:val="0"/>
        <w:autoSpaceDE w:val="0"/>
        <w:autoSpaceDN w:val="0"/>
        <w:spacing w:line="276" w:lineRule="auto"/>
        <w:ind w:left="1890" w:hanging="631"/>
        <w:contextualSpacing w:val="0"/>
        <w:jc w:val="both"/>
        <w:rPr>
          <w:rFonts w:cs="Times New Roman"/>
        </w:rPr>
      </w:pPr>
    </w:p>
    <w:p w:rsidR="004E1D4C" w:rsidRPr="00005782" w:rsidRDefault="00BB4B59" w:rsidP="006D5E1B">
      <w:pPr>
        <w:pStyle w:val="ListParagraph"/>
        <w:widowControl w:val="0"/>
        <w:numPr>
          <w:ilvl w:val="0"/>
          <w:numId w:val="15"/>
        </w:numPr>
        <w:autoSpaceDE w:val="0"/>
        <w:autoSpaceDN w:val="0"/>
        <w:spacing w:line="276" w:lineRule="auto"/>
        <w:ind w:left="1890" w:hanging="631"/>
        <w:contextualSpacing w:val="0"/>
        <w:jc w:val="both"/>
        <w:rPr>
          <w:rFonts w:cs="Times New Roman"/>
        </w:rPr>
      </w:pPr>
      <w:r w:rsidRPr="00005782">
        <w:rPr>
          <w:rFonts w:cs="Times New Roman"/>
        </w:rPr>
        <w:t xml:space="preserve">The bid is responsive in terms of Clause </w:t>
      </w:r>
      <w:r w:rsidR="004E1D4C" w:rsidRPr="00005782">
        <w:rPr>
          <w:rFonts w:cs="Times New Roman"/>
        </w:rPr>
        <w:t>2.20.2</w:t>
      </w:r>
      <w:r w:rsidR="009A4EB3" w:rsidRPr="00005782">
        <w:rPr>
          <w:rFonts w:cs="Times New Roman"/>
        </w:rPr>
        <w:t>;</w:t>
      </w:r>
    </w:p>
    <w:p w:rsidR="00815D4E" w:rsidRPr="00005782" w:rsidRDefault="00815D4E" w:rsidP="003C790F">
      <w:pPr>
        <w:pStyle w:val="ListParagraph"/>
        <w:widowControl w:val="0"/>
        <w:autoSpaceDE w:val="0"/>
        <w:autoSpaceDN w:val="0"/>
        <w:spacing w:line="276" w:lineRule="auto"/>
        <w:ind w:left="1890" w:hanging="631"/>
        <w:contextualSpacing w:val="0"/>
        <w:jc w:val="both"/>
        <w:rPr>
          <w:rFonts w:cs="Times New Roman"/>
        </w:rPr>
      </w:pPr>
    </w:p>
    <w:p w:rsidR="00DE5D31" w:rsidRPr="00005782" w:rsidRDefault="00BB4B59" w:rsidP="006D5E1B">
      <w:pPr>
        <w:pStyle w:val="ListParagraph"/>
        <w:widowControl w:val="0"/>
        <w:numPr>
          <w:ilvl w:val="0"/>
          <w:numId w:val="15"/>
        </w:numPr>
        <w:autoSpaceDE w:val="0"/>
        <w:autoSpaceDN w:val="0"/>
        <w:spacing w:line="276" w:lineRule="auto"/>
        <w:ind w:left="1890" w:hanging="631"/>
        <w:contextualSpacing w:val="0"/>
        <w:jc w:val="both"/>
        <w:rPr>
          <w:rFonts w:cs="Times New Roman"/>
        </w:rPr>
      </w:pPr>
      <w:r w:rsidRPr="00005782">
        <w:rPr>
          <w:rFonts w:cs="Times New Roman"/>
        </w:rPr>
        <w:t>Failure to comply with the requirements spelt out in this Clause shall make the Bid liable to be rejected.</w:t>
      </w:r>
    </w:p>
    <w:p w:rsidR="00F03345" w:rsidRPr="00005782" w:rsidRDefault="00F03345" w:rsidP="003C790F">
      <w:pPr>
        <w:pStyle w:val="ListParagraph"/>
        <w:spacing w:line="276" w:lineRule="auto"/>
        <w:ind w:left="1260"/>
        <w:contextualSpacing w:val="0"/>
        <w:jc w:val="both"/>
        <w:rPr>
          <w:rFonts w:cs="Times New Roman"/>
        </w:rPr>
      </w:pPr>
    </w:p>
    <w:p w:rsidR="00A97E8A" w:rsidRPr="00005782" w:rsidRDefault="00A97E8A" w:rsidP="006D5E1B">
      <w:pPr>
        <w:pStyle w:val="ListParagraph"/>
        <w:numPr>
          <w:ilvl w:val="0"/>
          <w:numId w:val="41"/>
        </w:numPr>
        <w:spacing w:line="276" w:lineRule="auto"/>
        <w:ind w:left="1260" w:hanging="540"/>
        <w:contextualSpacing w:val="0"/>
        <w:jc w:val="both"/>
        <w:rPr>
          <w:rFonts w:cs="Times New Roman"/>
        </w:rPr>
      </w:pPr>
      <w:r w:rsidRPr="00005782">
        <w:rPr>
          <w:rFonts w:cs="Times New Roman"/>
        </w:rPr>
        <w:lastRenderedPageBreak/>
        <w:t>Authority reserves the right to verify all statements, information and documents, submitted by the Bidder in response to the RFP. Any such verification or the lack of such verification by Authority to undertake such verification shall not relieve the Bidder of its obligations or liabilities hereunder nor will it affect any rights of Authority thereunder.</w:t>
      </w:r>
    </w:p>
    <w:p w:rsidR="00A97E8A" w:rsidRPr="00005782" w:rsidRDefault="00A97E8A">
      <w:pPr>
        <w:widowControl w:val="0"/>
        <w:autoSpaceDE w:val="0"/>
        <w:autoSpaceDN w:val="0"/>
        <w:spacing w:line="276" w:lineRule="auto"/>
        <w:ind w:left="1698"/>
        <w:jc w:val="both"/>
      </w:pPr>
    </w:p>
    <w:p w:rsidR="00A97E8A" w:rsidRPr="00005782" w:rsidRDefault="00A97E8A" w:rsidP="006D5E1B">
      <w:pPr>
        <w:pStyle w:val="ListParagraph"/>
        <w:numPr>
          <w:ilvl w:val="0"/>
          <w:numId w:val="41"/>
        </w:numPr>
        <w:spacing w:line="276" w:lineRule="auto"/>
        <w:ind w:left="1260" w:hanging="540"/>
        <w:contextualSpacing w:val="0"/>
        <w:jc w:val="both"/>
        <w:rPr>
          <w:rFonts w:cs="Times New Roman"/>
        </w:rPr>
      </w:pPr>
      <w:r w:rsidRPr="00005782">
        <w:rPr>
          <w:rFonts w:cs="Times New Roman"/>
        </w:rPr>
        <w:t>In case it is found during the evaluation or at any time before signing of the Agreement or after its execution and during the period of subsistence thereof, that one or more of the eligibility conditions have not been met by the Bidder or the Bidder has made material misrepresentation or has given any materially incorrect or false information</w:t>
      </w:r>
      <w:r w:rsidR="00886E16" w:rsidRPr="00005782">
        <w:rPr>
          <w:rFonts w:cs="Times New Roman"/>
        </w:rPr>
        <w:t xml:space="preserve"> </w:t>
      </w:r>
      <w:r w:rsidRPr="00005782">
        <w:rPr>
          <w:rFonts w:cs="Times New Roman"/>
        </w:rPr>
        <w:t>the Bidder shall be disqualified forthwith</w:t>
      </w:r>
      <w:r w:rsidR="00097CFC" w:rsidRPr="00005782">
        <w:rPr>
          <w:rFonts w:cs="Times New Roman"/>
        </w:rPr>
        <w:t>, if the Bidder is the Lead Member of a consortium, then the entire consortium may be disqualified / rejected</w:t>
      </w:r>
      <w:r w:rsidRPr="00005782">
        <w:rPr>
          <w:rFonts w:cs="Times New Roman"/>
        </w:rPr>
        <w:t xml:space="preserve"> if not yet appointed as the </w:t>
      </w:r>
      <w:r w:rsidR="0088559B" w:rsidRPr="00005782">
        <w:rPr>
          <w:rFonts w:cs="Times New Roman"/>
        </w:rPr>
        <w:t>Authority Engineer</w:t>
      </w:r>
      <w:r w:rsidRPr="00005782">
        <w:rPr>
          <w:rFonts w:cs="Times New Roman"/>
        </w:rPr>
        <w:t xml:space="preserve"> either by issue of the LOA or entering into of the Agreement, and if the Selected Bidder has already been issued the LOA or has entered into the Agreement, as the case may be, the same shall, notwithstanding anything to the contrary contained therein or in this RFP, </w:t>
      </w:r>
      <w:r w:rsidR="003520D3" w:rsidRPr="00005782">
        <w:rPr>
          <w:rFonts w:cs="Times New Roman"/>
        </w:rPr>
        <w:t>shall</w:t>
      </w:r>
      <w:r w:rsidRPr="00005782">
        <w:rPr>
          <w:rFonts w:cs="Times New Roman"/>
        </w:rPr>
        <w:t xml:space="preserve"> be terminated, by a communication in writing by Authority without Authority being liable in any manner whatsoever to the Bidder or Consultant , as the case may be. The award of this </w:t>
      </w:r>
      <w:r w:rsidR="00FA4719" w:rsidRPr="00005782">
        <w:rPr>
          <w:rFonts w:cs="Times New Roman"/>
        </w:rPr>
        <w:t>PMS</w:t>
      </w:r>
      <w:r w:rsidRPr="00005782">
        <w:rPr>
          <w:rFonts w:cs="Times New Roman"/>
        </w:rPr>
        <w:t xml:space="preserve"> to the Bidder at Bid stage may also be liable to cancellation in such an event. In such an event, Authority shall forfeit and appropriate the Bid Security as mutually agreed pre-estimated compensation and damages payable to Authority for, inter alia, time, cost and effort of Authority</w:t>
      </w:r>
      <w:r w:rsidR="00C57EA4" w:rsidRPr="00005782">
        <w:rPr>
          <w:rFonts w:cs="Times New Roman"/>
        </w:rPr>
        <w:t xml:space="preserve"> and the Bidder shall be banned from submission of bids in any works/ </w:t>
      </w:r>
      <w:r w:rsidR="0067321C" w:rsidRPr="00005782">
        <w:rPr>
          <w:rFonts w:cs="Times New Roman"/>
        </w:rPr>
        <w:t>s</w:t>
      </w:r>
      <w:r w:rsidR="00C57EA4" w:rsidRPr="00005782">
        <w:rPr>
          <w:rFonts w:cs="Times New Roman"/>
        </w:rPr>
        <w:t>ervice</w:t>
      </w:r>
      <w:r w:rsidR="0067321C" w:rsidRPr="00005782">
        <w:rPr>
          <w:rFonts w:cs="Times New Roman"/>
        </w:rPr>
        <w:t>s</w:t>
      </w:r>
      <w:r w:rsidR="00886E16" w:rsidRPr="00005782">
        <w:rPr>
          <w:rFonts w:cs="Times New Roman"/>
        </w:rPr>
        <w:t xml:space="preserve"> </w:t>
      </w:r>
      <w:r w:rsidR="0067321C" w:rsidRPr="00005782">
        <w:rPr>
          <w:rFonts w:cs="Times New Roman"/>
        </w:rPr>
        <w:t>t</w:t>
      </w:r>
      <w:r w:rsidR="00C57EA4" w:rsidRPr="00005782">
        <w:rPr>
          <w:rFonts w:cs="Times New Roman"/>
        </w:rPr>
        <w:t xml:space="preserve">ender issued by Ministry of Railways for a period of </w:t>
      </w:r>
      <w:r w:rsidR="00DB4B29" w:rsidRPr="00005782">
        <w:rPr>
          <w:rFonts w:cs="Times New Roman"/>
        </w:rPr>
        <w:t>upto</w:t>
      </w:r>
      <w:r w:rsidR="00886E16" w:rsidRPr="00005782">
        <w:rPr>
          <w:rFonts w:cs="Times New Roman"/>
        </w:rPr>
        <w:t xml:space="preserve"> </w:t>
      </w:r>
      <w:r w:rsidR="00C57EA4" w:rsidRPr="00005782">
        <w:rPr>
          <w:rFonts w:cs="Times New Roman"/>
        </w:rPr>
        <w:t xml:space="preserve">5 years from the date of such banning done. </w:t>
      </w:r>
    </w:p>
    <w:p w:rsidR="00C57EA4" w:rsidRPr="00005782" w:rsidRDefault="00C57EA4">
      <w:pPr>
        <w:widowControl w:val="0"/>
        <w:autoSpaceDE w:val="0"/>
        <w:autoSpaceDN w:val="0"/>
        <w:spacing w:line="276" w:lineRule="auto"/>
        <w:ind w:left="1698"/>
        <w:jc w:val="both"/>
      </w:pPr>
    </w:p>
    <w:p w:rsidR="009249CD" w:rsidRPr="00005782" w:rsidRDefault="009249CD" w:rsidP="006D5E1B">
      <w:pPr>
        <w:pStyle w:val="ListParagraph"/>
        <w:numPr>
          <w:ilvl w:val="0"/>
          <w:numId w:val="41"/>
        </w:numPr>
        <w:spacing w:line="276" w:lineRule="auto"/>
        <w:ind w:left="1260" w:hanging="540"/>
        <w:contextualSpacing w:val="0"/>
        <w:jc w:val="both"/>
        <w:rPr>
          <w:rFonts w:cs="Times New Roman"/>
        </w:rPr>
      </w:pPr>
      <w:r w:rsidRPr="00005782">
        <w:rPr>
          <w:rFonts w:cs="Times New Roman"/>
        </w:rPr>
        <w:t xml:space="preserve">Notwithstanding anything contained in this RFP, the Authority reserves the right to accept or reject any Bid and to annul the Selection Process and reject all Bids, at any time without any liability or any obligation for such acceptance, rejection or annulment, and without assigning any </w:t>
      </w:r>
      <w:r w:rsidR="00F03345" w:rsidRPr="00005782">
        <w:rPr>
          <w:rFonts w:cs="Times New Roman"/>
        </w:rPr>
        <w:t>reasons,</w:t>
      </w:r>
      <w:r w:rsidRPr="00005782">
        <w:rPr>
          <w:rFonts w:cs="Times New Roman"/>
        </w:rPr>
        <w:t xml:space="preserve"> therefore</w:t>
      </w:r>
      <w:r w:rsidR="009F0038" w:rsidRPr="00005782">
        <w:rPr>
          <w:rFonts w:cs="Times New Roman"/>
        </w:rPr>
        <w:t>.</w:t>
      </w:r>
    </w:p>
    <w:p w:rsidR="00DE5D31" w:rsidRPr="00005782" w:rsidRDefault="00DE5D31">
      <w:pPr>
        <w:pStyle w:val="BodyText"/>
        <w:spacing w:line="276" w:lineRule="auto"/>
        <w:ind w:left="2160" w:hanging="528"/>
        <w:rPr>
          <w:sz w:val="6"/>
          <w:szCs w:val="6"/>
        </w:rPr>
      </w:pPr>
    </w:p>
    <w:p w:rsidR="00001042" w:rsidRPr="00005782" w:rsidRDefault="00001042" w:rsidP="006D5E1B">
      <w:pPr>
        <w:widowControl w:val="0"/>
        <w:numPr>
          <w:ilvl w:val="1"/>
          <w:numId w:val="8"/>
        </w:numPr>
        <w:tabs>
          <w:tab w:val="clear" w:pos="360"/>
        </w:tabs>
        <w:autoSpaceDE w:val="0"/>
        <w:autoSpaceDN w:val="0"/>
        <w:spacing w:line="276" w:lineRule="auto"/>
        <w:ind w:left="1080"/>
        <w:jc w:val="both"/>
      </w:pPr>
    </w:p>
    <w:p w:rsidR="00DC2984" w:rsidRPr="00005782" w:rsidRDefault="00DE5D31" w:rsidP="006D5E1B">
      <w:pPr>
        <w:pStyle w:val="ListParagraph"/>
        <w:numPr>
          <w:ilvl w:val="2"/>
          <w:numId w:val="29"/>
        </w:numPr>
        <w:spacing w:line="276" w:lineRule="auto"/>
        <w:jc w:val="both"/>
        <w:rPr>
          <w:rFonts w:cs="Times New Roman"/>
        </w:rPr>
      </w:pPr>
      <w:bookmarkStart w:id="67" w:name="_Toc93656606"/>
      <w:r w:rsidRPr="00005782">
        <w:rPr>
          <w:rFonts w:cs="Times New Roman"/>
        </w:rPr>
        <w:t xml:space="preserve">The Technical </w:t>
      </w:r>
      <w:r w:rsidR="005E4049" w:rsidRPr="00005782">
        <w:rPr>
          <w:rFonts w:cs="Times New Roman"/>
        </w:rPr>
        <w:t xml:space="preserve">Bid </w:t>
      </w:r>
      <w:r w:rsidRPr="00005782">
        <w:rPr>
          <w:rFonts w:cs="Times New Roman"/>
        </w:rPr>
        <w:t xml:space="preserve">shall not include any financial information. A Technical </w:t>
      </w:r>
      <w:r w:rsidR="005E4049" w:rsidRPr="00005782">
        <w:rPr>
          <w:rFonts w:cs="Times New Roman"/>
        </w:rPr>
        <w:t xml:space="preserve">Bid </w:t>
      </w:r>
      <w:r w:rsidRPr="00005782">
        <w:rPr>
          <w:rFonts w:cs="Times New Roman"/>
        </w:rPr>
        <w:t xml:space="preserve">containing financial information shall be declared </w:t>
      </w:r>
      <w:r w:rsidR="003811D7" w:rsidRPr="00005782">
        <w:rPr>
          <w:rFonts w:cs="Times New Roman"/>
        </w:rPr>
        <w:t xml:space="preserve">as </w:t>
      </w:r>
      <w:r w:rsidRPr="00005782">
        <w:rPr>
          <w:rFonts w:cs="Times New Roman"/>
        </w:rPr>
        <w:t>non-responsive.</w:t>
      </w:r>
      <w:bookmarkEnd w:id="67"/>
    </w:p>
    <w:p w:rsidR="00815D4E" w:rsidRPr="00005782" w:rsidRDefault="00815D4E" w:rsidP="00D46950">
      <w:pPr>
        <w:pStyle w:val="ListParagraph"/>
        <w:spacing w:line="276" w:lineRule="auto"/>
        <w:jc w:val="both"/>
        <w:rPr>
          <w:rFonts w:cs="Times New Roman"/>
        </w:rPr>
      </w:pPr>
    </w:p>
    <w:p w:rsidR="00DC2984" w:rsidRPr="00005782" w:rsidRDefault="00DC2984" w:rsidP="006D5E1B">
      <w:pPr>
        <w:pStyle w:val="ListParagraph"/>
        <w:numPr>
          <w:ilvl w:val="2"/>
          <w:numId w:val="29"/>
        </w:numPr>
        <w:spacing w:line="276" w:lineRule="auto"/>
        <w:jc w:val="both"/>
        <w:rPr>
          <w:rFonts w:cs="Times New Roman"/>
        </w:rPr>
      </w:pPr>
      <w:r w:rsidRPr="00005782">
        <w:rPr>
          <w:rFonts w:cs="Times New Roman"/>
        </w:rPr>
        <w:t xml:space="preserve">Authority shall be at liberty to keep the credentials submitted by the Bidders at bidding stage, in public domain and the same may be uploaded by the Authority on Authority’s website. Bidders should have no objection if Authority uploads the information pertaining to their credentials as well as of their Key Personnel. </w:t>
      </w:r>
    </w:p>
    <w:p w:rsidR="00815D4E" w:rsidRPr="00005782" w:rsidRDefault="00815D4E" w:rsidP="00D46950">
      <w:pPr>
        <w:pStyle w:val="ListParagraph"/>
        <w:spacing w:line="276" w:lineRule="auto"/>
        <w:jc w:val="both"/>
        <w:rPr>
          <w:rFonts w:cs="Times New Roman"/>
        </w:rPr>
      </w:pPr>
    </w:p>
    <w:p w:rsidR="00DC2984" w:rsidRPr="00005782" w:rsidRDefault="00DC2984" w:rsidP="006D5E1B">
      <w:pPr>
        <w:pStyle w:val="ListParagraph"/>
        <w:numPr>
          <w:ilvl w:val="2"/>
          <w:numId w:val="29"/>
        </w:numPr>
        <w:spacing w:line="276" w:lineRule="auto"/>
        <w:jc w:val="both"/>
        <w:rPr>
          <w:rFonts w:cs="Times New Roman"/>
        </w:rPr>
      </w:pPr>
      <w:r w:rsidRPr="00005782">
        <w:rPr>
          <w:rFonts w:cs="Times New Roman"/>
        </w:rPr>
        <w:t>By submitting the Bid, it is also understood that the individual Key Personnel proposed in the bid by the Bidder or any replacement thereof shall have no objection in uploading/hoisting of their credentials by the Authority in public domain.</w:t>
      </w:r>
    </w:p>
    <w:p w:rsidR="00807CA7" w:rsidRPr="00005782" w:rsidRDefault="00807CA7">
      <w:pPr>
        <w:widowControl w:val="0"/>
        <w:autoSpaceDE w:val="0"/>
        <w:autoSpaceDN w:val="0"/>
        <w:spacing w:line="276" w:lineRule="auto"/>
        <w:jc w:val="both"/>
      </w:pPr>
    </w:p>
    <w:p w:rsidR="00DE5D31" w:rsidRPr="00005782" w:rsidRDefault="00D00962" w:rsidP="006D5E1B">
      <w:pPr>
        <w:pStyle w:val="Heading2"/>
        <w:numPr>
          <w:ilvl w:val="1"/>
          <w:numId w:val="29"/>
        </w:numPr>
        <w:spacing w:line="276" w:lineRule="auto"/>
        <w:ind w:left="720" w:hanging="720"/>
        <w:rPr>
          <w:rFonts w:cs="Times New Roman"/>
          <w:b/>
        </w:rPr>
      </w:pPr>
      <w:bookmarkStart w:id="68" w:name="_Toc92188191"/>
      <w:bookmarkStart w:id="69" w:name="_Toc197340394"/>
      <w:r w:rsidRPr="00005782">
        <w:rPr>
          <w:rFonts w:cs="Times New Roman"/>
          <w:b/>
          <w:bCs/>
        </w:rPr>
        <w:t>Financial Bid</w:t>
      </w:r>
      <w:bookmarkEnd w:id="68"/>
      <w:bookmarkEnd w:id="69"/>
    </w:p>
    <w:p w:rsidR="00DE5D31" w:rsidRPr="00005782" w:rsidRDefault="00DE5D31">
      <w:pPr>
        <w:spacing w:line="276" w:lineRule="auto"/>
      </w:pPr>
    </w:p>
    <w:p w:rsidR="00A919AB" w:rsidRPr="00005782" w:rsidRDefault="000C7152" w:rsidP="006D5E1B">
      <w:pPr>
        <w:pStyle w:val="ListParagraph"/>
        <w:numPr>
          <w:ilvl w:val="2"/>
          <w:numId w:val="29"/>
        </w:numPr>
        <w:spacing w:line="276" w:lineRule="auto"/>
        <w:jc w:val="both"/>
        <w:rPr>
          <w:rFonts w:eastAsia="Calibri" w:cs="Times New Roman"/>
          <w:bCs/>
        </w:rPr>
      </w:pPr>
      <w:bookmarkStart w:id="70" w:name="_Toc93656608"/>
      <w:r w:rsidRPr="00005782">
        <w:rPr>
          <w:rFonts w:cs="Times New Roman"/>
          <w:bCs/>
        </w:rPr>
        <w:t xml:space="preserve">Bidders shall submit the </w:t>
      </w:r>
      <w:r w:rsidR="00E22336" w:rsidRPr="00005782">
        <w:rPr>
          <w:rFonts w:cs="Times New Roman"/>
          <w:bCs/>
        </w:rPr>
        <w:t>f</w:t>
      </w:r>
      <w:r w:rsidRPr="00005782">
        <w:rPr>
          <w:rFonts w:cs="Times New Roman"/>
          <w:bCs/>
        </w:rPr>
        <w:t xml:space="preserve">inancial </w:t>
      </w:r>
      <w:r w:rsidR="00E22336" w:rsidRPr="00005782">
        <w:rPr>
          <w:rFonts w:cs="Times New Roman"/>
          <w:bCs/>
        </w:rPr>
        <w:t>b</w:t>
      </w:r>
      <w:r w:rsidRPr="00005782">
        <w:rPr>
          <w:rFonts w:cs="Times New Roman"/>
          <w:bCs/>
        </w:rPr>
        <w:t>id online in the formats indicated at Appendix-II (the “</w:t>
      </w:r>
      <w:r w:rsidRPr="00005782">
        <w:rPr>
          <w:rFonts w:cs="Times New Roman"/>
          <w:b/>
        </w:rPr>
        <w:t>Financial Bid</w:t>
      </w:r>
      <w:r w:rsidRPr="00005782">
        <w:rPr>
          <w:rFonts w:cs="Times New Roman"/>
          <w:bCs/>
        </w:rPr>
        <w:t xml:space="preserve">”) clearly indicating the total cost of the </w:t>
      </w:r>
      <w:r w:rsidR="00FA4719" w:rsidRPr="00005782">
        <w:rPr>
          <w:rFonts w:cs="Times New Roman"/>
          <w:bCs/>
        </w:rPr>
        <w:t>PMS</w:t>
      </w:r>
      <w:r w:rsidRPr="00005782">
        <w:rPr>
          <w:rFonts w:cs="Times New Roman"/>
          <w:bCs/>
        </w:rPr>
        <w:t xml:space="preserve">, in terms of </w:t>
      </w:r>
      <w:r w:rsidR="00646E10" w:rsidRPr="00005782">
        <w:rPr>
          <w:rFonts w:cs="Times New Roman"/>
          <w:bCs/>
        </w:rPr>
        <w:t xml:space="preserve">proposed deployment as per </w:t>
      </w:r>
      <w:r w:rsidR="00323E10" w:rsidRPr="00005782">
        <w:rPr>
          <w:rFonts w:cs="Times New Roman"/>
          <w:bCs/>
        </w:rPr>
        <w:t xml:space="preserve">Appendix-II, </w:t>
      </w:r>
      <w:r w:rsidR="0002175F" w:rsidRPr="00005782">
        <w:rPr>
          <w:rFonts w:cs="Times New Roman"/>
        </w:rPr>
        <w:t xml:space="preserve">Financial Bid </w:t>
      </w:r>
      <w:r w:rsidR="00323E10" w:rsidRPr="00005782">
        <w:rPr>
          <w:rFonts w:cs="Times New Roman"/>
          <w:bCs/>
        </w:rPr>
        <w:t>Form-</w:t>
      </w:r>
      <w:r w:rsidR="007E164B" w:rsidRPr="00005782">
        <w:rPr>
          <w:rFonts w:cs="Times New Roman"/>
          <w:bCs/>
        </w:rPr>
        <w:t>1</w:t>
      </w:r>
      <w:r w:rsidRPr="00005782">
        <w:rPr>
          <w:rFonts w:cs="Times New Roman"/>
          <w:bCs/>
        </w:rPr>
        <w:t>, and digitally signed by the Bidder’s Authorised Representative.</w:t>
      </w:r>
      <w:bookmarkEnd w:id="70"/>
    </w:p>
    <w:p w:rsidR="006F3BDC" w:rsidRPr="00005782" w:rsidRDefault="006F3BDC">
      <w:pPr>
        <w:pStyle w:val="ListParagraph"/>
        <w:spacing w:line="276" w:lineRule="auto"/>
        <w:ind w:left="1620"/>
        <w:contextualSpacing w:val="0"/>
        <w:jc w:val="both"/>
        <w:rPr>
          <w:rFonts w:eastAsia="Calibri" w:cs="Times New Roman"/>
          <w:szCs w:val="22"/>
        </w:rPr>
      </w:pPr>
    </w:p>
    <w:p w:rsidR="000C7152" w:rsidRPr="00005782" w:rsidRDefault="000C7152" w:rsidP="006D5E1B">
      <w:pPr>
        <w:pStyle w:val="ListParagraph"/>
        <w:numPr>
          <w:ilvl w:val="2"/>
          <w:numId w:val="29"/>
        </w:numPr>
        <w:spacing w:line="276" w:lineRule="auto"/>
        <w:jc w:val="both"/>
        <w:rPr>
          <w:rFonts w:cs="Times New Roman"/>
        </w:rPr>
      </w:pPr>
      <w:bookmarkStart w:id="71" w:name="_Toc93656609"/>
      <w:r w:rsidRPr="00005782">
        <w:rPr>
          <w:rFonts w:cs="Times New Roman"/>
        </w:rPr>
        <w:t>While submitting the Financial Bid, the Bidder shall ensure the following:</w:t>
      </w:r>
      <w:bookmarkEnd w:id="71"/>
    </w:p>
    <w:p w:rsidR="00815D4E" w:rsidRPr="00005782" w:rsidRDefault="00815D4E" w:rsidP="00D46950">
      <w:pPr>
        <w:pStyle w:val="ListParagraph"/>
        <w:spacing w:line="276" w:lineRule="auto"/>
        <w:ind w:left="1260"/>
        <w:contextualSpacing w:val="0"/>
        <w:jc w:val="both"/>
        <w:rPr>
          <w:rFonts w:cs="Times New Roman"/>
        </w:rPr>
      </w:pPr>
    </w:p>
    <w:p w:rsidR="00646E10" w:rsidRPr="00005782" w:rsidRDefault="00646E10" w:rsidP="006D5E1B">
      <w:pPr>
        <w:pStyle w:val="ListParagraph"/>
        <w:numPr>
          <w:ilvl w:val="0"/>
          <w:numId w:val="30"/>
        </w:numPr>
        <w:spacing w:line="276" w:lineRule="auto"/>
        <w:ind w:left="1260" w:hanging="540"/>
        <w:contextualSpacing w:val="0"/>
        <w:jc w:val="both"/>
        <w:rPr>
          <w:rFonts w:cs="Times New Roman"/>
        </w:rPr>
      </w:pPr>
      <w:r w:rsidRPr="00005782">
        <w:rPr>
          <w:rFonts w:cs="Times New Roman"/>
        </w:rPr>
        <w:t xml:space="preserve">Financial Bid must be strictly using the formats attached in </w:t>
      </w:r>
      <w:r w:rsidR="00323E10" w:rsidRPr="00005782">
        <w:rPr>
          <w:rFonts w:cs="Times New Roman"/>
        </w:rPr>
        <w:t>Appendix-II</w:t>
      </w:r>
      <w:r w:rsidRPr="00005782">
        <w:rPr>
          <w:rFonts w:cs="Times New Roman"/>
        </w:rPr>
        <w:t xml:space="preserve">. </w:t>
      </w:r>
    </w:p>
    <w:p w:rsidR="00815D4E" w:rsidRPr="00005782" w:rsidRDefault="00815D4E" w:rsidP="00D46950">
      <w:pPr>
        <w:pStyle w:val="ListParagraph"/>
        <w:spacing w:line="276" w:lineRule="auto"/>
        <w:ind w:left="1260"/>
        <w:contextualSpacing w:val="0"/>
        <w:jc w:val="both"/>
        <w:rPr>
          <w:rFonts w:cs="Times New Roman"/>
        </w:rPr>
      </w:pPr>
    </w:p>
    <w:p w:rsidR="00646E10" w:rsidRPr="00005782" w:rsidRDefault="00646E10" w:rsidP="006D5E1B">
      <w:pPr>
        <w:pStyle w:val="ListParagraph"/>
        <w:numPr>
          <w:ilvl w:val="0"/>
          <w:numId w:val="30"/>
        </w:numPr>
        <w:spacing w:line="276" w:lineRule="auto"/>
        <w:ind w:left="1260" w:hanging="540"/>
        <w:contextualSpacing w:val="0"/>
        <w:jc w:val="both"/>
        <w:rPr>
          <w:rFonts w:cs="Times New Roman"/>
        </w:rPr>
      </w:pPr>
      <w:r w:rsidRPr="00005782">
        <w:rPr>
          <w:rFonts w:cs="Times New Roman"/>
        </w:rPr>
        <w:t>No additional</w:t>
      </w:r>
      <w:r w:rsidR="00886E16" w:rsidRPr="00005782">
        <w:rPr>
          <w:rFonts w:cs="Times New Roman"/>
        </w:rPr>
        <w:t xml:space="preserve"> </w:t>
      </w:r>
      <w:r w:rsidR="00323E10" w:rsidRPr="00005782">
        <w:rPr>
          <w:rFonts w:cs="Times New Roman"/>
        </w:rPr>
        <w:t>personnel/</w:t>
      </w:r>
      <w:r w:rsidRPr="00005782">
        <w:rPr>
          <w:rFonts w:cs="Times New Roman"/>
        </w:rPr>
        <w:t xml:space="preserve">items/quantities other than that specified in the formats should be proposed by the Bidder. </w:t>
      </w:r>
    </w:p>
    <w:p w:rsidR="00815D4E" w:rsidRPr="00005782" w:rsidRDefault="00815D4E" w:rsidP="00D46950">
      <w:pPr>
        <w:pStyle w:val="ListParagraph"/>
        <w:spacing w:line="276" w:lineRule="auto"/>
        <w:ind w:left="1260"/>
        <w:contextualSpacing w:val="0"/>
        <w:jc w:val="both"/>
        <w:rPr>
          <w:rFonts w:cs="Times New Roman"/>
        </w:rPr>
      </w:pPr>
    </w:p>
    <w:p w:rsidR="00646E10" w:rsidRPr="00005782" w:rsidRDefault="00646E10" w:rsidP="006D5E1B">
      <w:pPr>
        <w:pStyle w:val="ListParagraph"/>
        <w:numPr>
          <w:ilvl w:val="0"/>
          <w:numId w:val="30"/>
        </w:numPr>
        <w:spacing w:line="276" w:lineRule="auto"/>
        <w:ind w:left="1260" w:hanging="540"/>
        <w:contextualSpacing w:val="0"/>
        <w:jc w:val="both"/>
        <w:rPr>
          <w:rFonts w:cs="Times New Roman"/>
        </w:rPr>
      </w:pPr>
      <w:r w:rsidRPr="00005782">
        <w:rPr>
          <w:rFonts w:cs="Times New Roman"/>
        </w:rPr>
        <w:t xml:space="preserve">Authority Engineer shall be paid </w:t>
      </w:r>
      <w:r w:rsidR="001E5AE0" w:rsidRPr="00005782">
        <w:rPr>
          <w:rFonts w:cs="Times New Roman"/>
        </w:rPr>
        <w:t xml:space="preserve">as per the </w:t>
      </w:r>
      <w:r w:rsidR="00DB0D99" w:rsidRPr="00005782">
        <w:rPr>
          <w:rFonts w:cs="Times New Roman"/>
        </w:rPr>
        <w:t xml:space="preserve">remuneration </w:t>
      </w:r>
      <w:r w:rsidRPr="00005782">
        <w:rPr>
          <w:rFonts w:cs="Times New Roman"/>
        </w:rPr>
        <w:t xml:space="preserve">rates for services </w:t>
      </w:r>
      <w:r w:rsidR="00284B65" w:rsidRPr="00005782">
        <w:rPr>
          <w:rFonts w:cs="Times New Roman"/>
        </w:rPr>
        <w:t>in the</w:t>
      </w:r>
      <w:r w:rsidRPr="00005782">
        <w:rPr>
          <w:rFonts w:cs="Times New Roman"/>
        </w:rPr>
        <w:t xml:space="preserve"> financial bid submitted by them </w:t>
      </w:r>
      <w:r w:rsidR="00323E10" w:rsidRPr="00005782">
        <w:rPr>
          <w:rFonts w:cs="Times New Roman"/>
        </w:rPr>
        <w:t>and in terms of the provision of this RFP</w:t>
      </w:r>
      <w:r w:rsidRPr="00005782">
        <w:rPr>
          <w:rFonts w:cs="Times New Roman"/>
        </w:rPr>
        <w:t xml:space="preserve">. </w:t>
      </w:r>
    </w:p>
    <w:p w:rsidR="00815D4E" w:rsidRPr="00005782" w:rsidRDefault="00815D4E" w:rsidP="00D46950">
      <w:pPr>
        <w:pStyle w:val="ListParagraph"/>
        <w:spacing w:line="276" w:lineRule="auto"/>
        <w:ind w:left="1260"/>
        <w:contextualSpacing w:val="0"/>
        <w:jc w:val="both"/>
        <w:rPr>
          <w:rFonts w:cs="Times New Roman"/>
        </w:rPr>
      </w:pPr>
    </w:p>
    <w:p w:rsidR="00646E10" w:rsidRPr="00005782" w:rsidRDefault="001E5AE0" w:rsidP="006D5E1B">
      <w:pPr>
        <w:pStyle w:val="ListParagraph"/>
        <w:numPr>
          <w:ilvl w:val="0"/>
          <w:numId w:val="30"/>
        </w:numPr>
        <w:spacing w:line="276" w:lineRule="auto"/>
        <w:ind w:left="1260" w:hanging="540"/>
        <w:contextualSpacing w:val="0"/>
        <w:jc w:val="both"/>
        <w:rPr>
          <w:rFonts w:cs="Times New Roman"/>
        </w:rPr>
      </w:pPr>
      <w:r w:rsidRPr="00005782">
        <w:rPr>
          <w:rFonts w:cs="Times New Roman"/>
        </w:rPr>
        <w:t xml:space="preserve">The </w:t>
      </w:r>
      <w:r w:rsidR="00DB0D99" w:rsidRPr="00005782">
        <w:rPr>
          <w:rFonts w:cs="Times New Roman"/>
        </w:rPr>
        <w:t>remuneration</w:t>
      </w:r>
      <w:r w:rsidR="00886E16" w:rsidRPr="00005782">
        <w:rPr>
          <w:rFonts w:cs="Times New Roman"/>
        </w:rPr>
        <w:t xml:space="preserve"> </w:t>
      </w:r>
      <w:r w:rsidR="00646E10" w:rsidRPr="00005782">
        <w:rPr>
          <w:rFonts w:cs="Times New Roman"/>
        </w:rPr>
        <w:t xml:space="preserve">rates shall be increased </w:t>
      </w:r>
      <w:r w:rsidR="008E4D40" w:rsidRPr="00005782">
        <w:rPr>
          <w:rFonts w:cs="Times New Roman"/>
        </w:rPr>
        <w:t xml:space="preserve">as per the provisions under </w:t>
      </w:r>
      <w:r w:rsidR="00DB0D99" w:rsidRPr="00005782">
        <w:rPr>
          <w:rFonts w:cs="Times New Roman"/>
        </w:rPr>
        <w:t>Clause 4.7 of the Agreement</w:t>
      </w:r>
      <w:r w:rsidR="00646E10" w:rsidRPr="00005782">
        <w:rPr>
          <w:rFonts w:cs="Times New Roman"/>
        </w:rPr>
        <w:t>. However, for evaluation</w:t>
      </w:r>
      <w:r w:rsidR="00886E16" w:rsidRPr="00005782">
        <w:rPr>
          <w:rFonts w:cs="Times New Roman"/>
        </w:rPr>
        <w:t xml:space="preserve"> </w:t>
      </w:r>
      <w:r w:rsidR="00646E10" w:rsidRPr="00005782">
        <w:rPr>
          <w:rFonts w:cs="Times New Roman"/>
        </w:rPr>
        <w:t>and award of the Bid, the quoted rate</w:t>
      </w:r>
      <w:r w:rsidR="00514506" w:rsidRPr="00005782">
        <w:rPr>
          <w:rFonts w:cs="Times New Roman"/>
        </w:rPr>
        <w:t>s</w:t>
      </w:r>
      <w:r w:rsidR="00886E16" w:rsidRPr="00005782">
        <w:rPr>
          <w:rFonts w:cs="Times New Roman"/>
        </w:rPr>
        <w:t xml:space="preserve"> </w:t>
      </w:r>
      <w:r w:rsidR="00514506" w:rsidRPr="00005782">
        <w:rPr>
          <w:rFonts w:cs="Times New Roman"/>
        </w:rPr>
        <w:t>shall be consider</w:t>
      </w:r>
      <w:r w:rsidR="00284B65" w:rsidRPr="00005782">
        <w:rPr>
          <w:rFonts w:cs="Times New Roman"/>
        </w:rPr>
        <w:t>e</w:t>
      </w:r>
      <w:r w:rsidR="00514506" w:rsidRPr="00005782">
        <w:rPr>
          <w:rFonts w:cs="Times New Roman"/>
        </w:rPr>
        <w:t xml:space="preserve">d </w:t>
      </w:r>
      <w:r w:rsidR="00646E10" w:rsidRPr="00005782">
        <w:rPr>
          <w:rFonts w:cs="Times New Roman"/>
        </w:rPr>
        <w:t xml:space="preserve">without considering the increase in the </w:t>
      </w:r>
      <w:r w:rsidR="00DB0D99" w:rsidRPr="00005782">
        <w:rPr>
          <w:rFonts w:cs="Times New Roman"/>
        </w:rPr>
        <w:t>remuneration</w:t>
      </w:r>
      <w:r w:rsidR="00886E16" w:rsidRPr="00005782">
        <w:rPr>
          <w:rFonts w:cs="Times New Roman"/>
        </w:rPr>
        <w:t xml:space="preserve"> </w:t>
      </w:r>
      <w:r w:rsidR="00646E10" w:rsidRPr="00005782">
        <w:rPr>
          <w:rFonts w:cs="Times New Roman"/>
        </w:rPr>
        <w:t xml:space="preserve">rates. </w:t>
      </w:r>
    </w:p>
    <w:p w:rsidR="00815D4E" w:rsidRPr="00005782" w:rsidRDefault="00815D4E" w:rsidP="00D46950">
      <w:pPr>
        <w:pStyle w:val="ListParagraph"/>
        <w:spacing w:line="276" w:lineRule="auto"/>
        <w:ind w:left="1260"/>
        <w:contextualSpacing w:val="0"/>
        <w:jc w:val="both"/>
        <w:rPr>
          <w:rFonts w:cs="Times New Roman"/>
        </w:rPr>
      </w:pPr>
    </w:p>
    <w:p w:rsidR="000C7152" w:rsidRPr="00005782" w:rsidRDefault="000C7152" w:rsidP="006D5E1B">
      <w:pPr>
        <w:pStyle w:val="ListParagraph"/>
        <w:numPr>
          <w:ilvl w:val="0"/>
          <w:numId w:val="30"/>
        </w:numPr>
        <w:spacing w:line="276" w:lineRule="auto"/>
        <w:ind w:left="1260" w:hanging="540"/>
        <w:contextualSpacing w:val="0"/>
        <w:jc w:val="both"/>
        <w:rPr>
          <w:rFonts w:cs="Times New Roman"/>
        </w:rPr>
      </w:pPr>
      <w:r w:rsidRPr="00005782">
        <w:rPr>
          <w:rFonts w:cs="Times New Roman"/>
        </w:rPr>
        <w:t xml:space="preserve">All the costs associated with the </w:t>
      </w:r>
      <w:r w:rsidR="002769E5" w:rsidRPr="00005782">
        <w:rPr>
          <w:rFonts w:cs="Times New Roman"/>
        </w:rPr>
        <w:t>PMS</w:t>
      </w:r>
      <w:r w:rsidRPr="00005782">
        <w:rPr>
          <w:rFonts w:cs="Times New Roman"/>
        </w:rPr>
        <w:t xml:space="preserve"> shall be included in the Financial Bid. These shall normally cover remuneration for all the </w:t>
      </w:r>
      <w:r w:rsidR="00051F2B" w:rsidRPr="00005782">
        <w:rPr>
          <w:rFonts w:cs="Times New Roman"/>
        </w:rPr>
        <w:t>p</w:t>
      </w:r>
      <w:r w:rsidRPr="00005782">
        <w:rPr>
          <w:rFonts w:cs="Times New Roman"/>
        </w:rPr>
        <w:t xml:space="preserve">ersonnel, accommodation, air fare, </w:t>
      </w:r>
      <w:r w:rsidR="00C47616" w:rsidRPr="00005782">
        <w:rPr>
          <w:rFonts w:cs="Times New Roman"/>
        </w:rPr>
        <w:t xml:space="preserve">travel, </w:t>
      </w:r>
      <w:r w:rsidRPr="00005782">
        <w:rPr>
          <w:rFonts w:cs="Times New Roman"/>
        </w:rPr>
        <w:t>equipment, printing of documents,</w:t>
      </w:r>
      <w:r w:rsidR="00C47616" w:rsidRPr="00005782">
        <w:rPr>
          <w:rFonts w:cs="Times New Roman"/>
        </w:rPr>
        <w:t xml:space="preserve"> stationary</w:t>
      </w:r>
      <w:r w:rsidRPr="00005782">
        <w:rPr>
          <w:rFonts w:cs="Times New Roman"/>
        </w:rPr>
        <w:t xml:space="preserve"> etc. The Financial Bid shall be without any condition attached or subject to any </w:t>
      </w:r>
      <w:r w:rsidR="00A31F94" w:rsidRPr="00005782">
        <w:rPr>
          <w:rFonts w:cs="Times New Roman"/>
        </w:rPr>
        <w:t>assumption and</w:t>
      </w:r>
      <w:r w:rsidRPr="00005782">
        <w:rPr>
          <w:rFonts w:cs="Times New Roman"/>
        </w:rPr>
        <w:t xml:space="preserve"> shall be final and binding. In case any assumption or condition is indicated in the Financial Bid, it shall be considered non-responsive and liable to be rejected.</w:t>
      </w:r>
    </w:p>
    <w:p w:rsidR="00815D4E" w:rsidRPr="00005782" w:rsidRDefault="00815D4E" w:rsidP="00D46950">
      <w:pPr>
        <w:pStyle w:val="ListParagraph"/>
        <w:spacing w:line="276" w:lineRule="auto"/>
        <w:ind w:left="1260"/>
        <w:contextualSpacing w:val="0"/>
        <w:jc w:val="both"/>
        <w:rPr>
          <w:rFonts w:cs="Times New Roman"/>
        </w:rPr>
      </w:pPr>
    </w:p>
    <w:p w:rsidR="000C7152" w:rsidRPr="00005782" w:rsidRDefault="000C7152" w:rsidP="006D5E1B">
      <w:pPr>
        <w:pStyle w:val="ListParagraph"/>
        <w:numPr>
          <w:ilvl w:val="0"/>
          <w:numId w:val="30"/>
        </w:numPr>
        <w:spacing w:line="276" w:lineRule="auto"/>
        <w:ind w:left="1260" w:hanging="540"/>
        <w:contextualSpacing w:val="0"/>
        <w:jc w:val="both"/>
        <w:rPr>
          <w:rFonts w:cs="Times New Roman"/>
        </w:rPr>
      </w:pPr>
      <w:r w:rsidRPr="00005782">
        <w:rPr>
          <w:rFonts w:cs="Times New Roman"/>
        </w:rPr>
        <w:t>The Financial Bid shall take into account all expenses and all tax liabilities except for GST. Further, all payments shall be subject to deduction of taxes at source as per Applicable Laws.</w:t>
      </w:r>
    </w:p>
    <w:p w:rsidR="00815D4E" w:rsidRPr="00005782" w:rsidRDefault="00815D4E" w:rsidP="00D46950">
      <w:pPr>
        <w:pStyle w:val="ListParagraph"/>
        <w:spacing w:line="276" w:lineRule="auto"/>
        <w:ind w:left="1260"/>
        <w:contextualSpacing w:val="0"/>
        <w:jc w:val="both"/>
        <w:rPr>
          <w:rFonts w:cs="Times New Roman"/>
          <w:szCs w:val="22"/>
        </w:rPr>
      </w:pPr>
    </w:p>
    <w:p w:rsidR="00E961D7" w:rsidRPr="00005782" w:rsidRDefault="000C7152" w:rsidP="006D5E1B">
      <w:pPr>
        <w:pStyle w:val="ListParagraph"/>
        <w:numPr>
          <w:ilvl w:val="0"/>
          <w:numId w:val="30"/>
        </w:numPr>
        <w:spacing w:line="276" w:lineRule="auto"/>
        <w:ind w:left="1260" w:hanging="540"/>
        <w:contextualSpacing w:val="0"/>
        <w:jc w:val="both"/>
        <w:rPr>
          <w:rFonts w:cs="Times New Roman"/>
          <w:szCs w:val="22"/>
        </w:rPr>
      </w:pPr>
      <w:r w:rsidRPr="00005782">
        <w:rPr>
          <w:rFonts w:cs="Times New Roman"/>
        </w:rPr>
        <w:t>There is no provision of Mobilization advance in this contract</w:t>
      </w:r>
    </w:p>
    <w:p w:rsidR="008C2061" w:rsidRPr="00005782" w:rsidRDefault="008C2061" w:rsidP="003C790F">
      <w:pPr>
        <w:pStyle w:val="ListParagraph"/>
        <w:spacing w:line="276" w:lineRule="auto"/>
        <w:ind w:left="1350"/>
        <w:contextualSpacing w:val="0"/>
        <w:jc w:val="both"/>
        <w:rPr>
          <w:rFonts w:cs="Times New Roman"/>
          <w:szCs w:val="22"/>
        </w:rPr>
      </w:pPr>
    </w:p>
    <w:p w:rsidR="00646E10" w:rsidRPr="00005782" w:rsidRDefault="00E961D7" w:rsidP="006D5E1B">
      <w:pPr>
        <w:pStyle w:val="ListParagraph"/>
        <w:numPr>
          <w:ilvl w:val="2"/>
          <w:numId w:val="29"/>
        </w:numPr>
        <w:spacing w:line="276" w:lineRule="auto"/>
        <w:jc w:val="both"/>
        <w:rPr>
          <w:rFonts w:cs="Times New Roman"/>
        </w:rPr>
      </w:pPr>
      <w:bookmarkStart w:id="72" w:name="_Ref93659991"/>
      <w:r w:rsidRPr="00005782">
        <w:rPr>
          <w:rFonts w:cs="Times New Roman"/>
        </w:rPr>
        <w:t xml:space="preserve">The rates quoted shall be firm throughout the period of performance of the </w:t>
      </w:r>
      <w:r w:rsidR="002769E5" w:rsidRPr="00005782">
        <w:rPr>
          <w:rFonts w:cs="Times New Roman"/>
        </w:rPr>
        <w:t>PMS</w:t>
      </w:r>
      <w:r w:rsidRPr="00005782">
        <w:rPr>
          <w:rFonts w:cs="Times New Roman"/>
        </w:rPr>
        <w:t xml:space="preserve"> up to and including discharge of all obligations of the </w:t>
      </w:r>
      <w:r w:rsidR="0088559B" w:rsidRPr="00005782">
        <w:rPr>
          <w:rFonts w:cs="Times New Roman"/>
        </w:rPr>
        <w:t>Authority Engineer</w:t>
      </w:r>
      <w:r w:rsidRPr="00005782">
        <w:rPr>
          <w:rFonts w:cs="Times New Roman"/>
        </w:rPr>
        <w:t xml:space="preserve"> under the Agreement</w:t>
      </w:r>
      <w:r w:rsidR="00024166" w:rsidRPr="00005782">
        <w:rPr>
          <w:rFonts w:cs="Times New Roman"/>
        </w:rPr>
        <w:t xml:space="preserve">, except the increase in </w:t>
      </w:r>
      <w:r w:rsidR="00C662A2" w:rsidRPr="00005782">
        <w:rPr>
          <w:rFonts w:cs="Times New Roman"/>
        </w:rPr>
        <w:t xml:space="preserve">remuneration </w:t>
      </w:r>
      <w:r w:rsidR="00024166" w:rsidRPr="00005782">
        <w:rPr>
          <w:rFonts w:cs="Times New Roman"/>
        </w:rPr>
        <w:t>rates as per 2.7.2 (iv) above</w:t>
      </w:r>
      <w:r w:rsidRPr="00005782">
        <w:rPr>
          <w:rFonts w:cs="Times New Roman"/>
        </w:rPr>
        <w:t>.</w:t>
      </w:r>
      <w:bookmarkEnd w:id="72"/>
    </w:p>
    <w:p w:rsidR="001A7795" w:rsidRPr="00005782" w:rsidRDefault="001A7795" w:rsidP="003C790F">
      <w:pPr>
        <w:pStyle w:val="ListParagraph"/>
        <w:spacing w:line="276" w:lineRule="auto"/>
        <w:contextualSpacing w:val="0"/>
        <w:rPr>
          <w:rFonts w:cs="Times New Roman"/>
          <w:szCs w:val="22"/>
        </w:rPr>
      </w:pPr>
    </w:p>
    <w:p w:rsidR="00020CCD" w:rsidRPr="00005782" w:rsidRDefault="00D00962" w:rsidP="006D5E1B">
      <w:pPr>
        <w:pStyle w:val="Heading2"/>
        <w:numPr>
          <w:ilvl w:val="1"/>
          <w:numId w:val="29"/>
        </w:numPr>
        <w:spacing w:line="276" w:lineRule="auto"/>
        <w:ind w:left="720" w:hanging="720"/>
        <w:rPr>
          <w:rFonts w:cs="Times New Roman"/>
          <w:b/>
          <w:bCs/>
        </w:rPr>
      </w:pPr>
      <w:bookmarkStart w:id="73" w:name="page14"/>
      <w:bookmarkStart w:id="74" w:name="_Ref93657358"/>
      <w:bookmarkStart w:id="75" w:name="_Toc92188192"/>
      <w:bookmarkStart w:id="76" w:name="_Toc197340395"/>
      <w:bookmarkEnd w:id="73"/>
      <w:r w:rsidRPr="00005782">
        <w:rPr>
          <w:rFonts w:cs="Times New Roman"/>
          <w:b/>
          <w:bCs/>
        </w:rPr>
        <w:t>Conflict of Interest</w:t>
      </w:r>
      <w:bookmarkEnd w:id="74"/>
      <w:bookmarkEnd w:id="75"/>
      <w:bookmarkEnd w:id="76"/>
    </w:p>
    <w:p w:rsidR="00C64ED5" w:rsidRPr="00005782" w:rsidRDefault="00C64ED5">
      <w:pPr>
        <w:spacing w:line="276" w:lineRule="auto"/>
        <w:ind w:left="720"/>
      </w:pPr>
    </w:p>
    <w:p w:rsidR="00C64ED5" w:rsidRPr="00005782" w:rsidRDefault="009A4490" w:rsidP="006D5E1B">
      <w:pPr>
        <w:pStyle w:val="ListParagraph"/>
        <w:numPr>
          <w:ilvl w:val="2"/>
          <w:numId w:val="29"/>
        </w:numPr>
        <w:spacing w:line="276" w:lineRule="auto"/>
        <w:jc w:val="both"/>
        <w:rPr>
          <w:rFonts w:cs="Times New Roman"/>
          <w:spacing w:val="-1"/>
        </w:rPr>
      </w:pPr>
      <w:bookmarkStart w:id="77" w:name="_Toc92188193"/>
      <w:bookmarkStart w:id="78" w:name="_Toc93656611"/>
      <w:r w:rsidRPr="00005782">
        <w:rPr>
          <w:rFonts w:cs="Times New Roman"/>
          <w:spacing w:val="-1"/>
        </w:rPr>
        <w:t>A Bidder shall</w:t>
      </w:r>
      <w:r w:rsidR="00653EC4" w:rsidRPr="00005782">
        <w:rPr>
          <w:rFonts w:cs="Times New Roman"/>
          <w:spacing w:val="-1"/>
        </w:rPr>
        <w:t xml:space="preserve"> </w:t>
      </w:r>
      <w:r w:rsidRPr="00005782">
        <w:rPr>
          <w:rFonts w:cs="Times New Roman"/>
          <w:spacing w:val="-2"/>
        </w:rPr>
        <w:t>not</w:t>
      </w:r>
      <w:r w:rsidR="00653EC4" w:rsidRPr="00005782">
        <w:rPr>
          <w:rFonts w:cs="Times New Roman"/>
          <w:spacing w:val="-2"/>
        </w:rPr>
        <w:t xml:space="preserve"> </w:t>
      </w:r>
      <w:r w:rsidRPr="00005782">
        <w:rPr>
          <w:rFonts w:cs="Times New Roman"/>
          <w:spacing w:val="-3"/>
        </w:rPr>
        <w:t>have</w:t>
      </w:r>
      <w:r w:rsidR="00653EC4" w:rsidRPr="00005782">
        <w:rPr>
          <w:rFonts w:cs="Times New Roman"/>
          <w:spacing w:val="-3"/>
        </w:rPr>
        <w:t xml:space="preserve"> </w:t>
      </w:r>
      <w:r w:rsidRPr="00005782">
        <w:rPr>
          <w:rFonts w:cs="Times New Roman"/>
        </w:rPr>
        <w:t>a</w:t>
      </w:r>
      <w:r w:rsidR="00653EC4" w:rsidRPr="00005782">
        <w:rPr>
          <w:rFonts w:cs="Times New Roman"/>
        </w:rPr>
        <w:t xml:space="preserve"> </w:t>
      </w:r>
      <w:r w:rsidRPr="00005782">
        <w:rPr>
          <w:rFonts w:cs="Times New Roman"/>
          <w:spacing w:val="-1"/>
        </w:rPr>
        <w:t>Conflict</w:t>
      </w:r>
      <w:r w:rsidR="00653EC4" w:rsidRPr="00005782">
        <w:rPr>
          <w:rFonts w:cs="Times New Roman"/>
          <w:spacing w:val="-1"/>
        </w:rPr>
        <w:t xml:space="preserve"> </w:t>
      </w:r>
      <w:r w:rsidRPr="00005782">
        <w:rPr>
          <w:rFonts w:cs="Times New Roman"/>
          <w:spacing w:val="-2"/>
        </w:rPr>
        <w:t>of</w:t>
      </w:r>
      <w:r w:rsidR="00653EC4" w:rsidRPr="00005782">
        <w:rPr>
          <w:rFonts w:cs="Times New Roman"/>
          <w:spacing w:val="-2"/>
        </w:rPr>
        <w:t xml:space="preserve"> </w:t>
      </w:r>
      <w:r w:rsidRPr="00005782">
        <w:rPr>
          <w:rFonts w:cs="Times New Roman"/>
          <w:spacing w:val="-1"/>
        </w:rPr>
        <w:t>Interest</w:t>
      </w:r>
      <w:r w:rsidR="00653EC4" w:rsidRPr="00005782">
        <w:rPr>
          <w:rFonts w:cs="Times New Roman"/>
          <w:spacing w:val="-1"/>
        </w:rPr>
        <w:t xml:space="preserve"> </w:t>
      </w:r>
      <w:r w:rsidRPr="00005782">
        <w:rPr>
          <w:rFonts w:cs="Times New Roman"/>
          <w:spacing w:val="-1"/>
        </w:rPr>
        <w:t>with</w:t>
      </w:r>
      <w:r w:rsidR="00653EC4" w:rsidRPr="00005782">
        <w:rPr>
          <w:rFonts w:cs="Times New Roman"/>
          <w:spacing w:val="-1"/>
        </w:rPr>
        <w:t xml:space="preserve"> </w:t>
      </w:r>
      <w:r w:rsidRPr="00005782">
        <w:rPr>
          <w:rFonts w:cs="Times New Roman"/>
          <w:spacing w:val="-1"/>
        </w:rPr>
        <w:t>regard</w:t>
      </w:r>
      <w:r w:rsidR="00653EC4" w:rsidRPr="00005782">
        <w:rPr>
          <w:rFonts w:cs="Times New Roman"/>
          <w:spacing w:val="-1"/>
        </w:rPr>
        <w:t xml:space="preserve"> </w:t>
      </w:r>
      <w:r w:rsidRPr="00005782">
        <w:rPr>
          <w:rFonts w:cs="Times New Roman"/>
          <w:spacing w:val="-1"/>
        </w:rPr>
        <w:t>to</w:t>
      </w:r>
      <w:r w:rsidR="00653EC4" w:rsidRPr="00005782">
        <w:rPr>
          <w:rFonts w:cs="Times New Roman"/>
          <w:spacing w:val="-1"/>
        </w:rPr>
        <w:t xml:space="preserve"> </w:t>
      </w:r>
      <w:r w:rsidRPr="00005782">
        <w:rPr>
          <w:rFonts w:cs="Times New Roman"/>
        </w:rPr>
        <w:t>this</w:t>
      </w:r>
      <w:r w:rsidR="00653EC4" w:rsidRPr="00005782">
        <w:rPr>
          <w:rFonts w:cs="Times New Roman"/>
        </w:rPr>
        <w:t xml:space="preserve"> </w:t>
      </w:r>
      <w:r w:rsidRPr="00005782">
        <w:rPr>
          <w:rFonts w:cs="Times New Roman"/>
          <w:spacing w:val="-1"/>
        </w:rPr>
        <w:t>assignment.</w:t>
      </w:r>
      <w:r w:rsidR="00653EC4" w:rsidRPr="00005782">
        <w:rPr>
          <w:rFonts w:cs="Times New Roman"/>
          <w:spacing w:val="-1"/>
        </w:rPr>
        <w:t xml:space="preserve"> </w:t>
      </w:r>
      <w:r w:rsidRPr="00005782">
        <w:rPr>
          <w:rFonts w:cs="Times New Roman"/>
          <w:spacing w:val="-2"/>
        </w:rPr>
        <w:t>Any</w:t>
      </w:r>
      <w:r w:rsidR="00653EC4" w:rsidRPr="00005782">
        <w:rPr>
          <w:rFonts w:cs="Times New Roman"/>
          <w:spacing w:val="-2"/>
        </w:rPr>
        <w:t xml:space="preserve"> </w:t>
      </w:r>
      <w:r w:rsidRPr="00005782">
        <w:rPr>
          <w:rFonts w:cs="Times New Roman"/>
          <w:spacing w:val="-1"/>
        </w:rPr>
        <w:t>Bidder</w:t>
      </w:r>
      <w:r w:rsidR="00653EC4" w:rsidRPr="00005782">
        <w:rPr>
          <w:rFonts w:cs="Times New Roman"/>
          <w:spacing w:val="-1"/>
        </w:rPr>
        <w:t xml:space="preserve"> </w:t>
      </w:r>
      <w:r w:rsidRPr="00005782">
        <w:rPr>
          <w:rFonts w:cs="Times New Roman"/>
        </w:rPr>
        <w:t>found</w:t>
      </w:r>
      <w:r w:rsidR="00653EC4" w:rsidRPr="00005782">
        <w:rPr>
          <w:rFonts w:cs="Times New Roman"/>
        </w:rPr>
        <w:t xml:space="preserve"> </w:t>
      </w:r>
      <w:r w:rsidRPr="00005782">
        <w:rPr>
          <w:rFonts w:cs="Times New Roman"/>
        </w:rPr>
        <w:t>to</w:t>
      </w:r>
      <w:r w:rsidR="00653EC4" w:rsidRPr="00005782">
        <w:rPr>
          <w:rFonts w:cs="Times New Roman"/>
        </w:rPr>
        <w:t xml:space="preserve"> </w:t>
      </w:r>
      <w:r w:rsidRPr="00005782">
        <w:rPr>
          <w:rFonts w:cs="Times New Roman"/>
          <w:spacing w:val="-1"/>
        </w:rPr>
        <w:t>have</w:t>
      </w:r>
      <w:r w:rsidR="00653EC4" w:rsidRPr="00005782">
        <w:rPr>
          <w:rFonts w:cs="Times New Roman"/>
          <w:spacing w:val="-1"/>
        </w:rPr>
        <w:t xml:space="preserve"> </w:t>
      </w:r>
      <w:r w:rsidRPr="00005782">
        <w:rPr>
          <w:rFonts w:cs="Times New Roman"/>
          <w:spacing w:val="-1"/>
        </w:rPr>
        <w:t>such</w:t>
      </w:r>
      <w:r w:rsidRPr="00005782">
        <w:rPr>
          <w:rFonts w:cs="Times New Roman"/>
        </w:rPr>
        <w:t xml:space="preserve"> a</w:t>
      </w:r>
      <w:r w:rsidR="00653EC4" w:rsidRPr="00005782">
        <w:rPr>
          <w:rFonts w:cs="Times New Roman"/>
        </w:rPr>
        <w:t xml:space="preserve"> </w:t>
      </w:r>
      <w:r w:rsidRPr="00005782">
        <w:rPr>
          <w:rFonts w:cs="Times New Roman"/>
          <w:spacing w:val="-1"/>
        </w:rPr>
        <w:t>conflict</w:t>
      </w:r>
      <w:r w:rsidR="00653EC4" w:rsidRPr="00005782">
        <w:rPr>
          <w:rFonts w:cs="Times New Roman"/>
          <w:spacing w:val="-1"/>
        </w:rPr>
        <w:t xml:space="preserve"> </w:t>
      </w:r>
      <w:r w:rsidRPr="00005782">
        <w:rPr>
          <w:rFonts w:cs="Times New Roman"/>
          <w:spacing w:val="-2"/>
        </w:rPr>
        <w:t>of</w:t>
      </w:r>
      <w:r w:rsidR="00653EC4" w:rsidRPr="00005782">
        <w:rPr>
          <w:rFonts w:cs="Times New Roman"/>
          <w:spacing w:val="-2"/>
        </w:rPr>
        <w:t xml:space="preserve"> </w:t>
      </w:r>
      <w:r w:rsidRPr="00005782">
        <w:rPr>
          <w:rFonts w:cs="Times New Roman"/>
          <w:spacing w:val="-1"/>
        </w:rPr>
        <w:t>interest</w:t>
      </w:r>
      <w:r w:rsidR="00653EC4" w:rsidRPr="00005782">
        <w:rPr>
          <w:rFonts w:cs="Times New Roman"/>
          <w:spacing w:val="-1"/>
        </w:rPr>
        <w:t xml:space="preserve"> </w:t>
      </w:r>
      <w:r w:rsidRPr="00005782">
        <w:rPr>
          <w:rFonts w:cs="Times New Roman"/>
          <w:spacing w:val="-1"/>
        </w:rPr>
        <w:t>shall</w:t>
      </w:r>
      <w:r w:rsidR="00653EC4" w:rsidRPr="00005782">
        <w:rPr>
          <w:rFonts w:cs="Times New Roman"/>
          <w:spacing w:val="-1"/>
        </w:rPr>
        <w:t xml:space="preserve"> </w:t>
      </w:r>
      <w:r w:rsidRPr="00005782">
        <w:rPr>
          <w:rFonts w:cs="Times New Roman"/>
          <w:spacing w:val="-1"/>
        </w:rPr>
        <w:t>be</w:t>
      </w:r>
      <w:r w:rsidR="00653EC4" w:rsidRPr="00005782">
        <w:rPr>
          <w:rFonts w:cs="Times New Roman"/>
          <w:spacing w:val="-1"/>
        </w:rPr>
        <w:t xml:space="preserve"> </w:t>
      </w:r>
      <w:r w:rsidRPr="00005782">
        <w:rPr>
          <w:rFonts w:cs="Times New Roman"/>
          <w:spacing w:val="-1"/>
        </w:rPr>
        <w:t>disqualified.</w:t>
      </w:r>
      <w:bookmarkEnd w:id="77"/>
      <w:bookmarkEnd w:id="78"/>
    </w:p>
    <w:p w:rsidR="009A4490" w:rsidRPr="00005782" w:rsidRDefault="009A4490">
      <w:pPr>
        <w:spacing w:line="276" w:lineRule="auto"/>
      </w:pPr>
    </w:p>
    <w:p w:rsidR="00C64ED5" w:rsidRPr="00005782" w:rsidRDefault="009547E1" w:rsidP="006D5E1B">
      <w:pPr>
        <w:pStyle w:val="ListParagraph"/>
        <w:numPr>
          <w:ilvl w:val="2"/>
          <w:numId w:val="29"/>
        </w:numPr>
        <w:spacing w:line="276" w:lineRule="auto"/>
        <w:jc w:val="both"/>
        <w:rPr>
          <w:rFonts w:cs="Times New Roman"/>
          <w:spacing w:val="-1"/>
        </w:rPr>
      </w:pPr>
      <w:bookmarkStart w:id="79" w:name="_Toc92188194"/>
      <w:bookmarkStart w:id="80" w:name="_Toc93656612"/>
      <w:r w:rsidRPr="00005782">
        <w:rPr>
          <w:rFonts w:cs="Times New Roman"/>
          <w:spacing w:val="-1"/>
        </w:rPr>
        <w:t>Authority requires that the AE provide professional, objective, and impartial advice and at all times hold Authority’s interests paramount, avoid conflicts with other assignments or their own corporate interests and act without any consideration for future work. The AE shall not accept or engage in any assignment that would be in conflict with its prior or current obligations to other employers or that may place it in a position of not being able to carry out the assignment in the best interest of Authority</w:t>
      </w:r>
      <w:r w:rsidR="009A4490" w:rsidRPr="00005782">
        <w:rPr>
          <w:rFonts w:cs="Times New Roman"/>
          <w:spacing w:val="-1"/>
        </w:rPr>
        <w:t>.</w:t>
      </w:r>
      <w:bookmarkEnd w:id="79"/>
      <w:bookmarkEnd w:id="80"/>
    </w:p>
    <w:p w:rsidR="009A4490" w:rsidRPr="00005782" w:rsidRDefault="009A4490">
      <w:pPr>
        <w:spacing w:line="276" w:lineRule="auto"/>
      </w:pPr>
    </w:p>
    <w:p w:rsidR="00C64ED5" w:rsidRPr="00005782" w:rsidRDefault="009A4490" w:rsidP="006D5E1B">
      <w:pPr>
        <w:pStyle w:val="ListParagraph"/>
        <w:numPr>
          <w:ilvl w:val="2"/>
          <w:numId w:val="29"/>
        </w:numPr>
        <w:spacing w:line="276" w:lineRule="auto"/>
        <w:jc w:val="both"/>
        <w:rPr>
          <w:rFonts w:cs="Times New Roman"/>
          <w:spacing w:val="-2"/>
        </w:rPr>
      </w:pPr>
      <w:bookmarkStart w:id="81" w:name="_Toc92188195"/>
      <w:bookmarkStart w:id="82" w:name="_Toc93656613"/>
      <w:r w:rsidRPr="00005782">
        <w:rPr>
          <w:rFonts w:cs="Times New Roman"/>
          <w:bCs/>
        </w:rPr>
        <w:t>Without</w:t>
      </w:r>
      <w:r w:rsidR="003541E9" w:rsidRPr="00005782">
        <w:rPr>
          <w:rFonts w:cs="Times New Roman"/>
          <w:bCs/>
        </w:rPr>
        <w:t xml:space="preserve"> </w:t>
      </w:r>
      <w:r w:rsidRPr="00005782">
        <w:rPr>
          <w:rFonts w:cs="Times New Roman"/>
          <w:spacing w:val="-1"/>
        </w:rPr>
        <w:t>limitation</w:t>
      </w:r>
      <w:r w:rsidR="003541E9" w:rsidRPr="00005782">
        <w:rPr>
          <w:rFonts w:cs="Times New Roman"/>
          <w:spacing w:val="-1"/>
        </w:rPr>
        <w:t xml:space="preserve"> </w:t>
      </w:r>
      <w:r w:rsidRPr="00005782">
        <w:rPr>
          <w:rFonts w:cs="Times New Roman"/>
          <w:spacing w:val="-1"/>
        </w:rPr>
        <w:t>on</w:t>
      </w:r>
      <w:r w:rsidR="003541E9" w:rsidRPr="00005782">
        <w:rPr>
          <w:rFonts w:cs="Times New Roman"/>
          <w:spacing w:val="-1"/>
        </w:rPr>
        <w:t xml:space="preserve"> </w:t>
      </w:r>
      <w:r w:rsidRPr="00005782">
        <w:rPr>
          <w:rFonts w:cs="Times New Roman"/>
          <w:spacing w:val="-1"/>
        </w:rPr>
        <w:t>the</w:t>
      </w:r>
      <w:r w:rsidR="003541E9" w:rsidRPr="00005782">
        <w:rPr>
          <w:rFonts w:cs="Times New Roman"/>
          <w:spacing w:val="-1"/>
        </w:rPr>
        <w:t xml:space="preserve"> </w:t>
      </w:r>
      <w:r w:rsidRPr="00005782">
        <w:rPr>
          <w:rFonts w:cs="Times New Roman"/>
          <w:spacing w:val="-1"/>
        </w:rPr>
        <w:t>generality</w:t>
      </w:r>
      <w:r w:rsidR="003541E9" w:rsidRPr="00005782">
        <w:rPr>
          <w:rFonts w:cs="Times New Roman"/>
          <w:spacing w:val="-1"/>
        </w:rPr>
        <w:t xml:space="preserve"> </w:t>
      </w:r>
      <w:r w:rsidRPr="00005782">
        <w:rPr>
          <w:rFonts w:cs="Times New Roman"/>
          <w:spacing w:val="-2"/>
        </w:rPr>
        <w:t>of</w:t>
      </w:r>
      <w:r w:rsidR="003541E9" w:rsidRPr="00005782">
        <w:rPr>
          <w:rFonts w:cs="Times New Roman"/>
          <w:spacing w:val="-2"/>
        </w:rPr>
        <w:t xml:space="preserve"> </w:t>
      </w:r>
      <w:r w:rsidRPr="00005782">
        <w:rPr>
          <w:rFonts w:cs="Times New Roman"/>
        </w:rPr>
        <w:t>the</w:t>
      </w:r>
      <w:r w:rsidR="003541E9" w:rsidRPr="00005782">
        <w:rPr>
          <w:rFonts w:cs="Times New Roman"/>
        </w:rPr>
        <w:t xml:space="preserve"> </w:t>
      </w:r>
      <w:r w:rsidRPr="00005782">
        <w:rPr>
          <w:rFonts w:cs="Times New Roman"/>
          <w:spacing w:val="-1"/>
        </w:rPr>
        <w:t>foregoing,</w:t>
      </w:r>
      <w:r w:rsidR="003541E9" w:rsidRPr="00005782">
        <w:rPr>
          <w:rFonts w:cs="Times New Roman"/>
          <w:spacing w:val="-1"/>
        </w:rPr>
        <w:t xml:space="preserve"> </w:t>
      </w:r>
      <w:r w:rsidRPr="00005782">
        <w:rPr>
          <w:rFonts w:cs="Times New Roman"/>
          <w:spacing w:val="-1"/>
        </w:rPr>
        <w:t>the AE and</w:t>
      </w:r>
      <w:r w:rsidR="003541E9" w:rsidRPr="00005782">
        <w:rPr>
          <w:rFonts w:cs="Times New Roman"/>
          <w:spacing w:val="-1"/>
        </w:rPr>
        <w:t xml:space="preserve"> </w:t>
      </w:r>
      <w:r w:rsidRPr="00005782">
        <w:rPr>
          <w:rFonts w:cs="Times New Roman"/>
          <w:spacing w:val="-1"/>
        </w:rPr>
        <w:t>any</w:t>
      </w:r>
      <w:r w:rsidR="003541E9" w:rsidRPr="00005782">
        <w:rPr>
          <w:rFonts w:cs="Times New Roman"/>
          <w:spacing w:val="-1"/>
        </w:rPr>
        <w:t xml:space="preserve"> </w:t>
      </w:r>
      <w:r w:rsidRPr="00005782">
        <w:rPr>
          <w:rFonts w:cs="Times New Roman"/>
        </w:rPr>
        <w:t>of</w:t>
      </w:r>
      <w:r w:rsidR="003541E9" w:rsidRPr="00005782">
        <w:rPr>
          <w:rFonts w:cs="Times New Roman"/>
        </w:rPr>
        <w:t xml:space="preserve"> </w:t>
      </w:r>
      <w:r w:rsidRPr="00005782">
        <w:rPr>
          <w:rFonts w:cs="Times New Roman"/>
          <w:spacing w:val="-1"/>
        </w:rPr>
        <w:t>its</w:t>
      </w:r>
      <w:r w:rsidR="003541E9" w:rsidRPr="00005782">
        <w:rPr>
          <w:rFonts w:cs="Times New Roman"/>
          <w:spacing w:val="-1"/>
        </w:rPr>
        <w:t xml:space="preserve"> </w:t>
      </w:r>
      <w:r w:rsidRPr="00005782">
        <w:rPr>
          <w:rFonts w:cs="Times New Roman"/>
          <w:spacing w:val="-1"/>
        </w:rPr>
        <w:t>associates</w:t>
      </w:r>
      <w:r w:rsidR="003541E9" w:rsidRPr="00005782">
        <w:rPr>
          <w:rFonts w:cs="Times New Roman"/>
          <w:spacing w:val="-1"/>
        </w:rPr>
        <w:t xml:space="preserve"> </w:t>
      </w:r>
      <w:r w:rsidRPr="00005782">
        <w:rPr>
          <w:rFonts w:cs="Times New Roman"/>
          <w:spacing w:val="-1"/>
        </w:rPr>
        <w:t>shall</w:t>
      </w:r>
      <w:r w:rsidR="003541E9" w:rsidRPr="00005782">
        <w:rPr>
          <w:rFonts w:cs="Times New Roman"/>
          <w:spacing w:val="-1"/>
        </w:rPr>
        <w:t xml:space="preserve"> </w:t>
      </w:r>
      <w:r w:rsidRPr="00005782">
        <w:rPr>
          <w:rFonts w:cs="Times New Roman"/>
          <w:spacing w:val="-1"/>
        </w:rPr>
        <w:t>be</w:t>
      </w:r>
      <w:r w:rsidR="003541E9" w:rsidRPr="00005782">
        <w:rPr>
          <w:rFonts w:cs="Times New Roman"/>
          <w:spacing w:val="-1"/>
        </w:rPr>
        <w:t xml:space="preserve"> </w:t>
      </w:r>
      <w:r w:rsidRPr="00005782">
        <w:rPr>
          <w:rFonts w:cs="Times New Roman"/>
          <w:spacing w:val="-1"/>
        </w:rPr>
        <w:t>considered</w:t>
      </w:r>
      <w:r w:rsidR="003541E9" w:rsidRPr="00005782">
        <w:rPr>
          <w:rFonts w:cs="Times New Roman"/>
          <w:spacing w:val="-1"/>
        </w:rPr>
        <w:t xml:space="preserve"> </w:t>
      </w:r>
      <w:r w:rsidRPr="00005782">
        <w:rPr>
          <w:rFonts w:cs="Times New Roman"/>
        </w:rPr>
        <w:t>to</w:t>
      </w:r>
      <w:r w:rsidR="003541E9" w:rsidRPr="00005782">
        <w:rPr>
          <w:rFonts w:cs="Times New Roman"/>
        </w:rPr>
        <w:t xml:space="preserve"> </w:t>
      </w:r>
      <w:r w:rsidRPr="00005782">
        <w:rPr>
          <w:rFonts w:cs="Times New Roman"/>
          <w:spacing w:val="-2"/>
        </w:rPr>
        <w:t>have</w:t>
      </w:r>
      <w:r w:rsidR="003541E9" w:rsidRPr="00005782">
        <w:rPr>
          <w:rFonts w:cs="Times New Roman"/>
          <w:spacing w:val="-2"/>
        </w:rPr>
        <w:t xml:space="preserve"> </w:t>
      </w:r>
      <w:r w:rsidRPr="00005782">
        <w:rPr>
          <w:rFonts w:cs="Times New Roman"/>
        </w:rPr>
        <w:t>a</w:t>
      </w:r>
      <w:r w:rsidR="003541E9" w:rsidRPr="00005782">
        <w:rPr>
          <w:rFonts w:cs="Times New Roman"/>
        </w:rPr>
        <w:t xml:space="preserve"> </w:t>
      </w:r>
      <w:r w:rsidRPr="00005782">
        <w:rPr>
          <w:rFonts w:cs="Times New Roman"/>
          <w:spacing w:val="-1"/>
        </w:rPr>
        <w:t>conflict</w:t>
      </w:r>
      <w:r w:rsidR="003541E9" w:rsidRPr="00005782">
        <w:rPr>
          <w:rFonts w:cs="Times New Roman"/>
          <w:spacing w:val="-1"/>
        </w:rPr>
        <w:t xml:space="preserve"> </w:t>
      </w:r>
      <w:r w:rsidRPr="00005782">
        <w:rPr>
          <w:rFonts w:cs="Times New Roman"/>
          <w:spacing w:val="-2"/>
        </w:rPr>
        <w:t>of</w:t>
      </w:r>
      <w:r w:rsidR="003541E9" w:rsidRPr="00005782">
        <w:rPr>
          <w:rFonts w:cs="Times New Roman"/>
          <w:spacing w:val="-2"/>
        </w:rPr>
        <w:t xml:space="preserve"> </w:t>
      </w:r>
      <w:r w:rsidRPr="00005782">
        <w:rPr>
          <w:rFonts w:cs="Times New Roman"/>
          <w:spacing w:val="-1"/>
        </w:rPr>
        <w:t>interest</w:t>
      </w:r>
      <w:r w:rsidR="003541E9" w:rsidRPr="00005782">
        <w:rPr>
          <w:rFonts w:cs="Times New Roman"/>
          <w:spacing w:val="-1"/>
        </w:rPr>
        <w:t xml:space="preserve"> </w:t>
      </w:r>
      <w:r w:rsidRPr="00005782">
        <w:rPr>
          <w:rFonts w:cs="Times New Roman"/>
          <w:spacing w:val="-1"/>
        </w:rPr>
        <w:t>and</w:t>
      </w:r>
      <w:r w:rsidR="003541E9" w:rsidRPr="00005782">
        <w:rPr>
          <w:rFonts w:cs="Times New Roman"/>
          <w:spacing w:val="-1"/>
        </w:rPr>
        <w:t xml:space="preserve"> </w:t>
      </w:r>
      <w:r w:rsidRPr="00005782">
        <w:rPr>
          <w:rFonts w:cs="Times New Roman"/>
          <w:spacing w:val="-1"/>
        </w:rPr>
        <w:t>shall</w:t>
      </w:r>
      <w:r w:rsidR="003541E9" w:rsidRPr="00005782">
        <w:rPr>
          <w:rFonts w:cs="Times New Roman"/>
          <w:spacing w:val="-1"/>
        </w:rPr>
        <w:t xml:space="preserve"> </w:t>
      </w:r>
      <w:r w:rsidRPr="00005782">
        <w:rPr>
          <w:rFonts w:cs="Times New Roman"/>
          <w:spacing w:val="-1"/>
        </w:rPr>
        <w:t>not</w:t>
      </w:r>
      <w:r w:rsidR="003541E9" w:rsidRPr="00005782">
        <w:rPr>
          <w:rFonts w:cs="Times New Roman"/>
          <w:spacing w:val="-1"/>
        </w:rPr>
        <w:t xml:space="preserve"> </w:t>
      </w:r>
      <w:r w:rsidRPr="00005782">
        <w:rPr>
          <w:rFonts w:cs="Times New Roman"/>
          <w:spacing w:val="-1"/>
        </w:rPr>
        <w:t>be</w:t>
      </w:r>
      <w:r w:rsidR="003541E9" w:rsidRPr="00005782">
        <w:rPr>
          <w:rFonts w:cs="Times New Roman"/>
          <w:spacing w:val="-1"/>
        </w:rPr>
        <w:t xml:space="preserve"> </w:t>
      </w:r>
      <w:r w:rsidRPr="00005782">
        <w:rPr>
          <w:rFonts w:cs="Times New Roman"/>
          <w:spacing w:val="-1"/>
        </w:rPr>
        <w:t>selected</w:t>
      </w:r>
      <w:r w:rsidR="003541E9" w:rsidRPr="00005782">
        <w:rPr>
          <w:rFonts w:cs="Times New Roman"/>
          <w:spacing w:val="-1"/>
        </w:rPr>
        <w:t xml:space="preserve"> </w:t>
      </w:r>
      <w:r w:rsidRPr="00005782">
        <w:rPr>
          <w:rFonts w:cs="Times New Roman"/>
          <w:spacing w:val="-1"/>
        </w:rPr>
        <w:t>under</w:t>
      </w:r>
      <w:r w:rsidR="003541E9" w:rsidRPr="00005782">
        <w:rPr>
          <w:rFonts w:cs="Times New Roman"/>
          <w:spacing w:val="-1"/>
        </w:rPr>
        <w:t xml:space="preserve"> </w:t>
      </w:r>
      <w:r w:rsidRPr="00005782">
        <w:rPr>
          <w:rFonts w:cs="Times New Roman"/>
          <w:spacing w:val="-1"/>
        </w:rPr>
        <w:t>any</w:t>
      </w:r>
      <w:r w:rsidR="003541E9" w:rsidRPr="00005782">
        <w:rPr>
          <w:rFonts w:cs="Times New Roman"/>
          <w:spacing w:val="-1"/>
        </w:rPr>
        <w:t xml:space="preserve"> </w:t>
      </w:r>
      <w:r w:rsidRPr="00005782">
        <w:rPr>
          <w:rFonts w:cs="Times New Roman"/>
          <w:spacing w:val="-1"/>
        </w:rPr>
        <w:t>of</w:t>
      </w:r>
      <w:r w:rsidR="003541E9" w:rsidRPr="00005782">
        <w:rPr>
          <w:rFonts w:cs="Times New Roman"/>
          <w:spacing w:val="-1"/>
        </w:rPr>
        <w:t xml:space="preserve"> </w:t>
      </w:r>
      <w:r w:rsidRPr="00005782">
        <w:rPr>
          <w:rFonts w:cs="Times New Roman"/>
        </w:rPr>
        <w:t>the</w:t>
      </w:r>
      <w:r w:rsidR="003541E9" w:rsidRPr="00005782">
        <w:rPr>
          <w:rFonts w:cs="Times New Roman"/>
        </w:rPr>
        <w:t xml:space="preserve"> </w:t>
      </w:r>
      <w:r w:rsidRPr="00005782">
        <w:rPr>
          <w:rFonts w:cs="Times New Roman"/>
          <w:spacing w:val="-1"/>
        </w:rPr>
        <w:t>circumstances</w:t>
      </w:r>
      <w:r w:rsidR="003541E9" w:rsidRPr="00005782">
        <w:rPr>
          <w:rFonts w:cs="Times New Roman"/>
          <w:spacing w:val="-1"/>
        </w:rPr>
        <w:t xml:space="preserve"> </w:t>
      </w:r>
      <w:r w:rsidR="00A04D08" w:rsidRPr="00005782">
        <w:rPr>
          <w:rFonts w:cs="Times New Roman"/>
        </w:rPr>
        <w:t>set forth</w:t>
      </w:r>
      <w:r w:rsidRPr="00005782">
        <w:rPr>
          <w:rFonts w:cs="Times New Roman"/>
          <w:spacing w:val="-2"/>
        </w:rPr>
        <w:t xml:space="preserve"> below:</w:t>
      </w:r>
      <w:bookmarkEnd w:id="81"/>
      <w:bookmarkEnd w:id="82"/>
    </w:p>
    <w:p w:rsidR="009A4490" w:rsidRPr="00005782" w:rsidRDefault="009A4490">
      <w:pPr>
        <w:spacing w:line="276" w:lineRule="auto"/>
      </w:pPr>
    </w:p>
    <w:p w:rsidR="00C64ED5" w:rsidRPr="00005782" w:rsidRDefault="009547E1" w:rsidP="006D5E1B">
      <w:pPr>
        <w:pStyle w:val="ListParagraph"/>
        <w:numPr>
          <w:ilvl w:val="0"/>
          <w:numId w:val="31"/>
        </w:numPr>
        <w:spacing w:line="276" w:lineRule="auto"/>
        <w:ind w:left="1260" w:hanging="540"/>
        <w:contextualSpacing w:val="0"/>
        <w:jc w:val="both"/>
        <w:rPr>
          <w:rFonts w:cs="Times New Roman"/>
          <w:szCs w:val="22"/>
        </w:rPr>
      </w:pPr>
      <w:r w:rsidRPr="00005782">
        <w:rPr>
          <w:rFonts w:cs="Times New Roman"/>
          <w:spacing w:val="-1"/>
          <w:szCs w:val="22"/>
        </w:rPr>
        <w:lastRenderedPageBreak/>
        <w:t>If there is a conflict among this and other consulting assignments of the AE (including its personnel) and any subsidiaries or entities controlled by such AE. The duties of the AE depend on the circumstances of each case. While providing Consultancy services to the Authority for this particular assignment, the AE shall not take up any assignment that by its nature will result in conflict with the present assignment</w:t>
      </w:r>
      <w:r w:rsidR="009A4490" w:rsidRPr="00005782">
        <w:rPr>
          <w:rFonts w:cs="Times New Roman"/>
          <w:spacing w:val="-1"/>
          <w:szCs w:val="22"/>
        </w:rPr>
        <w:t>.</w:t>
      </w:r>
    </w:p>
    <w:p w:rsidR="009A4490" w:rsidRPr="00005782" w:rsidRDefault="009A4490" w:rsidP="003C790F">
      <w:pPr>
        <w:pStyle w:val="ListParagraph"/>
        <w:spacing w:line="276" w:lineRule="auto"/>
        <w:ind w:left="1260"/>
        <w:contextualSpacing w:val="0"/>
        <w:jc w:val="both"/>
        <w:rPr>
          <w:rFonts w:cs="Times New Roman"/>
          <w:szCs w:val="22"/>
        </w:rPr>
      </w:pPr>
    </w:p>
    <w:p w:rsidR="00C64ED5" w:rsidRPr="00005782" w:rsidRDefault="00787786" w:rsidP="006D5E1B">
      <w:pPr>
        <w:pStyle w:val="ListParagraph"/>
        <w:numPr>
          <w:ilvl w:val="0"/>
          <w:numId w:val="31"/>
        </w:numPr>
        <w:spacing w:line="276" w:lineRule="auto"/>
        <w:ind w:left="1260" w:hanging="540"/>
        <w:contextualSpacing w:val="0"/>
        <w:jc w:val="both"/>
        <w:rPr>
          <w:rFonts w:cs="Times New Roman"/>
          <w:szCs w:val="22"/>
        </w:rPr>
      </w:pPr>
      <w:r w:rsidRPr="00005782">
        <w:rPr>
          <w:rFonts w:cs="Times New Roman"/>
          <w:spacing w:val="-1"/>
          <w:szCs w:val="22"/>
        </w:rPr>
        <w:t>A firm which has been engaged by the Authority to provide goods or works for a project, and any of its affiliates, will be disqualified from providing consulting services for the same project. Conversely, a firm hired to provide consulting services for the preparation of implementation of a project, and any of its affiliates, will be disqualified from subsequently, providing goods or works or services related to the same project</w:t>
      </w:r>
    </w:p>
    <w:p w:rsidR="009A4490" w:rsidRPr="00005782" w:rsidRDefault="009A4490" w:rsidP="003C790F">
      <w:pPr>
        <w:pStyle w:val="ListParagraph"/>
        <w:spacing w:line="276" w:lineRule="auto"/>
        <w:ind w:left="1260"/>
        <w:contextualSpacing w:val="0"/>
        <w:jc w:val="both"/>
        <w:rPr>
          <w:rFonts w:eastAsia="Times New Roman" w:cs="Times New Roman"/>
          <w:szCs w:val="22"/>
          <w:lang w:bidi="en-US"/>
        </w:rPr>
      </w:pPr>
    </w:p>
    <w:p w:rsidR="00C64ED5" w:rsidRPr="00005782" w:rsidRDefault="009A4490" w:rsidP="006D5E1B">
      <w:pPr>
        <w:pStyle w:val="ListParagraph"/>
        <w:numPr>
          <w:ilvl w:val="0"/>
          <w:numId w:val="31"/>
        </w:numPr>
        <w:spacing w:line="276" w:lineRule="auto"/>
        <w:ind w:left="1260" w:hanging="540"/>
        <w:contextualSpacing w:val="0"/>
        <w:jc w:val="both"/>
        <w:rPr>
          <w:rFonts w:eastAsia="Times New Roman" w:cs="Times New Roman"/>
          <w:szCs w:val="22"/>
          <w:lang w:bidi="en-US"/>
        </w:rPr>
      </w:pPr>
      <w:r w:rsidRPr="00005782">
        <w:rPr>
          <w:rFonts w:eastAsia="Times New Roman" w:cs="Times New Roman"/>
          <w:szCs w:val="22"/>
          <w:lang w:bidi="en-US"/>
        </w:rPr>
        <w:t>A Bidder eventually appointed to provide Consultancy for this Project, as well as any of its affiliates, shall be disqualified from subsequently providing goods or works or services related to the construction and execution of the same project (other than a continuation of the Firm’s earlier consulting services) till one year from the date of completion of services under this Consultancy.</w:t>
      </w:r>
    </w:p>
    <w:p w:rsidR="00984215" w:rsidRPr="00005782" w:rsidRDefault="00984215">
      <w:pPr>
        <w:spacing w:line="276" w:lineRule="auto"/>
        <w:ind w:left="1080"/>
        <w:jc w:val="both"/>
        <w:rPr>
          <w:rFonts w:eastAsia="Calibri"/>
        </w:rPr>
      </w:pPr>
    </w:p>
    <w:p w:rsidR="00E92632" w:rsidRPr="00005782" w:rsidRDefault="00D00962" w:rsidP="006D5E1B">
      <w:pPr>
        <w:pStyle w:val="Heading2"/>
        <w:numPr>
          <w:ilvl w:val="1"/>
          <w:numId w:val="29"/>
        </w:numPr>
        <w:spacing w:line="276" w:lineRule="auto"/>
        <w:ind w:left="720" w:hanging="720"/>
        <w:rPr>
          <w:rFonts w:cs="Times New Roman"/>
          <w:b/>
          <w:bCs/>
        </w:rPr>
      </w:pPr>
      <w:bookmarkStart w:id="83" w:name="page15"/>
      <w:bookmarkStart w:id="84" w:name="_Toc92188196"/>
      <w:bookmarkStart w:id="85" w:name="_Toc197340396"/>
      <w:bookmarkEnd w:id="83"/>
      <w:r w:rsidRPr="00005782">
        <w:rPr>
          <w:rFonts w:cs="Times New Roman"/>
          <w:b/>
          <w:bCs/>
        </w:rPr>
        <w:t>Number of Bids</w:t>
      </w:r>
      <w:bookmarkEnd w:id="84"/>
      <w:bookmarkEnd w:id="85"/>
    </w:p>
    <w:p w:rsidR="009A4490" w:rsidRPr="00005782" w:rsidRDefault="009A4490" w:rsidP="003C790F">
      <w:pPr>
        <w:pStyle w:val="ListParagraph"/>
        <w:spacing w:line="276" w:lineRule="auto"/>
        <w:ind w:left="1260"/>
        <w:contextualSpacing w:val="0"/>
        <w:jc w:val="both"/>
        <w:rPr>
          <w:rFonts w:eastAsia="Times New Roman" w:cs="Times New Roman"/>
          <w:szCs w:val="22"/>
          <w:lang w:bidi="en-US"/>
        </w:rPr>
      </w:pPr>
    </w:p>
    <w:p w:rsidR="00E92632" w:rsidRPr="00005782" w:rsidRDefault="00E92632" w:rsidP="006D5E1B">
      <w:pPr>
        <w:pStyle w:val="ListParagraph"/>
        <w:numPr>
          <w:ilvl w:val="2"/>
          <w:numId w:val="29"/>
        </w:numPr>
        <w:spacing w:line="276" w:lineRule="auto"/>
        <w:jc w:val="both"/>
        <w:rPr>
          <w:rFonts w:cs="Times New Roman"/>
        </w:rPr>
      </w:pPr>
      <w:bookmarkStart w:id="86" w:name="_Toc93656615"/>
      <w:r w:rsidRPr="00005782">
        <w:rPr>
          <w:rFonts w:cs="Times New Roman"/>
        </w:rPr>
        <w:t>No Bidder or its Associate shall submit more than one Bid for this RFP. A Bidder applying individually or as an Associate shall not be entitled to submit another Bid</w:t>
      </w:r>
      <w:bookmarkEnd w:id="86"/>
      <w:r w:rsidR="008640D6" w:rsidRPr="00005782">
        <w:rPr>
          <w:rFonts w:cs="Times New Roman"/>
        </w:rPr>
        <w:t xml:space="preserve"> either individually or as a member of any</w:t>
      </w:r>
      <w:r w:rsidR="00132D47" w:rsidRPr="00005782">
        <w:rPr>
          <w:rFonts w:cs="Times New Roman"/>
        </w:rPr>
        <w:t xml:space="preserve"> </w:t>
      </w:r>
      <w:r w:rsidR="008640D6" w:rsidRPr="00005782">
        <w:rPr>
          <w:rFonts w:cs="Times New Roman"/>
        </w:rPr>
        <w:t>consortium, as the case may be.</w:t>
      </w:r>
    </w:p>
    <w:p w:rsidR="00E92632" w:rsidRPr="00005782" w:rsidRDefault="00E92632">
      <w:pPr>
        <w:spacing w:line="276" w:lineRule="auto"/>
        <w:ind w:left="720"/>
      </w:pPr>
    </w:p>
    <w:p w:rsidR="00E92632" w:rsidRPr="00005782" w:rsidRDefault="00D00962" w:rsidP="006D5E1B">
      <w:pPr>
        <w:pStyle w:val="Heading2"/>
        <w:numPr>
          <w:ilvl w:val="1"/>
          <w:numId w:val="29"/>
        </w:numPr>
        <w:spacing w:line="276" w:lineRule="auto"/>
        <w:ind w:left="720" w:hanging="720"/>
        <w:rPr>
          <w:rFonts w:cs="Times New Roman"/>
          <w:b/>
          <w:bCs/>
        </w:rPr>
      </w:pPr>
      <w:bookmarkStart w:id="87" w:name="_Toc92188197"/>
      <w:bookmarkStart w:id="88" w:name="_Toc197340397"/>
      <w:r w:rsidRPr="00005782">
        <w:rPr>
          <w:rFonts w:cs="Times New Roman"/>
          <w:b/>
          <w:bCs/>
        </w:rPr>
        <w:t>Site Visit and Verification of Information</w:t>
      </w:r>
      <w:bookmarkEnd w:id="87"/>
      <w:bookmarkEnd w:id="88"/>
    </w:p>
    <w:p w:rsidR="009A4490" w:rsidRPr="00005782" w:rsidRDefault="009A4490" w:rsidP="003C790F">
      <w:pPr>
        <w:pStyle w:val="ListParagraph"/>
        <w:spacing w:line="276" w:lineRule="auto"/>
        <w:ind w:left="1260"/>
        <w:contextualSpacing w:val="0"/>
        <w:jc w:val="both"/>
        <w:rPr>
          <w:rFonts w:eastAsia="Times New Roman" w:cs="Times New Roman"/>
          <w:szCs w:val="22"/>
          <w:lang w:bidi="en-US"/>
        </w:rPr>
      </w:pPr>
    </w:p>
    <w:p w:rsidR="00E92632" w:rsidRPr="00005782" w:rsidRDefault="00E92632" w:rsidP="006D5E1B">
      <w:pPr>
        <w:pStyle w:val="ListParagraph"/>
        <w:numPr>
          <w:ilvl w:val="2"/>
          <w:numId w:val="29"/>
        </w:numPr>
        <w:spacing w:line="276" w:lineRule="auto"/>
        <w:jc w:val="both"/>
        <w:rPr>
          <w:rFonts w:cs="Times New Roman"/>
        </w:rPr>
      </w:pPr>
      <w:bookmarkStart w:id="89" w:name="_Toc93656617"/>
      <w:r w:rsidRPr="00005782">
        <w:rPr>
          <w:rFonts w:cs="Times New Roman"/>
        </w:rPr>
        <w:t xml:space="preserve">Bidders are encouraged to submit their respective Bids after visiting the Project Site and ascertaining for themselves the site conditions, traffic, location, surroundings, climate, access to the site, </w:t>
      </w:r>
      <w:r w:rsidR="000E0F1C" w:rsidRPr="00005782">
        <w:rPr>
          <w:rFonts w:cs="Times New Roman"/>
        </w:rPr>
        <w:t>site conditions</w:t>
      </w:r>
      <w:r w:rsidR="00AD2FB2" w:rsidRPr="00005782">
        <w:rPr>
          <w:rFonts w:eastAsia="Times New Roman" w:cs="Times New Roman"/>
        </w:rPr>
        <w:t>, other factors having influence on the execution of the project</w:t>
      </w:r>
      <w:r w:rsidR="00AD2FB2" w:rsidRPr="00005782">
        <w:rPr>
          <w:rFonts w:ascii="Calibri" w:eastAsia="Times New Roman" w:hAnsi="Calibri" w:cs="Calibri"/>
        </w:rPr>
        <w:t> </w:t>
      </w:r>
      <w:r w:rsidRPr="00005782">
        <w:rPr>
          <w:rFonts w:cs="Times New Roman"/>
        </w:rPr>
        <w:t>etc., Applicable Laws and regulations or any other matter considered relevant by them.</w:t>
      </w:r>
      <w:bookmarkEnd w:id="89"/>
    </w:p>
    <w:p w:rsidR="00E92632" w:rsidRPr="00005782" w:rsidRDefault="00E92632">
      <w:pPr>
        <w:spacing w:line="276" w:lineRule="auto"/>
        <w:ind w:left="720"/>
      </w:pPr>
    </w:p>
    <w:p w:rsidR="00E92632" w:rsidRPr="00005782" w:rsidRDefault="00D00962" w:rsidP="006D5E1B">
      <w:pPr>
        <w:pStyle w:val="Heading2"/>
        <w:numPr>
          <w:ilvl w:val="1"/>
          <w:numId w:val="29"/>
        </w:numPr>
        <w:spacing w:line="276" w:lineRule="auto"/>
        <w:ind w:left="720" w:hanging="720"/>
        <w:rPr>
          <w:rFonts w:cs="Times New Roman"/>
          <w:b/>
          <w:bCs/>
        </w:rPr>
      </w:pPr>
      <w:bookmarkStart w:id="90" w:name="_Toc92188198"/>
      <w:bookmarkStart w:id="91" w:name="_Toc197340398"/>
      <w:r w:rsidRPr="00005782">
        <w:rPr>
          <w:rFonts w:cs="Times New Roman"/>
          <w:b/>
          <w:bCs/>
        </w:rPr>
        <w:t>Acknowledgement by Bidder</w:t>
      </w:r>
      <w:bookmarkEnd w:id="90"/>
      <w:bookmarkEnd w:id="91"/>
    </w:p>
    <w:p w:rsidR="009A4490" w:rsidRPr="00005782" w:rsidRDefault="009A4490" w:rsidP="003C790F">
      <w:pPr>
        <w:pStyle w:val="ListParagraph"/>
        <w:spacing w:line="276" w:lineRule="auto"/>
        <w:ind w:left="1260"/>
        <w:contextualSpacing w:val="0"/>
        <w:jc w:val="both"/>
        <w:rPr>
          <w:rFonts w:eastAsia="Times New Roman" w:cs="Times New Roman"/>
          <w:szCs w:val="22"/>
          <w:lang w:bidi="en-US"/>
        </w:rPr>
      </w:pPr>
    </w:p>
    <w:p w:rsidR="00E92632" w:rsidRPr="00005782" w:rsidRDefault="00E92632" w:rsidP="006D5E1B">
      <w:pPr>
        <w:pStyle w:val="ListParagraph"/>
        <w:numPr>
          <w:ilvl w:val="2"/>
          <w:numId w:val="29"/>
        </w:numPr>
        <w:spacing w:line="276" w:lineRule="auto"/>
        <w:jc w:val="both"/>
        <w:rPr>
          <w:rFonts w:cs="Times New Roman"/>
        </w:rPr>
      </w:pPr>
      <w:bookmarkStart w:id="92" w:name="_Toc93656619"/>
      <w:r w:rsidRPr="00005782">
        <w:rPr>
          <w:rFonts w:cs="Times New Roman"/>
        </w:rPr>
        <w:t>It shall be deemed that by submitting the Bid, the Bidder has:</w:t>
      </w:r>
      <w:bookmarkEnd w:id="92"/>
    </w:p>
    <w:p w:rsidR="009A4490" w:rsidRPr="00005782" w:rsidRDefault="009A4490" w:rsidP="003C790F">
      <w:pPr>
        <w:pStyle w:val="ListParagraph"/>
        <w:spacing w:line="276" w:lineRule="auto"/>
        <w:ind w:left="1260"/>
        <w:contextualSpacing w:val="0"/>
        <w:jc w:val="both"/>
        <w:rPr>
          <w:rFonts w:cs="Times New Roman"/>
        </w:rPr>
      </w:pPr>
    </w:p>
    <w:p w:rsidR="00E92632" w:rsidRPr="00005782" w:rsidRDefault="00E92632" w:rsidP="006D5E1B">
      <w:pPr>
        <w:pStyle w:val="ListParagraph"/>
        <w:numPr>
          <w:ilvl w:val="0"/>
          <w:numId w:val="32"/>
        </w:numPr>
        <w:spacing w:line="276" w:lineRule="auto"/>
        <w:ind w:left="1260" w:hanging="540"/>
        <w:contextualSpacing w:val="0"/>
        <w:jc w:val="both"/>
        <w:rPr>
          <w:rFonts w:cs="Times New Roman"/>
        </w:rPr>
      </w:pPr>
      <w:r w:rsidRPr="00005782">
        <w:rPr>
          <w:rFonts w:cs="Times New Roman"/>
        </w:rPr>
        <w:t>made a complete and careful examination of the RFP;</w:t>
      </w:r>
    </w:p>
    <w:p w:rsidR="00815D4E" w:rsidRPr="00005782" w:rsidRDefault="00815D4E" w:rsidP="00D46950">
      <w:pPr>
        <w:pStyle w:val="ListParagraph"/>
        <w:spacing w:line="276" w:lineRule="auto"/>
        <w:ind w:left="1260"/>
        <w:contextualSpacing w:val="0"/>
        <w:jc w:val="both"/>
        <w:rPr>
          <w:rFonts w:cs="Times New Roman"/>
        </w:rPr>
      </w:pPr>
    </w:p>
    <w:p w:rsidR="00E92632" w:rsidRPr="00005782" w:rsidRDefault="00E92632" w:rsidP="006D5E1B">
      <w:pPr>
        <w:pStyle w:val="ListParagraph"/>
        <w:numPr>
          <w:ilvl w:val="0"/>
          <w:numId w:val="32"/>
        </w:numPr>
        <w:spacing w:line="276" w:lineRule="auto"/>
        <w:ind w:left="1260" w:hanging="540"/>
        <w:contextualSpacing w:val="0"/>
        <w:jc w:val="both"/>
        <w:rPr>
          <w:rFonts w:cs="Times New Roman"/>
        </w:rPr>
      </w:pPr>
      <w:r w:rsidRPr="00005782">
        <w:rPr>
          <w:rFonts w:cs="Times New Roman"/>
        </w:rPr>
        <w:t>received all relevant information requested from Authority;</w:t>
      </w:r>
    </w:p>
    <w:p w:rsidR="00815D4E" w:rsidRPr="00005782" w:rsidRDefault="00815D4E" w:rsidP="00D46950">
      <w:pPr>
        <w:pStyle w:val="ListParagraph"/>
        <w:spacing w:line="276" w:lineRule="auto"/>
        <w:ind w:left="1260"/>
        <w:contextualSpacing w:val="0"/>
        <w:jc w:val="both"/>
        <w:rPr>
          <w:rFonts w:cs="Times New Roman"/>
        </w:rPr>
      </w:pPr>
    </w:p>
    <w:p w:rsidR="00E92632" w:rsidRPr="00005782" w:rsidRDefault="00E92632" w:rsidP="006D5E1B">
      <w:pPr>
        <w:pStyle w:val="ListParagraph"/>
        <w:numPr>
          <w:ilvl w:val="0"/>
          <w:numId w:val="32"/>
        </w:numPr>
        <w:spacing w:line="276" w:lineRule="auto"/>
        <w:ind w:left="1260" w:hanging="540"/>
        <w:contextualSpacing w:val="0"/>
        <w:jc w:val="both"/>
        <w:rPr>
          <w:rFonts w:cs="Times New Roman"/>
        </w:rPr>
      </w:pPr>
      <w:r w:rsidRPr="00005782">
        <w:rPr>
          <w:rFonts w:cs="Times New Roman"/>
        </w:rPr>
        <w:t>acknowledged and accepted the risk of inadequacy, error or mistake in the information provided in the RFP or furnished by or on behalf of Authority or relating to any of the matters referred to in Clause 2.</w:t>
      </w:r>
      <w:r w:rsidR="00C511FE" w:rsidRPr="00005782">
        <w:rPr>
          <w:rFonts w:cs="Times New Roman"/>
        </w:rPr>
        <w:t>10</w:t>
      </w:r>
      <w:r w:rsidRPr="00005782">
        <w:rPr>
          <w:rFonts w:cs="Times New Roman"/>
        </w:rPr>
        <w:t>;</w:t>
      </w:r>
    </w:p>
    <w:p w:rsidR="00815D4E" w:rsidRPr="00005782" w:rsidRDefault="00815D4E" w:rsidP="00D46950">
      <w:pPr>
        <w:pStyle w:val="ListParagraph"/>
        <w:spacing w:line="276" w:lineRule="auto"/>
        <w:ind w:left="1260"/>
        <w:contextualSpacing w:val="0"/>
        <w:jc w:val="both"/>
        <w:rPr>
          <w:rFonts w:cs="Times New Roman"/>
        </w:rPr>
      </w:pPr>
    </w:p>
    <w:p w:rsidR="00E92632" w:rsidRPr="00005782" w:rsidRDefault="00E92632" w:rsidP="006D5E1B">
      <w:pPr>
        <w:pStyle w:val="ListParagraph"/>
        <w:numPr>
          <w:ilvl w:val="0"/>
          <w:numId w:val="32"/>
        </w:numPr>
        <w:spacing w:line="276" w:lineRule="auto"/>
        <w:ind w:left="1260" w:hanging="540"/>
        <w:contextualSpacing w:val="0"/>
        <w:jc w:val="both"/>
        <w:rPr>
          <w:rFonts w:cs="Times New Roman"/>
        </w:rPr>
      </w:pPr>
      <w:r w:rsidRPr="00005782">
        <w:rPr>
          <w:rFonts w:cs="Times New Roman"/>
        </w:rPr>
        <w:t>satisfied itself about all matters, things and information, including matters referred to in Clause 2.10 herein above, necessary and required for submitting an informed Bid and performance of all of its obligations there under</w:t>
      </w:r>
      <w:r w:rsidR="00F23F67" w:rsidRPr="00005782">
        <w:rPr>
          <w:rFonts w:cs="Times New Roman"/>
        </w:rPr>
        <w:t>;</w:t>
      </w:r>
    </w:p>
    <w:p w:rsidR="00815D4E" w:rsidRPr="00005782" w:rsidRDefault="00815D4E" w:rsidP="00D46950">
      <w:pPr>
        <w:pStyle w:val="ListParagraph"/>
        <w:spacing w:line="276" w:lineRule="auto"/>
        <w:ind w:left="1260"/>
        <w:contextualSpacing w:val="0"/>
        <w:jc w:val="both"/>
        <w:rPr>
          <w:rFonts w:cs="Times New Roman"/>
        </w:rPr>
      </w:pPr>
    </w:p>
    <w:p w:rsidR="00E92632" w:rsidRPr="00005782" w:rsidRDefault="00E92632" w:rsidP="006D5E1B">
      <w:pPr>
        <w:pStyle w:val="ListParagraph"/>
        <w:numPr>
          <w:ilvl w:val="0"/>
          <w:numId w:val="32"/>
        </w:numPr>
        <w:spacing w:line="276" w:lineRule="auto"/>
        <w:ind w:left="1260" w:hanging="540"/>
        <w:contextualSpacing w:val="0"/>
        <w:jc w:val="both"/>
        <w:rPr>
          <w:rFonts w:cs="Times New Roman"/>
        </w:rPr>
      </w:pPr>
      <w:r w:rsidRPr="00005782">
        <w:rPr>
          <w:rFonts w:cs="Times New Roman"/>
        </w:rPr>
        <w:lastRenderedPageBreak/>
        <w:t>acknowledged that it does not have a Conflict of Interest; and</w:t>
      </w:r>
      <w:r w:rsidR="00A04D08" w:rsidRPr="00005782">
        <w:rPr>
          <w:rFonts w:cs="Times New Roman"/>
        </w:rPr>
        <w:t xml:space="preserve"> </w:t>
      </w:r>
      <w:r w:rsidRPr="00005782">
        <w:rPr>
          <w:rFonts w:cs="Times New Roman"/>
        </w:rPr>
        <w:t>agreed to be bound by the undertaking provided by it under and in terms hereof.</w:t>
      </w:r>
    </w:p>
    <w:p w:rsidR="00815D4E" w:rsidRPr="00005782" w:rsidRDefault="00815D4E" w:rsidP="00D46950">
      <w:pPr>
        <w:pStyle w:val="ListParagraph"/>
        <w:spacing w:line="276" w:lineRule="auto"/>
        <w:ind w:left="1260"/>
        <w:contextualSpacing w:val="0"/>
        <w:jc w:val="both"/>
        <w:rPr>
          <w:rFonts w:cs="Times New Roman"/>
        </w:rPr>
      </w:pPr>
    </w:p>
    <w:p w:rsidR="003868DD" w:rsidRPr="00005782" w:rsidRDefault="003868DD" w:rsidP="006D5E1B">
      <w:pPr>
        <w:pStyle w:val="ListParagraph"/>
        <w:numPr>
          <w:ilvl w:val="0"/>
          <w:numId w:val="32"/>
        </w:numPr>
        <w:spacing w:line="276" w:lineRule="auto"/>
        <w:ind w:left="1260" w:hanging="540"/>
        <w:contextualSpacing w:val="0"/>
        <w:jc w:val="both"/>
        <w:rPr>
          <w:rFonts w:cs="Times New Roman"/>
        </w:rPr>
      </w:pPr>
      <w:r w:rsidRPr="00005782">
        <w:rPr>
          <w:rFonts w:cs="Times New Roman"/>
        </w:rPr>
        <w:t>acknowledged and agreed that inadequacy, lack of completeness or incorrectness of information provided in the RFP or ignorance of any of the matter referred to in Clause2.11.1 hereinabove shall not a basis for any claim for compensation, damages, extension of time for performance of its obligations, loss of profits etc. from Authority, or a ground for termination of the Agreement</w:t>
      </w:r>
    </w:p>
    <w:p w:rsidR="00A57EA7" w:rsidRPr="00005782" w:rsidRDefault="00A57EA7" w:rsidP="003C790F">
      <w:pPr>
        <w:pStyle w:val="ListParagraph"/>
        <w:spacing w:line="276" w:lineRule="auto"/>
        <w:ind w:left="1170"/>
        <w:contextualSpacing w:val="0"/>
        <w:rPr>
          <w:rFonts w:cs="Times New Roman"/>
        </w:rPr>
      </w:pPr>
    </w:p>
    <w:p w:rsidR="00E92632" w:rsidRPr="00005782" w:rsidRDefault="00E92632" w:rsidP="006D5E1B">
      <w:pPr>
        <w:pStyle w:val="ListParagraph"/>
        <w:numPr>
          <w:ilvl w:val="2"/>
          <w:numId w:val="29"/>
        </w:numPr>
        <w:spacing w:line="276" w:lineRule="auto"/>
        <w:jc w:val="both"/>
        <w:rPr>
          <w:rFonts w:cs="Times New Roman"/>
        </w:rPr>
      </w:pPr>
      <w:r w:rsidRPr="00005782">
        <w:rPr>
          <w:rFonts w:cs="Times New Roman"/>
        </w:rPr>
        <w:t>The Authority shall not be liable for any omission, mistake or error on the part of the Bidder in respect of any of the above or on account of any matter or thing arising out of or concerning or relating to RFP or the Selection Process, including any error or mistake therein or in any information or data given by Authority.</w:t>
      </w:r>
    </w:p>
    <w:p w:rsidR="00E92632" w:rsidRPr="00005782" w:rsidRDefault="00E92632" w:rsidP="003C790F">
      <w:pPr>
        <w:pStyle w:val="ListParagraph"/>
        <w:spacing w:line="276" w:lineRule="auto"/>
        <w:contextualSpacing w:val="0"/>
        <w:jc w:val="both"/>
        <w:rPr>
          <w:rFonts w:cs="Times New Roman"/>
        </w:rPr>
      </w:pPr>
    </w:p>
    <w:p w:rsidR="00652362" w:rsidRPr="00005782" w:rsidRDefault="00D00962" w:rsidP="006D5E1B">
      <w:pPr>
        <w:pStyle w:val="Heading2"/>
        <w:numPr>
          <w:ilvl w:val="1"/>
          <w:numId w:val="29"/>
        </w:numPr>
        <w:spacing w:line="276" w:lineRule="auto"/>
        <w:ind w:left="720" w:hanging="720"/>
        <w:rPr>
          <w:rFonts w:cs="Times New Roman"/>
          <w:b/>
          <w:bCs/>
        </w:rPr>
      </w:pPr>
      <w:bookmarkStart w:id="93" w:name="_Ref93657228"/>
      <w:bookmarkStart w:id="94" w:name="_Toc92188199"/>
      <w:bookmarkStart w:id="95" w:name="_Toc197340399"/>
      <w:r w:rsidRPr="00005782">
        <w:rPr>
          <w:rFonts w:cs="Times New Roman"/>
          <w:b/>
          <w:bCs/>
        </w:rPr>
        <w:t>Clarifications / Queries by Bidders</w:t>
      </w:r>
      <w:bookmarkEnd w:id="93"/>
      <w:bookmarkEnd w:id="94"/>
      <w:bookmarkEnd w:id="95"/>
    </w:p>
    <w:p w:rsidR="009A4490" w:rsidRPr="00005782" w:rsidRDefault="009A4490" w:rsidP="003C790F">
      <w:pPr>
        <w:pStyle w:val="ListParagraph"/>
        <w:spacing w:line="276" w:lineRule="auto"/>
        <w:ind w:left="1170"/>
        <w:contextualSpacing w:val="0"/>
        <w:rPr>
          <w:rFonts w:cs="Times New Roman"/>
        </w:rPr>
      </w:pPr>
    </w:p>
    <w:p w:rsidR="00EC679D" w:rsidRPr="00005782" w:rsidRDefault="00EC679D" w:rsidP="006D5E1B">
      <w:pPr>
        <w:pStyle w:val="ListParagraph"/>
        <w:numPr>
          <w:ilvl w:val="2"/>
          <w:numId w:val="29"/>
        </w:numPr>
        <w:spacing w:line="276" w:lineRule="auto"/>
        <w:jc w:val="both"/>
        <w:rPr>
          <w:rFonts w:cs="Times New Roman"/>
        </w:rPr>
      </w:pPr>
      <w:bookmarkStart w:id="96" w:name="_Toc93656621"/>
      <w:r w:rsidRPr="00005782">
        <w:rPr>
          <w:rFonts w:cs="Times New Roman"/>
        </w:rPr>
        <w:t xml:space="preserve">Bidders seeking any clarification on the RFP may send their queries to Authority in writing or through email </w:t>
      </w:r>
      <w:r w:rsidR="00E67624" w:rsidRPr="00005782">
        <w:rPr>
          <w:rFonts w:cs="Times New Roman"/>
        </w:rPr>
        <w:t xml:space="preserve">id </w:t>
      </w:r>
      <w:r w:rsidR="001C593F" w:rsidRPr="00005782">
        <w:rPr>
          <w:rFonts w:cs="Times New Roman"/>
        </w:rPr>
        <w:t xml:space="preserve">and before the date </w:t>
      </w:r>
      <w:r w:rsidR="00E67624" w:rsidRPr="00005782">
        <w:rPr>
          <w:rFonts w:cs="Times New Roman"/>
        </w:rPr>
        <w:t>mentioned in KIT.</w:t>
      </w:r>
      <w:bookmarkEnd w:id="96"/>
    </w:p>
    <w:p w:rsidR="000B4CAD" w:rsidRPr="00005782" w:rsidRDefault="000B4CAD" w:rsidP="003C790F">
      <w:pPr>
        <w:pStyle w:val="ListParagraph"/>
        <w:spacing w:line="276" w:lineRule="auto"/>
        <w:contextualSpacing w:val="0"/>
        <w:jc w:val="both"/>
        <w:rPr>
          <w:rFonts w:cs="Times New Roman"/>
        </w:rPr>
      </w:pPr>
    </w:p>
    <w:p w:rsidR="00EC679D" w:rsidRPr="00005782" w:rsidRDefault="00EC679D" w:rsidP="006D5E1B">
      <w:pPr>
        <w:pStyle w:val="ListParagraph"/>
        <w:numPr>
          <w:ilvl w:val="2"/>
          <w:numId w:val="29"/>
        </w:numPr>
        <w:spacing w:line="276" w:lineRule="auto"/>
        <w:jc w:val="both"/>
        <w:rPr>
          <w:rFonts w:cs="Times New Roman"/>
        </w:rPr>
      </w:pPr>
      <w:bookmarkStart w:id="97" w:name="_Toc93656622"/>
      <w:r w:rsidRPr="00005782">
        <w:rPr>
          <w:rFonts w:cs="Times New Roman"/>
        </w:rPr>
        <w:t xml:space="preserve">Authority shall endeavor to respond to the queries at the earliest. The Authority will </w:t>
      </w:r>
      <w:r w:rsidR="000B4CAD" w:rsidRPr="00005782">
        <w:rPr>
          <w:rFonts w:cs="Times New Roman"/>
        </w:rPr>
        <w:t>upload</w:t>
      </w:r>
      <w:r w:rsidRPr="00005782">
        <w:rPr>
          <w:rFonts w:cs="Times New Roman"/>
        </w:rPr>
        <w:t xml:space="preserve"> the reply to all such queries </w:t>
      </w:r>
      <w:r w:rsidR="000B4CAD" w:rsidRPr="00005782">
        <w:rPr>
          <w:rFonts w:cs="Times New Roman"/>
        </w:rPr>
        <w:t xml:space="preserve">on the </w:t>
      </w:r>
      <w:r w:rsidRPr="00005782">
        <w:rPr>
          <w:rFonts w:cs="Times New Roman"/>
        </w:rPr>
        <w:t>e-Procurement Portal only</w:t>
      </w:r>
      <w:bookmarkEnd w:id="97"/>
    </w:p>
    <w:p w:rsidR="000B4CAD" w:rsidRPr="00005782" w:rsidRDefault="000B4CAD" w:rsidP="003C790F">
      <w:pPr>
        <w:pStyle w:val="ListParagraph"/>
        <w:spacing w:line="276" w:lineRule="auto"/>
        <w:contextualSpacing w:val="0"/>
        <w:jc w:val="both"/>
        <w:rPr>
          <w:rFonts w:cs="Times New Roman"/>
        </w:rPr>
      </w:pPr>
    </w:p>
    <w:p w:rsidR="00652362" w:rsidRPr="00005782" w:rsidRDefault="00EC679D" w:rsidP="006D5E1B">
      <w:pPr>
        <w:pStyle w:val="ListParagraph"/>
        <w:numPr>
          <w:ilvl w:val="2"/>
          <w:numId w:val="29"/>
        </w:numPr>
        <w:spacing w:line="276" w:lineRule="auto"/>
        <w:jc w:val="both"/>
        <w:rPr>
          <w:rFonts w:cs="Times New Roman"/>
        </w:rPr>
      </w:pPr>
      <w:bookmarkStart w:id="98" w:name="_Toc93656623"/>
      <w:r w:rsidRPr="00005782">
        <w:rPr>
          <w:rFonts w:cs="Times New Roman"/>
        </w:rPr>
        <w:t xml:space="preserve">The Authority reserves the right not to respond to any questions or provide any clarifications, in its sole discretion, and nothing in this Clause </w:t>
      </w:r>
      <w:fldSimple w:instr=" REF _Ref93657228 \r \h  \* MERGEFORMAT ">
        <w:r w:rsidR="00E82026" w:rsidRPr="00E82026">
          <w:rPr>
            <w:rFonts w:cs="Times New Roman"/>
          </w:rPr>
          <w:t>2.12</w:t>
        </w:r>
      </w:fldSimple>
      <w:r w:rsidRPr="00005782">
        <w:rPr>
          <w:rFonts w:cs="Times New Roman"/>
        </w:rPr>
        <w:t xml:space="preserve"> shall be construed as obliging Authority to respond to any question or to provide any clarification.</w:t>
      </w:r>
      <w:bookmarkEnd w:id="98"/>
    </w:p>
    <w:p w:rsidR="009A4490" w:rsidRPr="00005782" w:rsidRDefault="009A4490">
      <w:pPr>
        <w:spacing w:line="276" w:lineRule="auto"/>
        <w:rPr>
          <w:szCs w:val="20"/>
        </w:rPr>
      </w:pPr>
    </w:p>
    <w:p w:rsidR="00AC5D0F" w:rsidRPr="00005782" w:rsidRDefault="00D00962" w:rsidP="006D5E1B">
      <w:pPr>
        <w:pStyle w:val="Heading2"/>
        <w:numPr>
          <w:ilvl w:val="1"/>
          <w:numId w:val="29"/>
        </w:numPr>
        <w:spacing w:line="276" w:lineRule="auto"/>
        <w:ind w:left="720" w:hanging="720"/>
        <w:rPr>
          <w:rFonts w:cs="Times New Roman"/>
          <w:b/>
          <w:bCs/>
        </w:rPr>
      </w:pPr>
      <w:bookmarkStart w:id="99" w:name="_Ref93657395"/>
      <w:bookmarkStart w:id="100" w:name="_Ref93659897"/>
      <w:bookmarkStart w:id="101" w:name="_Toc92188200"/>
      <w:bookmarkStart w:id="102" w:name="_Toc93656624"/>
      <w:bookmarkStart w:id="103" w:name="_Toc197340400"/>
      <w:r w:rsidRPr="00005782">
        <w:rPr>
          <w:rFonts w:cs="Times New Roman"/>
          <w:b/>
          <w:bCs/>
        </w:rPr>
        <w:t xml:space="preserve">Amendment of </w:t>
      </w:r>
      <w:r w:rsidR="00AC5D0F" w:rsidRPr="00005782">
        <w:rPr>
          <w:rFonts w:cs="Times New Roman"/>
          <w:b/>
          <w:bCs/>
        </w:rPr>
        <w:t>RFP</w:t>
      </w:r>
      <w:bookmarkEnd w:id="99"/>
      <w:bookmarkEnd w:id="100"/>
      <w:bookmarkEnd w:id="101"/>
      <w:bookmarkEnd w:id="102"/>
      <w:bookmarkEnd w:id="103"/>
    </w:p>
    <w:p w:rsidR="009A4490" w:rsidRPr="00005782" w:rsidRDefault="009A4490" w:rsidP="003C790F">
      <w:pPr>
        <w:pStyle w:val="ListParagraph"/>
        <w:spacing w:line="276" w:lineRule="auto"/>
        <w:contextualSpacing w:val="0"/>
        <w:jc w:val="both"/>
        <w:rPr>
          <w:rFonts w:cs="Times New Roman"/>
        </w:rPr>
      </w:pPr>
    </w:p>
    <w:p w:rsidR="00AC5D0F" w:rsidRPr="00005782" w:rsidRDefault="00AC5D0F" w:rsidP="006D5E1B">
      <w:pPr>
        <w:pStyle w:val="ListParagraph"/>
        <w:numPr>
          <w:ilvl w:val="2"/>
          <w:numId w:val="29"/>
        </w:numPr>
        <w:spacing w:line="276" w:lineRule="auto"/>
        <w:jc w:val="both"/>
        <w:rPr>
          <w:rFonts w:cs="Times New Roman"/>
        </w:rPr>
      </w:pPr>
      <w:bookmarkStart w:id="104" w:name="_Toc93656625"/>
      <w:r w:rsidRPr="00005782">
        <w:rPr>
          <w:rFonts w:cs="Times New Roman"/>
        </w:rPr>
        <w:t>At any time prior to the Bid Due Date, Authority may, for any reason, whether at its own initiative or in response to clarifications requested by a Bidder, modify the RFP by the issuance of Addenda/Corrigenda</w:t>
      </w:r>
      <w:r w:rsidR="00E85013" w:rsidRPr="00005782">
        <w:rPr>
          <w:rFonts w:cs="Times New Roman"/>
        </w:rPr>
        <w:t>/Response to Pre-Bid queries</w:t>
      </w:r>
      <w:r w:rsidR="00132D47" w:rsidRPr="00005782">
        <w:rPr>
          <w:rFonts w:cs="Times New Roman"/>
        </w:rPr>
        <w:t xml:space="preserve"> </w:t>
      </w:r>
      <w:r w:rsidR="00E85013" w:rsidRPr="00005782">
        <w:rPr>
          <w:rFonts w:cs="Times New Roman"/>
        </w:rPr>
        <w:t xml:space="preserve">as uploaded on the e-Procurement Portal </w:t>
      </w:r>
      <w:r w:rsidR="001C593F" w:rsidRPr="00005782">
        <w:rPr>
          <w:rFonts w:cs="Times New Roman"/>
        </w:rPr>
        <w:t>and which shall be part of the Agreement to be executed between the Selected Bidder and the Authority</w:t>
      </w:r>
      <w:r w:rsidRPr="00005782">
        <w:rPr>
          <w:rFonts w:cs="Times New Roman"/>
        </w:rPr>
        <w:t>.</w:t>
      </w:r>
      <w:bookmarkEnd w:id="104"/>
    </w:p>
    <w:p w:rsidR="00AC5D0F" w:rsidRPr="00005782" w:rsidRDefault="00AC5D0F" w:rsidP="003C790F">
      <w:pPr>
        <w:pStyle w:val="ListParagraph"/>
        <w:spacing w:line="276" w:lineRule="auto"/>
        <w:contextualSpacing w:val="0"/>
        <w:jc w:val="both"/>
        <w:rPr>
          <w:rFonts w:cs="Times New Roman"/>
        </w:rPr>
      </w:pPr>
    </w:p>
    <w:p w:rsidR="00AC5D0F" w:rsidRPr="00005782" w:rsidRDefault="00AC5D0F" w:rsidP="006D5E1B">
      <w:pPr>
        <w:pStyle w:val="ListParagraph"/>
        <w:numPr>
          <w:ilvl w:val="2"/>
          <w:numId w:val="29"/>
        </w:numPr>
        <w:spacing w:line="276" w:lineRule="auto"/>
        <w:jc w:val="both"/>
        <w:rPr>
          <w:rFonts w:cs="Times New Roman"/>
        </w:rPr>
      </w:pPr>
      <w:bookmarkStart w:id="105" w:name="_Toc93656626"/>
      <w:r w:rsidRPr="00005782">
        <w:rPr>
          <w:rFonts w:cs="Times New Roman"/>
        </w:rPr>
        <w:t>Any Addendum issued hereunder will only be uploaded on the e-Procurement Portal.</w:t>
      </w:r>
      <w:bookmarkEnd w:id="105"/>
    </w:p>
    <w:p w:rsidR="00AC5D0F" w:rsidRPr="00005782" w:rsidRDefault="00AC5D0F" w:rsidP="003C790F">
      <w:pPr>
        <w:pStyle w:val="ListParagraph"/>
        <w:spacing w:line="276" w:lineRule="auto"/>
        <w:contextualSpacing w:val="0"/>
        <w:rPr>
          <w:rFonts w:cs="Times New Roman"/>
        </w:rPr>
      </w:pPr>
    </w:p>
    <w:p w:rsidR="00AC5D0F" w:rsidRPr="00005782" w:rsidRDefault="00AC5D0F" w:rsidP="006D5E1B">
      <w:pPr>
        <w:pStyle w:val="ListParagraph"/>
        <w:numPr>
          <w:ilvl w:val="2"/>
          <w:numId w:val="29"/>
        </w:numPr>
        <w:spacing w:line="276" w:lineRule="auto"/>
        <w:jc w:val="both"/>
        <w:rPr>
          <w:rFonts w:cs="Times New Roman"/>
        </w:rPr>
      </w:pPr>
      <w:bookmarkStart w:id="106" w:name="_Toc93656627"/>
      <w:r w:rsidRPr="00005782">
        <w:rPr>
          <w:rFonts w:cs="Times New Roman"/>
        </w:rPr>
        <w:t>In order to afford the Bidders a reasonable time for taking an Addendum into account, or for any other reason, the Authority may, in its sole discretion, extend the Bid Due Date.</w:t>
      </w:r>
      <w:r w:rsidR="00F9187C" w:rsidRPr="00005782">
        <w:rPr>
          <w:rStyle w:val="FootnoteReference"/>
          <w:rFonts w:cs="Times New Roman"/>
        </w:rPr>
        <w:footnoteReference w:id="5"/>
      </w:r>
      <w:bookmarkEnd w:id="106"/>
    </w:p>
    <w:p w:rsidR="00AC5D0F" w:rsidRPr="00005782" w:rsidRDefault="00AC5D0F" w:rsidP="003C790F">
      <w:pPr>
        <w:pStyle w:val="ListParagraph"/>
        <w:spacing w:line="276" w:lineRule="auto"/>
        <w:contextualSpacing w:val="0"/>
        <w:rPr>
          <w:rFonts w:cs="Times New Roman"/>
        </w:rPr>
      </w:pPr>
    </w:p>
    <w:p w:rsidR="00AC5D0F" w:rsidRPr="00005782" w:rsidRDefault="00AC5D0F" w:rsidP="003C790F">
      <w:pPr>
        <w:pStyle w:val="ListParagraph"/>
        <w:spacing w:line="276" w:lineRule="auto"/>
        <w:contextualSpacing w:val="0"/>
        <w:rPr>
          <w:rFonts w:cs="Times New Roman"/>
        </w:rPr>
      </w:pPr>
    </w:p>
    <w:p w:rsidR="00AC5D0F" w:rsidRPr="00005782" w:rsidRDefault="00AC5D0F" w:rsidP="006D5E1B">
      <w:pPr>
        <w:pStyle w:val="ListParagraph"/>
        <w:numPr>
          <w:ilvl w:val="2"/>
          <w:numId w:val="29"/>
        </w:numPr>
        <w:spacing w:line="276" w:lineRule="auto"/>
        <w:jc w:val="both"/>
        <w:rPr>
          <w:rFonts w:cs="Times New Roman"/>
        </w:rPr>
      </w:pPr>
      <w:bookmarkStart w:id="107" w:name="_Toc93656629"/>
      <w:r w:rsidRPr="00005782">
        <w:rPr>
          <w:rFonts w:cs="Times New Roman"/>
        </w:rPr>
        <w:t>Any corrigendum/ addendum/ clarifications/ reply to queries issued by Authority for the RFP shall be published only on the e-Procurement Portal and no separate information shall be communicated to individual Bidders.</w:t>
      </w:r>
      <w:bookmarkEnd w:id="107"/>
    </w:p>
    <w:p w:rsidR="00815D4E" w:rsidRPr="00005782" w:rsidRDefault="00815D4E">
      <w:pPr>
        <w:spacing w:after="200" w:line="276" w:lineRule="auto"/>
      </w:pPr>
    </w:p>
    <w:p w:rsidR="00DE5D31" w:rsidRPr="00005782" w:rsidRDefault="00512F56" w:rsidP="006D5E1B">
      <w:pPr>
        <w:pStyle w:val="Heading2"/>
        <w:numPr>
          <w:ilvl w:val="1"/>
          <w:numId w:val="29"/>
        </w:numPr>
        <w:spacing w:line="276" w:lineRule="auto"/>
        <w:ind w:left="720" w:hanging="720"/>
        <w:rPr>
          <w:rFonts w:cs="Times New Roman"/>
          <w:b/>
          <w:bCs/>
        </w:rPr>
      </w:pPr>
      <w:bookmarkStart w:id="108" w:name="_Toc99141267"/>
      <w:bookmarkStart w:id="109" w:name="_Toc99208332"/>
      <w:bookmarkStart w:id="110" w:name="_Toc99209143"/>
      <w:bookmarkStart w:id="111" w:name="_Toc99209520"/>
      <w:bookmarkStart w:id="112" w:name="_Toc99209989"/>
      <w:bookmarkStart w:id="113" w:name="_Toc99282512"/>
      <w:bookmarkStart w:id="114" w:name="_Toc92188201"/>
      <w:bookmarkStart w:id="115" w:name="_Toc197340401"/>
      <w:bookmarkEnd w:id="108"/>
      <w:bookmarkEnd w:id="109"/>
      <w:bookmarkEnd w:id="110"/>
      <w:bookmarkEnd w:id="111"/>
      <w:bookmarkEnd w:id="112"/>
      <w:bookmarkEnd w:id="113"/>
      <w:r w:rsidRPr="00005782">
        <w:rPr>
          <w:rFonts w:cs="Times New Roman"/>
          <w:b/>
          <w:bCs/>
        </w:rPr>
        <w:lastRenderedPageBreak/>
        <w:t>L</w:t>
      </w:r>
      <w:r w:rsidR="00D00962" w:rsidRPr="00005782">
        <w:rPr>
          <w:rFonts w:cs="Times New Roman"/>
          <w:b/>
          <w:bCs/>
        </w:rPr>
        <w:t>etter of Award</w:t>
      </w:r>
      <w:r w:rsidR="00DE5D31" w:rsidRPr="00005782">
        <w:rPr>
          <w:rFonts w:cs="Times New Roman"/>
          <w:b/>
          <w:bCs/>
        </w:rPr>
        <w:t xml:space="preserve">(LOA) </w:t>
      </w:r>
      <w:r w:rsidR="00D00962" w:rsidRPr="00005782">
        <w:rPr>
          <w:rFonts w:cs="Times New Roman"/>
          <w:b/>
          <w:bCs/>
        </w:rPr>
        <w:t>and Signing of Agreement</w:t>
      </w:r>
      <w:bookmarkEnd w:id="114"/>
      <w:bookmarkEnd w:id="115"/>
    </w:p>
    <w:p w:rsidR="00EF6F9E" w:rsidRPr="00005782" w:rsidRDefault="00EF6F9E">
      <w:pPr>
        <w:pStyle w:val="ListParagraph"/>
        <w:spacing w:line="276" w:lineRule="auto"/>
        <w:ind w:left="540"/>
        <w:contextualSpacing w:val="0"/>
        <w:rPr>
          <w:rFonts w:eastAsia="Calibri" w:cs="Times New Roman"/>
          <w:b/>
          <w:bCs/>
        </w:rPr>
      </w:pPr>
    </w:p>
    <w:p w:rsidR="00DE5D31" w:rsidRPr="00005782" w:rsidRDefault="00DE5D31">
      <w:pPr>
        <w:pStyle w:val="Normal1"/>
        <w:spacing w:line="276" w:lineRule="auto"/>
        <w:rPr>
          <w:rFonts w:eastAsia="Calibri"/>
          <w:b/>
          <w:sz w:val="2"/>
          <w:szCs w:val="2"/>
        </w:rPr>
      </w:pPr>
    </w:p>
    <w:p w:rsidR="00DE5D31" w:rsidRPr="00005782" w:rsidRDefault="00DE5D31" w:rsidP="006D5E1B">
      <w:pPr>
        <w:pStyle w:val="ListParagraph"/>
        <w:numPr>
          <w:ilvl w:val="2"/>
          <w:numId w:val="29"/>
        </w:numPr>
        <w:spacing w:line="276" w:lineRule="auto"/>
        <w:jc w:val="both"/>
        <w:rPr>
          <w:rFonts w:eastAsia="Calibri" w:cs="Times New Roman"/>
          <w:b/>
        </w:rPr>
      </w:pPr>
      <w:bookmarkStart w:id="116" w:name="_Toc93656631"/>
      <w:r w:rsidRPr="00005782">
        <w:rPr>
          <w:rFonts w:eastAsia="Calibri" w:cs="Times New Roman"/>
        </w:rPr>
        <w:t xml:space="preserve">The </w:t>
      </w:r>
      <w:r w:rsidR="00823A09" w:rsidRPr="00005782">
        <w:rPr>
          <w:rFonts w:eastAsia="Calibri" w:cs="Times New Roman"/>
        </w:rPr>
        <w:t>S</w:t>
      </w:r>
      <w:r w:rsidR="003905F6" w:rsidRPr="00005782">
        <w:rPr>
          <w:rFonts w:eastAsia="Calibri" w:cs="Times New Roman"/>
        </w:rPr>
        <w:t xml:space="preserve">elected </w:t>
      </w:r>
      <w:r w:rsidR="002C1BF2" w:rsidRPr="00005782">
        <w:rPr>
          <w:rFonts w:eastAsia="Calibri" w:cs="Times New Roman"/>
        </w:rPr>
        <w:t>Bidder</w:t>
      </w:r>
      <w:r w:rsidRPr="00005782">
        <w:rPr>
          <w:rFonts w:eastAsia="Calibri" w:cs="Times New Roman"/>
        </w:rPr>
        <w:t xml:space="preserve"> in terms of contract agreement and upon successful completion of negotiations, if required, shall be considered for issue of LOA. The </w:t>
      </w:r>
      <w:r w:rsidR="00823A09" w:rsidRPr="00005782">
        <w:rPr>
          <w:rFonts w:eastAsia="Calibri" w:cs="Times New Roman"/>
        </w:rPr>
        <w:t>S</w:t>
      </w:r>
      <w:r w:rsidRPr="00005782">
        <w:rPr>
          <w:rFonts w:eastAsia="Calibri" w:cs="Times New Roman"/>
        </w:rPr>
        <w:t xml:space="preserve">elected </w:t>
      </w:r>
      <w:r w:rsidR="002C1BF2" w:rsidRPr="00005782">
        <w:rPr>
          <w:rFonts w:eastAsia="Calibri" w:cs="Times New Roman"/>
        </w:rPr>
        <w:t>Bidder</w:t>
      </w:r>
      <w:r w:rsidRPr="00005782">
        <w:rPr>
          <w:rFonts w:eastAsia="Calibri" w:cs="Times New Roman"/>
        </w:rPr>
        <w:t xml:space="preserve"> shall be required to commence the </w:t>
      </w:r>
      <w:r w:rsidR="00FA4719" w:rsidRPr="00005782">
        <w:rPr>
          <w:rFonts w:eastAsia="Calibri" w:cs="Times New Roman"/>
        </w:rPr>
        <w:t>PMS</w:t>
      </w:r>
      <w:r w:rsidR="00132D47" w:rsidRPr="00005782">
        <w:rPr>
          <w:rFonts w:eastAsia="Calibri" w:cs="Times New Roman"/>
        </w:rPr>
        <w:t xml:space="preserve"> </w:t>
      </w:r>
      <w:r w:rsidR="00714913" w:rsidRPr="00005782">
        <w:rPr>
          <w:rFonts w:eastAsia="Calibri" w:cs="Times New Roman"/>
        </w:rPr>
        <w:t xml:space="preserve">as per the </w:t>
      </w:r>
      <w:r w:rsidR="00926619" w:rsidRPr="00005782">
        <w:rPr>
          <w:rFonts w:eastAsia="Calibri" w:cs="Times New Roman"/>
        </w:rPr>
        <w:t>provisions under Clause 3.8.1</w:t>
      </w:r>
      <w:r w:rsidRPr="00005782">
        <w:rPr>
          <w:rFonts w:eastAsia="Calibri" w:cs="Times New Roman"/>
        </w:rPr>
        <w:t>.</w:t>
      </w:r>
      <w:bookmarkEnd w:id="116"/>
      <w:r w:rsidR="00E85013" w:rsidRPr="00005782">
        <w:rPr>
          <w:rFonts w:eastAsia="Calibri" w:cs="Times New Roman"/>
        </w:rPr>
        <w:t xml:space="preserve"> Till such time agreement is executed, the LOA will constitute </w:t>
      </w:r>
      <w:r w:rsidR="003806F6" w:rsidRPr="00005782">
        <w:rPr>
          <w:rFonts w:eastAsia="Calibri" w:cs="Times New Roman"/>
        </w:rPr>
        <w:t>a legal and binding contract between the Authority and the Selected Bidder</w:t>
      </w:r>
      <w:r w:rsidR="00BB4C9C" w:rsidRPr="00005782">
        <w:rPr>
          <w:rFonts w:eastAsia="Calibri" w:cs="Times New Roman"/>
        </w:rPr>
        <w:t>.</w:t>
      </w:r>
    </w:p>
    <w:p w:rsidR="003B734A" w:rsidRPr="00005782" w:rsidRDefault="003B734A" w:rsidP="003C790F">
      <w:pPr>
        <w:pStyle w:val="ListParagraph"/>
        <w:spacing w:line="276" w:lineRule="auto"/>
        <w:ind w:left="900"/>
        <w:contextualSpacing w:val="0"/>
        <w:jc w:val="both"/>
        <w:rPr>
          <w:rFonts w:eastAsia="Calibri" w:cs="Times New Roman"/>
          <w:b/>
        </w:rPr>
      </w:pPr>
    </w:p>
    <w:p w:rsidR="00DE5D31" w:rsidRPr="00005782" w:rsidRDefault="00DE5D31" w:rsidP="006D5E1B">
      <w:pPr>
        <w:pStyle w:val="ListParagraph"/>
        <w:numPr>
          <w:ilvl w:val="2"/>
          <w:numId w:val="29"/>
        </w:numPr>
        <w:spacing w:line="276" w:lineRule="auto"/>
        <w:jc w:val="both"/>
        <w:rPr>
          <w:rFonts w:eastAsia="Calibri" w:cs="Times New Roman"/>
          <w:bCs/>
        </w:rPr>
      </w:pPr>
      <w:bookmarkStart w:id="117" w:name="_Toc93656632"/>
      <w:r w:rsidRPr="00005782">
        <w:rPr>
          <w:rFonts w:eastAsia="Calibri" w:cs="Times New Roman"/>
          <w:bCs/>
        </w:rPr>
        <w:t xml:space="preserve">The </w:t>
      </w:r>
      <w:r w:rsidR="00823A09" w:rsidRPr="00005782">
        <w:rPr>
          <w:rFonts w:eastAsia="Calibri" w:cs="Times New Roman"/>
          <w:bCs/>
        </w:rPr>
        <w:t>S</w:t>
      </w:r>
      <w:r w:rsidRPr="00005782">
        <w:rPr>
          <w:rFonts w:eastAsia="Calibri" w:cs="Times New Roman"/>
          <w:bCs/>
        </w:rPr>
        <w:t xml:space="preserve">elected </w:t>
      </w:r>
      <w:r w:rsidR="002C1BF2" w:rsidRPr="00005782">
        <w:rPr>
          <w:rFonts w:eastAsia="Calibri" w:cs="Times New Roman"/>
          <w:bCs/>
        </w:rPr>
        <w:t>Bidder</w:t>
      </w:r>
      <w:r w:rsidRPr="00005782">
        <w:rPr>
          <w:rFonts w:eastAsia="Calibri" w:cs="Times New Roman"/>
          <w:bCs/>
        </w:rPr>
        <w:t xml:space="preserve"> shall be required to sign a Contract Agreement within days </w:t>
      </w:r>
      <w:r w:rsidR="00C55D3D" w:rsidRPr="00005782">
        <w:rPr>
          <w:rFonts w:eastAsia="Calibri" w:cs="Times New Roman"/>
          <w:bCs/>
        </w:rPr>
        <w:t xml:space="preserve">as mentioned in the KIT </w:t>
      </w:r>
      <w:r w:rsidRPr="00005782">
        <w:rPr>
          <w:rFonts w:eastAsia="Calibri" w:cs="Times New Roman"/>
          <w:bCs/>
        </w:rPr>
        <w:t xml:space="preserve">after </w:t>
      </w:r>
      <w:r w:rsidRPr="00005782">
        <w:rPr>
          <w:rFonts w:eastAsia="Calibri" w:cs="Times New Roman"/>
        </w:rPr>
        <w:t>submission</w:t>
      </w:r>
      <w:r w:rsidRPr="00005782">
        <w:rPr>
          <w:rFonts w:eastAsia="Calibri" w:cs="Times New Roman"/>
          <w:bCs/>
        </w:rPr>
        <w:t xml:space="preserve"> of Performance Guarantee or within the time as extended by </w:t>
      </w:r>
      <w:r w:rsidR="00701A96" w:rsidRPr="00005782">
        <w:rPr>
          <w:rFonts w:cs="Times New Roman"/>
        </w:rPr>
        <w:t>Authority</w:t>
      </w:r>
      <w:r w:rsidRPr="00005782">
        <w:rPr>
          <w:rFonts w:eastAsia="Calibri" w:cs="Times New Roman"/>
          <w:bCs/>
        </w:rPr>
        <w:t xml:space="preserve"> due to </w:t>
      </w:r>
      <w:r w:rsidRPr="00005782">
        <w:rPr>
          <w:rFonts w:eastAsia="Calibri" w:cs="Times New Roman"/>
        </w:rPr>
        <w:t>administrative</w:t>
      </w:r>
      <w:r w:rsidRPr="00005782">
        <w:rPr>
          <w:rFonts w:eastAsia="Calibri" w:cs="Times New Roman"/>
          <w:bCs/>
        </w:rPr>
        <w:t xml:space="preserve"> reasons for submission of Performance Guarantee</w:t>
      </w:r>
      <w:r w:rsidR="002E7599" w:rsidRPr="00005782">
        <w:rPr>
          <w:rFonts w:eastAsia="Calibri" w:cs="Times New Roman"/>
          <w:bCs/>
        </w:rPr>
        <w:t xml:space="preserve"> as per Clause </w:t>
      </w:r>
      <w:fldSimple w:instr=" REF _Ref93657309 \r \h  \* MERGEFORMAT ">
        <w:r w:rsidR="00E82026" w:rsidRPr="00E82026">
          <w:rPr>
            <w:rFonts w:eastAsia="Calibri" w:cs="Times New Roman"/>
            <w:bCs/>
          </w:rPr>
          <w:t>2.15.1</w:t>
        </w:r>
      </w:fldSimple>
      <w:r w:rsidRPr="00005782">
        <w:rPr>
          <w:rFonts w:eastAsia="Calibri" w:cs="Times New Roman"/>
          <w:bCs/>
        </w:rPr>
        <w:t>.</w:t>
      </w:r>
      <w:bookmarkEnd w:id="117"/>
    </w:p>
    <w:p w:rsidR="00EF6F9E" w:rsidRPr="00005782" w:rsidRDefault="00EF6F9E" w:rsidP="003C790F">
      <w:pPr>
        <w:pStyle w:val="ListParagraph"/>
        <w:spacing w:line="276" w:lineRule="auto"/>
        <w:contextualSpacing w:val="0"/>
        <w:jc w:val="both"/>
        <w:rPr>
          <w:rFonts w:eastAsia="Calibri" w:cs="Times New Roman"/>
          <w:bCs/>
        </w:rPr>
      </w:pPr>
    </w:p>
    <w:p w:rsidR="00DE5D31" w:rsidRPr="00005782" w:rsidRDefault="00DE5D31" w:rsidP="006D5E1B">
      <w:pPr>
        <w:pStyle w:val="ListParagraph"/>
        <w:numPr>
          <w:ilvl w:val="2"/>
          <w:numId w:val="29"/>
        </w:numPr>
        <w:spacing w:line="276" w:lineRule="auto"/>
        <w:jc w:val="both"/>
        <w:rPr>
          <w:rFonts w:eastAsia="Calibri" w:cs="Times New Roman"/>
          <w:bCs/>
        </w:rPr>
      </w:pPr>
      <w:bookmarkStart w:id="118" w:name="_Toc93656633"/>
      <w:r w:rsidRPr="00005782">
        <w:rPr>
          <w:rFonts w:eastAsia="Calibri" w:cs="Times New Roman"/>
          <w:bCs/>
        </w:rPr>
        <w:t xml:space="preserve">If the </w:t>
      </w:r>
      <w:r w:rsidR="002C1BF2" w:rsidRPr="00005782">
        <w:rPr>
          <w:rFonts w:eastAsia="Calibri" w:cs="Times New Roman"/>
          <w:bCs/>
        </w:rPr>
        <w:t>Bidder</w:t>
      </w:r>
      <w:r w:rsidRPr="00005782">
        <w:rPr>
          <w:rFonts w:eastAsia="Calibri" w:cs="Times New Roman"/>
          <w:bCs/>
        </w:rPr>
        <w:t xml:space="preserve"> fails to comply with any of the conditions indicated in RFP (unless any period is relaxed by </w:t>
      </w:r>
      <w:r w:rsidR="00701A96" w:rsidRPr="00005782">
        <w:rPr>
          <w:rFonts w:cs="Times New Roman"/>
        </w:rPr>
        <w:t>Authority</w:t>
      </w:r>
      <w:r w:rsidRPr="00005782">
        <w:rPr>
          <w:rFonts w:eastAsia="Calibri" w:cs="Times New Roman"/>
          <w:bCs/>
        </w:rPr>
        <w:t xml:space="preserve"> for compelling and genuine reasons and the decision of </w:t>
      </w:r>
      <w:r w:rsidR="00701A96" w:rsidRPr="00005782">
        <w:rPr>
          <w:rFonts w:cs="Times New Roman"/>
        </w:rPr>
        <w:t>Authority</w:t>
      </w:r>
      <w:r w:rsidRPr="00005782">
        <w:rPr>
          <w:rFonts w:eastAsia="Calibri" w:cs="Times New Roman"/>
          <w:bCs/>
        </w:rPr>
        <w:t xml:space="preserve"> in such case </w:t>
      </w:r>
      <w:r w:rsidRPr="00005782">
        <w:rPr>
          <w:rFonts w:eastAsia="Calibri" w:cs="Times New Roman"/>
        </w:rPr>
        <w:t>would</w:t>
      </w:r>
      <w:r w:rsidRPr="00005782">
        <w:rPr>
          <w:rFonts w:eastAsia="Calibri" w:cs="Times New Roman"/>
          <w:bCs/>
        </w:rPr>
        <w:t xml:space="preserve"> be absolute and final), the LOA can be withdrawn duly forfeiting the </w:t>
      </w:r>
      <w:r w:rsidR="002E7599" w:rsidRPr="00005782">
        <w:rPr>
          <w:rFonts w:eastAsia="Calibri" w:cs="Times New Roman"/>
          <w:bCs/>
        </w:rPr>
        <w:t>B</w:t>
      </w:r>
      <w:r w:rsidRPr="00005782">
        <w:rPr>
          <w:rFonts w:eastAsia="Calibri" w:cs="Times New Roman"/>
          <w:bCs/>
        </w:rPr>
        <w:t xml:space="preserve">id </w:t>
      </w:r>
      <w:r w:rsidR="002E7599" w:rsidRPr="00005782">
        <w:rPr>
          <w:rFonts w:eastAsia="Calibri" w:cs="Times New Roman"/>
          <w:bCs/>
        </w:rPr>
        <w:t>S</w:t>
      </w:r>
      <w:r w:rsidRPr="00005782">
        <w:rPr>
          <w:rFonts w:eastAsia="Calibri" w:cs="Times New Roman"/>
          <w:bCs/>
        </w:rPr>
        <w:t xml:space="preserve">ecurity of the </w:t>
      </w:r>
      <w:r w:rsidR="002C1BF2" w:rsidRPr="00005782">
        <w:rPr>
          <w:rFonts w:eastAsia="Calibri" w:cs="Times New Roman"/>
          <w:bCs/>
        </w:rPr>
        <w:t>Bidder</w:t>
      </w:r>
      <w:r w:rsidRPr="00005782">
        <w:rPr>
          <w:rFonts w:eastAsia="Calibri" w:cs="Times New Roman"/>
          <w:bCs/>
        </w:rPr>
        <w:t>.</w:t>
      </w:r>
      <w:bookmarkEnd w:id="118"/>
    </w:p>
    <w:p w:rsidR="00543F84" w:rsidRPr="00005782" w:rsidRDefault="00543F84" w:rsidP="003C790F">
      <w:pPr>
        <w:pStyle w:val="ListParagraph"/>
        <w:spacing w:line="276" w:lineRule="auto"/>
        <w:contextualSpacing w:val="0"/>
        <w:jc w:val="both"/>
        <w:rPr>
          <w:rFonts w:eastAsia="Calibri" w:cs="Times New Roman"/>
          <w:bCs/>
        </w:rPr>
      </w:pPr>
    </w:p>
    <w:p w:rsidR="00DE5D31" w:rsidRPr="00005782" w:rsidRDefault="00DE5D31" w:rsidP="006D5E1B">
      <w:pPr>
        <w:pStyle w:val="ListParagraph"/>
        <w:numPr>
          <w:ilvl w:val="2"/>
          <w:numId w:val="29"/>
        </w:numPr>
        <w:spacing w:line="276" w:lineRule="auto"/>
        <w:jc w:val="both"/>
        <w:rPr>
          <w:rFonts w:eastAsia="Calibri" w:cs="Times New Roman"/>
          <w:bCs/>
        </w:rPr>
      </w:pPr>
      <w:bookmarkStart w:id="119" w:name="_Toc93656634"/>
      <w:r w:rsidRPr="00005782">
        <w:rPr>
          <w:rFonts w:eastAsia="Calibri" w:cs="Times New Roman"/>
          <w:bCs/>
        </w:rPr>
        <w:t xml:space="preserve">In case of any re-tendering, extension of </w:t>
      </w:r>
      <w:r w:rsidR="0047698D" w:rsidRPr="00005782">
        <w:rPr>
          <w:rFonts w:eastAsia="Calibri" w:cs="Times New Roman"/>
          <w:bCs/>
        </w:rPr>
        <w:t>bid</w:t>
      </w:r>
      <w:r w:rsidRPr="00005782">
        <w:rPr>
          <w:rFonts w:eastAsia="Calibri" w:cs="Times New Roman"/>
          <w:bCs/>
        </w:rPr>
        <w:t xml:space="preserve"> submission dates, delay in inviting tenders etc., for the selection of </w:t>
      </w:r>
      <w:r w:rsidR="00B91200" w:rsidRPr="00005782">
        <w:rPr>
          <w:rFonts w:eastAsia="Calibri" w:cs="Times New Roman"/>
          <w:bCs/>
        </w:rPr>
        <w:t>b</w:t>
      </w:r>
      <w:r w:rsidR="002C1BF2" w:rsidRPr="00005782">
        <w:rPr>
          <w:rFonts w:eastAsia="Calibri" w:cs="Times New Roman"/>
          <w:bCs/>
        </w:rPr>
        <w:t>idder(s)</w:t>
      </w:r>
      <w:r w:rsidRPr="00005782">
        <w:rPr>
          <w:rFonts w:eastAsia="Calibri" w:cs="Times New Roman"/>
          <w:bCs/>
        </w:rPr>
        <w:t xml:space="preserve"> for the </w:t>
      </w:r>
      <w:r w:rsidR="0020105F" w:rsidRPr="00005782">
        <w:rPr>
          <w:rFonts w:eastAsia="Calibri" w:cs="Times New Roman"/>
          <w:bCs/>
        </w:rPr>
        <w:t xml:space="preserve">EPC </w:t>
      </w:r>
      <w:r w:rsidR="00B81461" w:rsidRPr="00005782">
        <w:rPr>
          <w:rFonts w:eastAsia="Calibri" w:cs="Times New Roman"/>
          <w:bCs/>
        </w:rPr>
        <w:t>Agreement</w:t>
      </w:r>
      <w:r w:rsidRPr="00005782">
        <w:rPr>
          <w:rFonts w:eastAsia="Calibri" w:cs="Times New Roman"/>
          <w:bCs/>
        </w:rPr>
        <w:t xml:space="preserve">, due to administrative/legal reasons, </w:t>
      </w:r>
      <w:r w:rsidR="00701A96" w:rsidRPr="00005782">
        <w:rPr>
          <w:rFonts w:cs="Times New Roman"/>
        </w:rPr>
        <w:t>Authority</w:t>
      </w:r>
      <w:r w:rsidRPr="00005782">
        <w:rPr>
          <w:rFonts w:eastAsia="Calibri" w:cs="Times New Roman"/>
          <w:bCs/>
        </w:rPr>
        <w:t xml:space="preserve"> reserves the right </w:t>
      </w:r>
      <w:r w:rsidR="009336CB" w:rsidRPr="00005782">
        <w:rPr>
          <w:rFonts w:eastAsia="Calibri" w:cs="Times New Roman"/>
          <w:bCs/>
        </w:rPr>
        <w:t>to either</w:t>
      </w:r>
      <w:r w:rsidRPr="00005782">
        <w:rPr>
          <w:rFonts w:eastAsia="Calibri" w:cs="Times New Roman"/>
          <w:bCs/>
        </w:rPr>
        <w:t xml:space="preserve"> discontinue the services of the </w:t>
      </w:r>
      <w:r w:rsidR="00B91200" w:rsidRPr="00005782">
        <w:rPr>
          <w:rFonts w:eastAsia="Calibri" w:cs="Times New Roman"/>
          <w:bCs/>
        </w:rPr>
        <w:t>AE</w:t>
      </w:r>
      <w:r w:rsidR="00132D47" w:rsidRPr="00005782">
        <w:rPr>
          <w:rFonts w:eastAsia="Calibri" w:cs="Times New Roman"/>
          <w:bCs/>
        </w:rPr>
        <w:t xml:space="preserve"> </w:t>
      </w:r>
      <w:r w:rsidRPr="00005782">
        <w:rPr>
          <w:rFonts w:eastAsia="Calibri" w:cs="Times New Roman"/>
          <w:bCs/>
        </w:rPr>
        <w:t xml:space="preserve">without any claims whatsoever or to direct the </w:t>
      </w:r>
      <w:r w:rsidR="00B91200" w:rsidRPr="00005782">
        <w:rPr>
          <w:rFonts w:eastAsia="Calibri" w:cs="Times New Roman"/>
          <w:bCs/>
        </w:rPr>
        <w:t>AE</w:t>
      </w:r>
      <w:r w:rsidRPr="00005782">
        <w:rPr>
          <w:rFonts w:eastAsia="Calibri" w:cs="Times New Roman"/>
          <w:bCs/>
        </w:rPr>
        <w:t xml:space="preserve"> to continue their </w:t>
      </w:r>
      <w:r w:rsidR="00FA4719" w:rsidRPr="00005782">
        <w:rPr>
          <w:rFonts w:eastAsia="Calibri" w:cs="Times New Roman"/>
          <w:bCs/>
        </w:rPr>
        <w:t>PMS</w:t>
      </w:r>
      <w:r w:rsidRPr="00005782">
        <w:rPr>
          <w:rFonts w:eastAsia="Calibri" w:cs="Times New Roman"/>
          <w:bCs/>
        </w:rPr>
        <w:t xml:space="preserve"> till successful completion of the activities specified in TOR or to such extended/re-tendered process. </w:t>
      </w:r>
      <w:r w:rsidR="00701A96" w:rsidRPr="00005782">
        <w:rPr>
          <w:rFonts w:cs="Times New Roman"/>
        </w:rPr>
        <w:t>Authority</w:t>
      </w:r>
      <w:r w:rsidRPr="00005782">
        <w:rPr>
          <w:rFonts w:eastAsia="Calibri" w:cs="Times New Roman"/>
          <w:bCs/>
        </w:rPr>
        <w:t xml:space="preserve">’s decision in this regard shall be final and binding on the </w:t>
      </w:r>
      <w:r w:rsidR="002C1BF2" w:rsidRPr="00005782">
        <w:rPr>
          <w:rFonts w:eastAsia="Calibri" w:cs="Times New Roman"/>
          <w:bCs/>
        </w:rPr>
        <w:t>Bidder</w:t>
      </w:r>
      <w:r w:rsidRPr="00005782">
        <w:rPr>
          <w:rFonts w:eastAsia="Calibri" w:cs="Times New Roman"/>
          <w:bCs/>
        </w:rPr>
        <w:t>.</w:t>
      </w:r>
      <w:bookmarkEnd w:id="119"/>
    </w:p>
    <w:p w:rsidR="00BA34BF" w:rsidRPr="00005782" w:rsidRDefault="00BA34BF">
      <w:pPr>
        <w:spacing w:line="276" w:lineRule="auto"/>
        <w:rPr>
          <w:rFonts w:eastAsia="Calibri"/>
          <w:b/>
          <w:bCs/>
        </w:rPr>
      </w:pPr>
    </w:p>
    <w:p w:rsidR="00DE5D31" w:rsidRPr="00005782" w:rsidRDefault="00D00962" w:rsidP="006D5E1B">
      <w:pPr>
        <w:pStyle w:val="Heading2"/>
        <w:numPr>
          <w:ilvl w:val="1"/>
          <w:numId w:val="29"/>
        </w:numPr>
        <w:spacing w:line="276" w:lineRule="auto"/>
        <w:ind w:left="720" w:hanging="720"/>
        <w:rPr>
          <w:rFonts w:cs="Times New Roman"/>
          <w:b/>
          <w:bCs/>
        </w:rPr>
      </w:pPr>
      <w:bookmarkStart w:id="120" w:name="_Toc92188202"/>
      <w:bookmarkStart w:id="121" w:name="_Toc197340402"/>
      <w:r w:rsidRPr="00005782">
        <w:rPr>
          <w:rFonts w:cs="Times New Roman"/>
          <w:b/>
          <w:bCs/>
        </w:rPr>
        <w:t>Performance Security</w:t>
      </w:r>
      <w:bookmarkEnd w:id="120"/>
      <w:bookmarkEnd w:id="121"/>
    </w:p>
    <w:p w:rsidR="000534AE" w:rsidRPr="00005782" w:rsidRDefault="000534AE">
      <w:pPr>
        <w:tabs>
          <w:tab w:val="left" w:pos="720"/>
        </w:tabs>
        <w:spacing w:line="276" w:lineRule="auto"/>
        <w:rPr>
          <w:rFonts w:eastAsia="Calibri"/>
          <w:b/>
          <w:bCs/>
        </w:rPr>
      </w:pPr>
    </w:p>
    <w:p w:rsidR="00DE5D31" w:rsidRPr="00005782" w:rsidRDefault="00BE5E5B" w:rsidP="006D5E1B">
      <w:pPr>
        <w:pStyle w:val="ListParagraph"/>
        <w:numPr>
          <w:ilvl w:val="2"/>
          <w:numId w:val="29"/>
        </w:numPr>
        <w:spacing w:line="276" w:lineRule="auto"/>
        <w:jc w:val="both"/>
        <w:rPr>
          <w:rFonts w:eastAsia="Calibri" w:cs="Times New Roman"/>
        </w:rPr>
      </w:pPr>
      <w:bookmarkStart w:id="122" w:name="_Toc93656636"/>
      <w:bookmarkStart w:id="123" w:name="_Ref93657309"/>
      <w:r w:rsidRPr="00005782">
        <w:rPr>
          <w:rFonts w:eastAsia="Calibri" w:cs="Times New Roman"/>
        </w:rPr>
        <w:t>In order to ensure the due performance of the contract, t</w:t>
      </w:r>
      <w:r w:rsidR="00DE5D31" w:rsidRPr="00005782">
        <w:rPr>
          <w:rFonts w:eastAsia="Calibri" w:cs="Times New Roman"/>
        </w:rPr>
        <w:t xml:space="preserve">he </w:t>
      </w:r>
      <w:r w:rsidR="00823A09" w:rsidRPr="00005782">
        <w:rPr>
          <w:rFonts w:eastAsia="Calibri" w:cs="Times New Roman"/>
        </w:rPr>
        <w:t>Selected</w:t>
      </w:r>
      <w:r w:rsidR="00923761" w:rsidRPr="00005782">
        <w:rPr>
          <w:rFonts w:eastAsia="Calibri" w:cs="Times New Roman"/>
        </w:rPr>
        <w:t xml:space="preserve"> </w:t>
      </w:r>
      <w:r w:rsidR="009A4490" w:rsidRPr="00005782">
        <w:rPr>
          <w:rFonts w:eastAsia="Calibri" w:cs="Times New Roman"/>
        </w:rPr>
        <w:t>Bidder shall</w:t>
      </w:r>
      <w:r w:rsidR="00DE5D31" w:rsidRPr="00005782">
        <w:rPr>
          <w:rFonts w:eastAsia="Calibri" w:cs="Times New Roman"/>
        </w:rPr>
        <w:t xml:space="preserve"> submit a Performance Security to </w:t>
      </w:r>
      <w:r w:rsidR="00701A96" w:rsidRPr="00005782">
        <w:rPr>
          <w:rFonts w:cs="Times New Roman"/>
        </w:rPr>
        <w:t>Authority</w:t>
      </w:r>
      <w:r w:rsidR="00DE5D31" w:rsidRPr="00005782">
        <w:rPr>
          <w:rFonts w:eastAsia="Calibri" w:cs="Times New Roman"/>
        </w:rPr>
        <w:t xml:space="preserve"> for a sum equivalent </w:t>
      </w:r>
      <w:r w:rsidR="00E961D7" w:rsidRPr="00005782">
        <w:rPr>
          <w:rFonts w:eastAsia="Calibri" w:cs="Times New Roman"/>
        </w:rPr>
        <w:t xml:space="preserve">to </w:t>
      </w:r>
      <w:r w:rsidR="00680CD2" w:rsidRPr="00005782">
        <w:rPr>
          <w:rFonts w:eastAsia="Calibri" w:cs="Times New Roman"/>
        </w:rPr>
        <w:t>amount as mentioned in the KIT</w:t>
      </w:r>
      <w:r w:rsidR="00DE5D31" w:rsidRPr="00005782">
        <w:rPr>
          <w:rFonts w:eastAsia="Calibri" w:cs="Times New Roman"/>
        </w:rPr>
        <w:t xml:space="preserve">. The </w:t>
      </w:r>
      <w:r w:rsidR="00823A09" w:rsidRPr="00005782">
        <w:rPr>
          <w:rFonts w:eastAsia="Calibri" w:cs="Times New Roman"/>
        </w:rPr>
        <w:t>Selected</w:t>
      </w:r>
      <w:r w:rsidR="00923761" w:rsidRPr="00005782">
        <w:rPr>
          <w:rFonts w:eastAsia="Calibri" w:cs="Times New Roman"/>
        </w:rPr>
        <w:t xml:space="preserve"> </w:t>
      </w:r>
      <w:r w:rsidR="002C1BF2" w:rsidRPr="00005782">
        <w:rPr>
          <w:rFonts w:eastAsia="Calibri" w:cs="Times New Roman"/>
        </w:rPr>
        <w:t>Bidder</w:t>
      </w:r>
      <w:r w:rsidR="00923761" w:rsidRPr="00005782">
        <w:rPr>
          <w:rFonts w:eastAsia="Calibri" w:cs="Times New Roman"/>
        </w:rPr>
        <w:t xml:space="preserve"> </w:t>
      </w:r>
      <w:r w:rsidR="00DE5D31" w:rsidRPr="00005782">
        <w:rPr>
          <w:rFonts w:eastAsia="Calibri" w:cs="Times New Roman"/>
        </w:rPr>
        <w:t xml:space="preserve">shall have to submit Performance Security within </w:t>
      </w:r>
      <w:r w:rsidR="00B14211" w:rsidRPr="00005782">
        <w:rPr>
          <w:rFonts w:eastAsia="Calibri" w:cs="Times New Roman"/>
          <w:lang w:bidi="en-US"/>
        </w:rPr>
        <w:t xml:space="preserve">the </w:t>
      </w:r>
      <w:r w:rsidR="00DE5D31" w:rsidRPr="00005782">
        <w:rPr>
          <w:rFonts w:eastAsia="Calibri" w:cs="Times New Roman"/>
        </w:rPr>
        <w:t xml:space="preserve">days </w:t>
      </w:r>
      <w:r w:rsidR="00B14211" w:rsidRPr="00005782">
        <w:rPr>
          <w:rFonts w:eastAsia="Calibri" w:cs="Times New Roman"/>
        </w:rPr>
        <w:t>mentioned in the KIT</w:t>
      </w:r>
      <w:r w:rsidR="00DE5D31" w:rsidRPr="00005782">
        <w:rPr>
          <w:rFonts w:eastAsia="Calibri" w:cs="Times New Roman"/>
        </w:rPr>
        <w:t xml:space="preserve">. Extension of time for submission of Performance Security beyond </w:t>
      </w:r>
      <w:r w:rsidR="00B14211" w:rsidRPr="00005782">
        <w:rPr>
          <w:rFonts w:eastAsia="Calibri" w:cs="Times New Roman"/>
          <w:lang w:bidi="en-US"/>
        </w:rPr>
        <w:t xml:space="preserve">such </w:t>
      </w:r>
      <w:r w:rsidR="00DE5D31" w:rsidRPr="00005782">
        <w:rPr>
          <w:rFonts w:eastAsia="Calibri" w:cs="Times New Roman"/>
        </w:rPr>
        <w:t xml:space="preserve">days and up to 60 (Sixty) days from the date of issue of LOA may be given by </w:t>
      </w:r>
      <w:r w:rsidR="00053FC2" w:rsidRPr="00005782">
        <w:rPr>
          <w:rFonts w:cs="Times New Roman"/>
        </w:rPr>
        <w:t>Authority</w:t>
      </w:r>
      <w:r w:rsidR="00DE5D31" w:rsidRPr="00005782">
        <w:rPr>
          <w:rFonts w:eastAsia="Calibri" w:cs="Times New Roman"/>
        </w:rPr>
        <w:t xml:space="preserve"> on written request of the </w:t>
      </w:r>
      <w:r w:rsidR="00823A09" w:rsidRPr="00005782">
        <w:rPr>
          <w:rFonts w:eastAsia="Calibri" w:cs="Times New Roman"/>
        </w:rPr>
        <w:t>Selected</w:t>
      </w:r>
      <w:r w:rsidR="00923761" w:rsidRPr="00005782">
        <w:rPr>
          <w:rFonts w:eastAsia="Calibri" w:cs="Times New Roman"/>
        </w:rPr>
        <w:t xml:space="preserve"> </w:t>
      </w:r>
      <w:r w:rsidR="002C1BF2" w:rsidRPr="00005782">
        <w:rPr>
          <w:rFonts w:eastAsia="Calibri" w:cs="Times New Roman"/>
        </w:rPr>
        <w:t>Bidder</w:t>
      </w:r>
      <w:r w:rsidR="00DE5D31" w:rsidRPr="00005782">
        <w:rPr>
          <w:rFonts w:eastAsia="Calibri" w:cs="Times New Roman"/>
        </w:rPr>
        <w:t xml:space="preserve">. However, a penal interest @15% per annum, on the amount of Performance Security, shall be payable by the </w:t>
      </w:r>
      <w:r w:rsidR="00823A09" w:rsidRPr="00005782">
        <w:rPr>
          <w:rFonts w:eastAsia="Calibri" w:cs="Times New Roman"/>
        </w:rPr>
        <w:t>Selected</w:t>
      </w:r>
      <w:r w:rsidR="00923761" w:rsidRPr="00005782">
        <w:rPr>
          <w:rFonts w:eastAsia="Calibri" w:cs="Times New Roman"/>
        </w:rPr>
        <w:t xml:space="preserve"> </w:t>
      </w:r>
      <w:r w:rsidR="002C1BF2" w:rsidRPr="00005782">
        <w:rPr>
          <w:rFonts w:eastAsia="Calibri" w:cs="Times New Roman"/>
        </w:rPr>
        <w:t>Bidder</w:t>
      </w:r>
      <w:r w:rsidR="00923761" w:rsidRPr="00005782">
        <w:rPr>
          <w:rFonts w:eastAsia="Calibri" w:cs="Times New Roman"/>
        </w:rPr>
        <w:t xml:space="preserve"> </w:t>
      </w:r>
      <w:r w:rsidR="00DE5D31" w:rsidRPr="00005782">
        <w:rPr>
          <w:rFonts w:eastAsia="Calibri" w:cs="Times New Roman"/>
        </w:rPr>
        <w:t xml:space="preserve">for the period of extension beyond </w:t>
      </w:r>
      <w:r w:rsidR="00B14211" w:rsidRPr="00005782">
        <w:rPr>
          <w:rFonts w:eastAsia="Calibri" w:cs="Times New Roman"/>
          <w:lang w:bidi="en-US"/>
        </w:rPr>
        <w:t>the</w:t>
      </w:r>
      <w:r w:rsidR="00DE5D31" w:rsidRPr="00005782">
        <w:rPr>
          <w:rFonts w:eastAsia="Calibri" w:cs="Times New Roman"/>
        </w:rPr>
        <w:t xml:space="preserve"> days</w:t>
      </w:r>
      <w:r w:rsidR="00B14211" w:rsidRPr="00005782">
        <w:rPr>
          <w:rFonts w:eastAsia="Calibri" w:cs="Times New Roman"/>
        </w:rPr>
        <w:t xml:space="preserve"> mentioned in the KIT</w:t>
      </w:r>
      <w:r w:rsidR="00DE5D31" w:rsidRPr="00005782">
        <w:rPr>
          <w:rFonts w:eastAsia="Calibri" w:cs="Times New Roman"/>
        </w:rPr>
        <w:t xml:space="preserve">. In case </w:t>
      </w:r>
      <w:r w:rsidR="00823A09" w:rsidRPr="00005782">
        <w:rPr>
          <w:rFonts w:eastAsia="Calibri" w:cs="Times New Roman"/>
        </w:rPr>
        <w:t>Selected</w:t>
      </w:r>
      <w:r w:rsidR="00923761" w:rsidRPr="00005782">
        <w:rPr>
          <w:rFonts w:eastAsia="Calibri" w:cs="Times New Roman"/>
        </w:rPr>
        <w:t xml:space="preserve"> </w:t>
      </w:r>
      <w:r w:rsidR="002C1BF2" w:rsidRPr="00005782">
        <w:rPr>
          <w:rFonts w:eastAsia="Calibri" w:cs="Times New Roman"/>
        </w:rPr>
        <w:t>Bidder</w:t>
      </w:r>
      <w:r w:rsidR="00923761" w:rsidRPr="00005782">
        <w:rPr>
          <w:rFonts w:eastAsia="Calibri" w:cs="Times New Roman"/>
        </w:rPr>
        <w:t xml:space="preserve"> </w:t>
      </w:r>
      <w:r w:rsidR="00DE5D31" w:rsidRPr="00005782">
        <w:rPr>
          <w:rFonts w:eastAsia="Calibri" w:cs="Times New Roman"/>
        </w:rPr>
        <w:t xml:space="preserve">fails to submit the Performance Security even up to 60 (Sixty) days from the date of issue of LOA, the contract shall be terminated by cancellation of LOA and amount of </w:t>
      </w:r>
      <w:r w:rsidR="00B14211" w:rsidRPr="00005782">
        <w:rPr>
          <w:rFonts w:eastAsia="Calibri" w:cs="Times New Roman"/>
        </w:rPr>
        <w:t>Bid Security</w:t>
      </w:r>
      <w:r w:rsidR="00DE5D31" w:rsidRPr="00005782">
        <w:rPr>
          <w:rFonts w:eastAsia="Calibri" w:cs="Times New Roman"/>
        </w:rPr>
        <w:t xml:space="preserve"> shall be forfeited.</w:t>
      </w:r>
      <w:bookmarkEnd w:id="122"/>
      <w:bookmarkEnd w:id="123"/>
    </w:p>
    <w:p w:rsidR="00827925" w:rsidRPr="00005782" w:rsidRDefault="00827925">
      <w:pPr>
        <w:pStyle w:val="Normal1"/>
        <w:spacing w:line="276" w:lineRule="auto"/>
        <w:ind w:left="1080"/>
        <w:jc w:val="both"/>
        <w:rPr>
          <w:rFonts w:eastAsia="Calibri"/>
        </w:rPr>
      </w:pPr>
    </w:p>
    <w:p w:rsidR="001D299C" w:rsidRPr="00005782" w:rsidRDefault="001D299C" w:rsidP="006D5E1B">
      <w:pPr>
        <w:pStyle w:val="ListParagraph"/>
        <w:numPr>
          <w:ilvl w:val="2"/>
          <w:numId w:val="29"/>
        </w:numPr>
        <w:spacing w:line="276" w:lineRule="auto"/>
        <w:jc w:val="both"/>
        <w:rPr>
          <w:rFonts w:eastAsia="Calibri" w:cs="Times New Roman"/>
        </w:rPr>
      </w:pPr>
      <w:bookmarkStart w:id="124" w:name="_Toc93656637"/>
      <w:r w:rsidRPr="00005782">
        <w:rPr>
          <w:rFonts w:eastAsia="Calibri" w:cs="Times New Roman"/>
        </w:rPr>
        <w:t xml:space="preserve">The Performance Security shall be payable through RTGS/NEFT in the bank account as mentioned in the KIT, </w:t>
      </w:r>
      <w:r w:rsidR="008550B8" w:rsidRPr="00005782">
        <w:rPr>
          <w:rFonts w:cs="Times New Roman"/>
        </w:rPr>
        <w:t>or in the form of Insurance Surety Bond*</w:t>
      </w:r>
      <w:r w:rsidR="008550B8" w:rsidRPr="00005782">
        <w:rPr>
          <w:rFonts w:eastAsia="Calibri" w:cs="Times New Roman"/>
        </w:rPr>
        <w:t xml:space="preserve">, </w:t>
      </w:r>
      <w:r w:rsidRPr="00005782">
        <w:rPr>
          <w:rFonts w:eastAsia="Calibri" w:cs="Times New Roman"/>
        </w:rPr>
        <w:t>or in the form of Bank Guarantee/TDR/Demand Draft/ Bankers’ Cheque or Pay Order in favour of as mentioned in the KIT</w:t>
      </w:r>
      <w:r w:rsidR="008B1FC8" w:rsidRPr="00005782">
        <w:rPr>
          <w:rFonts w:eastAsia="Calibri" w:cs="Times New Roman"/>
        </w:rPr>
        <w:t>,</w:t>
      </w:r>
      <w:r w:rsidR="008B1FC8" w:rsidRPr="00005782">
        <w:rPr>
          <w:rFonts w:cs="Times New Roman"/>
        </w:rPr>
        <w:t xml:space="preserve"> </w:t>
      </w:r>
      <w:r w:rsidRPr="00005782">
        <w:rPr>
          <w:rFonts w:eastAsia="Calibri" w:cs="Times New Roman"/>
        </w:rPr>
        <w:t xml:space="preserve">drawn on any nationalized or scheduled commercial bank. The said Performance Security will be kept valid for </w:t>
      </w:r>
      <w:r w:rsidR="00773206" w:rsidRPr="00005782">
        <w:rPr>
          <w:rFonts w:eastAsia="Calibri" w:cs="Times New Roman"/>
        </w:rPr>
        <w:t>duration as mentioned in the KIT</w:t>
      </w:r>
      <w:r w:rsidRPr="00005782">
        <w:rPr>
          <w:rFonts w:eastAsia="Calibri" w:cs="Times New Roman"/>
        </w:rPr>
        <w:t xml:space="preserve">. Thereafter as required by the Authority, the same shall be extended further for the required period as may be decided by the </w:t>
      </w:r>
      <w:r w:rsidRPr="00005782">
        <w:rPr>
          <w:rFonts w:cs="Times New Roman"/>
        </w:rPr>
        <w:t>Authority</w:t>
      </w:r>
      <w:r w:rsidRPr="00005782">
        <w:rPr>
          <w:rFonts w:eastAsia="Calibri" w:cs="Times New Roman"/>
        </w:rPr>
        <w:t>. The Performance Security would however be forfeited in case of any event of Default leading to termination of contract as described in the Agreement.</w:t>
      </w:r>
      <w:bookmarkEnd w:id="124"/>
    </w:p>
    <w:p w:rsidR="008550B8" w:rsidRPr="00005782" w:rsidRDefault="008550B8" w:rsidP="008550B8">
      <w:pPr>
        <w:ind w:left="720"/>
        <w:jc w:val="both"/>
      </w:pPr>
      <w:r w:rsidRPr="00005782">
        <w:rPr>
          <w:rFonts w:eastAsia="Calibri"/>
        </w:rPr>
        <w:t xml:space="preserve">*Note </w:t>
      </w:r>
      <w:r w:rsidRPr="00005782">
        <w:t>(in case Performance Security as Insurance Surety Bond):</w:t>
      </w:r>
    </w:p>
    <w:p w:rsidR="008550B8" w:rsidRPr="00005782" w:rsidRDefault="008550B8" w:rsidP="008550B8">
      <w:pPr>
        <w:spacing w:before="120"/>
        <w:ind w:left="1440"/>
        <w:jc w:val="both"/>
      </w:pPr>
      <w:r w:rsidRPr="00005782">
        <w:lastRenderedPageBreak/>
        <w:t xml:space="preserve">In case of </w:t>
      </w:r>
      <w:r w:rsidRPr="00005782">
        <w:rPr>
          <w:lang w:val="en-GB"/>
        </w:rPr>
        <w:t xml:space="preserve">extension of Date of Completion, selected bidder needs to submit extended </w:t>
      </w:r>
      <w:r w:rsidRPr="00005782">
        <w:t>Insurance Surety Bond</w:t>
      </w:r>
      <w:r w:rsidRPr="00005782">
        <w:rPr>
          <w:lang w:val="en-GB"/>
        </w:rPr>
        <w:t xml:space="preserve">/Fresh </w:t>
      </w:r>
      <w:r w:rsidRPr="00005782">
        <w:t>Insurance Surety Bond</w:t>
      </w:r>
      <w:r w:rsidRPr="00005782">
        <w:rPr>
          <w:lang w:val="en-GB"/>
        </w:rPr>
        <w:t xml:space="preserve">/fresh Performance security, in any form as given above, before expiry of existing </w:t>
      </w:r>
      <w:r w:rsidRPr="00005782">
        <w:t>Insurance Surety Bond</w:t>
      </w:r>
      <w:r w:rsidRPr="00005782">
        <w:rPr>
          <w:lang w:val="en-GB"/>
        </w:rPr>
        <w:t>.</w:t>
      </w:r>
      <w:r w:rsidRPr="00005782">
        <w:t xml:space="preserve"> </w:t>
      </w:r>
    </w:p>
    <w:p w:rsidR="008550B8" w:rsidRPr="00005782" w:rsidRDefault="008550B8" w:rsidP="008550B8">
      <w:pPr>
        <w:ind w:left="720"/>
        <w:jc w:val="both"/>
      </w:pPr>
    </w:p>
    <w:p w:rsidR="008550B8" w:rsidRPr="00005782" w:rsidRDefault="008550B8" w:rsidP="008550B8">
      <w:pPr>
        <w:pStyle w:val="ListParagraph"/>
        <w:spacing w:line="276" w:lineRule="auto"/>
        <w:jc w:val="both"/>
        <w:rPr>
          <w:rFonts w:eastAsia="Calibri" w:cs="Times New Roman"/>
        </w:rPr>
      </w:pPr>
    </w:p>
    <w:p w:rsidR="00827925" w:rsidRPr="00005782" w:rsidRDefault="00827925" w:rsidP="003C790F">
      <w:pPr>
        <w:pStyle w:val="ListParagraph"/>
        <w:spacing w:line="276" w:lineRule="auto"/>
        <w:contextualSpacing w:val="0"/>
        <w:rPr>
          <w:rFonts w:eastAsia="Calibri" w:cs="Times New Roman"/>
          <w:szCs w:val="22"/>
        </w:rPr>
      </w:pPr>
    </w:p>
    <w:p w:rsidR="00DE5D31" w:rsidRPr="00005782" w:rsidRDefault="00DE5D31" w:rsidP="006D5E1B">
      <w:pPr>
        <w:pStyle w:val="ListParagraph"/>
        <w:numPr>
          <w:ilvl w:val="2"/>
          <w:numId w:val="29"/>
        </w:numPr>
        <w:spacing w:line="276" w:lineRule="auto"/>
        <w:jc w:val="both"/>
        <w:rPr>
          <w:rFonts w:eastAsia="Calibri" w:cs="Times New Roman"/>
        </w:rPr>
      </w:pPr>
      <w:bookmarkStart w:id="125" w:name="_Toc93656638"/>
      <w:r w:rsidRPr="00005782">
        <w:rPr>
          <w:rFonts w:eastAsia="Calibri" w:cs="Times New Roman"/>
        </w:rPr>
        <w:t>The Performance Security shall be released two months afte</w:t>
      </w:r>
      <w:r w:rsidR="00631175" w:rsidRPr="00005782">
        <w:rPr>
          <w:rFonts w:eastAsia="Calibri" w:cs="Times New Roman"/>
        </w:rPr>
        <w:t>r the</w:t>
      </w:r>
      <w:r w:rsidR="00B0247B" w:rsidRPr="00005782">
        <w:rPr>
          <w:rFonts w:eastAsia="Calibri" w:cs="Times New Roman"/>
        </w:rPr>
        <w:t xml:space="preserve"> payment of the final bill and </w:t>
      </w:r>
      <w:r w:rsidR="00631175" w:rsidRPr="00005782">
        <w:rPr>
          <w:rFonts w:eastAsia="Calibri" w:cs="Times New Roman"/>
        </w:rPr>
        <w:t>submission of NOC.</w:t>
      </w:r>
      <w:bookmarkEnd w:id="125"/>
    </w:p>
    <w:p w:rsidR="00E02C68" w:rsidRPr="00005782" w:rsidRDefault="00E02C68" w:rsidP="003C790F">
      <w:pPr>
        <w:pStyle w:val="ListParagraph"/>
        <w:spacing w:line="276" w:lineRule="auto"/>
        <w:contextualSpacing w:val="0"/>
        <w:rPr>
          <w:rFonts w:eastAsia="Calibri" w:cs="Times New Roman"/>
        </w:rPr>
      </w:pPr>
    </w:p>
    <w:p w:rsidR="00E02C68" w:rsidRPr="00005782" w:rsidRDefault="002441C5" w:rsidP="006D5E1B">
      <w:pPr>
        <w:pStyle w:val="Heading3"/>
        <w:numPr>
          <w:ilvl w:val="2"/>
          <w:numId w:val="29"/>
        </w:numPr>
        <w:jc w:val="both"/>
      </w:pPr>
      <w:bookmarkStart w:id="126" w:name="_Toc93656639"/>
      <w:bookmarkStart w:id="127" w:name="_Toc99282515"/>
      <w:bookmarkStart w:id="128" w:name="_Toc197339267"/>
      <w:bookmarkStart w:id="129" w:name="_Toc197340403"/>
      <w:r w:rsidRPr="00005782">
        <w:t xml:space="preserve">Forfeiture of </w:t>
      </w:r>
      <w:r w:rsidR="00E02C68" w:rsidRPr="00005782">
        <w:t>Performance Security</w:t>
      </w:r>
      <w:bookmarkEnd w:id="126"/>
      <w:bookmarkEnd w:id="127"/>
      <w:bookmarkEnd w:id="128"/>
      <w:bookmarkEnd w:id="129"/>
    </w:p>
    <w:p w:rsidR="009A4490" w:rsidRPr="00005782" w:rsidRDefault="009A4490" w:rsidP="003C790F">
      <w:pPr>
        <w:pStyle w:val="ListParagraph"/>
        <w:spacing w:line="276" w:lineRule="auto"/>
        <w:contextualSpacing w:val="0"/>
        <w:jc w:val="both"/>
        <w:rPr>
          <w:rFonts w:eastAsia="Calibri" w:cs="Times New Roman"/>
        </w:rPr>
      </w:pPr>
    </w:p>
    <w:p w:rsidR="00E02C68" w:rsidRPr="00005782" w:rsidRDefault="00E02C68" w:rsidP="003C790F">
      <w:pPr>
        <w:pStyle w:val="ListParagraph"/>
        <w:spacing w:line="276" w:lineRule="auto"/>
        <w:contextualSpacing w:val="0"/>
        <w:jc w:val="both"/>
        <w:rPr>
          <w:rFonts w:eastAsia="Calibri" w:cs="Times New Roman"/>
        </w:rPr>
      </w:pPr>
      <w:r w:rsidRPr="00005782">
        <w:rPr>
          <w:rFonts w:eastAsia="Calibri" w:cs="Times New Roman"/>
        </w:rPr>
        <w:t xml:space="preserve">The </w:t>
      </w:r>
      <w:r w:rsidR="009C1229" w:rsidRPr="00005782">
        <w:rPr>
          <w:rFonts w:eastAsia="Calibri" w:cs="Times New Roman"/>
        </w:rPr>
        <w:t>Bidder</w:t>
      </w:r>
      <w:r w:rsidRPr="00005782">
        <w:rPr>
          <w:rFonts w:eastAsia="Calibri" w:cs="Times New Roman"/>
        </w:rPr>
        <w:t xml:space="preserve">, by submitting its </w:t>
      </w:r>
      <w:r w:rsidR="009C1229" w:rsidRPr="00005782">
        <w:rPr>
          <w:rFonts w:eastAsia="Calibri" w:cs="Times New Roman"/>
        </w:rPr>
        <w:t>Bid</w:t>
      </w:r>
      <w:r w:rsidRPr="00005782">
        <w:rPr>
          <w:rFonts w:eastAsia="Calibri" w:cs="Times New Roman"/>
        </w:rPr>
        <w:t xml:space="preserve"> pursuant to this RFP, shall be deemed to have acknowledged that without prejudice to the Authority</w:t>
      </w:r>
      <w:r w:rsidR="009C1229" w:rsidRPr="00005782">
        <w:rPr>
          <w:rFonts w:eastAsia="Calibri" w:cs="Times New Roman"/>
        </w:rPr>
        <w:t>’</w:t>
      </w:r>
      <w:r w:rsidRPr="00005782">
        <w:rPr>
          <w:rFonts w:eastAsia="Calibri" w:cs="Times New Roman"/>
        </w:rPr>
        <w:t>s any other right or remedy hereunder or in law or otherwise, its Performance Security shall be forfeited and appropriated by the Authority as the mutually agreed pre</w:t>
      </w:r>
      <w:r w:rsidR="009E4B54" w:rsidRPr="00005782">
        <w:rPr>
          <w:rFonts w:eastAsia="Calibri" w:cs="Times New Roman"/>
        </w:rPr>
        <w:t>-</w:t>
      </w:r>
      <w:r w:rsidRPr="00005782">
        <w:rPr>
          <w:rFonts w:eastAsia="Calibri" w:cs="Times New Roman"/>
        </w:rPr>
        <w:t xml:space="preserve">estimated compensation and damages payable to the Authority for, inter alia, the time, cost and effort of the Authority in regard to the RFP, including the consideration and evaluation of the </w:t>
      </w:r>
      <w:r w:rsidR="006C3C4C" w:rsidRPr="00005782">
        <w:rPr>
          <w:rFonts w:eastAsia="Calibri" w:cs="Times New Roman"/>
        </w:rPr>
        <w:t>Bid</w:t>
      </w:r>
      <w:r w:rsidRPr="00005782">
        <w:rPr>
          <w:rFonts w:eastAsia="Calibri" w:cs="Times New Roman"/>
        </w:rPr>
        <w:t>, under the following conditions:</w:t>
      </w:r>
    </w:p>
    <w:p w:rsidR="009A4490" w:rsidRPr="00005782" w:rsidRDefault="009A4490" w:rsidP="003C790F">
      <w:pPr>
        <w:pStyle w:val="ListParagraph"/>
        <w:spacing w:line="276" w:lineRule="auto"/>
        <w:contextualSpacing w:val="0"/>
        <w:jc w:val="both"/>
        <w:rPr>
          <w:rFonts w:eastAsia="Calibri" w:cs="Times New Roman"/>
        </w:rPr>
      </w:pPr>
    </w:p>
    <w:p w:rsidR="00E02C68" w:rsidRPr="00005782" w:rsidRDefault="00E02C68" w:rsidP="006D5E1B">
      <w:pPr>
        <w:pStyle w:val="ListParagraph"/>
        <w:numPr>
          <w:ilvl w:val="0"/>
          <w:numId w:val="33"/>
        </w:numPr>
        <w:spacing w:line="276" w:lineRule="auto"/>
        <w:ind w:left="1260" w:hanging="540"/>
        <w:contextualSpacing w:val="0"/>
        <w:jc w:val="both"/>
        <w:rPr>
          <w:rFonts w:cs="Times New Roman"/>
        </w:rPr>
      </w:pPr>
      <w:r w:rsidRPr="00005782">
        <w:rPr>
          <w:rFonts w:cs="Times New Roman"/>
        </w:rPr>
        <w:t>If a</w:t>
      </w:r>
      <w:r w:rsidR="006C3C4C" w:rsidRPr="00005782">
        <w:rPr>
          <w:rFonts w:cs="Times New Roman"/>
        </w:rPr>
        <w:t xml:space="preserve"> Bidder </w:t>
      </w:r>
      <w:r w:rsidRPr="00005782">
        <w:rPr>
          <w:rFonts w:cs="Times New Roman"/>
        </w:rPr>
        <w:t xml:space="preserve">engages in any of the Prohibited Practices specified in Clause </w:t>
      </w:r>
      <w:fldSimple w:instr=" REF _Ref93657342 \r \h  \* MERGEFORMAT ">
        <w:r w:rsidR="00E82026" w:rsidRPr="00E82026">
          <w:rPr>
            <w:rFonts w:cs="Times New Roman"/>
          </w:rPr>
          <w:t>2.16</w:t>
        </w:r>
      </w:fldSimple>
      <w:r w:rsidRPr="00005782">
        <w:rPr>
          <w:rFonts w:cs="Times New Roman"/>
        </w:rPr>
        <w:t xml:space="preserve"> of this RFP;</w:t>
      </w:r>
    </w:p>
    <w:p w:rsidR="00E02C68" w:rsidRPr="00005782" w:rsidRDefault="00E02C68" w:rsidP="006D5E1B">
      <w:pPr>
        <w:pStyle w:val="ListParagraph"/>
        <w:numPr>
          <w:ilvl w:val="0"/>
          <w:numId w:val="33"/>
        </w:numPr>
        <w:spacing w:line="276" w:lineRule="auto"/>
        <w:ind w:left="1260" w:hanging="540"/>
        <w:contextualSpacing w:val="0"/>
        <w:jc w:val="both"/>
        <w:rPr>
          <w:rFonts w:cs="Times New Roman"/>
        </w:rPr>
      </w:pPr>
      <w:r w:rsidRPr="00005782">
        <w:rPr>
          <w:rFonts w:cs="Times New Roman"/>
        </w:rPr>
        <w:t xml:space="preserve">if the </w:t>
      </w:r>
      <w:r w:rsidR="009E4B54" w:rsidRPr="00005782">
        <w:rPr>
          <w:rFonts w:cs="Times New Roman"/>
        </w:rPr>
        <w:t>Bidder</w:t>
      </w:r>
      <w:r w:rsidRPr="00005782">
        <w:rPr>
          <w:rFonts w:cs="Times New Roman"/>
        </w:rPr>
        <w:t xml:space="preserve"> is found to have a Conflict of Interest as specified in Clause </w:t>
      </w:r>
      <w:fldSimple w:instr=" REF _Ref93657358 \r \h  \* MERGEFORMAT ">
        <w:r w:rsidR="00E82026" w:rsidRPr="00E82026">
          <w:rPr>
            <w:rFonts w:cs="Times New Roman"/>
          </w:rPr>
          <w:t>2.8</w:t>
        </w:r>
      </w:fldSimple>
      <w:r w:rsidRPr="00005782">
        <w:rPr>
          <w:rFonts w:cs="Times New Roman"/>
        </w:rPr>
        <w:t>; and</w:t>
      </w:r>
    </w:p>
    <w:p w:rsidR="00E02C68" w:rsidRPr="00005782" w:rsidRDefault="00E02C68" w:rsidP="006D5E1B">
      <w:pPr>
        <w:pStyle w:val="ListParagraph"/>
        <w:numPr>
          <w:ilvl w:val="0"/>
          <w:numId w:val="33"/>
        </w:numPr>
        <w:spacing w:line="276" w:lineRule="auto"/>
        <w:ind w:left="1260" w:hanging="540"/>
        <w:contextualSpacing w:val="0"/>
        <w:jc w:val="both"/>
        <w:rPr>
          <w:rFonts w:eastAsia="Calibri" w:cs="Times New Roman"/>
        </w:rPr>
      </w:pPr>
      <w:r w:rsidRPr="00005782">
        <w:rPr>
          <w:rFonts w:cs="Times New Roman"/>
        </w:rPr>
        <w:t>if</w:t>
      </w:r>
      <w:r w:rsidRPr="00005782">
        <w:rPr>
          <w:rFonts w:eastAsia="Calibri" w:cs="Times New Roman"/>
        </w:rPr>
        <w:t xml:space="preserve"> the </w:t>
      </w:r>
      <w:r w:rsidR="00823A09" w:rsidRPr="00005782">
        <w:rPr>
          <w:rFonts w:eastAsia="Calibri" w:cs="Times New Roman"/>
        </w:rPr>
        <w:t>S</w:t>
      </w:r>
      <w:r w:rsidRPr="00005782">
        <w:rPr>
          <w:rFonts w:eastAsia="Calibri" w:cs="Times New Roman"/>
        </w:rPr>
        <w:t xml:space="preserve">elected </w:t>
      </w:r>
      <w:r w:rsidR="009E4B54" w:rsidRPr="00005782">
        <w:rPr>
          <w:rFonts w:eastAsia="Calibri" w:cs="Times New Roman"/>
        </w:rPr>
        <w:t>Bidder</w:t>
      </w:r>
      <w:r w:rsidRPr="00005782">
        <w:rPr>
          <w:rFonts w:eastAsia="Calibri" w:cs="Times New Roman"/>
        </w:rPr>
        <w:t xml:space="preserve"> commits a breach of the Agreement.</w:t>
      </w:r>
    </w:p>
    <w:p w:rsidR="00DE5D31" w:rsidRPr="00005782" w:rsidRDefault="00DE5D31">
      <w:pPr>
        <w:pStyle w:val="Normal1"/>
        <w:spacing w:line="276" w:lineRule="auto"/>
        <w:ind w:left="360"/>
        <w:jc w:val="both"/>
        <w:rPr>
          <w:rFonts w:eastAsia="Calibri"/>
        </w:rPr>
      </w:pPr>
    </w:p>
    <w:p w:rsidR="00DE5D31" w:rsidRPr="00005782" w:rsidRDefault="00D00962" w:rsidP="006D5E1B">
      <w:pPr>
        <w:pStyle w:val="Heading2"/>
        <w:numPr>
          <w:ilvl w:val="1"/>
          <w:numId w:val="29"/>
        </w:numPr>
        <w:spacing w:line="276" w:lineRule="auto"/>
        <w:ind w:left="720" w:hanging="720"/>
        <w:rPr>
          <w:rFonts w:cs="Times New Roman"/>
          <w:b/>
          <w:bCs/>
        </w:rPr>
      </w:pPr>
      <w:bookmarkStart w:id="130" w:name="_Ref93657342"/>
      <w:bookmarkStart w:id="131" w:name="_Toc92188203"/>
      <w:bookmarkStart w:id="132" w:name="_Toc197340404"/>
      <w:r w:rsidRPr="00005782">
        <w:rPr>
          <w:rFonts w:cs="Times New Roman"/>
          <w:b/>
          <w:bCs/>
        </w:rPr>
        <w:t>Fraud and Corrupt Practices</w:t>
      </w:r>
      <w:bookmarkEnd w:id="130"/>
      <w:bookmarkEnd w:id="131"/>
      <w:bookmarkEnd w:id="132"/>
    </w:p>
    <w:p w:rsidR="00302CDA" w:rsidRPr="00005782" w:rsidRDefault="00302CDA">
      <w:pPr>
        <w:spacing w:line="276" w:lineRule="auto"/>
        <w:ind w:left="540" w:hanging="13"/>
        <w:jc w:val="both"/>
        <w:rPr>
          <w:rFonts w:eastAsia="Calibri"/>
        </w:rPr>
      </w:pPr>
    </w:p>
    <w:p w:rsidR="00DE5D31" w:rsidRPr="00005782" w:rsidRDefault="00053FC2" w:rsidP="006D5E1B">
      <w:pPr>
        <w:pStyle w:val="ListParagraph"/>
        <w:numPr>
          <w:ilvl w:val="2"/>
          <w:numId w:val="29"/>
        </w:numPr>
        <w:spacing w:line="276" w:lineRule="auto"/>
        <w:jc w:val="both"/>
        <w:rPr>
          <w:rFonts w:cs="Times New Roman"/>
        </w:rPr>
      </w:pPr>
      <w:bookmarkStart w:id="133" w:name="_Toc93656641"/>
      <w:r w:rsidRPr="00005782">
        <w:rPr>
          <w:rFonts w:cs="Times New Roman"/>
        </w:rPr>
        <w:t>Authority</w:t>
      </w:r>
      <w:r w:rsidR="00132D47" w:rsidRPr="00005782">
        <w:rPr>
          <w:rFonts w:cs="Times New Roman"/>
        </w:rPr>
        <w:t xml:space="preserve"> </w:t>
      </w:r>
      <w:r w:rsidR="00DE5D31" w:rsidRPr="00005782">
        <w:rPr>
          <w:rFonts w:cs="Times New Roman"/>
        </w:rPr>
        <w:t xml:space="preserve">requires that the </w:t>
      </w:r>
      <w:r w:rsidR="002C1BF2" w:rsidRPr="00005782">
        <w:rPr>
          <w:rFonts w:cs="Times New Roman"/>
        </w:rPr>
        <w:t>Bidder</w:t>
      </w:r>
      <w:r w:rsidR="00DE5D31" w:rsidRPr="00005782">
        <w:rPr>
          <w:rFonts w:cs="Times New Roman"/>
        </w:rPr>
        <w:t xml:space="preserve">(s) participating in selection process adhere to the highest ethical standards, both during the selection process and throughout the execution of a contract. In pursuance of this policy, </w:t>
      </w:r>
      <w:r w:rsidRPr="00005782">
        <w:rPr>
          <w:rFonts w:cs="Times New Roman"/>
        </w:rPr>
        <w:t>Authority</w:t>
      </w:r>
      <w:r w:rsidR="00DE5D31" w:rsidRPr="00005782">
        <w:rPr>
          <w:rFonts w:cs="Times New Roman"/>
        </w:rPr>
        <w:t>:</w:t>
      </w:r>
      <w:bookmarkEnd w:id="133"/>
    </w:p>
    <w:p w:rsidR="00C32C0F" w:rsidRPr="00005782" w:rsidRDefault="00C32C0F">
      <w:pPr>
        <w:pStyle w:val="BodyTextIndent3"/>
        <w:spacing w:line="276" w:lineRule="auto"/>
        <w:rPr>
          <w:rFonts w:ascii="Times New Roman" w:hAnsi="Times New Roman" w:cs="Times New Roman"/>
        </w:rPr>
      </w:pPr>
    </w:p>
    <w:p w:rsidR="00DE5D31" w:rsidRPr="00005782" w:rsidRDefault="00DE5D31" w:rsidP="006D5E1B">
      <w:pPr>
        <w:pStyle w:val="ListParagraph"/>
        <w:numPr>
          <w:ilvl w:val="0"/>
          <w:numId w:val="34"/>
        </w:numPr>
        <w:spacing w:line="276" w:lineRule="auto"/>
        <w:ind w:left="1260" w:hanging="540"/>
        <w:contextualSpacing w:val="0"/>
        <w:jc w:val="both"/>
        <w:rPr>
          <w:rFonts w:eastAsia="Calibri" w:cs="Times New Roman"/>
        </w:rPr>
      </w:pPr>
      <w:r w:rsidRPr="00005782">
        <w:rPr>
          <w:rFonts w:cs="Times New Roman"/>
        </w:rPr>
        <w:t>Defines</w:t>
      </w:r>
      <w:r w:rsidRPr="00005782">
        <w:rPr>
          <w:rFonts w:eastAsia="Calibri" w:cs="Times New Roman"/>
        </w:rPr>
        <w:t>, for the purpose of this paragraph, the terms set forth below:</w:t>
      </w:r>
    </w:p>
    <w:p w:rsidR="009A4490" w:rsidRPr="00005782" w:rsidRDefault="009A4490" w:rsidP="003C790F">
      <w:pPr>
        <w:pStyle w:val="ListParagraph"/>
        <w:spacing w:line="276" w:lineRule="auto"/>
        <w:ind w:left="1260"/>
        <w:contextualSpacing w:val="0"/>
        <w:jc w:val="both"/>
        <w:rPr>
          <w:rFonts w:eastAsia="Calibri" w:cs="Times New Roman"/>
        </w:rPr>
      </w:pPr>
    </w:p>
    <w:p w:rsidR="00DE5D31" w:rsidRPr="00005782" w:rsidRDefault="00DE5D31" w:rsidP="006D5E1B">
      <w:pPr>
        <w:pStyle w:val="ListParagraph"/>
        <w:widowControl w:val="0"/>
        <w:numPr>
          <w:ilvl w:val="0"/>
          <w:numId w:val="35"/>
        </w:numPr>
        <w:spacing w:line="276" w:lineRule="auto"/>
        <w:ind w:left="2070" w:hanging="631"/>
        <w:contextualSpacing w:val="0"/>
        <w:jc w:val="both"/>
        <w:rPr>
          <w:rFonts w:eastAsia="Calibri" w:cs="Times New Roman"/>
        </w:rPr>
      </w:pPr>
      <w:r w:rsidRPr="00005782">
        <w:rPr>
          <w:rFonts w:eastAsia="Calibri" w:cs="Times New Roman"/>
        </w:rPr>
        <w:t>“Corrupt practice” means the offering, promising, giving, receiving, or soliciting, directly or indirectly, of anything of value which he is not legally entitled to, to influence the action of a public official in the selection process or in contract execution.</w:t>
      </w:r>
    </w:p>
    <w:p w:rsidR="009A4490" w:rsidRPr="00005782" w:rsidRDefault="009A4490">
      <w:pPr>
        <w:pStyle w:val="ListParagraph"/>
        <w:widowControl w:val="0"/>
        <w:spacing w:line="276" w:lineRule="auto"/>
        <w:ind w:left="2070"/>
        <w:contextualSpacing w:val="0"/>
        <w:jc w:val="both"/>
        <w:rPr>
          <w:rFonts w:eastAsia="Calibri" w:cs="Times New Roman"/>
        </w:rPr>
      </w:pPr>
    </w:p>
    <w:p w:rsidR="00DE5D31" w:rsidRPr="00005782" w:rsidRDefault="00DE5D31" w:rsidP="006D5E1B">
      <w:pPr>
        <w:pStyle w:val="ListParagraph"/>
        <w:widowControl w:val="0"/>
        <w:numPr>
          <w:ilvl w:val="0"/>
          <w:numId w:val="35"/>
        </w:numPr>
        <w:spacing w:line="276" w:lineRule="auto"/>
        <w:ind w:left="2070" w:hanging="631"/>
        <w:contextualSpacing w:val="0"/>
        <w:jc w:val="both"/>
        <w:rPr>
          <w:rFonts w:eastAsia="Calibri" w:cs="Times New Roman"/>
        </w:rPr>
      </w:pPr>
      <w:r w:rsidRPr="00005782">
        <w:rPr>
          <w:rFonts w:eastAsia="Calibri" w:cs="Times New Roman"/>
        </w:rPr>
        <w:t>Fraudulent practice” means a willful misrepresentation or omission of facts or submission of fake/forged Documents in order to influence a selection process or the execution of a contract.</w:t>
      </w:r>
    </w:p>
    <w:p w:rsidR="009A4490" w:rsidRPr="00005782" w:rsidRDefault="009A4490">
      <w:pPr>
        <w:pStyle w:val="ListParagraph"/>
        <w:widowControl w:val="0"/>
        <w:spacing w:line="276" w:lineRule="auto"/>
        <w:ind w:left="2070"/>
        <w:contextualSpacing w:val="0"/>
        <w:jc w:val="both"/>
        <w:rPr>
          <w:rFonts w:eastAsia="Calibri" w:cs="Times New Roman"/>
        </w:rPr>
      </w:pPr>
    </w:p>
    <w:p w:rsidR="00DE5D31" w:rsidRPr="00005782" w:rsidRDefault="00DE5D31" w:rsidP="006D5E1B">
      <w:pPr>
        <w:pStyle w:val="ListParagraph"/>
        <w:widowControl w:val="0"/>
        <w:numPr>
          <w:ilvl w:val="0"/>
          <w:numId w:val="35"/>
        </w:numPr>
        <w:spacing w:line="276" w:lineRule="auto"/>
        <w:ind w:left="2070" w:hanging="631"/>
        <w:contextualSpacing w:val="0"/>
        <w:jc w:val="both"/>
        <w:rPr>
          <w:rFonts w:eastAsia="Calibri" w:cs="Times New Roman"/>
        </w:rPr>
      </w:pPr>
      <w:r w:rsidRPr="00005782">
        <w:rPr>
          <w:rFonts w:eastAsia="Calibri" w:cs="Times New Roman"/>
        </w:rPr>
        <w:t>Collusive practices” means a scheme or arrangement whether formal or informal, between two or more /</w:t>
      </w:r>
      <w:r w:rsidR="002C1BF2" w:rsidRPr="00005782">
        <w:rPr>
          <w:rFonts w:eastAsia="Calibri" w:cs="Times New Roman"/>
        </w:rPr>
        <w:t>Bidder</w:t>
      </w:r>
      <w:r w:rsidRPr="00005782">
        <w:rPr>
          <w:rFonts w:eastAsia="Calibri" w:cs="Times New Roman"/>
        </w:rPr>
        <w:t xml:space="preserve">(s) with or without the knowledge of </w:t>
      </w:r>
      <w:r w:rsidR="00053FC2" w:rsidRPr="00005782">
        <w:rPr>
          <w:rFonts w:eastAsia="Calibri" w:cs="Times New Roman"/>
        </w:rPr>
        <w:t>Authority</w:t>
      </w:r>
      <w:r w:rsidRPr="00005782">
        <w:rPr>
          <w:rFonts w:eastAsia="Calibri" w:cs="Times New Roman"/>
        </w:rPr>
        <w:t xml:space="preserve">, designed to establish prices at artificial, </w:t>
      </w:r>
      <w:r w:rsidR="000515E6" w:rsidRPr="00005782">
        <w:rPr>
          <w:rFonts w:eastAsia="Calibri" w:cs="Times New Roman"/>
        </w:rPr>
        <w:t>non-competitive</w:t>
      </w:r>
      <w:r w:rsidRPr="00005782">
        <w:rPr>
          <w:rFonts w:eastAsia="Calibri" w:cs="Times New Roman"/>
        </w:rPr>
        <w:t xml:space="preserve"> levels, submission or non-submission of Bids.</w:t>
      </w:r>
    </w:p>
    <w:p w:rsidR="009A4490" w:rsidRPr="00005782" w:rsidRDefault="009A4490">
      <w:pPr>
        <w:pStyle w:val="ListParagraph"/>
        <w:widowControl w:val="0"/>
        <w:spacing w:line="276" w:lineRule="auto"/>
        <w:ind w:left="2070"/>
        <w:contextualSpacing w:val="0"/>
        <w:jc w:val="both"/>
        <w:rPr>
          <w:rFonts w:eastAsia="Calibri" w:cs="Times New Roman"/>
        </w:rPr>
      </w:pPr>
    </w:p>
    <w:p w:rsidR="00DE5D31" w:rsidRPr="00005782" w:rsidRDefault="00DE5D31" w:rsidP="006D5E1B">
      <w:pPr>
        <w:pStyle w:val="ListParagraph"/>
        <w:widowControl w:val="0"/>
        <w:numPr>
          <w:ilvl w:val="0"/>
          <w:numId w:val="35"/>
        </w:numPr>
        <w:spacing w:line="276" w:lineRule="auto"/>
        <w:ind w:left="2070" w:hanging="631"/>
        <w:contextualSpacing w:val="0"/>
        <w:jc w:val="both"/>
        <w:rPr>
          <w:rFonts w:eastAsia="Calibri" w:cs="Times New Roman"/>
        </w:rPr>
      </w:pPr>
      <w:r w:rsidRPr="00005782">
        <w:rPr>
          <w:rFonts w:eastAsia="Calibri" w:cs="Times New Roman"/>
        </w:rPr>
        <w:t xml:space="preserve">“Coercive practices” means harming or threatening to harm, directly or indirectly, persons or their property to influence their participation in a procurement </w:t>
      </w:r>
      <w:r w:rsidR="009A4490" w:rsidRPr="00005782">
        <w:rPr>
          <w:rFonts w:eastAsia="Calibri" w:cs="Times New Roman"/>
        </w:rPr>
        <w:t>process or</w:t>
      </w:r>
      <w:r w:rsidRPr="00005782">
        <w:rPr>
          <w:rFonts w:eastAsia="Calibri" w:cs="Times New Roman"/>
        </w:rPr>
        <w:t xml:space="preserve"> affect the execution of a contract.</w:t>
      </w:r>
    </w:p>
    <w:p w:rsidR="00C32C0F" w:rsidRPr="00005782" w:rsidRDefault="00C32C0F">
      <w:pPr>
        <w:spacing w:line="276" w:lineRule="auto"/>
        <w:ind w:left="1440"/>
        <w:jc w:val="both"/>
        <w:rPr>
          <w:rFonts w:eastAsia="Calibri"/>
        </w:rPr>
      </w:pPr>
    </w:p>
    <w:p w:rsidR="00DE5D31" w:rsidRPr="00005782" w:rsidRDefault="00DE5D31" w:rsidP="006D5E1B">
      <w:pPr>
        <w:pStyle w:val="ListParagraph"/>
        <w:numPr>
          <w:ilvl w:val="0"/>
          <w:numId w:val="34"/>
        </w:numPr>
        <w:spacing w:line="276" w:lineRule="auto"/>
        <w:ind w:left="1260" w:hanging="540"/>
        <w:contextualSpacing w:val="0"/>
        <w:jc w:val="both"/>
        <w:rPr>
          <w:rFonts w:cs="Times New Roman"/>
        </w:rPr>
      </w:pPr>
      <w:r w:rsidRPr="00005782">
        <w:rPr>
          <w:rFonts w:eastAsia="Calibri" w:cs="Times New Roman"/>
        </w:rPr>
        <w:lastRenderedPageBreak/>
        <w:t xml:space="preserve">Will reject a bid for award if it determines that the </w:t>
      </w:r>
      <w:r w:rsidR="002C1BF2" w:rsidRPr="00005782">
        <w:rPr>
          <w:rFonts w:eastAsia="Calibri" w:cs="Times New Roman"/>
        </w:rPr>
        <w:t>Bidder</w:t>
      </w:r>
      <w:r w:rsidRPr="00005782">
        <w:rPr>
          <w:rFonts w:eastAsia="Calibri" w:cs="Times New Roman"/>
        </w:rPr>
        <w:t xml:space="preserve">(s) recommended for award has, </w:t>
      </w:r>
      <w:r w:rsidRPr="00005782">
        <w:rPr>
          <w:rFonts w:cs="Times New Roman"/>
        </w:rPr>
        <w:t>directly or through an agent, engaged in corrupt, fraudulent, collusive or coercive practices in competing for the contract in question; and</w:t>
      </w:r>
    </w:p>
    <w:p w:rsidR="00C32C0F" w:rsidRPr="00005782" w:rsidRDefault="00C32C0F" w:rsidP="003C790F">
      <w:pPr>
        <w:pStyle w:val="ListParagraph"/>
        <w:spacing w:line="276" w:lineRule="auto"/>
        <w:ind w:left="1260"/>
        <w:contextualSpacing w:val="0"/>
        <w:jc w:val="both"/>
        <w:rPr>
          <w:rFonts w:cs="Times New Roman"/>
        </w:rPr>
      </w:pPr>
    </w:p>
    <w:p w:rsidR="00DE5D31" w:rsidRPr="00005782" w:rsidRDefault="00DE5D31" w:rsidP="006D5E1B">
      <w:pPr>
        <w:pStyle w:val="ListParagraph"/>
        <w:numPr>
          <w:ilvl w:val="0"/>
          <w:numId w:val="34"/>
        </w:numPr>
        <w:spacing w:line="276" w:lineRule="auto"/>
        <w:ind w:left="1260" w:hanging="540"/>
        <w:contextualSpacing w:val="0"/>
        <w:jc w:val="both"/>
        <w:rPr>
          <w:rFonts w:eastAsia="Calibri" w:cs="Times New Roman"/>
        </w:rPr>
      </w:pPr>
      <w:bookmarkStart w:id="134" w:name="page16"/>
      <w:bookmarkEnd w:id="134"/>
      <w:r w:rsidRPr="00005782">
        <w:rPr>
          <w:rFonts w:cs="Times New Roman"/>
        </w:rPr>
        <w:t xml:space="preserve">Will sanction the </w:t>
      </w:r>
      <w:r w:rsidR="002C1BF2" w:rsidRPr="00005782">
        <w:rPr>
          <w:rFonts w:cs="Times New Roman"/>
        </w:rPr>
        <w:t>Bidder</w:t>
      </w:r>
      <w:r w:rsidRPr="00005782">
        <w:rPr>
          <w:rFonts w:cs="Times New Roman"/>
        </w:rPr>
        <w:t xml:space="preserve">(s), including declaring the </w:t>
      </w:r>
      <w:r w:rsidR="002C1BF2" w:rsidRPr="00005782">
        <w:rPr>
          <w:rFonts w:cs="Times New Roman"/>
        </w:rPr>
        <w:t>Bidder</w:t>
      </w:r>
      <w:r w:rsidRPr="00005782">
        <w:rPr>
          <w:rFonts w:cs="Times New Roman"/>
        </w:rPr>
        <w:t>(s) ineligible, either indefinitely or for a stated period of time, for award of a contract if at any time determines that the</w:t>
      </w:r>
      <w:r w:rsidR="00132D47" w:rsidRPr="00005782">
        <w:rPr>
          <w:rFonts w:cs="Times New Roman"/>
        </w:rPr>
        <w:t xml:space="preserve"> </w:t>
      </w:r>
      <w:r w:rsidR="002C1BF2" w:rsidRPr="00005782">
        <w:rPr>
          <w:rFonts w:eastAsia="Calibri" w:cs="Times New Roman"/>
        </w:rPr>
        <w:t>Bidder</w:t>
      </w:r>
      <w:r w:rsidRPr="00005782">
        <w:rPr>
          <w:rFonts w:eastAsia="Calibri" w:cs="Times New Roman"/>
        </w:rPr>
        <w:t>(s)</w:t>
      </w:r>
      <w:r w:rsidR="00132D47" w:rsidRPr="00005782">
        <w:rPr>
          <w:rFonts w:eastAsia="Calibri" w:cs="Times New Roman"/>
        </w:rPr>
        <w:t xml:space="preserve"> </w:t>
      </w:r>
      <w:r w:rsidRPr="00005782">
        <w:rPr>
          <w:rFonts w:eastAsia="Calibri" w:cs="Times New Roman"/>
        </w:rPr>
        <w:t>has, directly or through an agent, engaged in corrupt, fraudulent, collusive or coercive practices in competing for, or in executing a contract.</w:t>
      </w:r>
    </w:p>
    <w:p w:rsidR="007175AC" w:rsidRPr="00005782" w:rsidRDefault="007175AC">
      <w:pPr>
        <w:pStyle w:val="BodyTextIndent3"/>
        <w:spacing w:line="276" w:lineRule="auto"/>
        <w:rPr>
          <w:rFonts w:ascii="Times New Roman" w:hAnsi="Times New Roman" w:cs="Times New Roman"/>
        </w:rPr>
      </w:pPr>
    </w:p>
    <w:p w:rsidR="00DE5D31" w:rsidRPr="00005782" w:rsidRDefault="00DE5D31" w:rsidP="006D5E1B">
      <w:pPr>
        <w:pStyle w:val="ListParagraph"/>
        <w:numPr>
          <w:ilvl w:val="2"/>
          <w:numId w:val="29"/>
        </w:numPr>
        <w:spacing w:line="276" w:lineRule="auto"/>
        <w:jc w:val="both"/>
        <w:rPr>
          <w:rFonts w:cs="Times New Roman"/>
        </w:rPr>
      </w:pPr>
      <w:bookmarkStart w:id="135" w:name="_Toc93656642"/>
      <w:r w:rsidRPr="00005782">
        <w:rPr>
          <w:rFonts w:cs="Times New Roman"/>
        </w:rPr>
        <w:t xml:space="preserve">The </w:t>
      </w:r>
      <w:r w:rsidR="002C1BF2" w:rsidRPr="00005782">
        <w:rPr>
          <w:rFonts w:cs="Times New Roman"/>
        </w:rPr>
        <w:t>Bidder</w:t>
      </w:r>
      <w:r w:rsidRPr="00005782">
        <w:rPr>
          <w:rFonts w:cs="Times New Roman"/>
        </w:rPr>
        <w:t>(s) should be aware of the provisions on fraud and corruption stated in the specific clauses in the Conditions of Contract.</w:t>
      </w:r>
      <w:bookmarkEnd w:id="135"/>
    </w:p>
    <w:p w:rsidR="00F95E44" w:rsidRPr="00005782" w:rsidRDefault="00F95E44">
      <w:pPr>
        <w:pStyle w:val="BodyTextIndent3"/>
        <w:spacing w:line="276" w:lineRule="auto"/>
        <w:rPr>
          <w:rFonts w:ascii="Times New Roman" w:hAnsi="Times New Roman" w:cs="Times New Roman"/>
        </w:rPr>
      </w:pPr>
    </w:p>
    <w:p w:rsidR="00DE5D31" w:rsidRPr="00005782" w:rsidRDefault="00DE5D31">
      <w:pPr>
        <w:spacing w:line="276" w:lineRule="auto"/>
        <w:ind w:left="720"/>
        <w:rPr>
          <w:rFonts w:eastAsia="Calibri"/>
          <w:sz w:val="8"/>
          <w:szCs w:val="8"/>
        </w:rPr>
      </w:pPr>
    </w:p>
    <w:p w:rsidR="00DE5D31" w:rsidRPr="00005782" w:rsidRDefault="00D00962" w:rsidP="006D5E1B">
      <w:pPr>
        <w:pStyle w:val="Heading2"/>
        <w:numPr>
          <w:ilvl w:val="1"/>
          <w:numId w:val="29"/>
        </w:numPr>
        <w:spacing w:line="276" w:lineRule="auto"/>
        <w:ind w:left="720" w:hanging="720"/>
        <w:rPr>
          <w:rFonts w:cs="Times New Roman"/>
          <w:b/>
          <w:bCs/>
        </w:rPr>
      </w:pPr>
      <w:bookmarkStart w:id="136" w:name="_Toc92188204"/>
      <w:bookmarkStart w:id="137" w:name="_Toc197340405"/>
      <w:r w:rsidRPr="00005782">
        <w:rPr>
          <w:rFonts w:cs="Times New Roman"/>
          <w:b/>
          <w:bCs/>
        </w:rPr>
        <w:t>Intellectual Property</w:t>
      </w:r>
      <w:bookmarkEnd w:id="136"/>
      <w:bookmarkEnd w:id="137"/>
    </w:p>
    <w:p w:rsidR="00607F78" w:rsidRPr="00005782" w:rsidRDefault="00607F78">
      <w:pPr>
        <w:pStyle w:val="ListParagraph"/>
        <w:spacing w:line="276" w:lineRule="auto"/>
        <w:ind w:left="540"/>
        <w:contextualSpacing w:val="0"/>
        <w:rPr>
          <w:rFonts w:eastAsia="Calibri" w:cs="Times New Roman"/>
          <w:b/>
          <w:bCs/>
        </w:rPr>
      </w:pPr>
    </w:p>
    <w:p w:rsidR="00DE5D31" w:rsidRPr="00005782" w:rsidRDefault="00DE5D31" w:rsidP="006D5E1B">
      <w:pPr>
        <w:pStyle w:val="ListParagraph"/>
        <w:numPr>
          <w:ilvl w:val="2"/>
          <w:numId w:val="29"/>
        </w:numPr>
        <w:spacing w:line="276" w:lineRule="auto"/>
        <w:jc w:val="both"/>
        <w:rPr>
          <w:rFonts w:eastAsia="Calibri" w:cs="Times New Roman"/>
        </w:rPr>
      </w:pPr>
      <w:bookmarkStart w:id="138" w:name="_Toc93656644"/>
      <w:r w:rsidRPr="00005782">
        <w:rPr>
          <w:rFonts w:eastAsia="Calibri" w:cs="Times New Roman"/>
        </w:rPr>
        <w:t xml:space="preserve">The </w:t>
      </w:r>
      <w:r w:rsidR="002C1BF2" w:rsidRPr="00005782">
        <w:rPr>
          <w:rFonts w:eastAsia="Calibri" w:cs="Times New Roman"/>
        </w:rPr>
        <w:t>Bidder</w:t>
      </w:r>
      <w:r w:rsidR="00132D47" w:rsidRPr="00005782">
        <w:rPr>
          <w:rFonts w:eastAsia="Calibri" w:cs="Times New Roman"/>
        </w:rPr>
        <w:t xml:space="preserve"> </w:t>
      </w:r>
      <w:r w:rsidRPr="00005782">
        <w:rPr>
          <w:rFonts w:eastAsia="Calibri" w:cs="Times New Roman"/>
        </w:rPr>
        <w:t xml:space="preserve">warrants that in providing the Services it shall not infringe copyright, patent, confidential information or any other intellectual property right of any third party and indemnifies the </w:t>
      </w:r>
      <w:r w:rsidR="00F83F5B" w:rsidRPr="00005782">
        <w:rPr>
          <w:rFonts w:cs="Times New Roman"/>
        </w:rPr>
        <w:t>Authority</w:t>
      </w:r>
      <w:r w:rsidRPr="00005782">
        <w:rPr>
          <w:rFonts w:eastAsia="Calibri" w:cs="Times New Roman"/>
        </w:rPr>
        <w:t xml:space="preserve"> against any claim made against it arising from any infringement of any intellectual property right belonging to any third party. In the event, the </w:t>
      </w:r>
      <w:r w:rsidR="0088559B" w:rsidRPr="00005782">
        <w:rPr>
          <w:rFonts w:eastAsia="Calibri" w:cs="Times New Roman"/>
        </w:rPr>
        <w:t>Authority Engineer</w:t>
      </w:r>
      <w:r w:rsidRPr="00005782">
        <w:rPr>
          <w:rFonts w:eastAsia="Calibri" w:cs="Times New Roman"/>
        </w:rPr>
        <w:t xml:space="preserve"> relies on or make use of any intellectual property right belonging to a third party, the </w:t>
      </w:r>
      <w:r w:rsidR="0088559B" w:rsidRPr="00005782">
        <w:rPr>
          <w:rFonts w:eastAsia="Calibri" w:cs="Times New Roman"/>
        </w:rPr>
        <w:t>Authority Engineer</w:t>
      </w:r>
      <w:r w:rsidRPr="00005782">
        <w:rPr>
          <w:rFonts w:eastAsia="Calibri" w:cs="Times New Roman"/>
        </w:rPr>
        <w:t xml:space="preserve"> would be solely responsible to negotiate and pay the royalty to the third party and no such expenditure would be payable by the </w:t>
      </w:r>
      <w:r w:rsidR="00F83F5B" w:rsidRPr="00005782">
        <w:rPr>
          <w:rFonts w:cs="Times New Roman"/>
        </w:rPr>
        <w:t>Authority</w:t>
      </w:r>
      <w:r w:rsidRPr="00005782">
        <w:rPr>
          <w:rFonts w:eastAsia="Calibri" w:cs="Times New Roman"/>
        </w:rPr>
        <w:t xml:space="preserve">. </w:t>
      </w:r>
      <w:r w:rsidR="00B25712" w:rsidRPr="00005782">
        <w:rPr>
          <w:rFonts w:eastAsia="Calibri" w:cs="Times New Roman"/>
        </w:rPr>
        <w:t>[</w:t>
      </w:r>
      <w:r w:rsidRPr="00005782">
        <w:rPr>
          <w:rFonts w:eastAsia="Calibri" w:cs="Times New Roman"/>
        </w:rPr>
        <w:t xml:space="preserve">Development </w:t>
      </w:r>
      <w:r w:rsidR="00853335" w:rsidRPr="00005782">
        <w:rPr>
          <w:rFonts w:eastAsia="Calibri" w:cs="Times New Roman"/>
        </w:rPr>
        <w:t>p</w:t>
      </w:r>
      <w:r w:rsidRPr="00005782">
        <w:rPr>
          <w:rFonts w:eastAsia="Calibri" w:cs="Times New Roman"/>
        </w:rPr>
        <w:t xml:space="preserve">lans, </w:t>
      </w:r>
      <w:r w:rsidR="00853335" w:rsidRPr="00005782">
        <w:rPr>
          <w:rFonts w:eastAsia="Calibri" w:cs="Times New Roman"/>
        </w:rPr>
        <w:t>b</w:t>
      </w:r>
      <w:r w:rsidRPr="00005782">
        <w:rPr>
          <w:rFonts w:eastAsia="Calibri" w:cs="Times New Roman"/>
        </w:rPr>
        <w:t xml:space="preserve">uilding </w:t>
      </w:r>
      <w:r w:rsidR="00853335" w:rsidRPr="00005782">
        <w:rPr>
          <w:rFonts w:eastAsia="Calibri" w:cs="Times New Roman"/>
        </w:rPr>
        <w:t>p</w:t>
      </w:r>
      <w:r w:rsidRPr="00005782">
        <w:rPr>
          <w:rFonts w:eastAsia="Calibri" w:cs="Times New Roman"/>
        </w:rPr>
        <w:t xml:space="preserve">lans and </w:t>
      </w:r>
      <w:r w:rsidR="00853335" w:rsidRPr="00005782">
        <w:rPr>
          <w:rFonts w:eastAsia="Calibri" w:cs="Times New Roman"/>
        </w:rPr>
        <w:t>d</w:t>
      </w:r>
      <w:r w:rsidRPr="00005782">
        <w:rPr>
          <w:rFonts w:eastAsia="Calibri" w:cs="Times New Roman"/>
        </w:rPr>
        <w:t>rawings</w:t>
      </w:r>
      <w:r w:rsidR="00853335" w:rsidRPr="00005782">
        <w:rPr>
          <w:rFonts w:eastAsia="Calibri" w:cs="Times New Roman"/>
        </w:rPr>
        <w:t>]</w:t>
      </w:r>
      <w:r w:rsidRPr="00005782">
        <w:rPr>
          <w:rFonts w:eastAsia="Calibri" w:cs="Times New Roman"/>
        </w:rPr>
        <w:t xml:space="preserve"> prepared</w:t>
      </w:r>
      <w:r w:rsidR="000E0F1C" w:rsidRPr="00005782">
        <w:rPr>
          <w:rFonts w:eastAsia="Calibri" w:cs="Times New Roman"/>
        </w:rPr>
        <w:t>/reviewed</w:t>
      </w:r>
      <w:r w:rsidRPr="00005782">
        <w:rPr>
          <w:rFonts w:eastAsia="Calibri" w:cs="Times New Roman"/>
        </w:rPr>
        <w:t xml:space="preserve"> by </w:t>
      </w:r>
      <w:r w:rsidR="00242342" w:rsidRPr="00005782">
        <w:rPr>
          <w:rFonts w:eastAsia="Calibri" w:cs="Times New Roman"/>
        </w:rPr>
        <w:t xml:space="preserve">the </w:t>
      </w:r>
      <w:r w:rsidR="009A4490" w:rsidRPr="00005782">
        <w:rPr>
          <w:rFonts w:eastAsia="Calibri" w:cs="Times New Roman"/>
        </w:rPr>
        <w:t>Bidder shall</w:t>
      </w:r>
      <w:r w:rsidRPr="00005782">
        <w:rPr>
          <w:rFonts w:eastAsia="Calibri" w:cs="Times New Roman"/>
        </w:rPr>
        <w:t xml:space="preserve"> be property of </w:t>
      </w:r>
      <w:r w:rsidR="00F83F5B" w:rsidRPr="00005782">
        <w:rPr>
          <w:rFonts w:cs="Times New Roman"/>
        </w:rPr>
        <w:t>Authority</w:t>
      </w:r>
      <w:r w:rsidRPr="00005782">
        <w:rPr>
          <w:rFonts w:eastAsia="Calibri" w:cs="Times New Roman"/>
        </w:rPr>
        <w:t xml:space="preserve">/Railway and </w:t>
      </w:r>
      <w:r w:rsidR="00F83F5B" w:rsidRPr="00005782">
        <w:rPr>
          <w:rFonts w:cs="Times New Roman"/>
        </w:rPr>
        <w:t>Authority</w:t>
      </w:r>
      <w:r w:rsidRPr="00005782">
        <w:rPr>
          <w:rFonts w:eastAsia="Calibri" w:cs="Times New Roman"/>
        </w:rPr>
        <w:t>/Indian Railways shall be at liberty to use it freely at any place without paying any royalty.</w:t>
      </w:r>
      <w:bookmarkEnd w:id="138"/>
    </w:p>
    <w:p w:rsidR="00607F78" w:rsidRPr="00005782" w:rsidRDefault="00607F78">
      <w:pPr>
        <w:pStyle w:val="Normal1"/>
        <w:spacing w:line="276" w:lineRule="auto"/>
        <w:ind w:left="720"/>
        <w:jc w:val="both"/>
        <w:rPr>
          <w:rFonts w:eastAsia="Calibri"/>
        </w:rPr>
      </w:pPr>
    </w:p>
    <w:p w:rsidR="00DE5D31" w:rsidRPr="00005782" w:rsidRDefault="00DE5D31" w:rsidP="006D5E1B">
      <w:pPr>
        <w:pStyle w:val="ListParagraph"/>
        <w:numPr>
          <w:ilvl w:val="2"/>
          <w:numId w:val="29"/>
        </w:numPr>
        <w:spacing w:line="276" w:lineRule="auto"/>
        <w:jc w:val="both"/>
        <w:rPr>
          <w:rFonts w:eastAsia="Calibri" w:cs="Times New Roman"/>
        </w:rPr>
      </w:pPr>
      <w:bookmarkStart w:id="139" w:name="_Toc93656645"/>
      <w:r w:rsidRPr="00005782">
        <w:rPr>
          <w:rFonts w:eastAsia="Calibri" w:cs="Times New Roman"/>
        </w:rPr>
        <w:t xml:space="preserve">The copyright including the database rights in all the works produced during the course of or in consequence of providing the Services shall belong to the </w:t>
      </w:r>
      <w:r w:rsidR="00F83F5B" w:rsidRPr="00005782">
        <w:rPr>
          <w:rFonts w:cs="Times New Roman"/>
        </w:rPr>
        <w:t>Authority</w:t>
      </w:r>
      <w:r w:rsidR="00132D47" w:rsidRPr="00005782">
        <w:rPr>
          <w:rFonts w:cs="Times New Roman"/>
        </w:rPr>
        <w:t xml:space="preserve"> </w:t>
      </w:r>
      <w:r w:rsidRPr="00005782">
        <w:rPr>
          <w:rFonts w:eastAsia="Calibri" w:cs="Times New Roman"/>
        </w:rPr>
        <w:t xml:space="preserve">absolutely. </w:t>
      </w:r>
      <w:r w:rsidR="00F83F5B" w:rsidRPr="00005782">
        <w:rPr>
          <w:rFonts w:cs="Times New Roman"/>
        </w:rPr>
        <w:t>Authority</w:t>
      </w:r>
      <w:r w:rsidRPr="00005782">
        <w:rPr>
          <w:rFonts w:eastAsia="Calibri" w:cs="Times New Roman"/>
        </w:rPr>
        <w:t xml:space="preserve"> will be the owner of the copyright in the works produced during the course of providing service. </w:t>
      </w:r>
      <w:r w:rsidR="00F83F5B" w:rsidRPr="00005782">
        <w:rPr>
          <w:rFonts w:cs="Times New Roman"/>
        </w:rPr>
        <w:t>Authority</w:t>
      </w:r>
      <w:r w:rsidRPr="00005782">
        <w:rPr>
          <w:rFonts w:eastAsia="Calibri" w:cs="Times New Roman"/>
        </w:rPr>
        <w:t xml:space="preserve"> has the right to use the same anywhere else, without paying extra compensation to the </w:t>
      </w:r>
      <w:r w:rsidR="0088559B" w:rsidRPr="00005782">
        <w:rPr>
          <w:rFonts w:eastAsia="Calibri" w:cs="Times New Roman"/>
        </w:rPr>
        <w:t>Authority Engineer</w:t>
      </w:r>
      <w:r w:rsidRPr="00005782">
        <w:rPr>
          <w:rFonts w:eastAsia="Calibri" w:cs="Times New Roman"/>
        </w:rPr>
        <w:t>.</w:t>
      </w:r>
      <w:bookmarkEnd w:id="139"/>
    </w:p>
    <w:p w:rsidR="009A4490" w:rsidRPr="00005782" w:rsidRDefault="009A4490">
      <w:pPr>
        <w:spacing w:line="276" w:lineRule="auto"/>
        <w:rPr>
          <w:rFonts w:eastAsia="Calibri"/>
        </w:rPr>
      </w:pPr>
    </w:p>
    <w:p w:rsidR="006D0A5A" w:rsidRPr="00005782" w:rsidRDefault="00512F56" w:rsidP="006D5E1B">
      <w:pPr>
        <w:pStyle w:val="Heading2"/>
        <w:numPr>
          <w:ilvl w:val="1"/>
          <w:numId w:val="29"/>
        </w:numPr>
        <w:spacing w:line="276" w:lineRule="auto"/>
        <w:ind w:left="720" w:hanging="720"/>
        <w:rPr>
          <w:rFonts w:cs="Times New Roman"/>
          <w:b/>
          <w:bCs/>
        </w:rPr>
      </w:pPr>
      <w:bookmarkStart w:id="140" w:name="_Toc92188205"/>
      <w:bookmarkStart w:id="141" w:name="_Toc197340406"/>
      <w:r w:rsidRPr="00005782">
        <w:rPr>
          <w:rFonts w:cs="Times New Roman"/>
          <w:b/>
          <w:bCs/>
        </w:rPr>
        <w:t>Confidentiality</w:t>
      </w:r>
      <w:bookmarkEnd w:id="140"/>
      <w:bookmarkEnd w:id="141"/>
    </w:p>
    <w:p w:rsidR="00D26700" w:rsidRPr="00005782" w:rsidRDefault="00D26700">
      <w:pPr>
        <w:spacing w:line="276" w:lineRule="auto"/>
        <w:ind w:left="540"/>
        <w:jc w:val="both"/>
        <w:rPr>
          <w:sz w:val="4"/>
        </w:rPr>
      </w:pPr>
    </w:p>
    <w:p w:rsidR="009A4490" w:rsidRPr="00005782" w:rsidRDefault="009A4490">
      <w:pPr>
        <w:spacing w:line="276" w:lineRule="auto"/>
        <w:ind w:left="540"/>
        <w:jc w:val="both"/>
      </w:pPr>
    </w:p>
    <w:p w:rsidR="00DE5D31" w:rsidRPr="00005782" w:rsidRDefault="00DE5D31" w:rsidP="006D5E1B">
      <w:pPr>
        <w:pStyle w:val="ListParagraph"/>
        <w:numPr>
          <w:ilvl w:val="2"/>
          <w:numId w:val="29"/>
        </w:numPr>
        <w:spacing w:line="276" w:lineRule="auto"/>
        <w:jc w:val="both"/>
        <w:rPr>
          <w:rFonts w:eastAsia="Calibri" w:cs="Times New Roman"/>
        </w:rPr>
      </w:pPr>
      <w:bookmarkStart w:id="142" w:name="_Toc93656647"/>
      <w:r w:rsidRPr="00005782">
        <w:rPr>
          <w:rFonts w:eastAsia="Calibri" w:cs="Times New Roman"/>
        </w:rPr>
        <w:t xml:space="preserve">Information relating to evaluation of </w:t>
      </w:r>
      <w:r w:rsidR="004E070C" w:rsidRPr="00005782">
        <w:rPr>
          <w:rFonts w:eastAsia="Calibri" w:cs="Times New Roman"/>
        </w:rPr>
        <w:t>bids</w:t>
      </w:r>
      <w:r w:rsidRPr="00005782">
        <w:rPr>
          <w:rFonts w:eastAsia="Calibri" w:cs="Times New Roman"/>
        </w:rPr>
        <w:t xml:space="preserve"> and recommendations concerning awards shall not be disclosed to the </w:t>
      </w:r>
      <w:r w:rsidR="002C1BF2" w:rsidRPr="00005782">
        <w:rPr>
          <w:rFonts w:eastAsia="Calibri" w:cs="Times New Roman"/>
        </w:rPr>
        <w:t>Bidder</w:t>
      </w:r>
      <w:r w:rsidRPr="00005782">
        <w:rPr>
          <w:rFonts w:eastAsia="Calibri" w:cs="Times New Roman"/>
        </w:rPr>
        <w:t xml:space="preserve">(s) who submitted the </w:t>
      </w:r>
      <w:r w:rsidR="004E070C" w:rsidRPr="00005782">
        <w:rPr>
          <w:rFonts w:eastAsia="Calibri" w:cs="Times New Roman"/>
        </w:rPr>
        <w:t>bid</w:t>
      </w:r>
      <w:r w:rsidRPr="00005782">
        <w:rPr>
          <w:rFonts w:eastAsia="Calibri" w:cs="Times New Roman"/>
        </w:rPr>
        <w:t xml:space="preserve"> or to other persons not officially concerned with the process, until the publication of the award of Contract. The undue use by any </w:t>
      </w:r>
      <w:r w:rsidR="002C1BF2" w:rsidRPr="00005782">
        <w:rPr>
          <w:rFonts w:eastAsia="Calibri" w:cs="Times New Roman"/>
        </w:rPr>
        <w:t>Bidder</w:t>
      </w:r>
      <w:r w:rsidRPr="00005782">
        <w:rPr>
          <w:rFonts w:eastAsia="Calibri" w:cs="Times New Roman"/>
        </w:rPr>
        <w:t xml:space="preserve"> of confidential information related to the process may result in the rejection of its </w:t>
      </w:r>
      <w:r w:rsidR="004E070C" w:rsidRPr="00005782">
        <w:rPr>
          <w:rFonts w:eastAsia="Calibri" w:cs="Times New Roman"/>
        </w:rPr>
        <w:t>bid</w:t>
      </w:r>
      <w:r w:rsidRPr="00005782">
        <w:rPr>
          <w:rFonts w:eastAsia="Calibri" w:cs="Times New Roman"/>
        </w:rPr>
        <w:t xml:space="preserve"> and may be debarred from participating in future tenders</w:t>
      </w:r>
      <w:bookmarkEnd w:id="142"/>
      <w:r w:rsidR="00947857" w:rsidRPr="00005782">
        <w:rPr>
          <w:rFonts w:eastAsia="Calibri" w:cs="Times New Roman"/>
        </w:rPr>
        <w:t xml:space="preserve"> for the period of two year.    </w:t>
      </w:r>
    </w:p>
    <w:p w:rsidR="006831A4" w:rsidRPr="00005782" w:rsidRDefault="006831A4">
      <w:pPr>
        <w:spacing w:line="276" w:lineRule="auto"/>
        <w:ind w:left="540"/>
        <w:jc w:val="both"/>
        <w:rPr>
          <w:rFonts w:eastAsia="Calibri"/>
        </w:rPr>
      </w:pPr>
    </w:p>
    <w:p w:rsidR="00B442D0" w:rsidRPr="00005782" w:rsidRDefault="00121A7C" w:rsidP="006D5E1B">
      <w:pPr>
        <w:pStyle w:val="Heading2"/>
        <w:numPr>
          <w:ilvl w:val="1"/>
          <w:numId w:val="29"/>
        </w:numPr>
        <w:spacing w:line="276" w:lineRule="auto"/>
        <w:ind w:left="720" w:hanging="720"/>
        <w:rPr>
          <w:rFonts w:eastAsia="Calibri" w:cs="Times New Roman"/>
          <w:b/>
          <w:bCs/>
        </w:rPr>
      </w:pPr>
      <w:bookmarkStart w:id="143" w:name="_Toc197340407"/>
      <w:bookmarkStart w:id="144" w:name="_Toc89858999"/>
      <w:bookmarkStart w:id="145" w:name="_Toc93656648"/>
      <w:bookmarkStart w:id="146" w:name="_Toc92188206"/>
      <w:r w:rsidRPr="00005782">
        <w:rPr>
          <w:rFonts w:eastAsia="Calibri" w:cs="Times New Roman"/>
          <w:b/>
          <w:bCs/>
        </w:rPr>
        <w:t>Foreign Companies</w:t>
      </w:r>
      <w:bookmarkEnd w:id="143"/>
      <w:r w:rsidR="00014138" w:rsidRPr="00005782">
        <w:rPr>
          <w:rFonts w:eastAsia="Calibri" w:cs="Times New Roman"/>
          <w:b/>
          <w:bCs/>
        </w:rPr>
        <w:t xml:space="preserve"> </w:t>
      </w:r>
    </w:p>
    <w:p w:rsidR="00B442D0" w:rsidRPr="00005782" w:rsidRDefault="00B442D0" w:rsidP="00D46950">
      <w:pPr>
        <w:spacing w:line="276" w:lineRule="auto"/>
      </w:pPr>
    </w:p>
    <w:p w:rsidR="006831A4" w:rsidRPr="00005782" w:rsidRDefault="00014138" w:rsidP="003C790F">
      <w:pPr>
        <w:spacing w:line="276" w:lineRule="auto"/>
        <w:ind w:left="720"/>
        <w:jc w:val="both"/>
        <w:rPr>
          <w:rFonts w:eastAsia="Calibri"/>
        </w:rPr>
      </w:pPr>
      <w:r w:rsidRPr="00005782">
        <w:rPr>
          <w:rFonts w:eastAsia="Calibri"/>
        </w:rPr>
        <w:t xml:space="preserve">Global tender enquiry shall </w:t>
      </w:r>
      <w:r w:rsidR="00512F56" w:rsidRPr="00005782">
        <w:rPr>
          <w:rFonts w:eastAsia="Calibri"/>
        </w:rPr>
        <w:t>n</w:t>
      </w:r>
      <w:r w:rsidR="006831A4" w:rsidRPr="00005782">
        <w:t>ot</w:t>
      </w:r>
      <w:r w:rsidR="006831A4" w:rsidRPr="00005782">
        <w:rPr>
          <w:rFonts w:eastAsia="Calibri"/>
        </w:rPr>
        <w:t xml:space="preserve"> </w:t>
      </w:r>
      <w:r w:rsidRPr="00005782">
        <w:rPr>
          <w:rFonts w:eastAsia="Calibri"/>
        </w:rPr>
        <w:t xml:space="preserve">be invited for </w:t>
      </w:r>
      <w:r w:rsidR="006831A4" w:rsidRPr="00005782">
        <w:rPr>
          <w:rFonts w:eastAsia="Calibri"/>
        </w:rPr>
        <w:t>Tenders value upto Rs 200 Crore as per Letter No. F.12/17/2019-PPD dated 28.05.2020 issued by Ministry of Finance, Govt of India</w:t>
      </w:r>
      <w:r w:rsidR="004B5ED3" w:rsidRPr="00005782">
        <w:rPr>
          <w:rFonts w:eastAsia="Calibri"/>
        </w:rPr>
        <w:t xml:space="preserve"> including Letter No. F. 04.1.2021-PPD Government of </w:t>
      </w:r>
      <w:r w:rsidR="00863863" w:rsidRPr="00005782">
        <w:rPr>
          <w:rFonts w:eastAsia="Calibri"/>
        </w:rPr>
        <w:t>India</w:t>
      </w:r>
      <w:r w:rsidR="004B5ED3" w:rsidRPr="00005782">
        <w:rPr>
          <w:rFonts w:eastAsia="Calibri"/>
        </w:rPr>
        <w:t xml:space="preserve">, Ministry of Finance, </w:t>
      </w:r>
      <w:r w:rsidR="004B5ED3" w:rsidRPr="00005782">
        <w:rPr>
          <w:rFonts w:eastAsia="Calibri"/>
        </w:rPr>
        <w:lastRenderedPageBreak/>
        <w:t>Department of Expenditure, Letter Dated the 03rd August 2021</w:t>
      </w:r>
      <w:r w:rsidR="006831A4" w:rsidRPr="00005782">
        <w:rPr>
          <w:rFonts w:eastAsia="Calibri"/>
        </w:rPr>
        <w:t>.</w:t>
      </w:r>
      <w:bookmarkEnd w:id="144"/>
      <w:bookmarkEnd w:id="145"/>
      <w:bookmarkEnd w:id="146"/>
      <w:r w:rsidR="004B5ED3" w:rsidRPr="00005782">
        <w:rPr>
          <w:rStyle w:val="FootnoteReference"/>
          <w:rFonts w:eastAsia="Calibri"/>
        </w:rPr>
        <w:footnoteReference w:id="6"/>
      </w:r>
      <w:r w:rsidR="00121A7C" w:rsidRPr="00005782">
        <w:rPr>
          <w:rFonts w:eastAsia="Calibri"/>
        </w:rPr>
        <w:t xml:space="preserve"> Foreign companies registered in India under Companies Act and having offices in India shall be allowed to bid.</w:t>
      </w:r>
    </w:p>
    <w:p w:rsidR="00F7720D" w:rsidRPr="00005782" w:rsidRDefault="00F7720D">
      <w:pPr>
        <w:spacing w:line="276" w:lineRule="auto"/>
      </w:pPr>
    </w:p>
    <w:p w:rsidR="00F7720D" w:rsidRPr="00005782" w:rsidRDefault="00F7720D" w:rsidP="006D5E1B">
      <w:pPr>
        <w:pStyle w:val="Heading2"/>
        <w:numPr>
          <w:ilvl w:val="1"/>
          <w:numId w:val="29"/>
        </w:numPr>
        <w:spacing w:line="276" w:lineRule="auto"/>
        <w:ind w:left="720" w:hanging="720"/>
        <w:rPr>
          <w:rFonts w:cs="Times New Roman"/>
          <w:b/>
          <w:bCs/>
        </w:rPr>
      </w:pPr>
      <w:bookmarkStart w:id="147" w:name="_Toc51341782"/>
      <w:bookmarkStart w:id="148" w:name="_Toc77238311"/>
      <w:bookmarkStart w:id="149" w:name="_Toc92188207"/>
      <w:bookmarkStart w:id="150" w:name="_Toc93656649"/>
      <w:bookmarkStart w:id="151" w:name="_Toc197340408"/>
      <w:r w:rsidRPr="00005782">
        <w:rPr>
          <w:rFonts w:cs="Times New Roman"/>
          <w:b/>
          <w:bCs/>
        </w:rPr>
        <w:t>Evaluation of Bids</w:t>
      </w:r>
      <w:bookmarkEnd w:id="147"/>
      <w:bookmarkEnd w:id="148"/>
      <w:bookmarkEnd w:id="149"/>
      <w:bookmarkEnd w:id="150"/>
      <w:bookmarkEnd w:id="151"/>
    </w:p>
    <w:p w:rsidR="00F7720D" w:rsidRPr="00005782" w:rsidRDefault="00F7720D">
      <w:pPr>
        <w:spacing w:line="276" w:lineRule="auto"/>
      </w:pPr>
    </w:p>
    <w:p w:rsidR="00F7720D" w:rsidRPr="00005782" w:rsidRDefault="00F7720D" w:rsidP="006D5E1B">
      <w:pPr>
        <w:pStyle w:val="ListParagraph"/>
        <w:numPr>
          <w:ilvl w:val="2"/>
          <w:numId w:val="29"/>
        </w:numPr>
        <w:spacing w:line="276" w:lineRule="auto"/>
        <w:jc w:val="both"/>
        <w:rPr>
          <w:rFonts w:cs="Times New Roman"/>
          <w:bCs/>
        </w:rPr>
      </w:pPr>
      <w:bookmarkStart w:id="152" w:name="_Toc91254998"/>
      <w:bookmarkStart w:id="153" w:name="_Toc92188208"/>
      <w:bookmarkStart w:id="154" w:name="_Toc93656650"/>
      <w:r w:rsidRPr="00005782">
        <w:rPr>
          <w:rFonts w:cs="Times New Roman"/>
          <w:bCs/>
        </w:rPr>
        <w:t>Authority shall open the Bids at date and time as provided in KIT.</w:t>
      </w:r>
      <w:bookmarkEnd w:id="152"/>
      <w:bookmarkEnd w:id="153"/>
      <w:bookmarkEnd w:id="154"/>
    </w:p>
    <w:p w:rsidR="00F7720D" w:rsidRPr="00005782" w:rsidRDefault="00F7720D">
      <w:pPr>
        <w:spacing w:line="276" w:lineRule="auto"/>
        <w:jc w:val="both"/>
        <w:rPr>
          <w:bCs/>
        </w:rPr>
      </w:pPr>
    </w:p>
    <w:p w:rsidR="00F7720D" w:rsidRPr="00005782" w:rsidRDefault="00F7720D" w:rsidP="006D5E1B">
      <w:pPr>
        <w:pStyle w:val="ListParagraph"/>
        <w:numPr>
          <w:ilvl w:val="2"/>
          <w:numId w:val="29"/>
        </w:numPr>
        <w:spacing w:line="276" w:lineRule="auto"/>
        <w:jc w:val="both"/>
        <w:rPr>
          <w:rFonts w:cs="Times New Roman"/>
          <w:bCs/>
        </w:rPr>
      </w:pPr>
      <w:bookmarkStart w:id="155" w:name="_Toc91254999"/>
      <w:bookmarkStart w:id="156" w:name="_Toc92188209"/>
      <w:bookmarkStart w:id="157" w:name="_Toc93656651"/>
      <w:r w:rsidRPr="00005782">
        <w:rPr>
          <w:rFonts w:cs="Times New Roman"/>
          <w:bCs/>
        </w:rPr>
        <w:t>Prior to evaluation of Bids, Authority will determine whether each Bid is responsive to the requirements of the RFP. Authority may, in its sole discretion, reject any Bid that is not responsive hereunder. A Bid shall be considered responsive only if:</w:t>
      </w:r>
      <w:bookmarkEnd w:id="155"/>
      <w:bookmarkEnd w:id="156"/>
      <w:bookmarkEnd w:id="157"/>
    </w:p>
    <w:p w:rsidR="00F03345" w:rsidRPr="00005782" w:rsidRDefault="00F03345">
      <w:pPr>
        <w:spacing w:line="276" w:lineRule="auto"/>
        <w:jc w:val="both"/>
        <w:rPr>
          <w:bCs/>
        </w:rPr>
      </w:pPr>
    </w:p>
    <w:p w:rsidR="00F7720D" w:rsidRPr="00005782" w:rsidRDefault="00F7720D" w:rsidP="006D5E1B">
      <w:pPr>
        <w:pStyle w:val="ListParagraph"/>
        <w:numPr>
          <w:ilvl w:val="0"/>
          <w:numId w:val="36"/>
        </w:numPr>
        <w:spacing w:line="276" w:lineRule="auto"/>
        <w:ind w:left="1260" w:hanging="540"/>
        <w:contextualSpacing w:val="0"/>
        <w:jc w:val="both"/>
        <w:rPr>
          <w:rFonts w:cs="Times New Roman"/>
        </w:rPr>
      </w:pPr>
      <w:r w:rsidRPr="00005782">
        <w:rPr>
          <w:rFonts w:cs="Times New Roman"/>
        </w:rPr>
        <w:t>the Technical Bid is received in the form specified at Appendix-I;</w:t>
      </w:r>
    </w:p>
    <w:p w:rsidR="00F7720D" w:rsidRPr="00005782" w:rsidRDefault="00F7720D" w:rsidP="006D5E1B">
      <w:pPr>
        <w:pStyle w:val="ListParagraph"/>
        <w:numPr>
          <w:ilvl w:val="0"/>
          <w:numId w:val="36"/>
        </w:numPr>
        <w:spacing w:line="276" w:lineRule="auto"/>
        <w:ind w:left="1260" w:hanging="540"/>
        <w:contextualSpacing w:val="0"/>
        <w:jc w:val="both"/>
        <w:rPr>
          <w:rFonts w:cs="Times New Roman"/>
        </w:rPr>
      </w:pPr>
      <w:r w:rsidRPr="00005782">
        <w:rPr>
          <w:rFonts w:cs="Times New Roman"/>
        </w:rPr>
        <w:t xml:space="preserve">it is received by the Bid Due Date including any extension thereof pursuant to Clause </w:t>
      </w:r>
      <w:fldSimple w:instr=" REF _Ref93657395 \r \h  \* MERGEFORMAT ">
        <w:r w:rsidR="00E82026" w:rsidRPr="00E82026">
          <w:rPr>
            <w:rFonts w:cs="Times New Roman"/>
          </w:rPr>
          <w:t>2.13</w:t>
        </w:r>
      </w:fldSimple>
      <w:r w:rsidRPr="00005782">
        <w:rPr>
          <w:rFonts w:cs="Times New Roman"/>
        </w:rPr>
        <w:t>;</w:t>
      </w:r>
    </w:p>
    <w:p w:rsidR="00F7720D" w:rsidRPr="00005782" w:rsidRDefault="00F7720D" w:rsidP="006D5E1B">
      <w:pPr>
        <w:pStyle w:val="ListParagraph"/>
        <w:numPr>
          <w:ilvl w:val="0"/>
          <w:numId w:val="36"/>
        </w:numPr>
        <w:spacing w:line="276" w:lineRule="auto"/>
        <w:ind w:left="1260" w:hanging="540"/>
        <w:contextualSpacing w:val="0"/>
        <w:jc w:val="both"/>
        <w:rPr>
          <w:rFonts w:cs="Times New Roman"/>
        </w:rPr>
      </w:pPr>
      <w:r w:rsidRPr="00005782">
        <w:rPr>
          <w:rFonts w:cs="Times New Roman"/>
        </w:rPr>
        <w:t xml:space="preserve">it is accompanied by the Bid Security as specified in Clause </w:t>
      </w:r>
      <w:fldSimple w:instr=" REF _Ref93657408 \r \h  \* MERGEFORMAT ">
        <w:r w:rsidR="00E82026" w:rsidRPr="00E82026">
          <w:rPr>
            <w:rFonts w:cs="Times New Roman"/>
          </w:rPr>
          <w:t>1.2.4</w:t>
        </w:r>
      </w:fldSimple>
      <w:r w:rsidRPr="00005782">
        <w:rPr>
          <w:rFonts w:cs="Times New Roman"/>
        </w:rPr>
        <w:t>.</w:t>
      </w:r>
    </w:p>
    <w:p w:rsidR="00F7720D" w:rsidRPr="00005782" w:rsidRDefault="00F7720D" w:rsidP="006D5E1B">
      <w:pPr>
        <w:pStyle w:val="ListParagraph"/>
        <w:numPr>
          <w:ilvl w:val="0"/>
          <w:numId w:val="36"/>
        </w:numPr>
        <w:spacing w:line="276" w:lineRule="auto"/>
        <w:ind w:left="1260" w:hanging="540"/>
        <w:contextualSpacing w:val="0"/>
        <w:jc w:val="both"/>
        <w:rPr>
          <w:rFonts w:cs="Times New Roman"/>
        </w:rPr>
      </w:pPr>
      <w:r w:rsidRPr="00005782">
        <w:rPr>
          <w:rFonts w:cs="Times New Roman"/>
        </w:rPr>
        <w:t>it is digitally signed and marked as stipulated in this RFP;</w:t>
      </w:r>
    </w:p>
    <w:p w:rsidR="00F7720D" w:rsidRPr="00005782" w:rsidRDefault="00F7720D" w:rsidP="006D5E1B">
      <w:pPr>
        <w:pStyle w:val="ListParagraph"/>
        <w:numPr>
          <w:ilvl w:val="0"/>
          <w:numId w:val="36"/>
        </w:numPr>
        <w:spacing w:line="276" w:lineRule="auto"/>
        <w:ind w:left="1260" w:hanging="540"/>
        <w:contextualSpacing w:val="0"/>
        <w:jc w:val="both"/>
        <w:rPr>
          <w:rFonts w:cs="Times New Roman"/>
        </w:rPr>
      </w:pPr>
      <w:r w:rsidRPr="00005782">
        <w:rPr>
          <w:rFonts w:cs="Times New Roman"/>
        </w:rPr>
        <w:t xml:space="preserve">it is accompanied by the Power of Attorney as specified in Clause </w:t>
      </w:r>
      <w:fldSimple w:instr=" REF _Ref93657426 \r \h  \* MERGEFORMAT ">
        <w:r w:rsidR="00E82026" w:rsidRPr="00E82026">
          <w:rPr>
            <w:rFonts w:cs="Times New Roman"/>
          </w:rPr>
          <w:t>2.5</w:t>
        </w:r>
      </w:fldSimple>
      <w:r w:rsidRPr="00005782">
        <w:rPr>
          <w:rFonts w:cs="Times New Roman"/>
        </w:rPr>
        <w:t>;</w:t>
      </w:r>
    </w:p>
    <w:p w:rsidR="00F16AB4" w:rsidRPr="00005782" w:rsidRDefault="00F16AB4" w:rsidP="006D5E1B">
      <w:pPr>
        <w:pStyle w:val="ListParagraph"/>
        <w:numPr>
          <w:ilvl w:val="0"/>
          <w:numId w:val="36"/>
        </w:numPr>
        <w:spacing w:line="276" w:lineRule="auto"/>
        <w:ind w:left="1260" w:hanging="540"/>
        <w:contextualSpacing w:val="0"/>
        <w:jc w:val="both"/>
        <w:rPr>
          <w:rFonts w:cs="Times New Roman"/>
        </w:rPr>
      </w:pPr>
      <w:r w:rsidRPr="00005782">
        <w:rPr>
          <w:rFonts w:cs="Times New Roman"/>
        </w:rPr>
        <w:t>If applicable, the Power of Attorney for Lead Member of Consortium as per the</w:t>
      </w:r>
      <w:r w:rsidR="00132D47" w:rsidRPr="00005782">
        <w:rPr>
          <w:rFonts w:cs="Times New Roman"/>
        </w:rPr>
        <w:t xml:space="preserve"> </w:t>
      </w:r>
      <w:r w:rsidRPr="00005782">
        <w:rPr>
          <w:rFonts w:cs="Times New Roman"/>
        </w:rPr>
        <w:t xml:space="preserve">format at Appendix-I </w:t>
      </w:r>
      <w:r w:rsidR="0002175F" w:rsidRPr="00005782">
        <w:rPr>
          <w:rFonts w:cs="Times New Roman"/>
        </w:rPr>
        <w:t>Technical Bid-</w:t>
      </w:r>
      <w:r w:rsidRPr="00005782">
        <w:rPr>
          <w:rFonts w:cs="Times New Roman"/>
        </w:rPr>
        <w:t>Form</w:t>
      </w:r>
      <w:r w:rsidR="0002175F" w:rsidRPr="00005782">
        <w:rPr>
          <w:rFonts w:cs="Times New Roman"/>
        </w:rPr>
        <w:t>-</w:t>
      </w:r>
      <w:r w:rsidR="001A6715" w:rsidRPr="00005782">
        <w:rPr>
          <w:rFonts w:cs="Times New Roman"/>
        </w:rPr>
        <w:t>5</w:t>
      </w:r>
      <w:r w:rsidRPr="00005782">
        <w:rPr>
          <w:rFonts w:cs="Times New Roman"/>
        </w:rPr>
        <w:t>.</w:t>
      </w:r>
    </w:p>
    <w:p w:rsidR="00F16AB4" w:rsidRPr="00005782" w:rsidRDefault="00F16AB4" w:rsidP="006D5E1B">
      <w:pPr>
        <w:pStyle w:val="ListParagraph"/>
        <w:numPr>
          <w:ilvl w:val="0"/>
          <w:numId w:val="36"/>
        </w:numPr>
        <w:spacing w:line="276" w:lineRule="auto"/>
        <w:ind w:left="1260" w:hanging="540"/>
        <w:contextualSpacing w:val="0"/>
        <w:jc w:val="both"/>
        <w:rPr>
          <w:rFonts w:cs="Times New Roman"/>
        </w:rPr>
      </w:pPr>
      <w:r w:rsidRPr="00005782">
        <w:rPr>
          <w:rFonts w:cs="Times New Roman"/>
        </w:rPr>
        <w:t>Joint Bidding Agreement, in case of a Consortium, substantially in the format at</w:t>
      </w:r>
      <w:r w:rsidR="00132D47" w:rsidRPr="00005782">
        <w:rPr>
          <w:rFonts w:cs="Times New Roman"/>
        </w:rPr>
        <w:t xml:space="preserve"> </w:t>
      </w:r>
      <w:r w:rsidRPr="00005782">
        <w:rPr>
          <w:rFonts w:cs="Times New Roman"/>
        </w:rPr>
        <w:t xml:space="preserve">Appendix I </w:t>
      </w:r>
      <w:r w:rsidR="0002175F" w:rsidRPr="00005782">
        <w:rPr>
          <w:rFonts w:cs="Times New Roman"/>
        </w:rPr>
        <w:t xml:space="preserve">Technical Bid </w:t>
      </w:r>
      <w:r w:rsidRPr="00005782">
        <w:rPr>
          <w:rFonts w:cs="Times New Roman"/>
        </w:rPr>
        <w:t>Form</w:t>
      </w:r>
      <w:r w:rsidR="0002175F" w:rsidRPr="00005782">
        <w:rPr>
          <w:rFonts w:cs="Times New Roman"/>
        </w:rPr>
        <w:t>-</w:t>
      </w:r>
      <w:r w:rsidR="001A6715" w:rsidRPr="00005782">
        <w:rPr>
          <w:rFonts w:cs="Times New Roman"/>
        </w:rPr>
        <w:t>6</w:t>
      </w:r>
      <w:r w:rsidRPr="00005782">
        <w:rPr>
          <w:rFonts w:cs="Times New Roman"/>
        </w:rPr>
        <w:t>.</w:t>
      </w:r>
    </w:p>
    <w:p w:rsidR="00F7720D" w:rsidRPr="00005782" w:rsidRDefault="00F7720D" w:rsidP="006D5E1B">
      <w:pPr>
        <w:pStyle w:val="ListParagraph"/>
        <w:numPr>
          <w:ilvl w:val="0"/>
          <w:numId w:val="36"/>
        </w:numPr>
        <w:spacing w:line="276" w:lineRule="auto"/>
        <w:ind w:left="1260" w:hanging="540"/>
        <w:contextualSpacing w:val="0"/>
        <w:jc w:val="both"/>
        <w:rPr>
          <w:rFonts w:cs="Times New Roman"/>
        </w:rPr>
      </w:pPr>
      <w:r w:rsidRPr="00005782">
        <w:rPr>
          <w:rFonts w:cs="Times New Roman"/>
        </w:rPr>
        <w:t>it contains all the information (complete in all respects) as requested in the RFP;</w:t>
      </w:r>
    </w:p>
    <w:p w:rsidR="00F7720D" w:rsidRPr="00005782" w:rsidRDefault="00F7720D" w:rsidP="006D5E1B">
      <w:pPr>
        <w:pStyle w:val="ListParagraph"/>
        <w:numPr>
          <w:ilvl w:val="0"/>
          <w:numId w:val="36"/>
        </w:numPr>
        <w:spacing w:line="276" w:lineRule="auto"/>
        <w:ind w:left="1260" w:hanging="540"/>
        <w:contextualSpacing w:val="0"/>
        <w:jc w:val="both"/>
        <w:rPr>
          <w:rFonts w:cs="Times New Roman"/>
        </w:rPr>
      </w:pPr>
      <w:r w:rsidRPr="00005782">
        <w:rPr>
          <w:rFonts w:cs="Times New Roman"/>
        </w:rPr>
        <w:t>it does not contain any condition or qualification; and</w:t>
      </w:r>
    </w:p>
    <w:p w:rsidR="00F7720D" w:rsidRPr="00005782" w:rsidRDefault="00F7720D" w:rsidP="006D5E1B">
      <w:pPr>
        <w:pStyle w:val="ListParagraph"/>
        <w:numPr>
          <w:ilvl w:val="0"/>
          <w:numId w:val="36"/>
        </w:numPr>
        <w:spacing w:line="276" w:lineRule="auto"/>
        <w:ind w:left="1260" w:hanging="540"/>
        <w:contextualSpacing w:val="0"/>
        <w:jc w:val="both"/>
        <w:rPr>
          <w:rFonts w:cs="Times New Roman"/>
          <w:bCs/>
        </w:rPr>
      </w:pPr>
      <w:r w:rsidRPr="00005782">
        <w:rPr>
          <w:rFonts w:cs="Times New Roman"/>
        </w:rPr>
        <w:t>it is not</w:t>
      </w:r>
      <w:r w:rsidRPr="00005782">
        <w:rPr>
          <w:rFonts w:cs="Times New Roman"/>
          <w:bCs/>
        </w:rPr>
        <w:t xml:space="preserve"> non-responsive in terms hereof.</w:t>
      </w:r>
    </w:p>
    <w:p w:rsidR="00F7720D" w:rsidRPr="00005782" w:rsidRDefault="00F7720D" w:rsidP="003C790F">
      <w:pPr>
        <w:pStyle w:val="ListParagraph"/>
        <w:spacing w:line="276" w:lineRule="auto"/>
        <w:ind w:left="1350"/>
        <w:contextualSpacing w:val="0"/>
        <w:jc w:val="both"/>
        <w:rPr>
          <w:rFonts w:cs="Times New Roman"/>
          <w:bCs/>
        </w:rPr>
      </w:pPr>
    </w:p>
    <w:p w:rsidR="00F7720D" w:rsidRPr="00005782" w:rsidRDefault="00A7038C" w:rsidP="006D5E1B">
      <w:pPr>
        <w:pStyle w:val="ListParagraph"/>
        <w:numPr>
          <w:ilvl w:val="2"/>
          <w:numId w:val="29"/>
        </w:numPr>
        <w:spacing w:line="276" w:lineRule="auto"/>
        <w:jc w:val="both"/>
        <w:rPr>
          <w:rFonts w:cs="Times New Roman"/>
        </w:rPr>
      </w:pPr>
      <w:bookmarkStart w:id="158" w:name="_Toc91255000"/>
      <w:bookmarkStart w:id="159" w:name="_Toc92188210"/>
      <w:bookmarkStart w:id="160" w:name="_Toc93656652"/>
      <w:r w:rsidRPr="00005782">
        <w:rPr>
          <w:rFonts w:cs="Times New Roman"/>
        </w:rPr>
        <w:t>Authority</w:t>
      </w:r>
      <w:r w:rsidR="00F7720D" w:rsidRPr="00005782">
        <w:rPr>
          <w:rFonts w:cs="Times New Roman"/>
        </w:rPr>
        <w:t xml:space="preserve"> reserves the right to reject any Bid which is non</w:t>
      </w:r>
      <w:r w:rsidR="00F03345" w:rsidRPr="00005782">
        <w:rPr>
          <w:rFonts w:cs="Times New Roman"/>
          <w:bCs/>
        </w:rPr>
        <w:t>-</w:t>
      </w:r>
      <w:r w:rsidR="00F7720D" w:rsidRPr="00005782">
        <w:rPr>
          <w:rFonts w:cs="Times New Roman"/>
        </w:rPr>
        <w:t xml:space="preserve">responsive and no request for alteration, modification, substitution or withdrawal shall be entertained by </w:t>
      </w:r>
      <w:r w:rsidRPr="00005782">
        <w:rPr>
          <w:rFonts w:cs="Times New Roman"/>
        </w:rPr>
        <w:t>Authority</w:t>
      </w:r>
      <w:r w:rsidR="00F7720D" w:rsidRPr="00005782">
        <w:rPr>
          <w:rFonts w:cs="Times New Roman"/>
        </w:rPr>
        <w:t xml:space="preserve"> in respect of such Bids.</w:t>
      </w:r>
      <w:bookmarkEnd w:id="158"/>
      <w:bookmarkEnd w:id="159"/>
      <w:bookmarkEnd w:id="160"/>
    </w:p>
    <w:p w:rsidR="00F7720D" w:rsidRPr="00005782" w:rsidRDefault="00F7720D">
      <w:pPr>
        <w:spacing w:line="276" w:lineRule="auto"/>
        <w:ind w:left="720"/>
        <w:rPr>
          <w:bCs/>
        </w:rPr>
      </w:pPr>
    </w:p>
    <w:p w:rsidR="00F7720D" w:rsidRPr="00005782" w:rsidRDefault="00A7038C" w:rsidP="006D5E1B">
      <w:pPr>
        <w:pStyle w:val="ListParagraph"/>
        <w:numPr>
          <w:ilvl w:val="2"/>
          <w:numId w:val="29"/>
        </w:numPr>
        <w:spacing w:line="276" w:lineRule="auto"/>
        <w:jc w:val="both"/>
        <w:rPr>
          <w:rFonts w:cs="Times New Roman"/>
        </w:rPr>
      </w:pPr>
      <w:bookmarkStart w:id="161" w:name="_Toc91255001"/>
      <w:bookmarkStart w:id="162" w:name="_Toc92188211"/>
      <w:bookmarkStart w:id="163" w:name="_Toc93656653"/>
      <w:r w:rsidRPr="00005782">
        <w:rPr>
          <w:rFonts w:cs="Times New Roman"/>
        </w:rPr>
        <w:t>Authority</w:t>
      </w:r>
      <w:r w:rsidR="00F7720D" w:rsidRPr="00005782">
        <w:rPr>
          <w:rFonts w:cs="Times New Roman"/>
        </w:rPr>
        <w:t xml:space="preserve"> shall subsequently examine and evaluate Bids in accordance with the Selection Process and the criteria set out in Section </w:t>
      </w:r>
      <w:fldSimple w:instr=" REF _Ref93657465 \r \h  \* MERGEFORMAT ">
        <w:r w:rsidR="00E82026">
          <w:t>3</w:t>
        </w:r>
      </w:fldSimple>
      <w:r w:rsidR="00F7720D" w:rsidRPr="00005782">
        <w:rPr>
          <w:rFonts w:cs="Times New Roman"/>
        </w:rPr>
        <w:t xml:space="preserve"> of this RFP.</w:t>
      </w:r>
      <w:bookmarkEnd w:id="161"/>
      <w:bookmarkEnd w:id="162"/>
      <w:bookmarkEnd w:id="163"/>
    </w:p>
    <w:p w:rsidR="00F7720D" w:rsidRPr="00005782" w:rsidRDefault="00F7720D">
      <w:pPr>
        <w:spacing w:line="276" w:lineRule="auto"/>
        <w:ind w:left="720"/>
        <w:jc w:val="both"/>
        <w:rPr>
          <w:bCs/>
        </w:rPr>
      </w:pPr>
    </w:p>
    <w:p w:rsidR="00407898" w:rsidRPr="00005782" w:rsidRDefault="00407898">
      <w:pPr>
        <w:spacing w:line="276" w:lineRule="auto"/>
        <w:ind w:left="540"/>
        <w:jc w:val="both"/>
        <w:rPr>
          <w:rFonts w:eastAsia="Calibri"/>
        </w:rPr>
      </w:pPr>
    </w:p>
    <w:p w:rsidR="00230DF8" w:rsidRPr="00005782" w:rsidRDefault="00230DF8">
      <w:pPr>
        <w:spacing w:line="276" w:lineRule="auto"/>
      </w:pPr>
      <w:r w:rsidRPr="00005782">
        <w:br w:type="page"/>
      </w:r>
    </w:p>
    <w:p w:rsidR="00332C27" w:rsidRPr="00005782" w:rsidRDefault="00332C27">
      <w:pPr>
        <w:spacing w:line="276" w:lineRule="auto"/>
        <w:jc w:val="center"/>
      </w:pPr>
    </w:p>
    <w:p w:rsidR="00487659" w:rsidRPr="00005782" w:rsidRDefault="00D00962">
      <w:pPr>
        <w:pStyle w:val="CPHeading1"/>
        <w:spacing w:before="0" w:after="0"/>
        <w:ind w:left="547" w:hanging="547"/>
        <w:rPr>
          <w:rFonts w:ascii="Times New Roman" w:hAnsi="Times New Roman" w:cs="Times New Roman"/>
          <w:color w:val="auto"/>
          <w:sz w:val="28"/>
        </w:rPr>
      </w:pPr>
      <w:bookmarkStart w:id="164" w:name="_Ref93657465"/>
      <w:bookmarkStart w:id="165" w:name="_Toc92188212"/>
      <w:bookmarkStart w:id="166" w:name="_Toc197340409"/>
      <w:r w:rsidRPr="00005782">
        <w:rPr>
          <w:rFonts w:ascii="Times New Roman" w:hAnsi="Times New Roman" w:cs="Times New Roman"/>
          <w:caps w:val="0"/>
          <w:color w:val="auto"/>
          <w:sz w:val="28"/>
          <w:u w:val="none"/>
        </w:rPr>
        <w:t>Criteria for Eligibility&amp; Evaluation</w:t>
      </w:r>
      <w:bookmarkEnd w:id="164"/>
      <w:bookmarkEnd w:id="165"/>
      <w:bookmarkEnd w:id="166"/>
    </w:p>
    <w:p w:rsidR="00487659" w:rsidRPr="00005782" w:rsidRDefault="00487659">
      <w:pPr>
        <w:spacing w:line="276" w:lineRule="auto"/>
      </w:pPr>
    </w:p>
    <w:p w:rsidR="00487659" w:rsidRPr="00005782" w:rsidRDefault="00487659" w:rsidP="006D5E1B">
      <w:pPr>
        <w:pStyle w:val="Heading2"/>
        <w:numPr>
          <w:ilvl w:val="1"/>
          <w:numId w:val="37"/>
        </w:numPr>
        <w:spacing w:line="276" w:lineRule="auto"/>
        <w:ind w:left="720" w:hanging="720"/>
        <w:rPr>
          <w:rFonts w:cs="Times New Roman"/>
        </w:rPr>
      </w:pPr>
      <w:bookmarkStart w:id="167" w:name="_Toc92188213"/>
      <w:bookmarkStart w:id="168" w:name="_Toc93656655"/>
      <w:bookmarkStart w:id="169" w:name="_Toc197340410"/>
      <w:r w:rsidRPr="00005782">
        <w:rPr>
          <w:rFonts w:cs="Times New Roman"/>
          <w:b/>
        </w:rPr>
        <w:t>Conditions of Eligibility of Bidders</w:t>
      </w:r>
      <w:bookmarkEnd w:id="167"/>
      <w:bookmarkEnd w:id="168"/>
      <w:bookmarkEnd w:id="169"/>
    </w:p>
    <w:p w:rsidR="00487659" w:rsidRPr="00005782" w:rsidRDefault="00487659">
      <w:pPr>
        <w:spacing w:line="276" w:lineRule="auto"/>
      </w:pPr>
    </w:p>
    <w:p w:rsidR="00746C12" w:rsidRPr="00005782" w:rsidRDefault="00746C12" w:rsidP="006D5E1B">
      <w:pPr>
        <w:pStyle w:val="ListParagraph"/>
        <w:numPr>
          <w:ilvl w:val="2"/>
          <w:numId w:val="37"/>
        </w:numPr>
        <w:spacing w:line="276" w:lineRule="auto"/>
        <w:ind w:left="720"/>
        <w:jc w:val="both"/>
      </w:pPr>
      <w:bookmarkStart w:id="170" w:name="_Toc93656656"/>
      <w:bookmarkStart w:id="171" w:name="_Ref93660193"/>
      <w:bookmarkStart w:id="172" w:name="_Toc91255004"/>
      <w:bookmarkStart w:id="173" w:name="_Toc92188214"/>
      <w:r w:rsidRPr="00005782">
        <w:t xml:space="preserve">Bidders must read </w:t>
      </w:r>
      <w:r w:rsidR="00F9537D" w:rsidRPr="00005782">
        <w:t>carefully</w:t>
      </w:r>
      <w:r w:rsidRPr="00005782">
        <w:t xml:space="preserve"> the minimum conditions of eligibility (the “Conditions of Eligibility”) provided herein.</w:t>
      </w:r>
      <w:bookmarkEnd w:id="170"/>
      <w:bookmarkEnd w:id="171"/>
    </w:p>
    <w:p w:rsidR="00746C12" w:rsidRPr="00005782" w:rsidRDefault="00746C12">
      <w:pPr>
        <w:spacing w:line="276" w:lineRule="auto"/>
      </w:pPr>
    </w:p>
    <w:p w:rsidR="00746C12" w:rsidRPr="00005782" w:rsidRDefault="00746C12" w:rsidP="006D5E1B">
      <w:pPr>
        <w:pStyle w:val="ListParagraph"/>
        <w:numPr>
          <w:ilvl w:val="2"/>
          <w:numId w:val="37"/>
        </w:numPr>
        <w:spacing w:line="276" w:lineRule="auto"/>
        <w:ind w:left="720"/>
        <w:jc w:val="both"/>
        <w:rPr>
          <w:rFonts w:cs="Times New Roman"/>
        </w:rPr>
      </w:pPr>
      <w:bookmarkStart w:id="174" w:name="_Toc93656657"/>
      <w:bookmarkStart w:id="175" w:name="_Ref93659350"/>
      <w:r w:rsidRPr="00005782">
        <w:rPr>
          <w:rFonts w:cs="Times New Roman"/>
        </w:rPr>
        <w:t>To be eligible for evaluation of its Bid, the Bidder shall fulfill the following:</w:t>
      </w:r>
      <w:bookmarkEnd w:id="174"/>
      <w:bookmarkEnd w:id="175"/>
    </w:p>
    <w:p w:rsidR="00746C12" w:rsidRPr="00005782" w:rsidRDefault="00746C12">
      <w:pPr>
        <w:spacing w:line="276" w:lineRule="auto"/>
      </w:pPr>
    </w:p>
    <w:p w:rsidR="00815D4E" w:rsidRPr="00005782" w:rsidRDefault="00746C12" w:rsidP="00D46950">
      <w:pPr>
        <w:pStyle w:val="ListParagraph"/>
        <w:numPr>
          <w:ilvl w:val="0"/>
          <w:numId w:val="26"/>
        </w:numPr>
        <w:spacing w:line="276" w:lineRule="auto"/>
        <w:ind w:left="1260" w:hanging="540"/>
        <w:contextualSpacing w:val="0"/>
        <w:jc w:val="both"/>
        <w:rPr>
          <w:rFonts w:cs="Times New Roman"/>
          <w:strike/>
        </w:rPr>
      </w:pPr>
      <w:r w:rsidRPr="00005782">
        <w:rPr>
          <w:rFonts w:cs="Times New Roman"/>
          <w:b/>
          <w:bCs/>
        </w:rPr>
        <w:t>Technical Capacity</w:t>
      </w:r>
      <w:r w:rsidR="00A47490" w:rsidRPr="00005782">
        <w:rPr>
          <w:rFonts w:cs="Times New Roman"/>
          <w:b/>
          <w:bCs/>
        </w:rPr>
        <w:t>:</w:t>
      </w:r>
      <w:r w:rsidR="00132D47" w:rsidRPr="00005782">
        <w:rPr>
          <w:rFonts w:cs="Times New Roman"/>
          <w:b/>
          <w:bCs/>
        </w:rPr>
        <w:t xml:space="preserve"> </w:t>
      </w:r>
      <w:r w:rsidR="00C35BDD" w:rsidRPr="00005782">
        <w:rPr>
          <w:szCs w:val="22"/>
        </w:rPr>
        <w:t>Technical Capacity shall be ascertained as per para 3.2.2(1) of RFP.</w:t>
      </w:r>
      <w:r w:rsidR="00C35BDD" w:rsidRPr="00005782">
        <w:rPr>
          <w:sz w:val="20"/>
        </w:rPr>
        <w:t> </w:t>
      </w:r>
      <w:r w:rsidR="004B4F74" w:rsidRPr="00005782">
        <w:rPr>
          <w:rFonts w:cs="Times New Roman"/>
          <w:strike/>
        </w:rPr>
        <w:t xml:space="preserve"> </w:t>
      </w:r>
    </w:p>
    <w:p w:rsidR="00D25CBF" w:rsidRPr="00005782" w:rsidRDefault="00D25CBF" w:rsidP="003C790F">
      <w:pPr>
        <w:pStyle w:val="ListParagraph"/>
        <w:spacing w:line="276" w:lineRule="auto"/>
        <w:ind w:left="1260" w:hanging="540"/>
        <w:contextualSpacing w:val="0"/>
        <w:jc w:val="both"/>
        <w:rPr>
          <w:rFonts w:cs="Times New Roman"/>
          <w:strike/>
        </w:rPr>
      </w:pPr>
    </w:p>
    <w:p w:rsidR="00746C12" w:rsidRPr="00005782" w:rsidRDefault="00746C12" w:rsidP="006D5E1B">
      <w:pPr>
        <w:pStyle w:val="ListParagraph"/>
        <w:numPr>
          <w:ilvl w:val="0"/>
          <w:numId w:val="26"/>
        </w:numPr>
        <w:spacing w:line="276" w:lineRule="auto"/>
        <w:ind w:left="1260" w:hanging="540"/>
        <w:contextualSpacing w:val="0"/>
        <w:jc w:val="both"/>
        <w:rPr>
          <w:rFonts w:cs="Times New Roman"/>
        </w:rPr>
      </w:pPr>
      <w:r w:rsidRPr="00005782">
        <w:rPr>
          <w:rFonts w:cs="Times New Roman"/>
          <w:b/>
        </w:rPr>
        <w:t>Financial Capacity</w:t>
      </w:r>
      <w:r w:rsidRPr="00005782">
        <w:rPr>
          <w:rFonts w:cs="Times New Roman"/>
        </w:rPr>
        <w:t xml:space="preserve">: The Bidder shall have received </w:t>
      </w:r>
      <w:r w:rsidR="00035EC4" w:rsidRPr="00005782">
        <w:rPr>
          <w:rFonts w:cs="Times New Roman"/>
        </w:rPr>
        <w:t>total income equal to 150 % of the estimated cost of the Project Management Services mentioned in item No. 2 of the KIT (para 1.1.2)</w:t>
      </w:r>
      <w:r w:rsidRPr="00005782">
        <w:rPr>
          <w:rFonts w:cs="Times New Roman"/>
        </w:rPr>
        <w:t xml:space="preserve"> from professional(consultancy) fees in the 3 (three) financial years preceding the Bid Due Date. For the avoidance of doubt, professional fees refer to fees received by the Bidder for providing </w:t>
      </w:r>
      <w:r w:rsidR="001D299C" w:rsidRPr="00005782">
        <w:rPr>
          <w:rFonts w:cs="Times New Roman"/>
        </w:rPr>
        <w:t>consultancy and</w:t>
      </w:r>
      <w:r w:rsidR="00CC6102" w:rsidRPr="00005782">
        <w:rPr>
          <w:rFonts w:cs="Times New Roman"/>
        </w:rPr>
        <w:t>/or</w:t>
      </w:r>
      <w:r w:rsidR="001D299C" w:rsidRPr="00005782">
        <w:rPr>
          <w:rFonts w:cs="Times New Roman"/>
        </w:rPr>
        <w:t xml:space="preserve"> supervision</w:t>
      </w:r>
      <w:r w:rsidRPr="00005782">
        <w:rPr>
          <w:rFonts w:cs="Times New Roman"/>
        </w:rPr>
        <w:t xml:space="preserve"> to its clients. </w:t>
      </w:r>
    </w:p>
    <w:p w:rsidR="00507989" w:rsidRPr="00005782" w:rsidRDefault="00507989" w:rsidP="003C790F">
      <w:pPr>
        <w:pStyle w:val="ListParagraph"/>
        <w:spacing w:line="276" w:lineRule="auto"/>
        <w:contextualSpacing w:val="0"/>
        <w:rPr>
          <w:rFonts w:cs="Times New Roman"/>
        </w:rPr>
      </w:pPr>
    </w:p>
    <w:p w:rsidR="00507989" w:rsidRPr="00005782" w:rsidRDefault="00507989" w:rsidP="003C790F">
      <w:pPr>
        <w:pStyle w:val="ListParagraph"/>
        <w:spacing w:line="276" w:lineRule="auto"/>
        <w:ind w:left="1260"/>
        <w:contextualSpacing w:val="0"/>
        <w:jc w:val="both"/>
        <w:rPr>
          <w:rFonts w:cs="Times New Roman"/>
        </w:rPr>
      </w:pPr>
      <w:r w:rsidRPr="00005782">
        <w:rPr>
          <w:rFonts w:cs="Times New Roman"/>
        </w:rPr>
        <w:t>In case of Consortium, the Financial Capacity of only the Lead Member will be considered.</w:t>
      </w:r>
      <w:r w:rsidR="002C7C53" w:rsidRPr="00005782">
        <w:rPr>
          <w:rFonts w:cs="Times New Roman"/>
        </w:rPr>
        <w:t xml:space="preserve"> </w:t>
      </w:r>
      <w:r w:rsidR="008D7E84" w:rsidRPr="00005782">
        <w:rPr>
          <w:rFonts w:cs="Times New Roman"/>
        </w:rPr>
        <w:t>Moreover,</w:t>
      </w:r>
      <w:r w:rsidR="002E4660" w:rsidRPr="00005782">
        <w:rPr>
          <w:rFonts w:cs="Times New Roman"/>
        </w:rPr>
        <w:t xml:space="preserve"> each </w:t>
      </w:r>
      <w:r w:rsidR="00926A19" w:rsidRPr="00005782">
        <w:rPr>
          <w:rFonts w:cs="Times New Roman"/>
        </w:rPr>
        <w:t>member</w:t>
      </w:r>
      <w:r w:rsidR="002E4660" w:rsidRPr="00005782">
        <w:rPr>
          <w:rFonts w:cs="Times New Roman"/>
        </w:rPr>
        <w:t xml:space="preserve"> of the Consortium should have at</w:t>
      </w:r>
      <w:r w:rsidR="00132D47" w:rsidRPr="00005782">
        <w:rPr>
          <w:rFonts w:cs="Times New Roman"/>
        </w:rPr>
        <w:t xml:space="preserve"> </w:t>
      </w:r>
      <w:r w:rsidR="002E4660" w:rsidRPr="00005782">
        <w:rPr>
          <w:rFonts w:cs="Times New Roman"/>
        </w:rPr>
        <w:t>least 25% of the Financial Capacity</w:t>
      </w:r>
      <w:r w:rsidR="008D7E84" w:rsidRPr="00005782">
        <w:rPr>
          <w:rFonts w:cs="Times New Roman"/>
        </w:rPr>
        <w:t xml:space="preserve"> for the purpose of further evaluation for the eligibility of the Consortium.</w:t>
      </w:r>
    </w:p>
    <w:p w:rsidR="000B11CC" w:rsidRPr="00005782" w:rsidRDefault="000B11CC" w:rsidP="003C790F">
      <w:pPr>
        <w:pStyle w:val="ListParagraph"/>
        <w:spacing w:line="276" w:lineRule="auto"/>
        <w:contextualSpacing w:val="0"/>
        <w:jc w:val="both"/>
        <w:rPr>
          <w:rFonts w:cs="Times New Roman"/>
        </w:rPr>
      </w:pPr>
    </w:p>
    <w:p w:rsidR="00C91947" w:rsidRPr="00005782" w:rsidRDefault="000B11CC" w:rsidP="006D5E1B">
      <w:pPr>
        <w:pStyle w:val="ListParagraph"/>
        <w:numPr>
          <w:ilvl w:val="0"/>
          <w:numId w:val="26"/>
        </w:numPr>
        <w:spacing w:line="276" w:lineRule="auto"/>
        <w:ind w:left="1260" w:hanging="540"/>
        <w:contextualSpacing w:val="0"/>
        <w:jc w:val="both"/>
        <w:rPr>
          <w:rFonts w:cs="Times New Roman"/>
        </w:rPr>
      </w:pPr>
      <w:r w:rsidRPr="00005782">
        <w:rPr>
          <w:rFonts w:cs="Times New Roman"/>
          <w:b/>
          <w:bCs/>
        </w:rPr>
        <w:t>Availability and conditions of Eligibility for Key Personnel</w:t>
      </w:r>
      <w:r w:rsidRPr="00005782">
        <w:rPr>
          <w:rFonts w:cs="Times New Roman"/>
        </w:rPr>
        <w:t>: The Bidder shall offer and make available all Key Personnel meeting the requirements specified in Clause 1</w:t>
      </w:r>
      <w:r w:rsidR="002E6548" w:rsidRPr="00005782">
        <w:rPr>
          <w:rFonts w:cs="Times New Roman"/>
        </w:rPr>
        <w:t>0</w:t>
      </w:r>
      <w:r w:rsidRPr="00005782">
        <w:rPr>
          <w:rFonts w:cs="Times New Roman"/>
        </w:rPr>
        <w:t xml:space="preserve"> related to Manpower Deployment under the Terms of Reference of this RFP.</w:t>
      </w:r>
      <w:r w:rsidR="00A07549" w:rsidRPr="00005782">
        <w:rPr>
          <w:rFonts w:cs="Times New Roman"/>
        </w:rPr>
        <w:t xml:space="preserve"> </w:t>
      </w:r>
    </w:p>
    <w:p w:rsidR="00C91947" w:rsidRPr="00005782" w:rsidRDefault="00C91947" w:rsidP="00C91947">
      <w:pPr>
        <w:pStyle w:val="ListParagraph"/>
        <w:spacing w:line="276" w:lineRule="auto"/>
        <w:ind w:left="1260"/>
        <w:contextualSpacing w:val="0"/>
        <w:jc w:val="both"/>
        <w:rPr>
          <w:rFonts w:cs="Times New Roman"/>
          <w:b/>
          <w:bCs/>
        </w:rPr>
      </w:pPr>
    </w:p>
    <w:p w:rsidR="000B11CC" w:rsidRPr="00005782" w:rsidRDefault="00C91947" w:rsidP="00C91947">
      <w:pPr>
        <w:pStyle w:val="ListParagraph"/>
        <w:spacing w:line="276" w:lineRule="auto"/>
        <w:ind w:left="1260"/>
        <w:contextualSpacing w:val="0"/>
        <w:jc w:val="both"/>
        <w:rPr>
          <w:rFonts w:cs="Times New Roman"/>
        </w:rPr>
      </w:pPr>
      <w:r w:rsidRPr="00005782">
        <w:rPr>
          <w:rFonts w:cs="Times New Roman"/>
        </w:rPr>
        <w:t xml:space="preserve">Failure of Team Leader to meet the eligibility criteria as per Clause 10 related to Manpower Deployment under the Terms of Reference of this RFP shall result in summary rejection of the offer.  </w:t>
      </w:r>
    </w:p>
    <w:p w:rsidR="00746C12" w:rsidRPr="00005782" w:rsidRDefault="00746C12">
      <w:pPr>
        <w:widowControl w:val="0"/>
        <w:autoSpaceDE w:val="0"/>
        <w:autoSpaceDN w:val="0"/>
        <w:spacing w:line="276" w:lineRule="auto"/>
        <w:ind w:left="720" w:right="-49"/>
        <w:jc w:val="both"/>
      </w:pPr>
    </w:p>
    <w:p w:rsidR="00746C12" w:rsidRPr="00005782" w:rsidRDefault="00746C12" w:rsidP="006D5E1B">
      <w:pPr>
        <w:pStyle w:val="Heading3"/>
        <w:numPr>
          <w:ilvl w:val="2"/>
          <w:numId w:val="37"/>
        </w:numPr>
        <w:spacing w:line="276" w:lineRule="auto"/>
        <w:ind w:left="720"/>
        <w:jc w:val="left"/>
        <w:rPr>
          <w:rFonts w:cs="Times New Roman"/>
        </w:rPr>
      </w:pPr>
      <w:bookmarkStart w:id="176" w:name="_Toc93656658"/>
      <w:bookmarkStart w:id="177" w:name="_Ref93659466"/>
      <w:bookmarkStart w:id="178" w:name="_Ref93659531"/>
      <w:bookmarkStart w:id="179" w:name="_Ref93659594"/>
      <w:bookmarkStart w:id="180" w:name="_Toc99282523"/>
      <w:bookmarkStart w:id="181" w:name="_Toc197340411"/>
      <w:r w:rsidRPr="00005782">
        <w:rPr>
          <w:rFonts w:ascii="Times New Roman" w:hAnsi="Times New Roman"/>
        </w:rPr>
        <w:t>Eligible Assignment</w:t>
      </w:r>
      <w:bookmarkEnd w:id="176"/>
      <w:bookmarkEnd w:id="177"/>
      <w:bookmarkEnd w:id="178"/>
      <w:bookmarkEnd w:id="179"/>
      <w:bookmarkEnd w:id="180"/>
      <w:bookmarkEnd w:id="181"/>
    </w:p>
    <w:p w:rsidR="00746C12" w:rsidRPr="00005782" w:rsidRDefault="00746C12">
      <w:pPr>
        <w:widowControl w:val="0"/>
        <w:autoSpaceDE w:val="0"/>
        <w:autoSpaceDN w:val="0"/>
        <w:spacing w:line="276" w:lineRule="auto"/>
        <w:ind w:left="720" w:right="-49"/>
        <w:jc w:val="both"/>
      </w:pPr>
    </w:p>
    <w:p w:rsidR="00746C12" w:rsidRPr="00005782" w:rsidRDefault="00746C12">
      <w:pPr>
        <w:widowControl w:val="0"/>
        <w:autoSpaceDE w:val="0"/>
        <w:autoSpaceDN w:val="0"/>
        <w:spacing w:line="276" w:lineRule="auto"/>
        <w:ind w:left="720" w:right="-49"/>
        <w:jc w:val="both"/>
      </w:pPr>
      <w:r w:rsidRPr="00005782">
        <w:t xml:space="preserve">For the purpose of Technical Capacity and evaluations, the Project Management Consultancy/ Services </w:t>
      </w:r>
      <w:r w:rsidR="001D299C" w:rsidRPr="00005782">
        <w:t>(technical consultancy and</w:t>
      </w:r>
      <w:r w:rsidR="00CC6102" w:rsidRPr="00005782">
        <w:t>/or</w:t>
      </w:r>
      <w:r w:rsidR="001D299C" w:rsidRPr="00005782">
        <w:t xml:space="preserve"> supervision)</w:t>
      </w:r>
      <w:r w:rsidR="00132D47" w:rsidRPr="00005782">
        <w:t xml:space="preserve"> </w:t>
      </w:r>
      <w:r w:rsidRPr="00005782">
        <w:t>contracts</w:t>
      </w:r>
      <w:r w:rsidR="00132D47" w:rsidRPr="00005782">
        <w:t xml:space="preserve"> </w:t>
      </w:r>
      <w:r w:rsidRPr="00005782">
        <w:t>shall qualify as Eligible Assignment, (the “</w:t>
      </w:r>
      <w:r w:rsidRPr="00005782">
        <w:rPr>
          <w:b/>
          <w:bCs/>
        </w:rPr>
        <w:t>Eligible Assignment</w:t>
      </w:r>
      <w:r w:rsidRPr="00005782">
        <w:t>”), if:</w:t>
      </w:r>
    </w:p>
    <w:p w:rsidR="00746C12" w:rsidRPr="00005782" w:rsidRDefault="00746C12">
      <w:pPr>
        <w:widowControl w:val="0"/>
        <w:autoSpaceDE w:val="0"/>
        <w:autoSpaceDN w:val="0"/>
        <w:spacing w:line="276" w:lineRule="auto"/>
        <w:ind w:left="720" w:right="-49"/>
        <w:jc w:val="both"/>
      </w:pPr>
    </w:p>
    <w:p w:rsidR="00746C12" w:rsidRPr="00005782" w:rsidRDefault="00746C12" w:rsidP="006D5E1B">
      <w:pPr>
        <w:pStyle w:val="ListParagraph"/>
        <w:widowControl w:val="0"/>
        <w:numPr>
          <w:ilvl w:val="2"/>
          <w:numId w:val="8"/>
        </w:numPr>
        <w:autoSpaceDE w:val="0"/>
        <w:autoSpaceDN w:val="0"/>
        <w:spacing w:line="276" w:lineRule="auto"/>
        <w:ind w:left="1350" w:right="-49" w:hanging="641"/>
        <w:contextualSpacing w:val="0"/>
        <w:jc w:val="both"/>
        <w:rPr>
          <w:rFonts w:cs="Times New Roman"/>
        </w:rPr>
      </w:pPr>
      <w:r w:rsidRPr="00005782">
        <w:rPr>
          <w:rFonts w:cs="Times New Roman"/>
        </w:rPr>
        <w:t>the assignment is directly awarded to the Bidder by a Govt. Department / PSUs; or by a Public listed company having average annual turnover of Rs 500 crore and above in last 3 financial years excluding the current financial year, listed on National Stock Exchange or Bombay Stock Exchange, registered at least 5 years back from the date of submission of Bid by the Bidder to the Authority.</w:t>
      </w:r>
      <w:r w:rsidR="00F0458E" w:rsidRPr="00005782">
        <w:rPr>
          <w:rFonts w:cs="Times New Roman"/>
        </w:rPr>
        <w:t xml:space="preserve"> In case of foreign assignment, work experience for only Government bodies shall be considered. </w:t>
      </w:r>
    </w:p>
    <w:p w:rsidR="008C40A9" w:rsidRPr="00005782" w:rsidRDefault="008C40A9" w:rsidP="00D46950">
      <w:pPr>
        <w:pStyle w:val="ListParagraph"/>
        <w:widowControl w:val="0"/>
        <w:autoSpaceDE w:val="0"/>
        <w:autoSpaceDN w:val="0"/>
        <w:spacing w:line="276" w:lineRule="auto"/>
        <w:ind w:left="1418" w:right="-49"/>
        <w:contextualSpacing w:val="0"/>
        <w:jc w:val="both"/>
        <w:rPr>
          <w:rFonts w:cs="Times New Roman"/>
        </w:rPr>
      </w:pPr>
    </w:p>
    <w:p w:rsidR="00746C12" w:rsidRPr="00005782" w:rsidRDefault="00746C12" w:rsidP="006D5E1B">
      <w:pPr>
        <w:pStyle w:val="ListParagraph"/>
        <w:widowControl w:val="0"/>
        <w:numPr>
          <w:ilvl w:val="2"/>
          <w:numId w:val="8"/>
        </w:numPr>
        <w:autoSpaceDE w:val="0"/>
        <w:autoSpaceDN w:val="0"/>
        <w:spacing w:line="276" w:lineRule="auto"/>
        <w:ind w:left="1350" w:right="-49" w:hanging="641"/>
        <w:contextualSpacing w:val="0"/>
        <w:jc w:val="both"/>
        <w:rPr>
          <w:rFonts w:cs="Times New Roman"/>
        </w:rPr>
      </w:pPr>
      <w:r w:rsidRPr="00005782">
        <w:rPr>
          <w:rFonts w:cs="Times New Roman"/>
        </w:rPr>
        <w:t>the nature of the projects for which the above Project Management Consultancy/ Services have been engaged</w:t>
      </w:r>
      <w:r w:rsidR="004C013D" w:rsidRPr="00005782">
        <w:rPr>
          <w:rFonts w:cs="Times New Roman"/>
        </w:rPr>
        <w:t xml:space="preserve"> for development and/or construction</w:t>
      </w:r>
      <w:r w:rsidRPr="00005782">
        <w:rPr>
          <w:rFonts w:cs="Times New Roman"/>
        </w:rPr>
        <w:t>, falls under the following categories:</w:t>
      </w:r>
    </w:p>
    <w:p w:rsidR="00587470" w:rsidRPr="00005782" w:rsidRDefault="00587470" w:rsidP="00587470">
      <w:pPr>
        <w:pStyle w:val="ListParagraph"/>
        <w:widowControl w:val="0"/>
        <w:autoSpaceDE w:val="0"/>
        <w:autoSpaceDN w:val="0"/>
        <w:spacing w:line="276" w:lineRule="auto"/>
        <w:ind w:left="1350" w:right="-49"/>
        <w:contextualSpacing w:val="0"/>
        <w:jc w:val="both"/>
        <w:rPr>
          <w:rFonts w:cs="Times New Roman"/>
        </w:rPr>
      </w:pPr>
    </w:p>
    <w:tbl>
      <w:tblPr>
        <w:tblStyle w:val="TableGrid"/>
        <w:tblW w:w="7796" w:type="dxa"/>
        <w:tblInd w:w="1384" w:type="dxa"/>
        <w:tblLayout w:type="fixed"/>
        <w:tblLook w:val="04A0"/>
      </w:tblPr>
      <w:tblGrid>
        <w:gridCol w:w="567"/>
        <w:gridCol w:w="1276"/>
        <w:gridCol w:w="1134"/>
        <w:gridCol w:w="4819"/>
      </w:tblGrid>
      <w:tr w:rsidR="00005782" w:rsidRPr="00005782" w:rsidTr="00587470">
        <w:tc>
          <w:tcPr>
            <w:tcW w:w="567" w:type="dxa"/>
          </w:tcPr>
          <w:p w:rsidR="00587470" w:rsidRPr="00005782" w:rsidRDefault="00587470" w:rsidP="00587470">
            <w:pPr>
              <w:spacing w:line="288" w:lineRule="auto"/>
              <w:jc w:val="center"/>
              <w:rPr>
                <w:b/>
                <w:bCs/>
                <w:sz w:val="22"/>
                <w:szCs w:val="24"/>
              </w:rPr>
            </w:pPr>
            <w:r w:rsidRPr="00005782">
              <w:rPr>
                <w:b/>
                <w:bCs/>
                <w:sz w:val="22"/>
                <w:szCs w:val="24"/>
              </w:rPr>
              <w:t>SN</w:t>
            </w:r>
          </w:p>
        </w:tc>
        <w:tc>
          <w:tcPr>
            <w:tcW w:w="1276" w:type="dxa"/>
          </w:tcPr>
          <w:p w:rsidR="00587470" w:rsidRPr="00005782" w:rsidRDefault="00587470" w:rsidP="00587470">
            <w:pPr>
              <w:spacing w:line="288" w:lineRule="auto"/>
              <w:jc w:val="center"/>
              <w:rPr>
                <w:b/>
                <w:bCs/>
                <w:sz w:val="22"/>
                <w:szCs w:val="24"/>
              </w:rPr>
            </w:pPr>
            <w:r w:rsidRPr="00005782">
              <w:rPr>
                <w:b/>
                <w:bCs/>
                <w:sz w:val="22"/>
                <w:szCs w:val="24"/>
              </w:rPr>
              <w:t>Tendered Work</w:t>
            </w:r>
          </w:p>
        </w:tc>
        <w:tc>
          <w:tcPr>
            <w:tcW w:w="1134" w:type="dxa"/>
          </w:tcPr>
          <w:p w:rsidR="00587470" w:rsidRPr="00005782" w:rsidRDefault="00587470" w:rsidP="00587470">
            <w:pPr>
              <w:spacing w:line="288" w:lineRule="auto"/>
              <w:jc w:val="center"/>
              <w:rPr>
                <w:b/>
                <w:bCs/>
                <w:sz w:val="22"/>
                <w:szCs w:val="24"/>
              </w:rPr>
            </w:pPr>
          </w:p>
        </w:tc>
        <w:tc>
          <w:tcPr>
            <w:tcW w:w="4819" w:type="dxa"/>
          </w:tcPr>
          <w:p w:rsidR="00587470" w:rsidRPr="00005782" w:rsidRDefault="00587470" w:rsidP="00587470">
            <w:pPr>
              <w:spacing w:line="288" w:lineRule="auto"/>
              <w:jc w:val="center"/>
              <w:rPr>
                <w:b/>
                <w:bCs/>
                <w:sz w:val="22"/>
                <w:szCs w:val="24"/>
              </w:rPr>
            </w:pPr>
            <w:r w:rsidRPr="00005782">
              <w:rPr>
                <w:b/>
                <w:bCs/>
                <w:sz w:val="22"/>
                <w:szCs w:val="24"/>
              </w:rPr>
              <w:t>Similar Work</w:t>
            </w:r>
          </w:p>
        </w:tc>
      </w:tr>
      <w:tr w:rsidR="00005782" w:rsidRPr="00005782" w:rsidTr="00587470">
        <w:trPr>
          <w:trHeight w:val="1380"/>
        </w:trPr>
        <w:tc>
          <w:tcPr>
            <w:tcW w:w="567" w:type="dxa"/>
            <w:vMerge w:val="restart"/>
          </w:tcPr>
          <w:p w:rsidR="00587470" w:rsidRPr="00005782" w:rsidRDefault="00587470" w:rsidP="00587470">
            <w:pPr>
              <w:spacing w:line="288" w:lineRule="auto"/>
              <w:jc w:val="both"/>
              <w:rPr>
                <w:sz w:val="22"/>
                <w:szCs w:val="24"/>
              </w:rPr>
            </w:pPr>
            <w:r w:rsidRPr="00005782">
              <w:rPr>
                <w:sz w:val="22"/>
                <w:szCs w:val="24"/>
              </w:rPr>
              <w:t>1</w:t>
            </w:r>
          </w:p>
        </w:tc>
        <w:tc>
          <w:tcPr>
            <w:tcW w:w="1276" w:type="dxa"/>
            <w:vMerge w:val="restart"/>
          </w:tcPr>
          <w:p w:rsidR="00587470" w:rsidRPr="00005782" w:rsidRDefault="00587470" w:rsidP="00587470">
            <w:pPr>
              <w:spacing w:line="288" w:lineRule="auto"/>
              <w:jc w:val="both"/>
              <w:rPr>
                <w:sz w:val="22"/>
                <w:szCs w:val="24"/>
              </w:rPr>
            </w:pPr>
            <w:r w:rsidRPr="00005782">
              <w:rPr>
                <w:sz w:val="22"/>
                <w:szCs w:val="24"/>
              </w:rPr>
              <w:t>Linear Project (NL, GC, Multi tracking etc.)</w:t>
            </w:r>
          </w:p>
        </w:tc>
        <w:tc>
          <w:tcPr>
            <w:tcW w:w="1134" w:type="dxa"/>
          </w:tcPr>
          <w:p w:rsidR="00587470" w:rsidRPr="00005782" w:rsidRDefault="00587470" w:rsidP="00587470">
            <w:pPr>
              <w:spacing w:line="288" w:lineRule="auto"/>
              <w:jc w:val="both"/>
              <w:rPr>
                <w:sz w:val="22"/>
                <w:szCs w:val="24"/>
              </w:rPr>
            </w:pPr>
            <w:r w:rsidRPr="00005782">
              <w:rPr>
                <w:sz w:val="22"/>
                <w:szCs w:val="24"/>
              </w:rPr>
              <w:t>(a)Railway Project</w:t>
            </w:r>
          </w:p>
        </w:tc>
        <w:tc>
          <w:tcPr>
            <w:tcW w:w="4819" w:type="dxa"/>
          </w:tcPr>
          <w:p w:rsidR="00587470" w:rsidRPr="00005782" w:rsidRDefault="00587470" w:rsidP="006D5E1B">
            <w:pPr>
              <w:pStyle w:val="ListParagraph"/>
              <w:widowControl w:val="0"/>
              <w:numPr>
                <w:ilvl w:val="0"/>
                <w:numId w:val="112"/>
              </w:numPr>
              <w:autoSpaceDE w:val="0"/>
              <w:autoSpaceDN w:val="0"/>
              <w:spacing w:line="288" w:lineRule="auto"/>
              <w:ind w:left="321" w:right="-49" w:hanging="321"/>
              <w:jc w:val="both"/>
              <w:rPr>
                <w:rFonts w:cs="Times New Roman"/>
                <w:sz w:val="22"/>
              </w:rPr>
            </w:pPr>
            <w:r w:rsidRPr="00005782">
              <w:rPr>
                <w:rFonts w:cs="Times New Roman"/>
                <w:sz w:val="22"/>
              </w:rPr>
              <w:t xml:space="preserve">Any linear engineering project of - Railway / Metro </w:t>
            </w:r>
            <w:r w:rsidRPr="00005782">
              <w:rPr>
                <w:rFonts w:eastAsia="Times New Roman" w:cs="Times New Roman"/>
                <w:sz w:val="22"/>
              </w:rPr>
              <w:t xml:space="preserve">/ </w:t>
            </w:r>
            <w:r w:rsidRPr="00005782">
              <w:rPr>
                <w:rFonts w:cs="Times New Roman"/>
                <w:sz w:val="22"/>
              </w:rPr>
              <w:t xml:space="preserve">High Speed Rail (HSR) / Monorail /Regional Rapid Transit (RRT) Systems </w:t>
            </w:r>
          </w:p>
        </w:tc>
      </w:tr>
      <w:tr w:rsidR="00005782" w:rsidRPr="00005782" w:rsidTr="00587470">
        <w:trPr>
          <w:trHeight w:val="678"/>
        </w:trPr>
        <w:tc>
          <w:tcPr>
            <w:tcW w:w="567" w:type="dxa"/>
            <w:vMerge/>
          </w:tcPr>
          <w:p w:rsidR="00587470" w:rsidRPr="00005782" w:rsidRDefault="00587470" w:rsidP="00587470">
            <w:pPr>
              <w:spacing w:line="288" w:lineRule="auto"/>
              <w:jc w:val="both"/>
              <w:rPr>
                <w:sz w:val="22"/>
                <w:szCs w:val="24"/>
              </w:rPr>
            </w:pPr>
          </w:p>
        </w:tc>
        <w:tc>
          <w:tcPr>
            <w:tcW w:w="1276" w:type="dxa"/>
            <w:vMerge/>
          </w:tcPr>
          <w:p w:rsidR="00587470" w:rsidRPr="00005782" w:rsidRDefault="00587470" w:rsidP="00587470">
            <w:pPr>
              <w:spacing w:line="288" w:lineRule="auto"/>
              <w:jc w:val="both"/>
              <w:rPr>
                <w:sz w:val="22"/>
                <w:szCs w:val="24"/>
              </w:rPr>
            </w:pPr>
          </w:p>
        </w:tc>
        <w:tc>
          <w:tcPr>
            <w:tcW w:w="1134" w:type="dxa"/>
          </w:tcPr>
          <w:p w:rsidR="00587470" w:rsidRPr="00005782" w:rsidRDefault="00587470" w:rsidP="00587470">
            <w:pPr>
              <w:spacing w:line="288" w:lineRule="auto"/>
              <w:jc w:val="both"/>
              <w:rPr>
                <w:sz w:val="22"/>
                <w:szCs w:val="24"/>
              </w:rPr>
            </w:pPr>
            <w:r w:rsidRPr="00005782">
              <w:rPr>
                <w:sz w:val="22"/>
                <w:szCs w:val="24"/>
              </w:rPr>
              <w:t>(b)Other Projects</w:t>
            </w:r>
          </w:p>
        </w:tc>
        <w:tc>
          <w:tcPr>
            <w:tcW w:w="4819" w:type="dxa"/>
          </w:tcPr>
          <w:p w:rsidR="00587470" w:rsidRPr="00005782" w:rsidRDefault="00587470" w:rsidP="006D5E1B">
            <w:pPr>
              <w:pStyle w:val="ListParagraph"/>
              <w:numPr>
                <w:ilvl w:val="0"/>
                <w:numId w:val="113"/>
              </w:numPr>
              <w:tabs>
                <w:tab w:val="left" w:pos="1900"/>
              </w:tabs>
              <w:spacing w:line="288" w:lineRule="auto"/>
              <w:ind w:left="312" w:hanging="312"/>
              <w:rPr>
                <w:rFonts w:cs="Times New Roman"/>
                <w:sz w:val="22"/>
              </w:rPr>
            </w:pPr>
            <w:r w:rsidRPr="00005782">
              <w:rPr>
                <w:rFonts w:cs="Times New Roman"/>
                <w:sz w:val="22"/>
              </w:rPr>
              <w:t>National Highway or State Highway or Expressway or other road projects;</w:t>
            </w:r>
          </w:p>
          <w:p w:rsidR="00587470" w:rsidRPr="00005782" w:rsidRDefault="00587470" w:rsidP="006D5E1B">
            <w:pPr>
              <w:pStyle w:val="ListParagraph"/>
              <w:numPr>
                <w:ilvl w:val="0"/>
                <w:numId w:val="113"/>
              </w:numPr>
              <w:tabs>
                <w:tab w:val="left" w:pos="1900"/>
              </w:tabs>
              <w:spacing w:line="288" w:lineRule="auto"/>
              <w:ind w:left="312" w:hanging="312"/>
              <w:rPr>
                <w:rFonts w:cs="Times New Roman"/>
                <w:sz w:val="22"/>
              </w:rPr>
            </w:pPr>
            <w:r w:rsidRPr="00005782">
              <w:rPr>
                <w:rFonts w:cs="Times New Roman"/>
                <w:sz w:val="22"/>
              </w:rPr>
              <w:t>Power Transmission Lines;</w:t>
            </w:r>
          </w:p>
          <w:p w:rsidR="00587470" w:rsidRPr="00005782" w:rsidRDefault="00587470" w:rsidP="006D5E1B">
            <w:pPr>
              <w:pStyle w:val="ListParagraph"/>
              <w:numPr>
                <w:ilvl w:val="0"/>
                <w:numId w:val="113"/>
              </w:numPr>
              <w:tabs>
                <w:tab w:val="left" w:pos="1900"/>
              </w:tabs>
              <w:spacing w:line="288" w:lineRule="auto"/>
              <w:ind w:left="312" w:hanging="312"/>
              <w:rPr>
                <w:rFonts w:cs="Times New Roman"/>
                <w:sz w:val="22"/>
              </w:rPr>
            </w:pPr>
            <w:r w:rsidRPr="00005782">
              <w:rPr>
                <w:rFonts w:cs="Times New Roman"/>
                <w:sz w:val="22"/>
              </w:rPr>
              <w:t>Canals, dams</w:t>
            </w:r>
          </w:p>
        </w:tc>
      </w:tr>
      <w:tr w:rsidR="00005782" w:rsidRPr="00005782" w:rsidTr="00587470">
        <w:trPr>
          <w:trHeight w:val="850"/>
        </w:trPr>
        <w:tc>
          <w:tcPr>
            <w:tcW w:w="567" w:type="dxa"/>
            <w:vMerge w:val="restart"/>
          </w:tcPr>
          <w:p w:rsidR="00587470" w:rsidRPr="00005782" w:rsidRDefault="00587470" w:rsidP="00587470">
            <w:pPr>
              <w:spacing w:line="288" w:lineRule="auto"/>
              <w:jc w:val="both"/>
              <w:rPr>
                <w:sz w:val="22"/>
                <w:szCs w:val="24"/>
              </w:rPr>
            </w:pPr>
            <w:r w:rsidRPr="00005782">
              <w:rPr>
                <w:sz w:val="22"/>
                <w:szCs w:val="24"/>
              </w:rPr>
              <w:t>2</w:t>
            </w:r>
          </w:p>
        </w:tc>
        <w:tc>
          <w:tcPr>
            <w:tcW w:w="1276" w:type="dxa"/>
            <w:vMerge w:val="restart"/>
          </w:tcPr>
          <w:p w:rsidR="00587470" w:rsidRPr="00005782" w:rsidRDefault="00587470" w:rsidP="00587470">
            <w:pPr>
              <w:spacing w:line="288" w:lineRule="auto"/>
              <w:jc w:val="both"/>
              <w:rPr>
                <w:strike/>
                <w:sz w:val="22"/>
                <w:szCs w:val="24"/>
              </w:rPr>
            </w:pPr>
            <w:r w:rsidRPr="00005782">
              <w:rPr>
                <w:sz w:val="22"/>
                <w:szCs w:val="24"/>
              </w:rPr>
              <w:t xml:space="preserve">Other than linear projects (Station Buildings, Colonies, workshops, etc.) </w:t>
            </w:r>
          </w:p>
        </w:tc>
        <w:tc>
          <w:tcPr>
            <w:tcW w:w="1134" w:type="dxa"/>
          </w:tcPr>
          <w:p w:rsidR="00587470" w:rsidRPr="00005782" w:rsidRDefault="00587470" w:rsidP="00587470">
            <w:pPr>
              <w:widowControl w:val="0"/>
              <w:autoSpaceDE w:val="0"/>
              <w:autoSpaceDN w:val="0"/>
              <w:spacing w:line="288" w:lineRule="auto"/>
              <w:ind w:right="-49"/>
              <w:jc w:val="both"/>
              <w:rPr>
                <w:rFonts w:eastAsia="Times New Roman"/>
                <w:sz w:val="22"/>
                <w:szCs w:val="24"/>
              </w:rPr>
            </w:pPr>
            <w:r w:rsidRPr="00005782">
              <w:rPr>
                <w:rFonts w:eastAsia="Times New Roman"/>
                <w:sz w:val="22"/>
                <w:szCs w:val="24"/>
              </w:rPr>
              <w:t>(a) Railway Project</w:t>
            </w:r>
          </w:p>
        </w:tc>
        <w:tc>
          <w:tcPr>
            <w:tcW w:w="4819" w:type="dxa"/>
          </w:tcPr>
          <w:p w:rsidR="00587470" w:rsidRPr="00005782" w:rsidRDefault="00587470" w:rsidP="006D5E1B">
            <w:pPr>
              <w:pStyle w:val="ListParagraph"/>
              <w:widowControl w:val="0"/>
              <w:numPr>
                <w:ilvl w:val="0"/>
                <w:numId w:val="112"/>
              </w:numPr>
              <w:autoSpaceDE w:val="0"/>
              <w:autoSpaceDN w:val="0"/>
              <w:spacing w:line="288" w:lineRule="auto"/>
              <w:ind w:left="321" w:right="-49" w:hanging="321"/>
              <w:jc w:val="both"/>
              <w:rPr>
                <w:rFonts w:cs="Times New Roman"/>
                <w:sz w:val="22"/>
              </w:rPr>
            </w:pPr>
            <w:r w:rsidRPr="00005782">
              <w:rPr>
                <w:rFonts w:cs="Times New Roman"/>
                <w:sz w:val="22"/>
              </w:rPr>
              <w:t>Any linear engineering project of - Railway / Metro High Speed Rail (HSR) / Monorail /Regional Rapid Transit (RRT) Systems</w:t>
            </w:r>
          </w:p>
          <w:p w:rsidR="00587470" w:rsidRPr="00005782" w:rsidRDefault="00587470" w:rsidP="006D5E1B">
            <w:pPr>
              <w:pStyle w:val="ListParagraph"/>
              <w:widowControl w:val="0"/>
              <w:numPr>
                <w:ilvl w:val="0"/>
                <w:numId w:val="112"/>
              </w:numPr>
              <w:autoSpaceDE w:val="0"/>
              <w:autoSpaceDN w:val="0"/>
              <w:spacing w:line="288" w:lineRule="auto"/>
              <w:ind w:left="321" w:right="-49" w:hanging="321"/>
              <w:jc w:val="both"/>
              <w:rPr>
                <w:rFonts w:cs="Times New Roman"/>
                <w:sz w:val="22"/>
              </w:rPr>
            </w:pPr>
            <w:r w:rsidRPr="00005782">
              <w:rPr>
                <w:rFonts w:cs="Times New Roman"/>
                <w:sz w:val="22"/>
              </w:rPr>
              <w:t>Railway Stations</w:t>
            </w:r>
          </w:p>
          <w:p w:rsidR="00587470" w:rsidRPr="00005782" w:rsidRDefault="00587470" w:rsidP="006D5E1B">
            <w:pPr>
              <w:pStyle w:val="ListParagraph"/>
              <w:widowControl w:val="0"/>
              <w:numPr>
                <w:ilvl w:val="0"/>
                <w:numId w:val="112"/>
              </w:numPr>
              <w:autoSpaceDE w:val="0"/>
              <w:autoSpaceDN w:val="0"/>
              <w:spacing w:line="288" w:lineRule="auto"/>
              <w:ind w:left="321" w:right="-49" w:hanging="321"/>
              <w:jc w:val="both"/>
              <w:rPr>
                <w:rFonts w:cs="Times New Roman"/>
                <w:sz w:val="22"/>
              </w:rPr>
            </w:pPr>
            <w:r w:rsidRPr="00005782">
              <w:rPr>
                <w:rFonts w:cs="Times New Roman"/>
                <w:sz w:val="22"/>
              </w:rPr>
              <w:t>Railway Colonies</w:t>
            </w:r>
          </w:p>
          <w:p w:rsidR="00587470" w:rsidRPr="00005782" w:rsidRDefault="00587470" w:rsidP="006D5E1B">
            <w:pPr>
              <w:pStyle w:val="ListParagraph"/>
              <w:widowControl w:val="0"/>
              <w:numPr>
                <w:ilvl w:val="0"/>
                <w:numId w:val="112"/>
              </w:numPr>
              <w:autoSpaceDE w:val="0"/>
              <w:autoSpaceDN w:val="0"/>
              <w:spacing w:line="288" w:lineRule="auto"/>
              <w:ind w:left="321" w:right="-49" w:hanging="321"/>
              <w:jc w:val="both"/>
              <w:rPr>
                <w:rFonts w:cs="Times New Roman"/>
                <w:sz w:val="22"/>
              </w:rPr>
            </w:pPr>
            <w:r w:rsidRPr="00005782">
              <w:rPr>
                <w:rFonts w:cs="Times New Roman"/>
                <w:sz w:val="22"/>
              </w:rPr>
              <w:t>Railway Workshops</w:t>
            </w:r>
          </w:p>
          <w:p w:rsidR="00587470" w:rsidRPr="00005782" w:rsidRDefault="00587470" w:rsidP="006D5E1B">
            <w:pPr>
              <w:widowControl w:val="0"/>
              <w:numPr>
                <w:ilvl w:val="0"/>
                <w:numId w:val="112"/>
              </w:numPr>
              <w:autoSpaceDE w:val="0"/>
              <w:autoSpaceDN w:val="0"/>
              <w:spacing w:line="288" w:lineRule="auto"/>
              <w:ind w:left="321" w:right="-49" w:hanging="321"/>
              <w:contextualSpacing/>
              <w:jc w:val="both"/>
              <w:rPr>
                <w:rFonts w:eastAsia="Times New Roman"/>
                <w:sz w:val="22"/>
                <w:szCs w:val="24"/>
              </w:rPr>
            </w:pPr>
            <w:r w:rsidRPr="00005782">
              <w:rPr>
                <w:rFonts w:eastAsia="Times New Roman"/>
                <w:sz w:val="22"/>
                <w:szCs w:val="24"/>
              </w:rPr>
              <w:t xml:space="preserve">Multi modal transport hub involving Railways </w:t>
            </w:r>
          </w:p>
          <w:p w:rsidR="00587470" w:rsidRPr="00005782" w:rsidRDefault="00587470" w:rsidP="006D5E1B">
            <w:pPr>
              <w:pStyle w:val="ListParagraph"/>
              <w:widowControl w:val="0"/>
              <w:numPr>
                <w:ilvl w:val="0"/>
                <w:numId w:val="112"/>
              </w:numPr>
              <w:autoSpaceDE w:val="0"/>
              <w:autoSpaceDN w:val="0"/>
              <w:spacing w:line="288" w:lineRule="auto"/>
              <w:ind w:left="321" w:right="-49" w:hanging="321"/>
              <w:jc w:val="both"/>
              <w:rPr>
                <w:rFonts w:cs="Times New Roman"/>
                <w:sz w:val="22"/>
              </w:rPr>
            </w:pPr>
            <w:r w:rsidRPr="00005782">
              <w:rPr>
                <w:rFonts w:cs="Times New Roman"/>
                <w:sz w:val="22"/>
              </w:rPr>
              <w:t>Commercial development of Railway Area</w:t>
            </w:r>
          </w:p>
        </w:tc>
      </w:tr>
      <w:tr w:rsidR="00587470" w:rsidRPr="00005782" w:rsidTr="00587470">
        <w:trPr>
          <w:trHeight w:val="557"/>
        </w:trPr>
        <w:tc>
          <w:tcPr>
            <w:tcW w:w="567" w:type="dxa"/>
            <w:vMerge/>
          </w:tcPr>
          <w:p w:rsidR="00587470" w:rsidRPr="00005782" w:rsidRDefault="00587470" w:rsidP="00587470">
            <w:pPr>
              <w:spacing w:line="288" w:lineRule="auto"/>
              <w:jc w:val="both"/>
              <w:rPr>
                <w:sz w:val="22"/>
                <w:szCs w:val="24"/>
              </w:rPr>
            </w:pPr>
          </w:p>
        </w:tc>
        <w:tc>
          <w:tcPr>
            <w:tcW w:w="1276" w:type="dxa"/>
            <w:vMerge/>
          </w:tcPr>
          <w:p w:rsidR="00587470" w:rsidRPr="00005782" w:rsidRDefault="00587470" w:rsidP="00587470">
            <w:pPr>
              <w:spacing w:line="288" w:lineRule="auto"/>
              <w:jc w:val="both"/>
              <w:rPr>
                <w:sz w:val="22"/>
                <w:szCs w:val="24"/>
              </w:rPr>
            </w:pPr>
          </w:p>
        </w:tc>
        <w:tc>
          <w:tcPr>
            <w:tcW w:w="1134" w:type="dxa"/>
          </w:tcPr>
          <w:p w:rsidR="00587470" w:rsidRPr="00005782" w:rsidRDefault="00587470" w:rsidP="00587470">
            <w:pPr>
              <w:widowControl w:val="0"/>
              <w:autoSpaceDE w:val="0"/>
              <w:autoSpaceDN w:val="0"/>
              <w:spacing w:line="288" w:lineRule="auto"/>
              <w:ind w:right="-49"/>
              <w:jc w:val="both"/>
              <w:rPr>
                <w:rFonts w:eastAsia="Times New Roman"/>
                <w:sz w:val="22"/>
                <w:szCs w:val="24"/>
              </w:rPr>
            </w:pPr>
            <w:r w:rsidRPr="00005782">
              <w:rPr>
                <w:rFonts w:eastAsia="Times New Roman"/>
                <w:sz w:val="22"/>
                <w:szCs w:val="24"/>
              </w:rPr>
              <w:t>(b)Other Projects</w:t>
            </w:r>
          </w:p>
        </w:tc>
        <w:tc>
          <w:tcPr>
            <w:tcW w:w="4819" w:type="dxa"/>
          </w:tcPr>
          <w:p w:rsidR="00587470" w:rsidRPr="00005782" w:rsidRDefault="00587470" w:rsidP="006D5E1B">
            <w:pPr>
              <w:pStyle w:val="ListParagraph"/>
              <w:numPr>
                <w:ilvl w:val="0"/>
                <w:numId w:val="113"/>
              </w:numPr>
              <w:tabs>
                <w:tab w:val="left" w:pos="1900"/>
              </w:tabs>
              <w:spacing w:line="288" w:lineRule="auto"/>
              <w:ind w:left="312" w:hanging="312"/>
              <w:rPr>
                <w:rFonts w:cs="Times New Roman"/>
                <w:sz w:val="22"/>
              </w:rPr>
            </w:pPr>
            <w:r w:rsidRPr="00005782">
              <w:rPr>
                <w:rFonts w:cs="Times New Roman"/>
                <w:sz w:val="22"/>
              </w:rPr>
              <w:t>National Highway or State Highway or Expressway or other road projects;</w:t>
            </w:r>
          </w:p>
          <w:p w:rsidR="00587470" w:rsidRPr="00005782" w:rsidRDefault="00587470" w:rsidP="006D5E1B">
            <w:pPr>
              <w:pStyle w:val="ListParagraph"/>
              <w:numPr>
                <w:ilvl w:val="0"/>
                <w:numId w:val="113"/>
              </w:numPr>
              <w:tabs>
                <w:tab w:val="left" w:pos="1900"/>
              </w:tabs>
              <w:spacing w:line="288" w:lineRule="auto"/>
              <w:ind w:left="312" w:hanging="312"/>
              <w:rPr>
                <w:rFonts w:cs="Times New Roman"/>
                <w:sz w:val="22"/>
              </w:rPr>
            </w:pPr>
            <w:r w:rsidRPr="00005782">
              <w:rPr>
                <w:rFonts w:cs="Times New Roman"/>
                <w:sz w:val="22"/>
              </w:rPr>
              <w:t>Power Transmission Lines;</w:t>
            </w:r>
          </w:p>
          <w:p w:rsidR="00587470" w:rsidRPr="00005782" w:rsidRDefault="00587470" w:rsidP="006D5E1B">
            <w:pPr>
              <w:pStyle w:val="ListParagraph"/>
              <w:widowControl w:val="0"/>
              <w:numPr>
                <w:ilvl w:val="0"/>
                <w:numId w:val="112"/>
              </w:numPr>
              <w:autoSpaceDE w:val="0"/>
              <w:autoSpaceDN w:val="0"/>
              <w:spacing w:line="288" w:lineRule="auto"/>
              <w:ind w:left="321" w:right="-49" w:hanging="321"/>
              <w:jc w:val="both"/>
              <w:rPr>
                <w:rFonts w:cs="Times New Roman"/>
                <w:sz w:val="22"/>
              </w:rPr>
            </w:pPr>
            <w:r w:rsidRPr="00005782">
              <w:rPr>
                <w:rFonts w:cs="Times New Roman"/>
                <w:sz w:val="22"/>
              </w:rPr>
              <w:t>Canals, dams Airport terminals</w:t>
            </w:r>
          </w:p>
          <w:p w:rsidR="00587470" w:rsidRPr="00005782" w:rsidRDefault="00587470" w:rsidP="006D5E1B">
            <w:pPr>
              <w:pStyle w:val="ListParagraph"/>
              <w:widowControl w:val="0"/>
              <w:numPr>
                <w:ilvl w:val="0"/>
                <w:numId w:val="112"/>
              </w:numPr>
              <w:autoSpaceDE w:val="0"/>
              <w:autoSpaceDN w:val="0"/>
              <w:spacing w:line="288" w:lineRule="auto"/>
              <w:ind w:left="321" w:right="-49" w:hanging="321"/>
              <w:jc w:val="both"/>
              <w:rPr>
                <w:rFonts w:cs="Times New Roman"/>
                <w:sz w:val="22"/>
              </w:rPr>
            </w:pPr>
            <w:r w:rsidRPr="00005782">
              <w:rPr>
                <w:rFonts w:cs="Times New Roman"/>
                <w:sz w:val="22"/>
              </w:rPr>
              <w:t xml:space="preserve">Ports, </w:t>
            </w:r>
          </w:p>
          <w:p w:rsidR="00587470" w:rsidRPr="00005782" w:rsidRDefault="00587470" w:rsidP="006D5E1B">
            <w:pPr>
              <w:pStyle w:val="ListParagraph"/>
              <w:widowControl w:val="0"/>
              <w:numPr>
                <w:ilvl w:val="0"/>
                <w:numId w:val="112"/>
              </w:numPr>
              <w:autoSpaceDE w:val="0"/>
              <w:autoSpaceDN w:val="0"/>
              <w:spacing w:line="288" w:lineRule="auto"/>
              <w:ind w:left="321" w:right="-49" w:hanging="321"/>
              <w:jc w:val="both"/>
              <w:rPr>
                <w:rFonts w:cs="Times New Roman"/>
                <w:sz w:val="22"/>
              </w:rPr>
            </w:pPr>
            <w:r w:rsidRPr="00005782">
              <w:rPr>
                <w:rFonts w:cs="Times New Roman"/>
                <w:sz w:val="22"/>
              </w:rPr>
              <w:t>integrated check posts,</w:t>
            </w:r>
          </w:p>
          <w:p w:rsidR="00587470" w:rsidRPr="00005782" w:rsidRDefault="00587470" w:rsidP="006D5E1B">
            <w:pPr>
              <w:pStyle w:val="ListParagraph"/>
              <w:widowControl w:val="0"/>
              <w:numPr>
                <w:ilvl w:val="0"/>
                <w:numId w:val="112"/>
              </w:numPr>
              <w:autoSpaceDE w:val="0"/>
              <w:autoSpaceDN w:val="0"/>
              <w:spacing w:line="288" w:lineRule="auto"/>
              <w:ind w:left="321" w:right="-49" w:hanging="321"/>
              <w:jc w:val="both"/>
              <w:rPr>
                <w:rFonts w:cs="Times New Roman"/>
                <w:sz w:val="22"/>
              </w:rPr>
            </w:pPr>
            <w:r w:rsidRPr="00005782">
              <w:rPr>
                <w:rFonts w:cs="Times New Roman"/>
                <w:sz w:val="22"/>
              </w:rPr>
              <w:t>bus terminals</w:t>
            </w:r>
          </w:p>
          <w:p w:rsidR="00587470" w:rsidRPr="00005782" w:rsidRDefault="00587470" w:rsidP="006D5E1B">
            <w:pPr>
              <w:pStyle w:val="ListParagraph"/>
              <w:widowControl w:val="0"/>
              <w:numPr>
                <w:ilvl w:val="0"/>
                <w:numId w:val="112"/>
              </w:numPr>
              <w:autoSpaceDE w:val="0"/>
              <w:autoSpaceDN w:val="0"/>
              <w:spacing w:line="288" w:lineRule="auto"/>
              <w:ind w:left="321" w:right="-49" w:hanging="321"/>
              <w:jc w:val="both"/>
              <w:rPr>
                <w:rFonts w:eastAsia="Times New Roman" w:cs="Times New Roman"/>
                <w:sz w:val="22"/>
              </w:rPr>
            </w:pPr>
            <w:r w:rsidRPr="00005782">
              <w:rPr>
                <w:rFonts w:eastAsiaTheme="majorEastAsia" w:cs="Times New Roman"/>
                <w:spacing w:val="-3"/>
                <w:w w:val="105"/>
                <w:sz w:val="22"/>
              </w:rPr>
              <w:t>Commercial/Residential real estate project</w:t>
            </w:r>
          </w:p>
          <w:p w:rsidR="00587470" w:rsidRPr="00005782" w:rsidRDefault="00587470" w:rsidP="006D5E1B">
            <w:pPr>
              <w:pStyle w:val="ListParagraph"/>
              <w:widowControl w:val="0"/>
              <w:numPr>
                <w:ilvl w:val="0"/>
                <w:numId w:val="112"/>
              </w:numPr>
              <w:autoSpaceDE w:val="0"/>
              <w:autoSpaceDN w:val="0"/>
              <w:spacing w:line="288" w:lineRule="auto"/>
              <w:ind w:left="321" w:right="-49" w:hanging="321"/>
              <w:jc w:val="both"/>
              <w:rPr>
                <w:rFonts w:eastAsia="Times New Roman" w:cs="Times New Roman"/>
                <w:sz w:val="22"/>
              </w:rPr>
            </w:pPr>
            <w:r w:rsidRPr="00005782">
              <w:rPr>
                <w:rFonts w:eastAsiaTheme="majorEastAsia" w:cs="Times New Roman"/>
                <w:spacing w:val="-3"/>
                <w:w w:val="105"/>
                <w:sz w:val="22"/>
              </w:rPr>
              <w:t>Parking Complexes</w:t>
            </w:r>
          </w:p>
        </w:tc>
      </w:tr>
    </w:tbl>
    <w:p w:rsidR="008C40A9" w:rsidRPr="00005782" w:rsidRDefault="008C40A9" w:rsidP="003C790F">
      <w:pPr>
        <w:pStyle w:val="ListParagraph"/>
        <w:widowControl w:val="0"/>
        <w:tabs>
          <w:tab w:val="left" w:pos="851"/>
        </w:tabs>
        <w:autoSpaceDE w:val="0"/>
        <w:autoSpaceDN w:val="0"/>
        <w:spacing w:line="276" w:lineRule="auto"/>
        <w:ind w:left="1843" w:right="-49"/>
        <w:contextualSpacing w:val="0"/>
        <w:jc w:val="both"/>
        <w:rPr>
          <w:rFonts w:cs="Times New Roman"/>
          <w:szCs w:val="22"/>
        </w:rPr>
      </w:pPr>
    </w:p>
    <w:p w:rsidR="008C40A9" w:rsidRPr="00005782" w:rsidRDefault="008C40A9" w:rsidP="00D46950">
      <w:pPr>
        <w:pStyle w:val="ListParagraph"/>
        <w:widowControl w:val="0"/>
        <w:autoSpaceDE w:val="0"/>
        <w:autoSpaceDN w:val="0"/>
        <w:spacing w:line="276" w:lineRule="auto"/>
        <w:ind w:left="1890" w:right="-49" w:hanging="630"/>
        <w:contextualSpacing w:val="0"/>
        <w:jc w:val="both"/>
        <w:rPr>
          <w:rFonts w:cs="Times New Roman"/>
          <w:strike/>
          <w:szCs w:val="22"/>
        </w:rPr>
      </w:pPr>
    </w:p>
    <w:p w:rsidR="008C40A9" w:rsidRPr="00005782" w:rsidRDefault="008C40A9" w:rsidP="00D46950">
      <w:pPr>
        <w:pStyle w:val="ListParagraph"/>
        <w:widowControl w:val="0"/>
        <w:autoSpaceDE w:val="0"/>
        <w:autoSpaceDN w:val="0"/>
        <w:spacing w:line="276" w:lineRule="auto"/>
        <w:ind w:left="1890" w:right="-49" w:hanging="630"/>
        <w:contextualSpacing w:val="0"/>
        <w:jc w:val="both"/>
        <w:rPr>
          <w:rFonts w:eastAsia="Arial" w:cs="Times New Roman"/>
          <w:b/>
          <w:bCs/>
          <w:strike/>
        </w:rPr>
      </w:pPr>
    </w:p>
    <w:p w:rsidR="00FF31E9" w:rsidRPr="00005782" w:rsidRDefault="0024192F" w:rsidP="00271A67">
      <w:pPr>
        <w:widowControl w:val="0"/>
        <w:tabs>
          <w:tab w:val="left" w:pos="630"/>
        </w:tabs>
        <w:autoSpaceDE w:val="0"/>
        <w:autoSpaceDN w:val="0"/>
        <w:adjustRightInd w:val="0"/>
        <w:spacing w:line="276" w:lineRule="auto"/>
        <w:ind w:left="720" w:hanging="630"/>
        <w:jc w:val="both"/>
      </w:pPr>
      <w:bookmarkStart w:id="182" w:name="_Toc93656659"/>
      <w:bookmarkStart w:id="183" w:name="_Ref93659486"/>
      <w:bookmarkEnd w:id="172"/>
      <w:bookmarkEnd w:id="173"/>
      <w:r w:rsidRPr="00005782">
        <w:rPr>
          <w:rFonts w:eastAsia="Arial"/>
          <w:szCs w:val="20"/>
        </w:rPr>
        <w:t>3.1.4</w:t>
      </w:r>
      <w:r w:rsidR="006130A4" w:rsidRPr="00005782">
        <w:rPr>
          <w:rFonts w:eastAsia="Arial"/>
          <w:szCs w:val="20"/>
        </w:rPr>
        <w:t xml:space="preserve"> </w:t>
      </w:r>
      <w:r w:rsidR="00CF1B0D" w:rsidRPr="00005782">
        <w:rPr>
          <w:rFonts w:eastAsia="Arial"/>
          <w:szCs w:val="20"/>
        </w:rPr>
        <w:t xml:space="preserve">   </w:t>
      </w:r>
      <w:r w:rsidR="00FF31E9" w:rsidRPr="00005782">
        <w:rPr>
          <w:rFonts w:eastAsia="Arial"/>
          <w:szCs w:val="20"/>
        </w:rPr>
        <w:t>If for projects undertaken abroad, payments and financial figures are expressed in currencies other than INR, then the same will be converted to equivalent INR. For conversion of their currencies to Indian Rupees, the rate of conversion shall be as per the Reserve Bank of India</w:t>
      </w:r>
      <w:r w:rsidR="0011168C" w:rsidRPr="00005782">
        <w:rPr>
          <w:rFonts w:eastAsia="Arial"/>
          <w:szCs w:val="20"/>
        </w:rPr>
        <w:t xml:space="preserve"> (RBI)</w:t>
      </w:r>
      <w:r w:rsidR="00132D47" w:rsidRPr="00005782">
        <w:rPr>
          <w:rFonts w:eastAsia="Arial"/>
          <w:szCs w:val="20"/>
        </w:rPr>
        <w:t xml:space="preserve"> </w:t>
      </w:r>
      <w:r w:rsidR="001971B4" w:rsidRPr="00005782">
        <w:rPr>
          <w:rFonts w:eastAsia="Arial"/>
          <w:szCs w:val="20"/>
        </w:rPr>
        <w:t xml:space="preserve">reference rate </w:t>
      </w:r>
      <w:r w:rsidR="0011168C" w:rsidRPr="00005782">
        <w:rPr>
          <w:rFonts w:eastAsia="Arial"/>
          <w:szCs w:val="20"/>
        </w:rPr>
        <w:t xml:space="preserve">or as per </w:t>
      </w:r>
      <w:r w:rsidR="001971B4" w:rsidRPr="00005782">
        <w:rPr>
          <w:rFonts w:eastAsia="Arial"/>
          <w:szCs w:val="20"/>
        </w:rPr>
        <w:t xml:space="preserve">reference rate </w:t>
      </w:r>
      <w:r w:rsidR="00663FB2" w:rsidRPr="00005782">
        <w:rPr>
          <w:rFonts w:eastAsia="Arial"/>
          <w:szCs w:val="20"/>
        </w:rPr>
        <w:t xml:space="preserve">provided by the agency </w:t>
      </w:r>
      <w:r w:rsidR="0011168C" w:rsidRPr="00005782">
        <w:rPr>
          <w:rFonts w:eastAsia="Arial"/>
          <w:szCs w:val="20"/>
        </w:rPr>
        <w:t xml:space="preserve">authorized </w:t>
      </w:r>
      <w:r w:rsidR="001971B4" w:rsidRPr="00005782">
        <w:rPr>
          <w:rFonts w:eastAsia="Arial"/>
          <w:szCs w:val="20"/>
        </w:rPr>
        <w:t xml:space="preserve">by RBI </w:t>
      </w:r>
      <w:r w:rsidR="00FF31E9" w:rsidRPr="00005782">
        <w:rPr>
          <w:rFonts w:eastAsia="Arial"/>
          <w:szCs w:val="20"/>
        </w:rPr>
        <w:t xml:space="preserve"> as on the first day of the month preceding the month of opening of Bid. In case of currencies not indicated under the RBI </w:t>
      </w:r>
      <w:r w:rsidR="001971B4" w:rsidRPr="00005782">
        <w:rPr>
          <w:rFonts w:eastAsia="Arial"/>
          <w:szCs w:val="20"/>
        </w:rPr>
        <w:t xml:space="preserve">reference rate </w:t>
      </w:r>
      <w:r w:rsidR="0011168C" w:rsidRPr="00005782">
        <w:rPr>
          <w:rFonts w:eastAsia="Arial"/>
          <w:szCs w:val="20"/>
        </w:rPr>
        <w:t xml:space="preserve">or </w:t>
      </w:r>
      <w:r w:rsidR="00FF31E9" w:rsidRPr="00005782">
        <w:rPr>
          <w:rFonts w:eastAsia="Arial"/>
          <w:szCs w:val="20"/>
        </w:rPr>
        <w:t>reference rate</w:t>
      </w:r>
      <w:r w:rsidR="00132D47" w:rsidRPr="00005782">
        <w:rPr>
          <w:rFonts w:eastAsia="Arial"/>
          <w:szCs w:val="20"/>
        </w:rPr>
        <w:t xml:space="preserve"> </w:t>
      </w:r>
      <w:r w:rsidR="00663FB2" w:rsidRPr="00005782">
        <w:rPr>
          <w:rFonts w:eastAsia="Arial"/>
          <w:szCs w:val="20"/>
        </w:rPr>
        <w:t xml:space="preserve">provided by the agency </w:t>
      </w:r>
      <w:r w:rsidR="001971B4" w:rsidRPr="00005782">
        <w:rPr>
          <w:rFonts w:eastAsia="Arial"/>
          <w:szCs w:val="20"/>
        </w:rPr>
        <w:t>authorized by RBI</w:t>
      </w:r>
      <w:r w:rsidR="00FF31E9" w:rsidRPr="00005782">
        <w:rPr>
          <w:rFonts w:eastAsia="Arial"/>
          <w:szCs w:val="20"/>
        </w:rPr>
        <w:t xml:space="preserve">, the same shall be converted to US$ as per IMF reference rate as on the conversion date and the amount so derived in US$ shall be converted into Indian Rupees as per the US$ RBI </w:t>
      </w:r>
      <w:r w:rsidR="001971B4" w:rsidRPr="00005782">
        <w:rPr>
          <w:rFonts w:eastAsia="Arial"/>
          <w:szCs w:val="20"/>
        </w:rPr>
        <w:t xml:space="preserve">reference rate </w:t>
      </w:r>
      <w:r w:rsidR="0011168C" w:rsidRPr="00005782">
        <w:rPr>
          <w:rFonts w:eastAsia="Arial"/>
          <w:szCs w:val="20"/>
        </w:rPr>
        <w:t xml:space="preserve">or as per </w:t>
      </w:r>
      <w:r w:rsidR="00FF31E9" w:rsidRPr="00005782">
        <w:rPr>
          <w:rFonts w:eastAsia="Arial"/>
          <w:szCs w:val="20"/>
        </w:rPr>
        <w:t xml:space="preserve">reference rate </w:t>
      </w:r>
      <w:r w:rsidR="00663FB2" w:rsidRPr="00005782">
        <w:rPr>
          <w:rFonts w:eastAsia="Arial"/>
          <w:szCs w:val="20"/>
        </w:rPr>
        <w:t xml:space="preserve">provided by the agency authorized by RBI </w:t>
      </w:r>
      <w:r w:rsidR="00FF31E9" w:rsidRPr="00005782">
        <w:rPr>
          <w:rFonts w:eastAsia="Arial"/>
          <w:szCs w:val="20"/>
        </w:rPr>
        <w:t>as on the conversion date.</w:t>
      </w:r>
      <w:bookmarkEnd w:id="182"/>
      <w:bookmarkEnd w:id="183"/>
      <w:r w:rsidR="00F33591" w:rsidRPr="00005782">
        <w:rPr>
          <w:rFonts w:eastAsia="Arial"/>
          <w:szCs w:val="20"/>
        </w:rPr>
        <w:t xml:space="preserve"> For currency not covered above, it shall be converted to US $ as </w:t>
      </w:r>
      <w:r w:rsidR="000E11B1" w:rsidRPr="00005782">
        <w:rPr>
          <w:rFonts w:eastAsia="Arial"/>
          <w:szCs w:val="20"/>
        </w:rPr>
        <w:t xml:space="preserve">per </w:t>
      </w:r>
      <w:r w:rsidR="00F33591" w:rsidRPr="00005782">
        <w:rPr>
          <w:rFonts w:eastAsia="Arial"/>
          <w:szCs w:val="20"/>
        </w:rPr>
        <w:t xml:space="preserve">the exchange rate published by Central Bank of the respective country for US$ </w:t>
      </w:r>
      <w:r w:rsidR="000E11B1" w:rsidRPr="00005782">
        <w:rPr>
          <w:rFonts w:eastAsia="Arial"/>
          <w:szCs w:val="20"/>
        </w:rPr>
        <w:t xml:space="preserve">for such currency </w:t>
      </w:r>
      <w:r w:rsidR="00F33591" w:rsidRPr="00005782">
        <w:rPr>
          <w:rFonts w:eastAsia="Arial"/>
          <w:szCs w:val="20"/>
        </w:rPr>
        <w:t>and then derived US$ available will be converted as per this Clause.</w:t>
      </w:r>
    </w:p>
    <w:p w:rsidR="008D5F12" w:rsidRPr="00005782" w:rsidRDefault="008C40A9" w:rsidP="008D5F12">
      <w:pPr>
        <w:widowControl w:val="0"/>
        <w:autoSpaceDE w:val="0"/>
        <w:autoSpaceDN w:val="0"/>
        <w:adjustRightInd w:val="0"/>
        <w:spacing w:line="276" w:lineRule="auto"/>
        <w:ind w:left="990"/>
        <w:jc w:val="both"/>
        <w:rPr>
          <w:b/>
        </w:rPr>
      </w:pPr>
      <w:bookmarkStart w:id="184" w:name="_Ref333484406"/>
      <w:bookmarkStart w:id="185" w:name="_Toc89859005"/>
      <w:r w:rsidRPr="00005782">
        <w:rPr>
          <w:b/>
          <w:bCs/>
        </w:rPr>
        <w:t>NOTES</w:t>
      </w:r>
      <w:r w:rsidR="00FF31E9" w:rsidRPr="00005782">
        <w:rPr>
          <w:b/>
        </w:rPr>
        <w:t>:</w:t>
      </w:r>
    </w:p>
    <w:p w:rsidR="008D5F12" w:rsidRPr="00005782" w:rsidRDefault="008D5F12" w:rsidP="008D5F12">
      <w:pPr>
        <w:widowControl w:val="0"/>
        <w:autoSpaceDE w:val="0"/>
        <w:autoSpaceDN w:val="0"/>
        <w:adjustRightInd w:val="0"/>
        <w:spacing w:line="276" w:lineRule="auto"/>
        <w:ind w:left="990"/>
        <w:jc w:val="both"/>
        <w:rPr>
          <w:b/>
        </w:rPr>
      </w:pPr>
    </w:p>
    <w:p w:rsidR="008D5F12" w:rsidRPr="00005782" w:rsidRDefault="008D5F12" w:rsidP="006D5E1B">
      <w:pPr>
        <w:pStyle w:val="ListParagraph"/>
        <w:widowControl w:val="0"/>
        <w:numPr>
          <w:ilvl w:val="0"/>
          <w:numId w:val="114"/>
        </w:numPr>
        <w:autoSpaceDE w:val="0"/>
        <w:autoSpaceDN w:val="0"/>
        <w:adjustRightInd w:val="0"/>
        <w:spacing w:after="240" w:line="276" w:lineRule="auto"/>
        <w:ind w:left="1418" w:hanging="284"/>
        <w:jc w:val="both"/>
        <w:rPr>
          <w:rFonts w:cs="Times New Roman"/>
          <w:b/>
          <w:szCs w:val="22"/>
        </w:rPr>
      </w:pPr>
      <w:r w:rsidRPr="00005782">
        <w:rPr>
          <w:rFonts w:cs="Times New Roman"/>
          <w:bCs/>
          <w:szCs w:val="22"/>
        </w:rPr>
        <w:t>Substantially Completed Eligible Assignment means an ongoing Eligible Assignment in which</w:t>
      </w:r>
      <w:r w:rsidRPr="00005782">
        <w:rPr>
          <w:rFonts w:cs="Times New Roman"/>
          <w:szCs w:val="22"/>
        </w:rPr>
        <w:t xml:space="preserve"> the Bidder has received at least 90% of the present contract value (excluding </w:t>
      </w:r>
      <w:r w:rsidRPr="00005782">
        <w:rPr>
          <w:rFonts w:cs="Times New Roman"/>
          <w:szCs w:val="22"/>
        </w:rPr>
        <w:lastRenderedPageBreak/>
        <w:t xml:space="preserve">the payment made for adjustment of Price Variation (PVC), if any) on or before the last day of month previous to the one in which tender is invited has been made to the Consultant in that ongoing Eligible Assignment </w:t>
      </w:r>
      <w:r w:rsidRPr="00005782">
        <w:rPr>
          <w:rFonts w:cs="Times New Roman"/>
          <w:bCs/>
          <w:szCs w:val="22"/>
        </w:rPr>
        <w:t>and no proceedings of termination of contract on Consultant’s default has been initiated. The credential certificate in this regard should have been issued not prior to 60 days of date of invitation of present tender.</w:t>
      </w:r>
    </w:p>
    <w:p w:rsidR="008D5F12" w:rsidRPr="00005782" w:rsidRDefault="008D5F12" w:rsidP="008D5F12">
      <w:pPr>
        <w:pStyle w:val="ListParagraph"/>
        <w:widowControl w:val="0"/>
        <w:autoSpaceDE w:val="0"/>
        <w:autoSpaceDN w:val="0"/>
        <w:adjustRightInd w:val="0"/>
        <w:spacing w:after="240" w:line="276" w:lineRule="auto"/>
        <w:ind w:left="1418"/>
        <w:jc w:val="both"/>
        <w:rPr>
          <w:rFonts w:cs="Times New Roman"/>
          <w:b/>
          <w:szCs w:val="22"/>
        </w:rPr>
      </w:pPr>
    </w:p>
    <w:p w:rsidR="008D5F12" w:rsidRPr="00005782" w:rsidRDefault="008D5F12" w:rsidP="006D5E1B">
      <w:pPr>
        <w:pStyle w:val="ListParagraph"/>
        <w:widowControl w:val="0"/>
        <w:numPr>
          <w:ilvl w:val="0"/>
          <w:numId w:val="114"/>
        </w:numPr>
        <w:autoSpaceDE w:val="0"/>
        <w:autoSpaceDN w:val="0"/>
        <w:adjustRightInd w:val="0"/>
        <w:spacing w:line="276" w:lineRule="auto"/>
        <w:ind w:left="1418" w:hanging="284"/>
        <w:jc w:val="both"/>
        <w:rPr>
          <w:rFonts w:cs="Times New Roman"/>
          <w:b/>
          <w:szCs w:val="22"/>
        </w:rPr>
      </w:pPr>
      <w:r w:rsidRPr="00005782">
        <w:rPr>
          <w:rFonts w:cs="Times New Roman"/>
          <w:bCs/>
          <w:szCs w:val="22"/>
        </w:rPr>
        <w:t>In case an Eligible Assignment is started prior to 07 (seven) years, ending last day of month previous to the one in which tender is invited, but completed/substantially completed in last 07 (seven) years, ending last day of month previous to the one in which tender is invited, the completed/substantially completed Eligible Assignment shall be considered for fulfilment of credentials.</w:t>
      </w:r>
    </w:p>
    <w:p w:rsidR="008D5F12" w:rsidRPr="00005782" w:rsidRDefault="008D5F12" w:rsidP="008D5F12">
      <w:pPr>
        <w:pStyle w:val="ListParagraph"/>
        <w:widowControl w:val="0"/>
        <w:autoSpaceDE w:val="0"/>
        <w:autoSpaceDN w:val="0"/>
        <w:adjustRightInd w:val="0"/>
        <w:spacing w:line="276" w:lineRule="auto"/>
        <w:ind w:left="1418"/>
        <w:jc w:val="both"/>
        <w:rPr>
          <w:rFonts w:cs="Times New Roman"/>
          <w:b/>
          <w:szCs w:val="22"/>
        </w:rPr>
      </w:pPr>
    </w:p>
    <w:p w:rsidR="008D5F12" w:rsidRPr="00005782" w:rsidRDefault="008D5F12" w:rsidP="006D5E1B">
      <w:pPr>
        <w:pStyle w:val="ListParagraph"/>
        <w:widowControl w:val="0"/>
        <w:numPr>
          <w:ilvl w:val="0"/>
          <w:numId w:val="114"/>
        </w:numPr>
        <w:autoSpaceDE w:val="0"/>
        <w:autoSpaceDN w:val="0"/>
        <w:adjustRightInd w:val="0"/>
        <w:spacing w:line="276" w:lineRule="auto"/>
        <w:ind w:left="1418" w:hanging="284"/>
        <w:jc w:val="both"/>
        <w:rPr>
          <w:rFonts w:cs="Times New Roman"/>
          <w:b/>
          <w:szCs w:val="22"/>
        </w:rPr>
      </w:pPr>
      <w:r w:rsidRPr="00005782">
        <w:rPr>
          <w:rFonts w:cs="Times New Roman"/>
          <w:bCs/>
          <w:szCs w:val="22"/>
        </w:rPr>
        <w:t>If an Eligible Assignment is physically completed and a completion certificate to this extent is issued by the Client but final bill is pending, such Eligible Assignment shall be considered as ‘Completed Eligible Assignment’ for fulfilment of credentials.</w:t>
      </w:r>
    </w:p>
    <w:p w:rsidR="008D5F12" w:rsidRPr="00005782" w:rsidRDefault="008D5F12" w:rsidP="008D5F12">
      <w:pPr>
        <w:pStyle w:val="ListParagraph"/>
        <w:widowControl w:val="0"/>
        <w:autoSpaceDE w:val="0"/>
        <w:autoSpaceDN w:val="0"/>
        <w:adjustRightInd w:val="0"/>
        <w:spacing w:line="276" w:lineRule="auto"/>
        <w:ind w:left="1418"/>
        <w:jc w:val="both"/>
        <w:rPr>
          <w:rFonts w:cs="Times New Roman"/>
          <w:b/>
          <w:szCs w:val="22"/>
        </w:rPr>
      </w:pPr>
    </w:p>
    <w:p w:rsidR="001F407C" w:rsidRPr="00005782" w:rsidRDefault="008D5F12" w:rsidP="001F407C">
      <w:pPr>
        <w:pStyle w:val="ListParagraph"/>
        <w:widowControl w:val="0"/>
        <w:numPr>
          <w:ilvl w:val="0"/>
          <w:numId w:val="114"/>
        </w:numPr>
        <w:autoSpaceDE w:val="0"/>
        <w:autoSpaceDN w:val="0"/>
        <w:adjustRightInd w:val="0"/>
        <w:spacing w:line="276" w:lineRule="auto"/>
        <w:ind w:left="1418" w:hanging="284"/>
        <w:jc w:val="both"/>
        <w:rPr>
          <w:rFonts w:cs="Times New Roman"/>
          <w:b/>
          <w:szCs w:val="22"/>
        </w:rPr>
      </w:pPr>
      <w:r w:rsidRPr="00005782">
        <w:rPr>
          <w:rFonts w:cs="Times New Roman"/>
          <w:bCs/>
          <w:szCs w:val="22"/>
        </w:rPr>
        <w:t xml:space="preserve">In case of completed Eligible Assignment, the value of final bill </w:t>
      </w:r>
      <w:r w:rsidRPr="00005782">
        <w:rPr>
          <w:rFonts w:cs="Times New Roman"/>
          <w:szCs w:val="22"/>
        </w:rPr>
        <w:t xml:space="preserve">(gross amount) </w:t>
      </w:r>
      <w:r w:rsidR="00C35BDD" w:rsidRPr="00005782">
        <w:rPr>
          <w:rFonts w:cs="Times New Roman"/>
          <w:szCs w:val="22"/>
        </w:rPr>
        <w:t xml:space="preserve">excluding </w:t>
      </w:r>
      <w:r w:rsidRPr="00005782">
        <w:rPr>
          <w:rFonts w:cs="Times New Roman"/>
          <w:szCs w:val="22"/>
        </w:rPr>
        <w:t xml:space="preserve">the </w:t>
      </w:r>
      <w:r w:rsidRPr="00005782">
        <w:rPr>
          <w:rFonts w:cs="Times New Roman"/>
          <w:bCs/>
          <w:szCs w:val="22"/>
        </w:rPr>
        <w:t xml:space="preserve">PVC amount (if paid) shall be considered as the completion cost of Eligible Assignment. In case final bill is pending, only the </w:t>
      </w:r>
      <w:r w:rsidRPr="00005782">
        <w:rPr>
          <w:rFonts w:cs="Times New Roman"/>
          <w:szCs w:val="22"/>
        </w:rPr>
        <w:t xml:space="preserve">total gross </w:t>
      </w:r>
      <w:r w:rsidRPr="00005782">
        <w:rPr>
          <w:rFonts w:cs="Times New Roman"/>
          <w:bCs/>
          <w:szCs w:val="22"/>
        </w:rPr>
        <w:t xml:space="preserve">amount already paid </w:t>
      </w:r>
      <w:r w:rsidR="00C35BDD" w:rsidRPr="00005782">
        <w:rPr>
          <w:rFonts w:cs="Times New Roman"/>
          <w:szCs w:val="22"/>
        </w:rPr>
        <w:t>excluding</w:t>
      </w:r>
      <w:r w:rsidR="00C35BDD" w:rsidRPr="00005782">
        <w:rPr>
          <w:rFonts w:cs="Times New Roman"/>
          <w:bCs/>
          <w:szCs w:val="22"/>
        </w:rPr>
        <w:t xml:space="preserve"> </w:t>
      </w:r>
      <w:r w:rsidRPr="00005782">
        <w:rPr>
          <w:rFonts w:cs="Times New Roman"/>
          <w:bCs/>
          <w:szCs w:val="22"/>
        </w:rPr>
        <w:t>the PVC amount (if paid) shall be considered as the completion cost of Eligible Assignment.</w:t>
      </w:r>
    </w:p>
    <w:p w:rsidR="001F407C" w:rsidRPr="00005782" w:rsidRDefault="001F407C" w:rsidP="001F407C">
      <w:pPr>
        <w:pStyle w:val="ListParagraph"/>
        <w:widowControl w:val="0"/>
        <w:autoSpaceDE w:val="0"/>
        <w:autoSpaceDN w:val="0"/>
        <w:adjustRightInd w:val="0"/>
        <w:spacing w:line="276" w:lineRule="auto"/>
        <w:ind w:left="1418"/>
        <w:jc w:val="both"/>
        <w:rPr>
          <w:rFonts w:cs="Times New Roman"/>
          <w:b/>
          <w:szCs w:val="22"/>
        </w:rPr>
      </w:pPr>
    </w:p>
    <w:p w:rsidR="001F407C" w:rsidRPr="00005782" w:rsidRDefault="001F407C" w:rsidP="001F407C">
      <w:pPr>
        <w:pStyle w:val="ListParagraph"/>
        <w:widowControl w:val="0"/>
        <w:numPr>
          <w:ilvl w:val="0"/>
          <w:numId w:val="114"/>
        </w:numPr>
        <w:autoSpaceDE w:val="0"/>
        <w:autoSpaceDN w:val="0"/>
        <w:adjustRightInd w:val="0"/>
        <w:spacing w:line="276" w:lineRule="auto"/>
        <w:ind w:left="1418" w:hanging="284"/>
        <w:jc w:val="both"/>
        <w:rPr>
          <w:rFonts w:cs="Times New Roman"/>
          <w:b/>
          <w:szCs w:val="22"/>
        </w:rPr>
      </w:pPr>
      <w:r w:rsidRPr="00005782">
        <w:rPr>
          <w:rFonts w:eastAsia="Times New Roman"/>
          <w:szCs w:val="22"/>
        </w:rPr>
        <w:t>In case of substantially completed Eligible Assignment, the total gross amount already paid excluding the PVC amount (if paid), as mentioned in the certificate, shall be considered as the cost of substantially completed Eligible Assignment.</w:t>
      </w:r>
    </w:p>
    <w:p w:rsidR="008D5F12" w:rsidRPr="00005782" w:rsidRDefault="008D5F12" w:rsidP="001F407C">
      <w:pPr>
        <w:pStyle w:val="ListParagraph"/>
        <w:widowControl w:val="0"/>
        <w:autoSpaceDE w:val="0"/>
        <w:autoSpaceDN w:val="0"/>
        <w:adjustRightInd w:val="0"/>
        <w:spacing w:line="276" w:lineRule="auto"/>
        <w:ind w:left="1418"/>
        <w:jc w:val="both"/>
        <w:rPr>
          <w:rFonts w:cs="Times New Roman"/>
          <w:b/>
          <w:szCs w:val="22"/>
        </w:rPr>
      </w:pPr>
    </w:p>
    <w:p w:rsidR="008D5F12" w:rsidRPr="00005782" w:rsidRDefault="00FF31E9" w:rsidP="006D5E1B">
      <w:pPr>
        <w:pStyle w:val="ListParagraph"/>
        <w:widowControl w:val="0"/>
        <w:numPr>
          <w:ilvl w:val="0"/>
          <w:numId w:val="114"/>
        </w:numPr>
        <w:autoSpaceDE w:val="0"/>
        <w:autoSpaceDN w:val="0"/>
        <w:adjustRightInd w:val="0"/>
        <w:spacing w:line="276" w:lineRule="auto"/>
        <w:ind w:left="1418" w:hanging="284"/>
        <w:jc w:val="both"/>
        <w:rPr>
          <w:rFonts w:cs="Times New Roman"/>
          <w:b/>
          <w:szCs w:val="22"/>
        </w:rPr>
      </w:pPr>
      <w:r w:rsidRPr="00005782">
        <w:rPr>
          <w:rFonts w:cs="Times New Roman"/>
          <w:szCs w:val="22"/>
        </w:rPr>
        <w:t>Sub-</w:t>
      </w:r>
      <w:r w:rsidR="007D53EB" w:rsidRPr="00005782">
        <w:rPr>
          <w:rFonts w:cs="Times New Roman"/>
          <w:szCs w:val="22"/>
        </w:rPr>
        <w:t>c</w:t>
      </w:r>
      <w:r w:rsidRPr="00005782">
        <w:rPr>
          <w:rFonts w:cs="Times New Roman"/>
          <w:szCs w:val="22"/>
        </w:rPr>
        <w:t>onsultancy will not be considered as eligible experience.</w:t>
      </w:r>
    </w:p>
    <w:p w:rsidR="008D5F12" w:rsidRPr="00005782" w:rsidRDefault="008D5F12" w:rsidP="008D5F12">
      <w:pPr>
        <w:pStyle w:val="ListParagraph"/>
        <w:widowControl w:val="0"/>
        <w:autoSpaceDE w:val="0"/>
        <w:autoSpaceDN w:val="0"/>
        <w:adjustRightInd w:val="0"/>
        <w:spacing w:line="276" w:lineRule="auto"/>
        <w:ind w:left="1418"/>
        <w:jc w:val="both"/>
        <w:rPr>
          <w:rFonts w:cs="Times New Roman"/>
          <w:b/>
          <w:szCs w:val="22"/>
        </w:rPr>
      </w:pPr>
    </w:p>
    <w:p w:rsidR="008D5F12" w:rsidRPr="00005782" w:rsidRDefault="00FF31E9" w:rsidP="006D5E1B">
      <w:pPr>
        <w:pStyle w:val="ListParagraph"/>
        <w:widowControl w:val="0"/>
        <w:numPr>
          <w:ilvl w:val="0"/>
          <w:numId w:val="114"/>
        </w:numPr>
        <w:autoSpaceDE w:val="0"/>
        <w:autoSpaceDN w:val="0"/>
        <w:adjustRightInd w:val="0"/>
        <w:spacing w:line="276" w:lineRule="auto"/>
        <w:ind w:left="1418" w:hanging="284"/>
        <w:jc w:val="both"/>
        <w:rPr>
          <w:rFonts w:cs="Times New Roman"/>
          <w:b/>
          <w:szCs w:val="22"/>
        </w:rPr>
      </w:pPr>
      <w:r w:rsidRPr="00005782">
        <w:rPr>
          <w:rFonts w:cs="Times New Roman"/>
          <w:szCs w:val="22"/>
        </w:rPr>
        <w:t xml:space="preserve">In case the work experience is for the work executed outside India, the Bidder(s) have to submit the completion / experience certificate issued by the owner/ director of the company/ government authority of availing services duly signed &amp; stamped, and affidavit to the correctness of the completion / experience certificates. The </w:t>
      </w:r>
      <w:r w:rsidR="00A252EC" w:rsidRPr="00005782">
        <w:rPr>
          <w:rFonts w:cs="Times New Roman"/>
          <w:szCs w:val="22"/>
        </w:rPr>
        <w:t>Bidder</w:t>
      </w:r>
      <w:r w:rsidR="00132D47" w:rsidRPr="00005782">
        <w:rPr>
          <w:rFonts w:cs="Times New Roman"/>
          <w:szCs w:val="22"/>
        </w:rPr>
        <w:t xml:space="preserve"> </w:t>
      </w:r>
      <w:r w:rsidRPr="00005782">
        <w:rPr>
          <w:rFonts w:cs="Times New Roman"/>
          <w:szCs w:val="22"/>
        </w:rPr>
        <w:t xml:space="preserve">shall also get the completion/experience certificate attested by the Indian Embassy / </w:t>
      </w:r>
      <w:r w:rsidR="00E22336" w:rsidRPr="00005782">
        <w:rPr>
          <w:rFonts w:cs="Times New Roman"/>
          <w:szCs w:val="22"/>
        </w:rPr>
        <w:t>C</w:t>
      </w:r>
      <w:r w:rsidRPr="00005782">
        <w:rPr>
          <w:rFonts w:cs="Times New Roman"/>
          <w:szCs w:val="22"/>
        </w:rPr>
        <w:t xml:space="preserve">onsulate / High Commission in the respective country. In the event of submission of completion / experience certificate by the Bidder in a language other than English, the English translation of the same shall be duly authenticated by Chamber of Commerce of the respective country and attested by the Indian Embassy / </w:t>
      </w:r>
      <w:r w:rsidR="00E22336" w:rsidRPr="00005782">
        <w:rPr>
          <w:rFonts w:cs="Times New Roman"/>
          <w:szCs w:val="22"/>
        </w:rPr>
        <w:t>C</w:t>
      </w:r>
      <w:r w:rsidRPr="00005782">
        <w:rPr>
          <w:rFonts w:cs="Times New Roman"/>
          <w:szCs w:val="22"/>
        </w:rPr>
        <w:t>onsulate / High Commission in the respective country.</w:t>
      </w:r>
    </w:p>
    <w:p w:rsidR="008D5F12" w:rsidRPr="00005782" w:rsidRDefault="008D5F12" w:rsidP="008D5F12">
      <w:pPr>
        <w:pStyle w:val="ListParagraph"/>
        <w:widowControl w:val="0"/>
        <w:autoSpaceDE w:val="0"/>
        <w:autoSpaceDN w:val="0"/>
        <w:adjustRightInd w:val="0"/>
        <w:spacing w:line="276" w:lineRule="auto"/>
        <w:ind w:left="1418"/>
        <w:jc w:val="both"/>
        <w:rPr>
          <w:rFonts w:cs="Times New Roman"/>
          <w:b/>
          <w:szCs w:val="22"/>
        </w:rPr>
      </w:pPr>
    </w:p>
    <w:p w:rsidR="008D5F12" w:rsidRPr="00005782" w:rsidRDefault="008D5F12" w:rsidP="006D5E1B">
      <w:pPr>
        <w:pStyle w:val="ListParagraph"/>
        <w:widowControl w:val="0"/>
        <w:numPr>
          <w:ilvl w:val="0"/>
          <w:numId w:val="114"/>
        </w:numPr>
        <w:autoSpaceDE w:val="0"/>
        <w:autoSpaceDN w:val="0"/>
        <w:adjustRightInd w:val="0"/>
        <w:spacing w:line="276" w:lineRule="auto"/>
        <w:ind w:left="1418" w:hanging="284"/>
        <w:jc w:val="both"/>
        <w:rPr>
          <w:rFonts w:cs="Times New Roman"/>
          <w:b/>
          <w:szCs w:val="22"/>
        </w:rPr>
      </w:pPr>
      <w:r w:rsidRPr="00005782">
        <w:rPr>
          <w:rFonts w:cs="Times New Roman"/>
          <w:szCs w:val="22"/>
          <w:lang w:val="en-IN"/>
        </w:rPr>
        <w:t>For member countries of Hague Convention, Apostille certificate will be accepted if it is done by the Govt. of that country or its authorized agency.</w:t>
      </w:r>
    </w:p>
    <w:p w:rsidR="008D5F12" w:rsidRPr="00005782" w:rsidRDefault="008D5F12" w:rsidP="008D5F12">
      <w:pPr>
        <w:pStyle w:val="ListParagraph"/>
        <w:widowControl w:val="0"/>
        <w:autoSpaceDE w:val="0"/>
        <w:autoSpaceDN w:val="0"/>
        <w:adjustRightInd w:val="0"/>
        <w:spacing w:line="276" w:lineRule="auto"/>
        <w:ind w:left="1418"/>
        <w:jc w:val="both"/>
        <w:rPr>
          <w:rFonts w:cs="Times New Roman"/>
          <w:b/>
          <w:szCs w:val="22"/>
        </w:rPr>
      </w:pPr>
    </w:p>
    <w:p w:rsidR="008D5F12" w:rsidRPr="00005782" w:rsidRDefault="00F91480" w:rsidP="006D5E1B">
      <w:pPr>
        <w:pStyle w:val="ListParagraph"/>
        <w:widowControl w:val="0"/>
        <w:numPr>
          <w:ilvl w:val="0"/>
          <w:numId w:val="114"/>
        </w:numPr>
        <w:autoSpaceDE w:val="0"/>
        <w:autoSpaceDN w:val="0"/>
        <w:adjustRightInd w:val="0"/>
        <w:spacing w:line="276" w:lineRule="auto"/>
        <w:ind w:left="1418" w:hanging="284"/>
        <w:jc w:val="both"/>
        <w:rPr>
          <w:rFonts w:cs="Times New Roman"/>
          <w:b/>
          <w:szCs w:val="22"/>
        </w:rPr>
      </w:pPr>
      <w:r w:rsidRPr="00005782">
        <w:rPr>
          <w:rFonts w:cs="Times New Roman"/>
          <w:szCs w:val="22"/>
        </w:rPr>
        <w:t xml:space="preserve">In case the Bidder claims its </w:t>
      </w:r>
      <w:r w:rsidR="00A24C26" w:rsidRPr="00005782">
        <w:rPr>
          <w:rFonts w:cs="Times New Roman"/>
          <w:szCs w:val="22"/>
        </w:rPr>
        <w:t xml:space="preserve">relevant </w:t>
      </w:r>
      <w:r w:rsidRPr="00005782">
        <w:rPr>
          <w:rFonts w:cs="Times New Roman"/>
          <w:szCs w:val="22"/>
        </w:rPr>
        <w:t>experience from an assignment</w:t>
      </w:r>
      <w:r w:rsidR="002928C3" w:rsidRPr="00005782">
        <w:rPr>
          <w:rFonts w:cs="Times New Roman"/>
          <w:szCs w:val="22"/>
        </w:rPr>
        <w:t xml:space="preserve"> undertaken in </w:t>
      </w:r>
      <w:r w:rsidRPr="00005782">
        <w:rPr>
          <w:rFonts w:cs="Times New Roman"/>
          <w:szCs w:val="22"/>
        </w:rPr>
        <w:t xml:space="preserve">a JV/Consortium, receipts from its share of the fee </w:t>
      </w:r>
      <w:r w:rsidR="002928C3" w:rsidRPr="00005782">
        <w:rPr>
          <w:rFonts w:cs="Times New Roman"/>
          <w:szCs w:val="22"/>
        </w:rPr>
        <w:t>from such assignment</w:t>
      </w:r>
      <w:r w:rsidR="00D12772" w:rsidRPr="00005782">
        <w:rPr>
          <w:rFonts w:cs="Times New Roman"/>
          <w:szCs w:val="22"/>
        </w:rPr>
        <w:t>, as certified by Statutory Auditor or CA as the case may be,</w:t>
      </w:r>
      <w:r w:rsidR="002928C3" w:rsidRPr="00005782">
        <w:rPr>
          <w:rFonts w:cs="Times New Roman"/>
          <w:szCs w:val="22"/>
        </w:rPr>
        <w:t xml:space="preserve"> </w:t>
      </w:r>
      <w:r w:rsidRPr="00005782">
        <w:rPr>
          <w:rFonts w:cs="Times New Roman"/>
          <w:szCs w:val="22"/>
        </w:rPr>
        <w:t xml:space="preserve">shall be reckoned to be considered as an Eligible </w:t>
      </w:r>
      <w:r w:rsidR="002928C3" w:rsidRPr="00005782">
        <w:rPr>
          <w:rFonts w:cs="Times New Roman"/>
          <w:szCs w:val="22"/>
        </w:rPr>
        <w:t>Assignment.</w:t>
      </w:r>
    </w:p>
    <w:p w:rsidR="00BB5FC3" w:rsidRPr="00005782" w:rsidRDefault="00BB5FC3" w:rsidP="00BB5FC3">
      <w:pPr>
        <w:pStyle w:val="ListParagraph"/>
        <w:widowControl w:val="0"/>
        <w:autoSpaceDE w:val="0"/>
        <w:autoSpaceDN w:val="0"/>
        <w:adjustRightInd w:val="0"/>
        <w:spacing w:line="276" w:lineRule="auto"/>
        <w:ind w:left="1418"/>
        <w:jc w:val="both"/>
        <w:rPr>
          <w:rFonts w:cs="Times New Roman"/>
          <w:b/>
          <w:szCs w:val="22"/>
        </w:rPr>
      </w:pPr>
    </w:p>
    <w:p w:rsidR="008D5F12" w:rsidRPr="00005782" w:rsidRDefault="008D5F12" w:rsidP="006D5E1B">
      <w:pPr>
        <w:pStyle w:val="ListParagraph"/>
        <w:widowControl w:val="0"/>
        <w:numPr>
          <w:ilvl w:val="0"/>
          <w:numId w:val="114"/>
        </w:numPr>
        <w:autoSpaceDE w:val="0"/>
        <w:autoSpaceDN w:val="0"/>
        <w:adjustRightInd w:val="0"/>
        <w:spacing w:line="276" w:lineRule="auto"/>
        <w:ind w:left="1418" w:hanging="284"/>
        <w:jc w:val="both"/>
        <w:rPr>
          <w:rFonts w:cs="Times New Roman"/>
          <w:b/>
          <w:szCs w:val="22"/>
        </w:rPr>
      </w:pPr>
      <w:r w:rsidRPr="00005782">
        <w:rPr>
          <w:rFonts w:eastAsia="Arial" w:cs="Times New Roman"/>
          <w:szCs w:val="22"/>
        </w:rPr>
        <w:t xml:space="preserve">For claiming the desired experience, Bidder shall have to submit a valid proof, i.e. </w:t>
      </w:r>
      <w:r w:rsidRPr="00005782">
        <w:rPr>
          <w:rFonts w:eastAsia="Arial" w:cs="Times New Roman"/>
          <w:szCs w:val="22"/>
        </w:rPr>
        <w:lastRenderedPageBreak/>
        <w:t xml:space="preserve">Certificate issued by the ‘Client’. </w:t>
      </w:r>
      <w:bookmarkStart w:id="186" w:name="page26"/>
      <w:bookmarkEnd w:id="186"/>
      <w:r w:rsidRPr="00005782">
        <w:rPr>
          <w:rFonts w:eastAsia="Arial" w:cs="Times New Roman"/>
          <w:szCs w:val="22"/>
        </w:rPr>
        <w:t>The client is defined in Clause 3.1.3 (a) of request for proposal.</w:t>
      </w:r>
    </w:p>
    <w:p w:rsidR="0078350E" w:rsidRPr="00005782" w:rsidRDefault="0078350E" w:rsidP="003C790F">
      <w:pPr>
        <w:pStyle w:val="ListParagraph"/>
        <w:spacing w:line="276" w:lineRule="auto"/>
        <w:ind w:left="630"/>
        <w:contextualSpacing w:val="0"/>
        <w:jc w:val="both"/>
        <w:rPr>
          <w:rFonts w:cs="Times New Roman"/>
        </w:rPr>
      </w:pPr>
    </w:p>
    <w:p w:rsidR="00487659" w:rsidRPr="00005782" w:rsidRDefault="00487659" w:rsidP="006D5E1B">
      <w:pPr>
        <w:pStyle w:val="ListParagraph"/>
        <w:numPr>
          <w:ilvl w:val="2"/>
          <w:numId w:val="103"/>
        </w:numPr>
        <w:spacing w:line="276" w:lineRule="auto"/>
        <w:ind w:left="720"/>
        <w:jc w:val="both"/>
      </w:pPr>
      <w:bookmarkStart w:id="187" w:name="_Hlk99373693"/>
      <w:bookmarkStart w:id="188" w:name="_Ref333571112"/>
      <w:bookmarkStart w:id="189" w:name="_Toc91255007"/>
      <w:bookmarkStart w:id="190" w:name="_Toc92188217"/>
      <w:bookmarkStart w:id="191" w:name="_Toc93656660"/>
      <w:r w:rsidRPr="00005782">
        <w:t xml:space="preserve">The Bidder </w:t>
      </w:r>
      <w:bookmarkEnd w:id="187"/>
      <w:r w:rsidRPr="00005782">
        <w:t>shall enclose with its Bid, certificate(s) from its Statutory Auditors</w:t>
      </w:r>
      <w:r w:rsidRPr="00005782">
        <w:rPr>
          <w:rStyle w:val="FootnoteReference"/>
          <w:rFonts w:cs="Times New Roman"/>
        </w:rPr>
        <w:footnoteReference w:customMarkFollows="1" w:id="7"/>
        <w:t>$</w:t>
      </w:r>
      <w:r w:rsidRPr="00005782">
        <w:t xml:space="preserve"> stating its total revenues from professional fees during each of the past three financial years and the fee received in respect of each of the Eligible </w:t>
      </w:r>
      <w:r w:rsidR="000E0F1C" w:rsidRPr="00005782">
        <w:t>Assignments</w:t>
      </w:r>
      <w:r w:rsidR="00132D47" w:rsidRPr="00005782">
        <w:t xml:space="preserve"> </w:t>
      </w:r>
      <w:r w:rsidRPr="00005782">
        <w:t>specified in the Bid. In the event that</w:t>
      </w:r>
      <w:r w:rsidR="00132D47" w:rsidRPr="00005782">
        <w:t xml:space="preserve"> </w:t>
      </w:r>
      <w:r w:rsidRPr="00005782">
        <w:t xml:space="preserve">the </w:t>
      </w:r>
      <w:r w:rsidR="002A74C1" w:rsidRPr="00005782">
        <w:t>Bidder</w:t>
      </w:r>
      <w:r w:rsidRPr="00005782">
        <w:t xml:space="preserve"> does not have a statutory auditor, it shall provide the requisite certificate(s) from the firm of Chartered Accountants that ordinarily audits the annual accounts of the </w:t>
      </w:r>
      <w:r w:rsidR="002A74C1" w:rsidRPr="00005782">
        <w:t>Bidder</w:t>
      </w:r>
      <w:r w:rsidRPr="00005782">
        <w:t>.</w:t>
      </w:r>
      <w:bookmarkEnd w:id="188"/>
      <w:bookmarkEnd w:id="189"/>
      <w:bookmarkEnd w:id="190"/>
      <w:bookmarkEnd w:id="191"/>
      <w:r w:rsidR="00121A7C" w:rsidRPr="00005782">
        <w:t xml:space="preserve"> All forms verified/certified by Statutory Auditor or CA should have clear mention of UDIN number.</w:t>
      </w:r>
    </w:p>
    <w:p w:rsidR="0078350E" w:rsidRPr="00005782" w:rsidRDefault="0078350E">
      <w:pPr>
        <w:spacing w:line="276" w:lineRule="auto"/>
      </w:pPr>
    </w:p>
    <w:p w:rsidR="00487659" w:rsidRPr="00005782" w:rsidRDefault="00487659" w:rsidP="006D5E1B">
      <w:pPr>
        <w:pStyle w:val="Heading2"/>
        <w:numPr>
          <w:ilvl w:val="1"/>
          <w:numId w:val="37"/>
        </w:numPr>
        <w:spacing w:line="276" w:lineRule="auto"/>
        <w:ind w:left="720" w:hanging="720"/>
        <w:rPr>
          <w:rFonts w:cs="Times New Roman"/>
        </w:rPr>
      </w:pPr>
      <w:bookmarkStart w:id="192" w:name="_Toc92188218"/>
      <w:bookmarkStart w:id="193" w:name="_Ref93656928"/>
      <w:bookmarkStart w:id="194" w:name="_Ref93656931"/>
      <w:bookmarkStart w:id="195" w:name="_Toc93656661"/>
      <w:bookmarkStart w:id="196" w:name="_Toc197340412"/>
      <w:r w:rsidRPr="00005782">
        <w:rPr>
          <w:rFonts w:cs="Times New Roman"/>
          <w:b/>
        </w:rPr>
        <w:t xml:space="preserve">Evaluation of Technical </w:t>
      </w:r>
      <w:bookmarkEnd w:id="184"/>
      <w:r w:rsidR="00FF31E9" w:rsidRPr="00005782">
        <w:rPr>
          <w:rFonts w:cs="Times New Roman"/>
          <w:b/>
        </w:rPr>
        <w:t>Bid</w:t>
      </w:r>
      <w:bookmarkEnd w:id="192"/>
      <w:bookmarkEnd w:id="193"/>
      <w:bookmarkEnd w:id="194"/>
      <w:bookmarkEnd w:id="195"/>
      <w:bookmarkEnd w:id="196"/>
    </w:p>
    <w:p w:rsidR="00ED3653" w:rsidRPr="00005782" w:rsidRDefault="00ED3653">
      <w:pPr>
        <w:spacing w:line="276" w:lineRule="auto"/>
      </w:pPr>
    </w:p>
    <w:p w:rsidR="00487659" w:rsidRPr="00005782" w:rsidRDefault="00152F68" w:rsidP="006D5E1B">
      <w:pPr>
        <w:pStyle w:val="ListParagraph"/>
        <w:numPr>
          <w:ilvl w:val="2"/>
          <w:numId w:val="37"/>
        </w:numPr>
        <w:spacing w:line="276" w:lineRule="auto"/>
        <w:ind w:left="720"/>
        <w:jc w:val="both"/>
        <w:rPr>
          <w:rFonts w:cs="Times New Roman"/>
        </w:rPr>
      </w:pPr>
      <w:bookmarkStart w:id="197" w:name="_Toc91255009"/>
      <w:bookmarkStart w:id="198" w:name="_Toc92188219"/>
      <w:bookmarkStart w:id="199" w:name="_Toc93656662"/>
      <w:bookmarkStart w:id="200" w:name="_Ref93657799"/>
      <w:r w:rsidRPr="00005782">
        <w:rPr>
          <w:rFonts w:cs="Times New Roman"/>
        </w:rPr>
        <w:t xml:space="preserve">In the first stage, the Technical Bid will be evaluated as per clause </w:t>
      </w:r>
      <w:fldSimple w:instr=" REF _Ref93657627 \r \h  \* MERGEFORMAT ">
        <w:r w:rsidR="00E82026" w:rsidRPr="00E82026">
          <w:rPr>
            <w:rFonts w:cs="Times New Roman"/>
          </w:rPr>
          <w:t>3.2.2</w:t>
        </w:r>
      </w:fldSimple>
      <w:r w:rsidRPr="00005782">
        <w:rPr>
          <w:rFonts w:cs="Times New Roman"/>
        </w:rPr>
        <w:t xml:space="preserve">. Based on the technical evaluation, only those Bidders whose Technical Bids score </w:t>
      </w:r>
      <w:r w:rsidR="00F0458E" w:rsidRPr="00005782">
        <w:rPr>
          <w:rFonts w:cs="Times New Roman"/>
        </w:rPr>
        <w:t xml:space="preserve">is </w:t>
      </w:r>
      <w:r w:rsidR="006130A4" w:rsidRPr="00005782">
        <w:rPr>
          <w:rFonts w:cs="Times New Roman"/>
        </w:rPr>
        <w:t>49</w:t>
      </w:r>
      <w:r w:rsidRPr="00005782">
        <w:rPr>
          <w:rFonts w:cs="Times New Roman"/>
        </w:rPr>
        <w:t xml:space="preserve"> or more out of </w:t>
      </w:r>
      <w:r w:rsidR="006F14E3" w:rsidRPr="00005782">
        <w:rPr>
          <w:rFonts w:cs="Times New Roman"/>
        </w:rPr>
        <w:t>7</w:t>
      </w:r>
      <w:r w:rsidRPr="00005782">
        <w:rPr>
          <w:rFonts w:cs="Times New Roman"/>
        </w:rPr>
        <w:t xml:space="preserve">0 shall qualify for further </w:t>
      </w:r>
      <w:r w:rsidR="00C96953" w:rsidRPr="00005782">
        <w:rPr>
          <w:rFonts w:cs="Times New Roman"/>
        </w:rPr>
        <w:t>consideration and</w:t>
      </w:r>
      <w:r w:rsidRPr="00005782">
        <w:rPr>
          <w:rFonts w:cs="Times New Roman"/>
        </w:rPr>
        <w:t xml:space="preserve"> shall be ranked from highest to the lowest on the basis of their technical score (ST). They will be designated as T1, T2, T3, T4 and so on based on their Technical Score (ST) from highest to lowest respectively</w:t>
      </w:r>
      <w:r w:rsidR="00487659" w:rsidRPr="00005782">
        <w:rPr>
          <w:rFonts w:cs="Times New Roman"/>
        </w:rPr>
        <w:t>.</w:t>
      </w:r>
      <w:bookmarkEnd w:id="197"/>
      <w:bookmarkEnd w:id="198"/>
      <w:bookmarkEnd w:id="199"/>
      <w:bookmarkEnd w:id="200"/>
    </w:p>
    <w:p w:rsidR="006F14E3" w:rsidRPr="00005782" w:rsidRDefault="006F14E3">
      <w:pPr>
        <w:spacing w:line="276" w:lineRule="auto"/>
        <w:ind w:left="720"/>
        <w:jc w:val="both"/>
        <w:rPr>
          <w:b/>
        </w:rPr>
      </w:pPr>
    </w:p>
    <w:p w:rsidR="00487659" w:rsidRPr="00005782" w:rsidRDefault="00487659" w:rsidP="006D5E1B">
      <w:pPr>
        <w:pStyle w:val="ListParagraph"/>
        <w:numPr>
          <w:ilvl w:val="2"/>
          <w:numId w:val="37"/>
        </w:numPr>
        <w:spacing w:line="276" w:lineRule="auto"/>
        <w:ind w:left="720"/>
        <w:jc w:val="both"/>
        <w:rPr>
          <w:rFonts w:cs="Times New Roman"/>
        </w:rPr>
      </w:pPr>
      <w:bookmarkStart w:id="201" w:name="_Toc91255010"/>
      <w:bookmarkStart w:id="202" w:name="_Toc92188220"/>
      <w:bookmarkStart w:id="203" w:name="_Toc93656663"/>
      <w:bookmarkStart w:id="204" w:name="_Ref93657627"/>
      <w:bookmarkStart w:id="205" w:name="_Ref93659505"/>
      <w:bookmarkStart w:id="206" w:name="_Ref93659849"/>
      <w:r w:rsidRPr="00005782">
        <w:rPr>
          <w:rFonts w:cs="Times New Roman"/>
        </w:rPr>
        <w:t>The scoring criteria to be used for evaluation shall be as follows.</w:t>
      </w:r>
      <w:bookmarkEnd w:id="201"/>
      <w:bookmarkEnd w:id="202"/>
      <w:bookmarkEnd w:id="203"/>
      <w:bookmarkEnd w:id="204"/>
      <w:bookmarkEnd w:id="205"/>
      <w:bookmarkEnd w:id="206"/>
      <w:r w:rsidR="00E22E2A" w:rsidRPr="00005782">
        <w:rPr>
          <w:rStyle w:val="FootnoteReference"/>
          <w:rFonts w:cs="Times New Roman"/>
        </w:rPr>
        <w:footnoteReference w:id="8"/>
      </w:r>
    </w:p>
    <w:p w:rsidR="00ED3653" w:rsidRPr="00005782" w:rsidRDefault="00ED3653">
      <w:pPr>
        <w:spacing w:line="276" w:lineRule="auto"/>
      </w:pPr>
    </w:p>
    <w:tbl>
      <w:tblPr>
        <w:tblStyle w:val="TableGrid"/>
        <w:tblW w:w="0" w:type="auto"/>
        <w:tblInd w:w="720" w:type="dxa"/>
        <w:tblLayout w:type="fixed"/>
        <w:tblLook w:val="04A0"/>
      </w:tblPr>
      <w:tblGrid>
        <w:gridCol w:w="553"/>
        <w:gridCol w:w="1261"/>
        <w:gridCol w:w="409"/>
        <w:gridCol w:w="480"/>
        <w:gridCol w:w="513"/>
        <w:gridCol w:w="5302"/>
      </w:tblGrid>
      <w:tr w:rsidR="00005782" w:rsidRPr="00005782" w:rsidTr="004E4C26">
        <w:tc>
          <w:tcPr>
            <w:tcW w:w="553" w:type="dxa"/>
            <w:shd w:val="clear" w:color="auto" w:fill="D9D9D9" w:themeFill="background1" w:themeFillShade="D9"/>
          </w:tcPr>
          <w:p w:rsidR="007F7D94" w:rsidRPr="00005782" w:rsidRDefault="007F7D94" w:rsidP="00D46950">
            <w:pPr>
              <w:spacing w:line="276" w:lineRule="auto"/>
              <w:jc w:val="center"/>
            </w:pPr>
            <w:r w:rsidRPr="00005782">
              <w:rPr>
                <w:b/>
              </w:rPr>
              <w:t>Item Code</w:t>
            </w:r>
          </w:p>
        </w:tc>
        <w:tc>
          <w:tcPr>
            <w:tcW w:w="1670" w:type="dxa"/>
            <w:gridSpan w:val="2"/>
            <w:shd w:val="clear" w:color="auto" w:fill="D9D9D9" w:themeFill="background1" w:themeFillShade="D9"/>
          </w:tcPr>
          <w:p w:rsidR="007F7D94" w:rsidRPr="00005782" w:rsidRDefault="007F7D94" w:rsidP="003C790F">
            <w:pPr>
              <w:spacing w:line="276" w:lineRule="auto"/>
              <w:jc w:val="both"/>
            </w:pPr>
            <w:r w:rsidRPr="00005782">
              <w:rPr>
                <w:b/>
              </w:rPr>
              <w:t>Parameter</w:t>
            </w:r>
          </w:p>
        </w:tc>
        <w:tc>
          <w:tcPr>
            <w:tcW w:w="993" w:type="dxa"/>
            <w:gridSpan w:val="2"/>
            <w:shd w:val="clear" w:color="auto" w:fill="D9D9D9" w:themeFill="background1" w:themeFillShade="D9"/>
          </w:tcPr>
          <w:p w:rsidR="007F7D94" w:rsidRPr="00005782" w:rsidRDefault="007F7D94" w:rsidP="00D46950">
            <w:pPr>
              <w:spacing w:line="276" w:lineRule="auto"/>
              <w:jc w:val="center"/>
            </w:pPr>
            <w:r w:rsidRPr="00005782">
              <w:rPr>
                <w:b/>
              </w:rPr>
              <w:t>Maximum Marks</w:t>
            </w:r>
          </w:p>
        </w:tc>
        <w:tc>
          <w:tcPr>
            <w:tcW w:w="5302" w:type="dxa"/>
            <w:shd w:val="clear" w:color="auto" w:fill="D9D9D9" w:themeFill="background1" w:themeFillShade="D9"/>
          </w:tcPr>
          <w:p w:rsidR="007F7D94" w:rsidRPr="00005782" w:rsidRDefault="007F7D94" w:rsidP="003C790F">
            <w:pPr>
              <w:spacing w:line="276" w:lineRule="auto"/>
              <w:jc w:val="both"/>
            </w:pPr>
            <w:r w:rsidRPr="00005782">
              <w:rPr>
                <w:b/>
              </w:rPr>
              <w:t>Criteria</w:t>
            </w:r>
          </w:p>
        </w:tc>
      </w:tr>
      <w:tr w:rsidR="00005782" w:rsidRPr="00005782" w:rsidTr="004E4C26">
        <w:tc>
          <w:tcPr>
            <w:tcW w:w="553" w:type="dxa"/>
          </w:tcPr>
          <w:p w:rsidR="007F7D94" w:rsidRPr="00005782" w:rsidRDefault="00096659" w:rsidP="003C790F">
            <w:pPr>
              <w:spacing w:line="276" w:lineRule="auto"/>
              <w:jc w:val="center"/>
            </w:pPr>
            <w:r w:rsidRPr="00005782">
              <w:t>1.</w:t>
            </w:r>
          </w:p>
        </w:tc>
        <w:tc>
          <w:tcPr>
            <w:tcW w:w="1670" w:type="dxa"/>
            <w:gridSpan w:val="2"/>
          </w:tcPr>
          <w:p w:rsidR="007F7D94" w:rsidRPr="00005782" w:rsidRDefault="007F7D94" w:rsidP="00D46950">
            <w:pPr>
              <w:spacing w:line="276" w:lineRule="auto"/>
              <w:jc w:val="both"/>
            </w:pPr>
            <w:r w:rsidRPr="00005782">
              <w:rPr>
                <w:bCs/>
              </w:rPr>
              <w:t>Relevant Experience of the Bidder</w:t>
            </w:r>
          </w:p>
        </w:tc>
        <w:tc>
          <w:tcPr>
            <w:tcW w:w="993" w:type="dxa"/>
            <w:gridSpan w:val="2"/>
            <w:shd w:val="clear" w:color="auto" w:fill="auto"/>
          </w:tcPr>
          <w:p w:rsidR="007F7D94" w:rsidRPr="00005782" w:rsidRDefault="007F7D94" w:rsidP="00CD0035">
            <w:pPr>
              <w:spacing w:line="276" w:lineRule="auto"/>
              <w:jc w:val="center"/>
            </w:pPr>
            <w:r w:rsidRPr="00005782">
              <w:t>150</w:t>
            </w:r>
            <w:r w:rsidR="00BB5FC3" w:rsidRPr="00005782">
              <w:t xml:space="preserve"> </w:t>
            </w:r>
          </w:p>
        </w:tc>
        <w:tc>
          <w:tcPr>
            <w:tcW w:w="5302" w:type="dxa"/>
            <w:shd w:val="clear" w:color="auto" w:fill="auto"/>
          </w:tcPr>
          <w:p w:rsidR="00BB5FC3" w:rsidRPr="00005782" w:rsidRDefault="00CD0035" w:rsidP="00BB5FC3">
            <w:pPr>
              <w:pStyle w:val="NormalWeb"/>
              <w:spacing w:after="200" w:line="276" w:lineRule="auto"/>
              <w:jc w:val="both"/>
              <w:rPr>
                <w:sz w:val="20"/>
                <w:szCs w:val="20"/>
              </w:rPr>
            </w:pPr>
            <w:r w:rsidRPr="00005782">
              <w:rPr>
                <w:sz w:val="20"/>
                <w:szCs w:val="20"/>
              </w:rPr>
              <w:t xml:space="preserve">For each successfully completed or substantially completed Eligible Assignment (s) in terms of Clause 3.1.3 (b) </w:t>
            </w:r>
            <w:r w:rsidR="00BA6E2F" w:rsidRPr="00005782">
              <w:rPr>
                <w:sz w:val="20"/>
                <w:szCs w:val="20"/>
              </w:rPr>
              <w:t xml:space="preserve">and Note (i) of Clause 3.1.4 </w:t>
            </w:r>
            <w:r w:rsidRPr="00005782">
              <w:rPr>
                <w:sz w:val="20"/>
                <w:szCs w:val="20"/>
              </w:rPr>
              <w:t xml:space="preserve">during last </w:t>
            </w:r>
            <w:r w:rsidR="00BB5FC3" w:rsidRPr="00005782">
              <w:rPr>
                <w:sz w:val="20"/>
                <w:szCs w:val="20"/>
              </w:rPr>
              <w:t>07 (seven) years, ending last day of month previous to the one in which tender is invited, marks shall be allotted as un</w:t>
            </w:r>
            <w:r w:rsidR="00452DCC" w:rsidRPr="00005782">
              <w:rPr>
                <w:sz w:val="20"/>
                <w:szCs w:val="20"/>
              </w:rPr>
              <w:t>der, subject to a maximum of 150</w:t>
            </w:r>
            <w:r w:rsidR="00BB5FC3" w:rsidRPr="00005782">
              <w:rPr>
                <w:sz w:val="20"/>
                <w:szCs w:val="20"/>
              </w:rPr>
              <w:t xml:space="preserve"> marks:</w:t>
            </w:r>
          </w:p>
          <w:tbl>
            <w:tblPr>
              <w:tblW w:w="5082"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4"/>
              <w:gridCol w:w="851"/>
              <w:gridCol w:w="992"/>
              <w:gridCol w:w="567"/>
              <w:gridCol w:w="708"/>
            </w:tblGrid>
            <w:tr w:rsidR="00005782" w:rsidRPr="00005782" w:rsidTr="005824F5">
              <w:trPr>
                <w:trHeight w:val="344"/>
              </w:trPr>
              <w:tc>
                <w:tcPr>
                  <w:tcW w:w="1964" w:type="dxa"/>
                  <w:vMerge w:val="restart"/>
                  <w:shd w:val="clear" w:color="auto" w:fill="auto"/>
                  <w:vAlign w:val="center"/>
                  <w:hideMark/>
                </w:tcPr>
                <w:p w:rsidR="00BB5FC3" w:rsidRPr="00005782" w:rsidRDefault="00BB5FC3" w:rsidP="004E4C26">
                  <w:pPr>
                    <w:jc w:val="center"/>
                    <w:rPr>
                      <w:rFonts w:eastAsia="Times New Roman"/>
                      <w:b/>
                      <w:bCs/>
                      <w:sz w:val="20"/>
                      <w:szCs w:val="20"/>
                      <w:lang w:val="en-IN" w:eastAsia="en-IN"/>
                    </w:rPr>
                  </w:pPr>
                  <w:r w:rsidRPr="00005782">
                    <w:rPr>
                      <w:rFonts w:eastAsia="Times New Roman"/>
                      <w:b/>
                      <w:bCs/>
                      <w:sz w:val="20"/>
                      <w:szCs w:val="20"/>
                      <w:lang w:val="en-IN" w:eastAsia="en-IN"/>
                    </w:rPr>
                    <w:t>Value of Eligible Assignment (in %) with respect to the advertised value of present tender</w:t>
                  </w:r>
                </w:p>
              </w:tc>
              <w:tc>
                <w:tcPr>
                  <w:tcW w:w="1843" w:type="dxa"/>
                  <w:gridSpan w:val="2"/>
                  <w:shd w:val="clear" w:color="auto" w:fill="auto"/>
                  <w:noWrap/>
                  <w:vAlign w:val="center"/>
                  <w:hideMark/>
                </w:tcPr>
                <w:p w:rsidR="00BB5FC3" w:rsidRPr="00005782" w:rsidRDefault="00BB5FC3" w:rsidP="004E4C26">
                  <w:pPr>
                    <w:jc w:val="center"/>
                    <w:rPr>
                      <w:rFonts w:eastAsia="Times New Roman"/>
                      <w:b/>
                      <w:bCs/>
                      <w:sz w:val="20"/>
                      <w:szCs w:val="20"/>
                      <w:lang w:val="en-IN" w:eastAsia="en-IN"/>
                    </w:rPr>
                  </w:pPr>
                  <w:r w:rsidRPr="00005782">
                    <w:rPr>
                      <w:rFonts w:eastAsia="Times New Roman"/>
                      <w:b/>
                      <w:bCs/>
                      <w:sz w:val="20"/>
                      <w:szCs w:val="20"/>
                      <w:lang w:val="en-IN" w:eastAsia="en-IN"/>
                    </w:rPr>
                    <w:t>Marks for</w:t>
                  </w:r>
                </w:p>
              </w:tc>
              <w:tc>
                <w:tcPr>
                  <w:tcW w:w="1275" w:type="dxa"/>
                  <w:gridSpan w:val="2"/>
                  <w:shd w:val="clear" w:color="auto" w:fill="auto"/>
                  <w:noWrap/>
                  <w:vAlign w:val="center"/>
                  <w:hideMark/>
                </w:tcPr>
                <w:p w:rsidR="00BB5FC3" w:rsidRPr="00005782" w:rsidRDefault="00BB5FC3" w:rsidP="004E4C26">
                  <w:pPr>
                    <w:jc w:val="center"/>
                    <w:rPr>
                      <w:rFonts w:eastAsia="Times New Roman"/>
                      <w:b/>
                      <w:bCs/>
                      <w:sz w:val="20"/>
                      <w:szCs w:val="20"/>
                      <w:lang w:val="en-IN" w:eastAsia="en-IN"/>
                    </w:rPr>
                  </w:pPr>
                  <w:r w:rsidRPr="00005782">
                    <w:rPr>
                      <w:rFonts w:eastAsia="Times New Roman"/>
                      <w:b/>
                      <w:bCs/>
                      <w:sz w:val="20"/>
                      <w:szCs w:val="20"/>
                      <w:lang w:val="en-IN" w:eastAsia="en-IN"/>
                    </w:rPr>
                    <w:t>Weightage for</w:t>
                  </w:r>
                </w:p>
              </w:tc>
            </w:tr>
            <w:tr w:rsidR="00005782" w:rsidRPr="00005782" w:rsidTr="005824F5">
              <w:trPr>
                <w:trHeight w:val="837"/>
              </w:trPr>
              <w:tc>
                <w:tcPr>
                  <w:tcW w:w="1964" w:type="dxa"/>
                  <w:vMerge/>
                  <w:vAlign w:val="center"/>
                  <w:hideMark/>
                </w:tcPr>
                <w:p w:rsidR="00BB5FC3" w:rsidRPr="00005782" w:rsidRDefault="00BB5FC3" w:rsidP="004E4C26">
                  <w:pPr>
                    <w:rPr>
                      <w:rFonts w:eastAsia="Times New Roman"/>
                      <w:b/>
                      <w:bCs/>
                      <w:sz w:val="20"/>
                      <w:szCs w:val="20"/>
                      <w:lang w:val="en-IN" w:eastAsia="en-IN"/>
                    </w:rPr>
                  </w:pPr>
                </w:p>
              </w:tc>
              <w:tc>
                <w:tcPr>
                  <w:tcW w:w="851" w:type="dxa"/>
                  <w:shd w:val="clear" w:color="auto" w:fill="auto"/>
                  <w:vAlign w:val="center"/>
                  <w:hideMark/>
                </w:tcPr>
                <w:p w:rsidR="00BB5FC3" w:rsidRPr="00005782" w:rsidRDefault="00BB5FC3" w:rsidP="004E4C26">
                  <w:pPr>
                    <w:ind w:left="-126"/>
                    <w:jc w:val="center"/>
                    <w:rPr>
                      <w:rFonts w:eastAsia="Times New Roman"/>
                      <w:b/>
                      <w:bCs/>
                      <w:sz w:val="20"/>
                      <w:szCs w:val="20"/>
                      <w:lang w:val="en-IN" w:eastAsia="en-IN"/>
                    </w:rPr>
                  </w:pPr>
                  <w:r w:rsidRPr="00005782">
                    <w:rPr>
                      <w:rFonts w:eastAsia="Times New Roman"/>
                      <w:b/>
                      <w:bCs/>
                      <w:sz w:val="20"/>
                      <w:szCs w:val="20"/>
                      <w:lang w:val="en-IN" w:eastAsia="en-IN"/>
                    </w:rPr>
                    <w:t>Fully complete</w:t>
                  </w:r>
                </w:p>
              </w:tc>
              <w:tc>
                <w:tcPr>
                  <w:tcW w:w="992" w:type="dxa"/>
                  <w:shd w:val="clear" w:color="auto" w:fill="auto"/>
                  <w:vAlign w:val="center"/>
                  <w:hideMark/>
                </w:tcPr>
                <w:p w:rsidR="00BB5FC3" w:rsidRPr="00005782" w:rsidRDefault="00BB5FC3" w:rsidP="004E4C26">
                  <w:pPr>
                    <w:ind w:left="-108"/>
                    <w:jc w:val="center"/>
                    <w:rPr>
                      <w:rFonts w:eastAsia="Times New Roman"/>
                      <w:b/>
                      <w:bCs/>
                      <w:sz w:val="20"/>
                      <w:szCs w:val="20"/>
                      <w:lang w:val="en-IN" w:eastAsia="en-IN"/>
                    </w:rPr>
                  </w:pPr>
                  <w:r w:rsidRPr="00005782">
                    <w:rPr>
                      <w:rFonts w:eastAsia="Times New Roman"/>
                      <w:b/>
                      <w:bCs/>
                      <w:sz w:val="20"/>
                      <w:szCs w:val="20"/>
                      <w:lang w:val="en-IN" w:eastAsia="en-IN"/>
                    </w:rPr>
                    <w:t>Substantially Complete</w:t>
                  </w:r>
                </w:p>
              </w:tc>
              <w:tc>
                <w:tcPr>
                  <w:tcW w:w="567" w:type="dxa"/>
                  <w:shd w:val="clear" w:color="auto" w:fill="auto"/>
                  <w:vAlign w:val="center"/>
                  <w:hideMark/>
                </w:tcPr>
                <w:p w:rsidR="00BB5FC3" w:rsidRPr="00005782" w:rsidRDefault="00BB5FC3" w:rsidP="004E4C26">
                  <w:pPr>
                    <w:ind w:left="-36"/>
                    <w:jc w:val="center"/>
                    <w:rPr>
                      <w:rFonts w:eastAsia="Times New Roman"/>
                      <w:b/>
                      <w:bCs/>
                      <w:sz w:val="20"/>
                      <w:szCs w:val="20"/>
                      <w:lang w:val="en-IN" w:eastAsia="en-IN"/>
                    </w:rPr>
                  </w:pPr>
                  <w:r w:rsidRPr="00005782">
                    <w:rPr>
                      <w:rFonts w:eastAsia="Times New Roman"/>
                      <w:b/>
                      <w:bCs/>
                      <w:sz w:val="20"/>
                      <w:szCs w:val="20"/>
                      <w:lang w:val="en-IN" w:eastAsia="en-IN"/>
                    </w:rPr>
                    <w:t>Railway Project</w:t>
                  </w:r>
                </w:p>
              </w:tc>
              <w:tc>
                <w:tcPr>
                  <w:tcW w:w="708" w:type="dxa"/>
                  <w:shd w:val="clear" w:color="auto" w:fill="auto"/>
                  <w:vAlign w:val="center"/>
                  <w:hideMark/>
                </w:tcPr>
                <w:p w:rsidR="00BB5FC3" w:rsidRPr="00005782" w:rsidRDefault="00BB5FC3" w:rsidP="004E4C26">
                  <w:pPr>
                    <w:ind w:left="-108"/>
                    <w:jc w:val="center"/>
                    <w:rPr>
                      <w:rFonts w:eastAsia="Times New Roman"/>
                      <w:b/>
                      <w:bCs/>
                      <w:sz w:val="20"/>
                      <w:szCs w:val="20"/>
                      <w:lang w:val="en-IN" w:eastAsia="en-IN"/>
                    </w:rPr>
                  </w:pPr>
                  <w:r w:rsidRPr="00005782">
                    <w:rPr>
                      <w:rFonts w:eastAsia="Times New Roman"/>
                      <w:b/>
                      <w:bCs/>
                      <w:sz w:val="20"/>
                      <w:szCs w:val="20"/>
                      <w:lang w:val="en-IN" w:eastAsia="en-IN"/>
                    </w:rPr>
                    <w:t>Other  Projects</w:t>
                  </w:r>
                </w:p>
              </w:tc>
            </w:tr>
            <w:tr w:rsidR="00005782" w:rsidRPr="00005782" w:rsidTr="005824F5">
              <w:trPr>
                <w:trHeight w:val="299"/>
              </w:trPr>
              <w:tc>
                <w:tcPr>
                  <w:tcW w:w="1964" w:type="dxa"/>
                  <w:shd w:val="clear" w:color="auto" w:fill="auto"/>
                  <w:noWrap/>
                  <w:vAlign w:val="bottom"/>
                  <w:hideMark/>
                </w:tcPr>
                <w:p w:rsidR="00BB5FC3" w:rsidRPr="00005782" w:rsidRDefault="00BB5FC3" w:rsidP="004E4C26">
                  <w:pPr>
                    <w:spacing w:line="288" w:lineRule="auto"/>
                    <w:jc w:val="center"/>
                    <w:rPr>
                      <w:rFonts w:eastAsia="Times New Roman"/>
                      <w:sz w:val="20"/>
                      <w:szCs w:val="20"/>
                      <w:lang w:val="en-IN" w:eastAsia="en-IN"/>
                    </w:rPr>
                  </w:pPr>
                  <w:r w:rsidRPr="00005782">
                    <w:rPr>
                      <w:rFonts w:eastAsia="Times New Roman"/>
                      <w:sz w:val="20"/>
                      <w:szCs w:val="20"/>
                      <w:lang w:val="en-IN" w:eastAsia="en-IN"/>
                    </w:rPr>
                    <w:t>More than 30 but less than or equal to 50</w:t>
                  </w:r>
                </w:p>
              </w:tc>
              <w:tc>
                <w:tcPr>
                  <w:tcW w:w="851" w:type="dxa"/>
                  <w:shd w:val="clear" w:color="auto" w:fill="auto"/>
                  <w:noWrap/>
                  <w:hideMark/>
                </w:tcPr>
                <w:p w:rsidR="00BB5FC3" w:rsidRPr="00005782" w:rsidRDefault="00CD0035" w:rsidP="004E4C26">
                  <w:pPr>
                    <w:spacing w:line="288" w:lineRule="auto"/>
                    <w:jc w:val="center"/>
                    <w:rPr>
                      <w:rFonts w:eastAsia="Times New Roman"/>
                      <w:sz w:val="20"/>
                      <w:szCs w:val="20"/>
                      <w:lang w:val="en-IN" w:eastAsia="en-IN"/>
                    </w:rPr>
                  </w:pPr>
                  <w:r w:rsidRPr="00005782">
                    <w:rPr>
                      <w:rFonts w:eastAsia="Times New Roman"/>
                      <w:sz w:val="20"/>
                      <w:szCs w:val="20"/>
                      <w:lang w:val="en-IN" w:eastAsia="en-IN"/>
                    </w:rPr>
                    <w:t>15</w:t>
                  </w:r>
                </w:p>
              </w:tc>
              <w:tc>
                <w:tcPr>
                  <w:tcW w:w="992" w:type="dxa"/>
                  <w:shd w:val="clear" w:color="auto" w:fill="auto"/>
                  <w:noWrap/>
                  <w:hideMark/>
                </w:tcPr>
                <w:p w:rsidR="00BB5FC3" w:rsidRPr="00005782" w:rsidRDefault="00CD0035" w:rsidP="004E4C26">
                  <w:pPr>
                    <w:spacing w:line="288" w:lineRule="auto"/>
                    <w:jc w:val="center"/>
                    <w:rPr>
                      <w:rFonts w:eastAsia="Times New Roman"/>
                      <w:sz w:val="20"/>
                      <w:szCs w:val="20"/>
                      <w:lang w:val="en-IN" w:eastAsia="en-IN"/>
                    </w:rPr>
                  </w:pPr>
                  <w:r w:rsidRPr="00005782">
                    <w:rPr>
                      <w:rFonts w:eastAsia="Times New Roman"/>
                      <w:sz w:val="20"/>
                      <w:szCs w:val="20"/>
                      <w:lang w:val="en-IN" w:eastAsia="en-IN"/>
                    </w:rPr>
                    <w:t>12</w:t>
                  </w:r>
                </w:p>
              </w:tc>
              <w:tc>
                <w:tcPr>
                  <w:tcW w:w="567" w:type="dxa"/>
                  <w:vMerge w:val="restart"/>
                  <w:vAlign w:val="center"/>
                  <w:hideMark/>
                </w:tcPr>
                <w:p w:rsidR="00BB5FC3" w:rsidRPr="00005782" w:rsidRDefault="00BB5FC3" w:rsidP="004E4C26">
                  <w:pPr>
                    <w:spacing w:line="288" w:lineRule="auto"/>
                    <w:jc w:val="center"/>
                    <w:rPr>
                      <w:rFonts w:eastAsia="Times New Roman"/>
                      <w:sz w:val="20"/>
                      <w:szCs w:val="20"/>
                      <w:lang w:val="en-IN" w:eastAsia="en-IN"/>
                    </w:rPr>
                  </w:pPr>
                  <w:r w:rsidRPr="00005782">
                    <w:rPr>
                      <w:rFonts w:eastAsia="Times New Roman"/>
                      <w:sz w:val="20"/>
                      <w:szCs w:val="20"/>
                      <w:lang w:val="en-IN" w:eastAsia="en-IN"/>
                    </w:rPr>
                    <w:t>1</w:t>
                  </w:r>
                </w:p>
              </w:tc>
              <w:tc>
                <w:tcPr>
                  <w:tcW w:w="708" w:type="dxa"/>
                  <w:vMerge w:val="restart"/>
                  <w:vAlign w:val="center"/>
                  <w:hideMark/>
                </w:tcPr>
                <w:p w:rsidR="00BB5FC3" w:rsidRPr="00005782" w:rsidRDefault="00BB5FC3" w:rsidP="004E4C26">
                  <w:pPr>
                    <w:spacing w:line="288" w:lineRule="auto"/>
                    <w:jc w:val="center"/>
                    <w:rPr>
                      <w:rFonts w:eastAsia="Times New Roman"/>
                      <w:sz w:val="20"/>
                      <w:szCs w:val="20"/>
                      <w:lang w:val="en-IN" w:eastAsia="en-IN"/>
                    </w:rPr>
                  </w:pPr>
                  <w:r w:rsidRPr="00005782">
                    <w:rPr>
                      <w:rFonts w:eastAsia="Times New Roman"/>
                      <w:sz w:val="20"/>
                      <w:szCs w:val="20"/>
                      <w:lang w:val="en-IN" w:eastAsia="en-IN"/>
                    </w:rPr>
                    <w:t>0.8</w:t>
                  </w:r>
                </w:p>
              </w:tc>
            </w:tr>
            <w:tr w:rsidR="00005782" w:rsidRPr="00005782" w:rsidTr="005824F5">
              <w:trPr>
                <w:trHeight w:val="299"/>
              </w:trPr>
              <w:tc>
                <w:tcPr>
                  <w:tcW w:w="1964" w:type="dxa"/>
                  <w:shd w:val="clear" w:color="auto" w:fill="auto"/>
                  <w:noWrap/>
                  <w:vAlign w:val="bottom"/>
                  <w:hideMark/>
                </w:tcPr>
                <w:p w:rsidR="00BB5FC3" w:rsidRPr="00005782" w:rsidRDefault="00BB5FC3" w:rsidP="004E4C26">
                  <w:pPr>
                    <w:spacing w:line="288" w:lineRule="auto"/>
                    <w:jc w:val="center"/>
                    <w:rPr>
                      <w:rFonts w:eastAsia="Times New Roman"/>
                      <w:sz w:val="20"/>
                      <w:szCs w:val="20"/>
                      <w:lang w:val="en-IN" w:eastAsia="en-IN"/>
                    </w:rPr>
                  </w:pPr>
                  <w:r w:rsidRPr="00005782">
                    <w:rPr>
                      <w:rFonts w:eastAsia="Times New Roman"/>
                      <w:sz w:val="20"/>
                      <w:szCs w:val="20"/>
                      <w:lang w:val="en-IN" w:eastAsia="en-IN"/>
                    </w:rPr>
                    <w:t>More than 50 but less than or equal to  75</w:t>
                  </w:r>
                </w:p>
              </w:tc>
              <w:tc>
                <w:tcPr>
                  <w:tcW w:w="851" w:type="dxa"/>
                  <w:shd w:val="clear" w:color="auto" w:fill="auto"/>
                  <w:noWrap/>
                  <w:hideMark/>
                </w:tcPr>
                <w:p w:rsidR="00BB5FC3" w:rsidRPr="00005782" w:rsidRDefault="00CD0035" w:rsidP="004E4C26">
                  <w:pPr>
                    <w:spacing w:line="288" w:lineRule="auto"/>
                    <w:jc w:val="center"/>
                    <w:rPr>
                      <w:rFonts w:eastAsia="Times New Roman"/>
                      <w:sz w:val="20"/>
                      <w:szCs w:val="20"/>
                      <w:lang w:val="en-IN" w:eastAsia="en-IN"/>
                    </w:rPr>
                  </w:pPr>
                  <w:r w:rsidRPr="00005782">
                    <w:rPr>
                      <w:rFonts w:eastAsia="Times New Roman"/>
                      <w:sz w:val="20"/>
                      <w:szCs w:val="20"/>
                      <w:lang w:val="en-IN" w:eastAsia="en-IN"/>
                    </w:rPr>
                    <w:t>2</w:t>
                  </w:r>
                  <w:r w:rsidR="0001342F" w:rsidRPr="00005782">
                    <w:rPr>
                      <w:rFonts w:eastAsia="Times New Roman"/>
                      <w:sz w:val="20"/>
                      <w:szCs w:val="20"/>
                      <w:lang w:val="en-IN" w:eastAsia="en-IN"/>
                    </w:rPr>
                    <w:t>5</w:t>
                  </w:r>
                </w:p>
              </w:tc>
              <w:tc>
                <w:tcPr>
                  <w:tcW w:w="992" w:type="dxa"/>
                  <w:shd w:val="clear" w:color="auto" w:fill="auto"/>
                  <w:noWrap/>
                  <w:hideMark/>
                </w:tcPr>
                <w:p w:rsidR="00BB5FC3" w:rsidRPr="00005782" w:rsidRDefault="0001342F" w:rsidP="004E4C26">
                  <w:pPr>
                    <w:spacing w:line="288" w:lineRule="auto"/>
                    <w:jc w:val="center"/>
                    <w:rPr>
                      <w:rFonts w:eastAsia="Times New Roman"/>
                      <w:sz w:val="20"/>
                      <w:szCs w:val="20"/>
                      <w:lang w:val="en-IN" w:eastAsia="en-IN"/>
                    </w:rPr>
                  </w:pPr>
                  <w:r w:rsidRPr="00005782">
                    <w:rPr>
                      <w:rFonts w:eastAsia="Times New Roman"/>
                      <w:sz w:val="20"/>
                      <w:szCs w:val="20"/>
                      <w:lang w:val="en-IN" w:eastAsia="en-IN"/>
                    </w:rPr>
                    <w:t>20</w:t>
                  </w:r>
                </w:p>
              </w:tc>
              <w:tc>
                <w:tcPr>
                  <w:tcW w:w="567" w:type="dxa"/>
                  <w:vMerge/>
                  <w:vAlign w:val="center"/>
                  <w:hideMark/>
                </w:tcPr>
                <w:p w:rsidR="00BB5FC3" w:rsidRPr="00005782" w:rsidRDefault="00BB5FC3" w:rsidP="004E4C26">
                  <w:pPr>
                    <w:spacing w:line="288" w:lineRule="auto"/>
                    <w:rPr>
                      <w:rFonts w:eastAsia="Times New Roman"/>
                      <w:sz w:val="20"/>
                      <w:szCs w:val="20"/>
                      <w:lang w:val="en-IN" w:eastAsia="en-IN"/>
                    </w:rPr>
                  </w:pPr>
                </w:p>
              </w:tc>
              <w:tc>
                <w:tcPr>
                  <w:tcW w:w="708" w:type="dxa"/>
                  <w:vMerge/>
                  <w:vAlign w:val="center"/>
                  <w:hideMark/>
                </w:tcPr>
                <w:p w:rsidR="00BB5FC3" w:rsidRPr="00005782" w:rsidRDefault="00BB5FC3" w:rsidP="004E4C26">
                  <w:pPr>
                    <w:spacing w:line="288" w:lineRule="auto"/>
                    <w:rPr>
                      <w:rFonts w:eastAsia="Times New Roman"/>
                      <w:sz w:val="20"/>
                      <w:szCs w:val="20"/>
                      <w:lang w:val="en-IN" w:eastAsia="en-IN"/>
                    </w:rPr>
                  </w:pPr>
                </w:p>
              </w:tc>
            </w:tr>
            <w:tr w:rsidR="00005782" w:rsidRPr="00005782" w:rsidTr="005824F5">
              <w:trPr>
                <w:trHeight w:val="299"/>
              </w:trPr>
              <w:tc>
                <w:tcPr>
                  <w:tcW w:w="1964" w:type="dxa"/>
                  <w:shd w:val="clear" w:color="auto" w:fill="auto"/>
                  <w:noWrap/>
                  <w:vAlign w:val="bottom"/>
                  <w:hideMark/>
                </w:tcPr>
                <w:p w:rsidR="00BB5FC3" w:rsidRPr="00005782" w:rsidRDefault="00BB5FC3" w:rsidP="004E4C26">
                  <w:pPr>
                    <w:jc w:val="center"/>
                    <w:rPr>
                      <w:rFonts w:eastAsia="Times New Roman"/>
                      <w:sz w:val="20"/>
                      <w:szCs w:val="20"/>
                      <w:lang w:val="en-IN" w:eastAsia="en-IN"/>
                    </w:rPr>
                  </w:pPr>
                  <w:r w:rsidRPr="00005782">
                    <w:rPr>
                      <w:rFonts w:eastAsia="Times New Roman"/>
                      <w:sz w:val="20"/>
                      <w:szCs w:val="20"/>
                      <w:lang w:val="en-IN" w:eastAsia="en-IN"/>
                    </w:rPr>
                    <w:t>75 &amp; above</w:t>
                  </w:r>
                </w:p>
              </w:tc>
              <w:tc>
                <w:tcPr>
                  <w:tcW w:w="851" w:type="dxa"/>
                  <w:shd w:val="clear" w:color="auto" w:fill="auto"/>
                  <w:noWrap/>
                  <w:vAlign w:val="bottom"/>
                  <w:hideMark/>
                </w:tcPr>
                <w:p w:rsidR="00BB5FC3" w:rsidRPr="00005782" w:rsidRDefault="00CD0035" w:rsidP="004E4C26">
                  <w:pPr>
                    <w:jc w:val="center"/>
                    <w:rPr>
                      <w:rFonts w:eastAsia="Times New Roman"/>
                      <w:sz w:val="20"/>
                      <w:szCs w:val="20"/>
                      <w:lang w:val="en-IN" w:eastAsia="en-IN"/>
                    </w:rPr>
                  </w:pPr>
                  <w:r w:rsidRPr="00005782">
                    <w:rPr>
                      <w:rFonts w:eastAsia="Times New Roman"/>
                      <w:sz w:val="20"/>
                      <w:szCs w:val="20"/>
                      <w:lang w:val="en-IN" w:eastAsia="en-IN"/>
                    </w:rPr>
                    <w:t>30</w:t>
                  </w:r>
                </w:p>
              </w:tc>
              <w:tc>
                <w:tcPr>
                  <w:tcW w:w="992" w:type="dxa"/>
                  <w:shd w:val="clear" w:color="auto" w:fill="auto"/>
                  <w:noWrap/>
                  <w:vAlign w:val="bottom"/>
                  <w:hideMark/>
                </w:tcPr>
                <w:p w:rsidR="00BB5FC3" w:rsidRPr="00005782" w:rsidRDefault="00CD0035" w:rsidP="004E4C26">
                  <w:pPr>
                    <w:jc w:val="center"/>
                    <w:rPr>
                      <w:rFonts w:eastAsia="Times New Roman"/>
                      <w:sz w:val="20"/>
                      <w:szCs w:val="20"/>
                      <w:lang w:val="en-IN" w:eastAsia="en-IN"/>
                    </w:rPr>
                  </w:pPr>
                  <w:r w:rsidRPr="00005782">
                    <w:rPr>
                      <w:rFonts w:eastAsia="Times New Roman"/>
                      <w:sz w:val="20"/>
                      <w:szCs w:val="20"/>
                      <w:lang w:val="en-IN" w:eastAsia="en-IN"/>
                    </w:rPr>
                    <w:t>24</w:t>
                  </w:r>
                </w:p>
              </w:tc>
              <w:tc>
                <w:tcPr>
                  <w:tcW w:w="567" w:type="dxa"/>
                  <w:vMerge/>
                  <w:vAlign w:val="center"/>
                  <w:hideMark/>
                </w:tcPr>
                <w:p w:rsidR="00BB5FC3" w:rsidRPr="00005782" w:rsidRDefault="00BB5FC3" w:rsidP="004E4C26">
                  <w:pPr>
                    <w:rPr>
                      <w:rFonts w:eastAsia="Times New Roman"/>
                      <w:sz w:val="20"/>
                      <w:szCs w:val="20"/>
                      <w:lang w:val="en-IN" w:eastAsia="en-IN"/>
                    </w:rPr>
                  </w:pPr>
                </w:p>
              </w:tc>
              <w:tc>
                <w:tcPr>
                  <w:tcW w:w="708" w:type="dxa"/>
                  <w:vMerge/>
                  <w:vAlign w:val="center"/>
                  <w:hideMark/>
                </w:tcPr>
                <w:p w:rsidR="00BB5FC3" w:rsidRPr="00005782" w:rsidRDefault="00BB5FC3" w:rsidP="004E4C26">
                  <w:pPr>
                    <w:rPr>
                      <w:rFonts w:eastAsia="Times New Roman"/>
                      <w:sz w:val="20"/>
                      <w:szCs w:val="20"/>
                      <w:lang w:val="en-IN" w:eastAsia="en-IN"/>
                    </w:rPr>
                  </w:pPr>
                </w:p>
              </w:tc>
            </w:tr>
          </w:tbl>
          <w:p w:rsidR="00BB5FC3" w:rsidRPr="00005782" w:rsidRDefault="00BB5FC3" w:rsidP="00BB5FC3">
            <w:pPr>
              <w:autoSpaceDE w:val="0"/>
              <w:autoSpaceDN w:val="0"/>
              <w:adjustRightInd w:val="0"/>
              <w:jc w:val="both"/>
              <w:rPr>
                <w:b/>
                <w:bCs/>
                <w:lang w:eastAsia="en-IN"/>
              </w:rPr>
            </w:pPr>
          </w:p>
          <w:p w:rsidR="00BB5FC3" w:rsidRPr="00005782" w:rsidRDefault="00BB5FC3" w:rsidP="00BB5FC3">
            <w:pPr>
              <w:spacing w:line="276" w:lineRule="auto"/>
              <w:jc w:val="both"/>
            </w:pPr>
            <w:r w:rsidRPr="00005782">
              <w:rPr>
                <w:b/>
              </w:rPr>
              <w:t>Note</w:t>
            </w:r>
            <w:r w:rsidRPr="00005782">
              <w:t>:  In case of a Consortium, experience of the Consortium as a whole or any of its constituent Members shall be considered.</w:t>
            </w:r>
          </w:p>
        </w:tc>
      </w:tr>
      <w:tr w:rsidR="00005782" w:rsidRPr="00005782" w:rsidTr="004E4C26">
        <w:tc>
          <w:tcPr>
            <w:tcW w:w="553" w:type="dxa"/>
          </w:tcPr>
          <w:p w:rsidR="007F7D94" w:rsidRPr="00005782" w:rsidRDefault="00096659" w:rsidP="003C790F">
            <w:pPr>
              <w:spacing w:line="276" w:lineRule="auto"/>
              <w:jc w:val="center"/>
            </w:pPr>
            <w:r w:rsidRPr="00005782">
              <w:t>2.</w:t>
            </w:r>
          </w:p>
        </w:tc>
        <w:tc>
          <w:tcPr>
            <w:tcW w:w="1670" w:type="dxa"/>
            <w:gridSpan w:val="2"/>
          </w:tcPr>
          <w:p w:rsidR="007F7D94" w:rsidRPr="00005782" w:rsidRDefault="007F7D94" w:rsidP="00D46950">
            <w:pPr>
              <w:spacing w:line="276" w:lineRule="auto"/>
              <w:jc w:val="both"/>
            </w:pPr>
            <w:r w:rsidRPr="00005782">
              <w:rPr>
                <w:bCs/>
              </w:rPr>
              <w:t xml:space="preserve">Average Annual </w:t>
            </w:r>
            <w:r w:rsidRPr="00005782">
              <w:rPr>
                <w:bCs/>
              </w:rPr>
              <w:lastRenderedPageBreak/>
              <w:t xml:space="preserve">Revenue </w:t>
            </w:r>
            <w:r w:rsidRPr="00005782">
              <w:t xml:space="preserve">of Bidder from </w:t>
            </w:r>
            <w:r w:rsidRPr="00005782">
              <w:rPr>
                <w:bCs/>
              </w:rPr>
              <w:t>professional fees received for providing consultancy and/or supervision to its clients, in the past 3 financial years –</w:t>
            </w:r>
            <w:r w:rsidRPr="00005782">
              <w:t>Form 7, Appendix 1</w:t>
            </w:r>
          </w:p>
        </w:tc>
        <w:tc>
          <w:tcPr>
            <w:tcW w:w="993" w:type="dxa"/>
            <w:gridSpan w:val="2"/>
          </w:tcPr>
          <w:p w:rsidR="007F7D94" w:rsidRPr="00005782" w:rsidRDefault="007F7D94" w:rsidP="00CD0035">
            <w:pPr>
              <w:spacing w:line="276" w:lineRule="auto"/>
              <w:jc w:val="center"/>
            </w:pPr>
            <w:r w:rsidRPr="00005782">
              <w:lastRenderedPageBreak/>
              <w:t>150</w:t>
            </w:r>
            <w:r w:rsidR="00BB5FC3" w:rsidRPr="00005782">
              <w:t xml:space="preserve"> </w:t>
            </w:r>
          </w:p>
        </w:tc>
        <w:tc>
          <w:tcPr>
            <w:tcW w:w="5302" w:type="dxa"/>
          </w:tcPr>
          <w:p w:rsidR="007F7D94" w:rsidRPr="00005782" w:rsidRDefault="007F7D94">
            <w:pPr>
              <w:spacing w:line="276" w:lineRule="auto"/>
              <w:jc w:val="both"/>
            </w:pPr>
            <w:r w:rsidRPr="00005782">
              <w:t xml:space="preserve">2.5 marks for each crore or part thereof subject to maximum of </w:t>
            </w:r>
            <w:r w:rsidRPr="00005782">
              <w:lastRenderedPageBreak/>
              <w:t xml:space="preserve">150 marks. </w:t>
            </w:r>
          </w:p>
          <w:p w:rsidR="007F7D94" w:rsidRPr="00005782" w:rsidRDefault="007F7D94" w:rsidP="00D46950">
            <w:pPr>
              <w:spacing w:line="276" w:lineRule="auto"/>
              <w:jc w:val="both"/>
            </w:pPr>
          </w:p>
          <w:p w:rsidR="002D3EC9" w:rsidRPr="00005782" w:rsidRDefault="002D3EC9" w:rsidP="00D46950">
            <w:pPr>
              <w:spacing w:line="276" w:lineRule="auto"/>
              <w:jc w:val="both"/>
            </w:pPr>
            <w:r w:rsidRPr="00005782">
              <w:t>Turnover of all JV partners shall be considered for marks.</w:t>
            </w:r>
          </w:p>
        </w:tc>
      </w:tr>
      <w:tr w:rsidR="00005782" w:rsidRPr="00005782" w:rsidTr="004E4C26">
        <w:tc>
          <w:tcPr>
            <w:tcW w:w="553" w:type="dxa"/>
            <w:vMerge w:val="restart"/>
          </w:tcPr>
          <w:p w:rsidR="00096659" w:rsidRPr="00005782" w:rsidRDefault="00096659" w:rsidP="003C790F">
            <w:pPr>
              <w:spacing w:line="276" w:lineRule="auto"/>
              <w:jc w:val="center"/>
            </w:pPr>
            <w:r w:rsidRPr="00005782">
              <w:lastRenderedPageBreak/>
              <w:t>3.</w:t>
            </w:r>
          </w:p>
        </w:tc>
        <w:tc>
          <w:tcPr>
            <w:tcW w:w="1670" w:type="dxa"/>
            <w:gridSpan w:val="2"/>
          </w:tcPr>
          <w:p w:rsidR="00096659" w:rsidRPr="00005782" w:rsidRDefault="00096659">
            <w:pPr>
              <w:spacing w:line="276" w:lineRule="auto"/>
              <w:jc w:val="both"/>
              <w:rPr>
                <w:i/>
              </w:rPr>
            </w:pPr>
            <w:r w:rsidRPr="00005782">
              <w:rPr>
                <w:bCs/>
              </w:rPr>
              <w:t>Relevant Experience of Key Personnel</w:t>
            </w:r>
            <w:r w:rsidRPr="00005782">
              <w:rPr>
                <w:i/>
              </w:rPr>
              <w:t xml:space="preserve"> -Team Leader cum Project Manager (the “Team Leader”)</w:t>
            </w:r>
          </w:p>
          <w:p w:rsidR="00096659" w:rsidRPr="00005782" w:rsidRDefault="00096659">
            <w:pPr>
              <w:spacing w:line="276" w:lineRule="auto"/>
              <w:jc w:val="both"/>
              <w:rPr>
                <w:i/>
              </w:rPr>
            </w:pPr>
          </w:p>
          <w:p w:rsidR="00096659" w:rsidRPr="00005782" w:rsidRDefault="00096659" w:rsidP="00D46950">
            <w:pPr>
              <w:spacing w:line="276" w:lineRule="auto"/>
              <w:jc w:val="both"/>
            </w:pPr>
            <w:r w:rsidRPr="00005782">
              <w:rPr>
                <w:b/>
              </w:rPr>
              <w:t>Note: The Team Leader should be on the rolls of the Bidder</w:t>
            </w:r>
            <w:r w:rsidR="002D3EC9" w:rsidRPr="00005782">
              <w:rPr>
                <w:b/>
              </w:rPr>
              <w:t xml:space="preserve"> or the Team Leader to give an undertaking that he/she will join the bidder on award of bid</w:t>
            </w:r>
            <w:r w:rsidRPr="00005782">
              <w:rPr>
                <w:b/>
              </w:rPr>
              <w:t>.</w:t>
            </w:r>
          </w:p>
        </w:tc>
        <w:tc>
          <w:tcPr>
            <w:tcW w:w="993" w:type="dxa"/>
            <w:gridSpan w:val="2"/>
          </w:tcPr>
          <w:p w:rsidR="00096659" w:rsidRPr="00005782" w:rsidRDefault="00096659" w:rsidP="003C790F">
            <w:pPr>
              <w:spacing w:line="276" w:lineRule="auto"/>
              <w:jc w:val="center"/>
              <w:rPr>
                <w:iCs/>
              </w:rPr>
            </w:pPr>
            <w:r w:rsidRPr="00005782">
              <w:rPr>
                <w:iCs/>
              </w:rPr>
              <w:t>70</w:t>
            </w:r>
          </w:p>
          <w:p w:rsidR="002D3EC9" w:rsidRPr="00005782" w:rsidRDefault="002D3EC9" w:rsidP="003C790F">
            <w:pPr>
              <w:spacing w:line="276" w:lineRule="auto"/>
              <w:jc w:val="center"/>
              <w:rPr>
                <w:b/>
                <w:bCs/>
              </w:rPr>
            </w:pPr>
          </w:p>
        </w:tc>
        <w:tc>
          <w:tcPr>
            <w:tcW w:w="5302" w:type="dxa"/>
          </w:tcPr>
          <w:p w:rsidR="00096659" w:rsidRPr="00005782" w:rsidRDefault="00096659" w:rsidP="003C790F">
            <w:pPr>
              <w:pStyle w:val="TableParagraph"/>
              <w:tabs>
                <w:tab w:val="left" w:pos="821"/>
              </w:tabs>
              <w:autoSpaceDE/>
              <w:autoSpaceDN/>
              <w:spacing w:line="276" w:lineRule="auto"/>
              <w:jc w:val="both"/>
            </w:pPr>
            <w:r w:rsidRPr="00005782">
              <w:t xml:space="preserve">10 </w:t>
            </w:r>
            <w:r w:rsidR="00926A19" w:rsidRPr="00005782">
              <w:t>marks</w:t>
            </w:r>
            <w:r w:rsidRPr="00005782">
              <w:t xml:space="preserve"> for experience as project manager/team leader in each completed Eligible Assignment and 8 marks for each substantially completed Eligible Assignment in terms of</w:t>
            </w:r>
            <w:r w:rsidR="008211B1" w:rsidRPr="00005782">
              <w:t xml:space="preserve"> Note (i) of 3.1.4</w:t>
            </w:r>
            <w:r w:rsidRPr="00005782">
              <w:t>, subject to maximum of 70 marks for Team Leader</w:t>
            </w:r>
          </w:p>
          <w:p w:rsidR="00096659" w:rsidRPr="00005782" w:rsidRDefault="00096659">
            <w:pPr>
              <w:pStyle w:val="TableParagraph"/>
              <w:tabs>
                <w:tab w:val="left" w:pos="821"/>
              </w:tabs>
              <w:autoSpaceDE/>
              <w:autoSpaceDN/>
              <w:spacing w:line="276" w:lineRule="auto"/>
              <w:ind w:right="100"/>
              <w:jc w:val="both"/>
            </w:pPr>
          </w:p>
          <w:p w:rsidR="00096659" w:rsidRPr="00005782" w:rsidRDefault="00096659">
            <w:pPr>
              <w:pStyle w:val="TableParagraph"/>
              <w:tabs>
                <w:tab w:val="left" w:pos="821"/>
              </w:tabs>
              <w:autoSpaceDE/>
              <w:autoSpaceDN/>
              <w:spacing w:line="276" w:lineRule="auto"/>
              <w:ind w:right="100"/>
              <w:jc w:val="both"/>
            </w:pPr>
            <w:r w:rsidRPr="00005782">
              <w:t>OR</w:t>
            </w:r>
          </w:p>
          <w:p w:rsidR="00096659" w:rsidRPr="00005782" w:rsidRDefault="00096659" w:rsidP="00D46950">
            <w:pPr>
              <w:spacing w:line="276" w:lineRule="auto"/>
              <w:jc w:val="both"/>
            </w:pPr>
            <w:r w:rsidRPr="00005782">
              <w:t>In case of Railway/PSU employee in terms of Clause 10 of TOR, 5 marks for each year of work experience, subject to maximum of 70 marks.</w:t>
            </w:r>
          </w:p>
          <w:p w:rsidR="002D3EC9" w:rsidRPr="00005782" w:rsidRDefault="00E20325" w:rsidP="00CD0035">
            <w:pPr>
              <w:pStyle w:val="NormalWeb"/>
              <w:spacing w:before="0" w:beforeAutospacing="0" w:after="0" w:afterAutospacing="0"/>
              <w:jc w:val="both"/>
              <w:rPr>
                <w:sz w:val="20"/>
                <w:szCs w:val="20"/>
              </w:rPr>
            </w:pPr>
            <w:r w:rsidRPr="00005782">
              <w:rPr>
                <w:sz w:val="20"/>
                <w:szCs w:val="20"/>
              </w:rPr>
              <w:t>Minimum required Qualification to be as per clause 10.1 of TOR.</w:t>
            </w:r>
          </w:p>
        </w:tc>
      </w:tr>
      <w:tr w:rsidR="00005782" w:rsidRPr="00005782" w:rsidTr="004E4C26">
        <w:tc>
          <w:tcPr>
            <w:tcW w:w="553" w:type="dxa"/>
            <w:vMerge/>
          </w:tcPr>
          <w:p w:rsidR="00096659" w:rsidRPr="00005782" w:rsidRDefault="00096659" w:rsidP="003C790F">
            <w:pPr>
              <w:spacing w:line="276" w:lineRule="auto"/>
              <w:jc w:val="center"/>
            </w:pPr>
          </w:p>
        </w:tc>
        <w:tc>
          <w:tcPr>
            <w:tcW w:w="1670" w:type="dxa"/>
            <w:gridSpan w:val="2"/>
          </w:tcPr>
          <w:p w:rsidR="00096659" w:rsidRPr="00005782" w:rsidRDefault="00096659">
            <w:pPr>
              <w:spacing w:line="276" w:lineRule="auto"/>
              <w:jc w:val="both"/>
              <w:rPr>
                <w:i/>
              </w:rPr>
            </w:pPr>
            <w:r w:rsidRPr="00005782">
              <w:rPr>
                <w:bCs/>
              </w:rPr>
              <w:t>Relevant Experience of Key Personnel</w:t>
            </w:r>
            <w:r w:rsidRPr="00005782">
              <w:rPr>
                <w:i/>
              </w:rPr>
              <w:t xml:space="preserve"> -</w:t>
            </w:r>
          </w:p>
          <w:p w:rsidR="00096659" w:rsidRPr="00005782" w:rsidRDefault="00096659">
            <w:pPr>
              <w:spacing w:line="276" w:lineRule="auto"/>
              <w:jc w:val="both"/>
              <w:rPr>
                <w:i/>
              </w:rPr>
            </w:pPr>
            <w:r w:rsidRPr="00005782">
              <w:rPr>
                <w:i/>
              </w:rPr>
              <w:t>Lead Designer</w:t>
            </w:r>
          </w:p>
          <w:p w:rsidR="00096659" w:rsidRPr="00005782" w:rsidRDefault="00096659">
            <w:pPr>
              <w:spacing w:line="276" w:lineRule="auto"/>
              <w:jc w:val="both"/>
              <w:rPr>
                <w:i/>
              </w:rPr>
            </w:pPr>
          </w:p>
          <w:p w:rsidR="00096659" w:rsidRPr="00005782" w:rsidRDefault="00096659" w:rsidP="00D46950">
            <w:pPr>
              <w:spacing w:line="276" w:lineRule="auto"/>
              <w:jc w:val="both"/>
            </w:pPr>
          </w:p>
        </w:tc>
        <w:tc>
          <w:tcPr>
            <w:tcW w:w="993" w:type="dxa"/>
            <w:gridSpan w:val="2"/>
          </w:tcPr>
          <w:p w:rsidR="00096659" w:rsidRPr="00005782" w:rsidRDefault="00096659" w:rsidP="003C790F">
            <w:pPr>
              <w:spacing w:line="276" w:lineRule="auto"/>
              <w:jc w:val="center"/>
            </w:pPr>
            <w:r w:rsidRPr="00005782">
              <w:rPr>
                <w:iCs/>
              </w:rPr>
              <w:t>50</w:t>
            </w:r>
          </w:p>
        </w:tc>
        <w:tc>
          <w:tcPr>
            <w:tcW w:w="5302" w:type="dxa"/>
          </w:tcPr>
          <w:p w:rsidR="00096659" w:rsidRPr="00005782" w:rsidRDefault="00096659">
            <w:pPr>
              <w:spacing w:line="276" w:lineRule="auto"/>
              <w:jc w:val="both"/>
              <w:rPr>
                <w:i/>
              </w:rPr>
            </w:pPr>
            <w:r w:rsidRPr="00005782">
              <w:t xml:space="preserve">10 </w:t>
            </w:r>
            <w:r w:rsidR="00926A19" w:rsidRPr="00005782">
              <w:rPr>
                <w:rFonts w:eastAsia="Times New Roman"/>
                <w:lang w:bidi="en-US"/>
              </w:rPr>
              <w:t>marks</w:t>
            </w:r>
            <w:r w:rsidRPr="00005782">
              <w:rPr>
                <w:rFonts w:eastAsia="Times New Roman"/>
                <w:lang w:bidi="en-US"/>
              </w:rPr>
              <w:t xml:space="preserve"> for experience in design of structures of each completed Eligible Assignment </w:t>
            </w:r>
            <w:r w:rsidRPr="00005782">
              <w:t>and 8 marks for each substantially completed Eligible Assignment in terms of</w:t>
            </w:r>
            <w:r w:rsidR="008211B1" w:rsidRPr="00005782">
              <w:t xml:space="preserve"> Note (i) of 3.1.4</w:t>
            </w:r>
            <w:r w:rsidRPr="00005782">
              <w:rPr>
                <w:rFonts w:eastAsia="Times New Roman"/>
                <w:lang w:bidi="en-US"/>
              </w:rPr>
              <w:t xml:space="preserve">, subject to maximum of </w:t>
            </w:r>
            <w:r w:rsidRPr="00005782">
              <w:t xml:space="preserve">50 </w:t>
            </w:r>
            <w:r w:rsidRPr="00005782">
              <w:rPr>
                <w:rFonts w:eastAsia="Times New Roman"/>
                <w:lang w:bidi="en-US"/>
              </w:rPr>
              <w:t>marks</w:t>
            </w:r>
            <w:r w:rsidRPr="00005782">
              <w:t xml:space="preserve"> for </w:t>
            </w:r>
            <w:r w:rsidRPr="00005782">
              <w:rPr>
                <w:i/>
              </w:rPr>
              <w:t>Lead Designer</w:t>
            </w:r>
          </w:p>
          <w:p w:rsidR="00096659" w:rsidRPr="00005782" w:rsidRDefault="00096659" w:rsidP="003C790F">
            <w:pPr>
              <w:pStyle w:val="TableParagraph"/>
              <w:tabs>
                <w:tab w:val="left" w:pos="821"/>
              </w:tabs>
              <w:autoSpaceDE/>
              <w:autoSpaceDN/>
              <w:spacing w:line="276" w:lineRule="auto"/>
              <w:ind w:right="100"/>
              <w:jc w:val="center"/>
            </w:pPr>
            <w:r w:rsidRPr="00005782">
              <w:t>OR</w:t>
            </w:r>
          </w:p>
          <w:p w:rsidR="00096659" w:rsidRPr="00005782" w:rsidRDefault="00096659" w:rsidP="00D46950">
            <w:pPr>
              <w:spacing w:line="276" w:lineRule="auto"/>
              <w:jc w:val="both"/>
            </w:pPr>
            <w:r w:rsidRPr="00005782">
              <w:t>In case of Railway/PSU employee in terms of Clause 10 of TOR, 5 marks for each year of work experience, subject to maximum of 50 marks.</w:t>
            </w:r>
          </w:p>
          <w:p w:rsidR="005B7801" w:rsidRPr="00005782" w:rsidRDefault="005B7801" w:rsidP="00D46950">
            <w:pPr>
              <w:spacing w:line="276" w:lineRule="auto"/>
              <w:jc w:val="both"/>
            </w:pPr>
            <w:r w:rsidRPr="00005782">
              <w:t>Minimum required Qualification to be as per clause 10.1 of TOR.</w:t>
            </w:r>
          </w:p>
          <w:p w:rsidR="0051148D" w:rsidRPr="00005782" w:rsidRDefault="0051148D" w:rsidP="00D46950">
            <w:pPr>
              <w:spacing w:line="276" w:lineRule="auto"/>
              <w:jc w:val="both"/>
            </w:pPr>
          </w:p>
        </w:tc>
      </w:tr>
      <w:tr w:rsidR="00005782" w:rsidRPr="00005782" w:rsidTr="004E4C26">
        <w:tc>
          <w:tcPr>
            <w:tcW w:w="553" w:type="dxa"/>
            <w:vMerge/>
          </w:tcPr>
          <w:p w:rsidR="00096659" w:rsidRPr="00005782" w:rsidRDefault="00096659" w:rsidP="003C790F">
            <w:pPr>
              <w:spacing w:line="276" w:lineRule="auto"/>
              <w:jc w:val="center"/>
            </w:pPr>
          </w:p>
        </w:tc>
        <w:tc>
          <w:tcPr>
            <w:tcW w:w="1670" w:type="dxa"/>
            <w:gridSpan w:val="2"/>
          </w:tcPr>
          <w:p w:rsidR="00096659" w:rsidRPr="00005782" w:rsidRDefault="00096659">
            <w:pPr>
              <w:spacing w:line="276" w:lineRule="auto"/>
              <w:jc w:val="both"/>
              <w:rPr>
                <w:i/>
              </w:rPr>
            </w:pPr>
            <w:r w:rsidRPr="00005782">
              <w:rPr>
                <w:bCs/>
              </w:rPr>
              <w:t>Relevant Experience of Key Personnel-</w:t>
            </w:r>
          </w:p>
          <w:p w:rsidR="00096659" w:rsidRPr="00005782" w:rsidRDefault="00096659" w:rsidP="00D46950">
            <w:pPr>
              <w:spacing w:line="276" w:lineRule="auto"/>
              <w:jc w:val="both"/>
            </w:pPr>
            <w:r w:rsidRPr="00005782">
              <w:rPr>
                <w:i/>
              </w:rPr>
              <w:t xml:space="preserve">Project Architect </w:t>
            </w:r>
          </w:p>
        </w:tc>
        <w:tc>
          <w:tcPr>
            <w:tcW w:w="993" w:type="dxa"/>
            <w:gridSpan w:val="2"/>
          </w:tcPr>
          <w:p w:rsidR="00096659" w:rsidRPr="00005782" w:rsidRDefault="00096659" w:rsidP="003C790F">
            <w:pPr>
              <w:spacing w:line="276" w:lineRule="auto"/>
              <w:jc w:val="center"/>
            </w:pPr>
            <w:r w:rsidRPr="00005782">
              <w:rPr>
                <w:iCs/>
              </w:rPr>
              <w:t>50</w:t>
            </w:r>
          </w:p>
        </w:tc>
        <w:tc>
          <w:tcPr>
            <w:tcW w:w="5302" w:type="dxa"/>
          </w:tcPr>
          <w:p w:rsidR="00096659" w:rsidRPr="00005782" w:rsidRDefault="00096659" w:rsidP="00D46950">
            <w:pPr>
              <w:spacing w:line="276" w:lineRule="auto"/>
              <w:jc w:val="both"/>
              <w:rPr>
                <w:i/>
              </w:rPr>
            </w:pPr>
            <w:r w:rsidRPr="00005782">
              <w:t xml:space="preserve">10 </w:t>
            </w:r>
            <w:r w:rsidR="00926A19" w:rsidRPr="00005782">
              <w:rPr>
                <w:rFonts w:eastAsia="Times New Roman"/>
                <w:lang w:bidi="en-US"/>
              </w:rPr>
              <w:t>marks</w:t>
            </w:r>
            <w:r w:rsidRPr="00005782">
              <w:rPr>
                <w:rFonts w:eastAsia="Times New Roman"/>
                <w:lang w:bidi="en-US"/>
              </w:rPr>
              <w:t xml:space="preserve"> for experience in </w:t>
            </w:r>
            <w:r w:rsidRPr="00005782">
              <w:rPr>
                <w:lang w:eastAsia="en-IN"/>
              </w:rPr>
              <w:t>planning and designing of commercial structures</w:t>
            </w:r>
            <w:r w:rsidR="00132D47" w:rsidRPr="00005782">
              <w:rPr>
                <w:lang w:eastAsia="en-IN"/>
              </w:rPr>
              <w:t xml:space="preserve"> </w:t>
            </w:r>
            <w:r w:rsidRPr="00005782">
              <w:rPr>
                <w:rFonts w:eastAsia="Times New Roman"/>
                <w:lang w:bidi="en-US"/>
              </w:rPr>
              <w:t xml:space="preserve">of each completed Eligible Assignment </w:t>
            </w:r>
            <w:r w:rsidRPr="00005782">
              <w:t>and 8 marks for each substantially completed Eligible Assignment in terms of</w:t>
            </w:r>
            <w:r w:rsidR="008211B1" w:rsidRPr="00005782">
              <w:t xml:space="preserve"> Note (i) of 3.1.4</w:t>
            </w:r>
            <w:r w:rsidRPr="00005782">
              <w:rPr>
                <w:lang w:eastAsia="en-IN"/>
              </w:rPr>
              <w:t xml:space="preserve">, </w:t>
            </w:r>
            <w:r w:rsidRPr="00005782">
              <w:rPr>
                <w:rFonts w:eastAsia="Times New Roman"/>
                <w:lang w:bidi="en-US"/>
              </w:rPr>
              <w:t>subject to maximum of 50 marks</w:t>
            </w:r>
            <w:r w:rsidRPr="00005782">
              <w:t xml:space="preserve"> for </w:t>
            </w:r>
            <w:r w:rsidRPr="00005782">
              <w:rPr>
                <w:i/>
              </w:rPr>
              <w:t>Project Architect</w:t>
            </w:r>
            <w:r w:rsidR="00D977A4" w:rsidRPr="00005782">
              <w:rPr>
                <w:i/>
              </w:rPr>
              <w:t>.</w:t>
            </w:r>
            <w:r w:rsidRPr="00005782">
              <w:rPr>
                <w:i/>
              </w:rPr>
              <w:t xml:space="preserve"> </w:t>
            </w:r>
          </w:p>
          <w:p w:rsidR="005B7801" w:rsidRPr="00005782" w:rsidRDefault="005B7801" w:rsidP="00D46950">
            <w:pPr>
              <w:spacing w:line="276" w:lineRule="auto"/>
              <w:jc w:val="both"/>
            </w:pPr>
            <w:r w:rsidRPr="00005782">
              <w:t>Minimum required Qualification to be as per clause 10.1 of TOR.</w:t>
            </w:r>
          </w:p>
        </w:tc>
      </w:tr>
      <w:tr w:rsidR="00005782" w:rsidRPr="00005782" w:rsidTr="00B877ED">
        <w:trPr>
          <w:trHeight w:val="3970"/>
        </w:trPr>
        <w:tc>
          <w:tcPr>
            <w:tcW w:w="553" w:type="dxa"/>
            <w:vMerge/>
          </w:tcPr>
          <w:p w:rsidR="00096659" w:rsidRPr="00005782" w:rsidRDefault="00096659" w:rsidP="003C790F">
            <w:pPr>
              <w:spacing w:line="276" w:lineRule="auto"/>
              <w:jc w:val="center"/>
            </w:pPr>
          </w:p>
        </w:tc>
        <w:tc>
          <w:tcPr>
            <w:tcW w:w="1670" w:type="dxa"/>
            <w:gridSpan w:val="2"/>
          </w:tcPr>
          <w:p w:rsidR="00096659" w:rsidRPr="00005782" w:rsidRDefault="00096659">
            <w:pPr>
              <w:spacing w:line="276" w:lineRule="auto"/>
              <w:jc w:val="both"/>
              <w:rPr>
                <w:i/>
              </w:rPr>
            </w:pPr>
            <w:r w:rsidRPr="00005782">
              <w:rPr>
                <w:bCs/>
              </w:rPr>
              <w:t>Relevant Experience of Key Personnel-</w:t>
            </w:r>
          </w:p>
          <w:p w:rsidR="00096659" w:rsidRPr="00005782" w:rsidRDefault="00096659" w:rsidP="00D46950">
            <w:pPr>
              <w:spacing w:line="276" w:lineRule="auto"/>
              <w:jc w:val="both"/>
              <w:rPr>
                <w:i/>
              </w:rPr>
            </w:pPr>
            <w:r w:rsidRPr="00005782">
              <w:rPr>
                <w:i/>
              </w:rPr>
              <w:t>Resident Engineer [Civil/ Electrical/ S&amp;T]</w:t>
            </w:r>
          </w:p>
          <w:p w:rsidR="00B877ED" w:rsidRPr="00005782" w:rsidRDefault="00B877ED" w:rsidP="00B877ED">
            <w:pPr>
              <w:pStyle w:val="NormalWeb"/>
              <w:spacing w:before="0" w:beforeAutospacing="0" w:after="200" w:afterAutospacing="0" w:line="276" w:lineRule="auto"/>
              <w:jc w:val="both"/>
              <w:rPr>
                <w:sz w:val="20"/>
                <w:szCs w:val="20"/>
              </w:rPr>
            </w:pPr>
            <w:r w:rsidRPr="00005782">
              <w:rPr>
                <w:bCs/>
                <w:sz w:val="20"/>
                <w:szCs w:val="20"/>
              </w:rPr>
              <w:t>Note: The Project Manager should be on the rolls of the Bidder or he should give an undertaking that he/she will join the bidder on award of bid.</w:t>
            </w:r>
          </w:p>
        </w:tc>
        <w:tc>
          <w:tcPr>
            <w:tcW w:w="993" w:type="dxa"/>
            <w:gridSpan w:val="2"/>
          </w:tcPr>
          <w:p w:rsidR="00096659" w:rsidRPr="00005782" w:rsidRDefault="00096659" w:rsidP="003C790F">
            <w:pPr>
              <w:spacing w:line="276" w:lineRule="auto"/>
              <w:jc w:val="center"/>
              <w:rPr>
                <w:iCs/>
              </w:rPr>
            </w:pPr>
            <w:r w:rsidRPr="00005782">
              <w:rPr>
                <w:iCs/>
              </w:rPr>
              <w:t>50</w:t>
            </w:r>
          </w:p>
          <w:p w:rsidR="004E4C26" w:rsidRPr="00005782" w:rsidRDefault="004E4C26" w:rsidP="003C790F">
            <w:pPr>
              <w:spacing w:line="276" w:lineRule="auto"/>
              <w:jc w:val="center"/>
              <w:rPr>
                <w:b/>
                <w:bCs/>
              </w:rPr>
            </w:pPr>
          </w:p>
        </w:tc>
        <w:tc>
          <w:tcPr>
            <w:tcW w:w="5302" w:type="dxa"/>
          </w:tcPr>
          <w:p w:rsidR="00096659" w:rsidRPr="00005782" w:rsidRDefault="00096659">
            <w:pPr>
              <w:spacing w:line="276" w:lineRule="auto"/>
              <w:jc w:val="both"/>
              <w:rPr>
                <w:i/>
              </w:rPr>
            </w:pPr>
            <w:r w:rsidRPr="00005782">
              <w:t xml:space="preserve">10 </w:t>
            </w:r>
            <w:r w:rsidRPr="00005782">
              <w:rPr>
                <w:rFonts w:eastAsia="Times New Roman"/>
                <w:lang w:bidi="en-US"/>
              </w:rPr>
              <w:t xml:space="preserve">mark for experience </w:t>
            </w:r>
            <w:r w:rsidRPr="00005782">
              <w:t>as project manager/resident engineer/domain expert in</w:t>
            </w:r>
            <w:r w:rsidRPr="00005782">
              <w:rPr>
                <w:rFonts w:eastAsia="Times New Roman"/>
                <w:lang w:bidi="en-US"/>
              </w:rPr>
              <w:t xml:space="preserve"> each completed Eligible Assignment </w:t>
            </w:r>
            <w:r w:rsidRPr="00005782">
              <w:t>and 8 marks for each substantially completed Eligible Assignment in terms of</w:t>
            </w:r>
            <w:r w:rsidR="008211B1" w:rsidRPr="00005782">
              <w:t xml:space="preserve"> Note (i) of 3.1.4</w:t>
            </w:r>
            <w:r w:rsidRPr="00005782">
              <w:rPr>
                <w:lang w:eastAsia="en-IN"/>
              </w:rPr>
              <w:t xml:space="preserve">, </w:t>
            </w:r>
            <w:r w:rsidRPr="00005782">
              <w:rPr>
                <w:rFonts w:eastAsia="Times New Roman"/>
                <w:lang w:bidi="en-US"/>
              </w:rPr>
              <w:t>subject to maximum of 50 marks</w:t>
            </w:r>
            <w:r w:rsidRPr="00005782">
              <w:t xml:space="preserve"> for Resident Engineer</w:t>
            </w:r>
          </w:p>
          <w:p w:rsidR="00096659" w:rsidRPr="00005782" w:rsidRDefault="00096659" w:rsidP="003C790F">
            <w:pPr>
              <w:pStyle w:val="TableParagraph"/>
              <w:tabs>
                <w:tab w:val="left" w:pos="821"/>
              </w:tabs>
              <w:autoSpaceDE/>
              <w:autoSpaceDN/>
              <w:spacing w:line="276" w:lineRule="auto"/>
              <w:ind w:right="100"/>
              <w:jc w:val="center"/>
            </w:pPr>
            <w:r w:rsidRPr="00005782">
              <w:t>OR</w:t>
            </w:r>
          </w:p>
          <w:p w:rsidR="00096659" w:rsidRPr="00005782" w:rsidRDefault="00096659" w:rsidP="00D46950">
            <w:pPr>
              <w:spacing w:line="276" w:lineRule="auto"/>
              <w:jc w:val="both"/>
            </w:pPr>
            <w:r w:rsidRPr="00005782">
              <w:t>In case of Railway/PSU employee in terms of Clause 10 of TOR, 5 marks for each year of work experience, subject to maximum of 50 marks.</w:t>
            </w:r>
          </w:p>
          <w:p w:rsidR="00FF744C" w:rsidRPr="00005782" w:rsidRDefault="00FF744C" w:rsidP="00D46950">
            <w:pPr>
              <w:spacing w:line="276" w:lineRule="auto"/>
              <w:jc w:val="both"/>
            </w:pPr>
            <w:r w:rsidRPr="00005782">
              <w:t>Minimum required Qualification to be as per clause 10.1 of TOR.</w:t>
            </w:r>
          </w:p>
        </w:tc>
      </w:tr>
      <w:tr w:rsidR="00005782" w:rsidRPr="00005782" w:rsidTr="00BB5FC3">
        <w:tc>
          <w:tcPr>
            <w:tcW w:w="553" w:type="dxa"/>
          </w:tcPr>
          <w:p w:rsidR="00096659" w:rsidRPr="00005782" w:rsidRDefault="00096659" w:rsidP="003C790F">
            <w:pPr>
              <w:spacing w:line="276" w:lineRule="auto"/>
              <w:jc w:val="center"/>
            </w:pPr>
          </w:p>
        </w:tc>
        <w:tc>
          <w:tcPr>
            <w:tcW w:w="7965" w:type="dxa"/>
            <w:gridSpan w:val="5"/>
          </w:tcPr>
          <w:p w:rsidR="00096659" w:rsidRPr="00005782" w:rsidRDefault="00096659" w:rsidP="00096659">
            <w:pPr>
              <w:spacing w:line="276" w:lineRule="auto"/>
              <w:jc w:val="both"/>
              <w:rPr>
                <w:b/>
                <w:bCs/>
              </w:rPr>
            </w:pPr>
            <w:r w:rsidRPr="00005782">
              <w:rPr>
                <w:b/>
                <w:bCs/>
              </w:rPr>
              <w:t>NOTE (IMPORTANT):</w:t>
            </w:r>
          </w:p>
          <w:p w:rsidR="00096659" w:rsidRPr="00005782" w:rsidRDefault="00FF4B15" w:rsidP="00FF4B15">
            <w:pPr>
              <w:pStyle w:val="ListParagraph"/>
              <w:numPr>
                <w:ilvl w:val="0"/>
                <w:numId w:val="96"/>
              </w:numPr>
              <w:spacing w:line="276" w:lineRule="auto"/>
              <w:ind w:left="351"/>
              <w:jc w:val="both"/>
            </w:pPr>
            <w:r w:rsidRPr="00005782">
              <w:rPr>
                <w:i/>
                <w:iCs/>
              </w:rPr>
              <w:t>DELETED</w:t>
            </w:r>
          </w:p>
          <w:p w:rsidR="00096659" w:rsidRPr="00005782" w:rsidRDefault="00096659" w:rsidP="006D5E1B">
            <w:pPr>
              <w:pStyle w:val="ListParagraph"/>
              <w:numPr>
                <w:ilvl w:val="0"/>
                <w:numId w:val="96"/>
              </w:numPr>
              <w:spacing w:line="276" w:lineRule="auto"/>
              <w:ind w:left="351"/>
              <w:jc w:val="both"/>
              <w:rPr>
                <w:i/>
                <w:iCs/>
              </w:rPr>
            </w:pPr>
            <w:r w:rsidRPr="00005782">
              <w:rPr>
                <w:i/>
                <w:iCs/>
              </w:rPr>
              <w:t xml:space="preserve">The Team Leader should be on the </w:t>
            </w:r>
            <w:r w:rsidR="00357328" w:rsidRPr="00005782">
              <w:rPr>
                <w:i/>
                <w:iCs/>
              </w:rPr>
              <w:t>rolls of the Bidder or the Team Leader to give an undertaking that he/she will join the bidder on award of bid</w:t>
            </w:r>
            <w:r w:rsidRPr="00005782">
              <w:rPr>
                <w:i/>
                <w:iCs/>
              </w:rPr>
              <w:t xml:space="preserve">. All other Key Personnel shall be directly employed/engaged with the Bidder prior to the commencement of services. </w:t>
            </w:r>
          </w:p>
          <w:p w:rsidR="00096659" w:rsidRPr="00005782" w:rsidRDefault="00FF4B15" w:rsidP="006D5E1B">
            <w:pPr>
              <w:pStyle w:val="ListParagraph"/>
              <w:numPr>
                <w:ilvl w:val="0"/>
                <w:numId w:val="96"/>
              </w:numPr>
              <w:spacing w:line="276" w:lineRule="auto"/>
              <w:ind w:left="351"/>
              <w:jc w:val="both"/>
              <w:rPr>
                <w:i/>
              </w:rPr>
            </w:pPr>
            <w:r w:rsidRPr="00005782">
              <w:rPr>
                <w:i/>
                <w:iCs/>
              </w:rPr>
              <w:t xml:space="preserve">DELETED </w:t>
            </w:r>
          </w:p>
          <w:p w:rsidR="00096659" w:rsidRPr="00005782" w:rsidRDefault="00096659" w:rsidP="006D5E1B">
            <w:pPr>
              <w:pStyle w:val="ListParagraph"/>
              <w:numPr>
                <w:ilvl w:val="0"/>
                <w:numId w:val="96"/>
              </w:numPr>
              <w:spacing w:line="276" w:lineRule="auto"/>
              <w:ind w:left="351"/>
              <w:jc w:val="both"/>
              <w:rPr>
                <w:i/>
              </w:rPr>
            </w:pPr>
            <w:r w:rsidRPr="00005782">
              <w:rPr>
                <w:i/>
                <w:iCs/>
              </w:rPr>
              <w:t>Age of any Personnel proposed</w:t>
            </w:r>
            <w:r w:rsidR="00797D76" w:rsidRPr="00005782">
              <w:rPr>
                <w:i/>
                <w:iCs/>
              </w:rPr>
              <w:t>.</w:t>
            </w:r>
          </w:p>
          <w:tbl>
            <w:tblPr>
              <w:tblStyle w:val="TableGrid"/>
              <w:tblW w:w="0" w:type="auto"/>
              <w:tblInd w:w="351" w:type="dxa"/>
              <w:tblLayout w:type="fixed"/>
              <w:tblLook w:val="04A0"/>
            </w:tblPr>
            <w:tblGrid>
              <w:gridCol w:w="714"/>
              <w:gridCol w:w="2340"/>
              <w:gridCol w:w="3510"/>
            </w:tblGrid>
            <w:tr w:rsidR="00005782" w:rsidRPr="00005782" w:rsidTr="00BB5FC3">
              <w:tc>
                <w:tcPr>
                  <w:tcW w:w="714" w:type="dxa"/>
                </w:tcPr>
                <w:p w:rsidR="00DE4FCB" w:rsidRPr="00005782" w:rsidRDefault="00DE4FCB" w:rsidP="00DE4FCB">
                  <w:pPr>
                    <w:pStyle w:val="ListParagraph"/>
                    <w:spacing w:line="276" w:lineRule="auto"/>
                    <w:ind w:left="0"/>
                    <w:jc w:val="both"/>
                    <w:rPr>
                      <w:iCs/>
                    </w:rPr>
                  </w:pPr>
                  <w:r w:rsidRPr="00005782">
                    <w:rPr>
                      <w:iCs/>
                    </w:rPr>
                    <w:t>S. No</w:t>
                  </w:r>
                </w:p>
              </w:tc>
              <w:tc>
                <w:tcPr>
                  <w:tcW w:w="2340" w:type="dxa"/>
                </w:tcPr>
                <w:p w:rsidR="00DE4FCB" w:rsidRPr="00005782" w:rsidRDefault="00DE4FCB" w:rsidP="00DE4FCB">
                  <w:pPr>
                    <w:pStyle w:val="ListParagraph"/>
                    <w:spacing w:line="276" w:lineRule="auto"/>
                    <w:ind w:left="0"/>
                    <w:jc w:val="both"/>
                    <w:rPr>
                      <w:iCs/>
                    </w:rPr>
                  </w:pPr>
                  <w:r w:rsidRPr="00005782">
                    <w:rPr>
                      <w:iCs/>
                    </w:rPr>
                    <w:t>Personnel</w:t>
                  </w:r>
                </w:p>
              </w:tc>
              <w:tc>
                <w:tcPr>
                  <w:tcW w:w="3510" w:type="dxa"/>
                </w:tcPr>
                <w:p w:rsidR="00DE4FCB" w:rsidRPr="00005782" w:rsidRDefault="00DE4FCB" w:rsidP="00DE4FCB">
                  <w:pPr>
                    <w:pStyle w:val="ListParagraph"/>
                    <w:spacing w:line="276" w:lineRule="auto"/>
                    <w:ind w:left="0"/>
                    <w:jc w:val="both"/>
                    <w:rPr>
                      <w:iCs/>
                    </w:rPr>
                  </w:pPr>
                  <w:r w:rsidRPr="00005782">
                    <w:rPr>
                      <w:iCs/>
                    </w:rPr>
                    <w:t>Maximum age in years as on Bid Due Date</w:t>
                  </w:r>
                  <w:r w:rsidR="00132D47" w:rsidRPr="00005782">
                    <w:rPr>
                      <w:iCs/>
                    </w:rPr>
                    <w:t xml:space="preserve"> </w:t>
                  </w:r>
                  <w:r w:rsidR="001971B4" w:rsidRPr="00005782">
                    <w:rPr>
                      <w:iCs/>
                    </w:rPr>
                    <w:t xml:space="preserve">to be </w:t>
                  </w:r>
                  <w:r w:rsidRPr="00005782">
                    <w:rPr>
                      <w:iCs/>
                    </w:rPr>
                    <w:t>considered for evaluation</w:t>
                  </w:r>
                  <w:r w:rsidR="001971B4" w:rsidRPr="00005782">
                    <w:rPr>
                      <w:iCs/>
                    </w:rPr>
                    <w:t xml:space="preserve"> should not be more than</w:t>
                  </w:r>
                </w:p>
              </w:tc>
            </w:tr>
            <w:tr w:rsidR="00005782" w:rsidRPr="00005782" w:rsidTr="00BB5FC3">
              <w:tc>
                <w:tcPr>
                  <w:tcW w:w="714" w:type="dxa"/>
                </w:tcPr>
                <w:p w:rsidR="00DE4FCB" w:rsidRPr="00005782" w:rsidRDefault="00DE4FCB" w:rsidP="00DE4FCB">
                  <w:pPr>
                    <w:pStyle w:val="ListParagraph"/>
                    <w:spacing w:line="276" w:lineRule="auto"/>
                    <w:ind w:left="0"/>
                    <w:jc w:val="both"/>
                    <w:rPr>
                      <w:iCs/>
                    </w:rPr>
                  </w:pPr>
                  <w:r w:rsidRPr="00005782">
                    <w:rPr>
                      <w:iCs/>
                    </w:rPr>
                    <w:t>1</w:t>
                  </w:r>
                </w:p>
              </w:tc>
              <w:tc>
                <w:tcPr>
                  <w:tcW w:w="2340" w:type="dxa"/>
                </w:tcPr>
                <w:p w:rsidR="00DE4FCB" w:rsidRPr="00005782" w:rsidRDefault="00DE4FCB" w:rsidP="00DE4FCB">
                  <w:pPr>
                    <w:pStyle w:val="ListParagraph"/>
                    <w:spacing w:line="276" w:lineRule="auto"/>
                    <w:ind w:left="0"/>
                    <w:jc w:val="both"/>
                    <w:rPr>
                      <w:iCs/>
                    </w:rPr>
                  </w:pPr>
                  <w:r w:rsidRPr="00005782">
                    <w:rPr>
                      <w:iCs/>
                      <w:lang w:eastAsia="en-IN"/>
                    </w:rPr>
                    <w:t>Team Leader cum Project Manager</w:t>
                  </w:r>
                  <w:r w:rsidR="00430373" w:rsidRPr="00005782">
                    <w:rPr>
                      <w:iCs/>
                      <w:lang w:eastAsia="en-IN"/>
                    </w:rPr>
                    <w:t>/Project Manager</w:t>
                  </w:r>
                </w:p>
              </w:tc>
              <w:tc>
                <w:tcPr>
                  <w:tcW w:w="3510" w:type="dxa"/>
                </w:tcPr>
                <w:p w:rsidR="00DE4FCB" w:rsidRPr="00005782" w:rsidRDefault="00DE4FCB" w:rsidP="00DE4FCB">
                  <w:pPr>
                    <w:pStyle w:val="ListParagraph"/>
                    <w:spacing w:line="276" w:lineRule="auto"/>
                    <w:ind w:left="0"/>
                    <w:jc w:val="both"/>
                    <w:rPr>
                      <w:iCs/>
                    </w:rPr>
                  </w:pPr>
                  <w:r w:rsidRPr="00005782">
                    <w:rPr>
                      <w:iCs/>
                    </w:rPr>
                    <w:t>[******]</w:t>
                  </w:r>
                  <w:r w:rsidR="00430373" w:rsidRPr="00005782">
                    <w:rPr>
                      <w:iCs/>
                    </w:rPr>
                    <w:t xml:space="preserve"> </w:t>
                  </w:r>
                  <w:r w:rsidR="00EF4102" w:rsidRPr="00005782">
                    <w:rPr>
                      <w:iCs/>
                    </w:rPr>
                    <w:t>65</w:t>
                  </w:r>
                  <w:r w:rsidR="00430373" w:rsidRPr="00005782">
                    <w:rPr>
                      <w:iCs/>
                    </w:rPr>
                    <w:t xml:space="preserve"> years</w:t>
                  </w:r>
                </w:p>
              </w:tc>
            </w:tr>
            <w:tr w:rsidR="00005782" w:rsidRPr="00005782" w:rsidTr="00BB5FC3">
              <w:tc>
                <w:tcPr>
                  <w:tcW w:w="714" w:type="dxa"/>
                </w:tcPr>
                <w:p w:rsidR="00DE4FCB" w:rsidRPr="00005782" w:rsidRDefault="00DE4FCB" w:rsidP="00DE4FCB">
                  <w:pPr>
                    <w:pStyle w:val="ListParagraph"/>
                    <w:spacing w:line="276" w:lineRule="auto"/>
                    <w:ind w:left="0"/>
                    <w:jc w:val="both"/>
                    <w:rPr>
                      <w:iCs/>
                    </w:rPr>
                  </w:pPr>
                  <w:r w:rsidRPr="00005782">
                    <w:rPr>
                      <w:iCs/>
                    </w:rPr>
                    <w:t>2</w:t>
                  </w:r>
                </w:p>
              </w:tc>
              <w:tc>
                <w:tcPr>
                  <w:tcW w:w="2340" w:type="dxa"/>
                </w:tcPr>
                <w:p w:rsidR="00DE4FCB" w:rsidRPr="00005782" w:rsidRDefault="00430373" w:rsidP="00DE4FCB">
                  <w:pPr>
                    <w:pStyle w:val="ListParagraph"/>
                    <w:spacing w:line="276" w:lineRule="auto"/>
                    <w:ind w:left="0"/>
                    <w:jc w:val="both"/>
                    <w:rPr>
                      <w:iCs/>
                    </w:rPr>
                  </w:pPr>
                  <w:r w:rsidRPr="00005782">
                    <w:rPr>
                      <w:iCs/>
                      <w:lang w:eastAsia="en-IN"/>
                    </w:rPr>
                    <w:t>Sr. Engineer</w:t>
                  </w:r>
                </w:p>
              </w:tc>
              <w:tc>
                <w:tcPr>
                  <w:tcW w:w="3510" w:type="dxa"/>
                </w:tcPr>
                <w:p w:rsidR="00DE4FCB" w:rsidRPr="00005782" w:rsidRDefault="00DE4FCB" w:rsidP="00DE4FCB">
                  <w:pPr>
                    <w:pStyle w:val="ListParagraph"/>
                    <w:spacing w:line="276" w:lineRule="auto"/>
                    <w:ind w:left="0"/>
                    <w:jc w:val="both"/>
                    <w:rPr>
                      <w:iCs/>
                    </w:rPr>
                  </w:pPr>
                  <w:r w:rsidRPr="00005782">
                    <w:rPr>
                      <w:iCs/>
                    </w:rPr>
                    <w:t>[******]</w:t>
                  </w:r>
                  <w:r w:rsidR="00430373" w:rsidRPr="00005782">
                    <w:rPr>
                      <w:iCs/>
                    </w:rPr>
                    <w:t xml:space="preserve"> 50 years</w:t>
                  </w:r>
                </w:p>
              </w:tc>
            </w:tr>
            <w:tr w:rsidR="00005782" w:rsidRPr="00005782" w:rsidTr="00BB5FC3">
              <w:tc>
                <w:tcPr>
                  <w:tcW w:w="714" w:type="dxa"/>
                </w:tcPr>
                <w:p w:rsidR="00DE4FCB" w:rsidRPr="00005782" w:rsidRDefault="00DE4FCB" w:rsidP="00DE4FCB">
                  <w:pPr>
                    <w:pStyle w:val="ListParagraph"/>
                    <w:spacing w:line="276" w:lineRule="auto"/>
                    <w:ind w:left="0"/>
                    <w:jc w:val="both"/>
                    <w:rPr>
                      <w:iCs/>
                    </w:rPr>
                  </w:pPr>
                  <w:r w:rsidRPr="00005782">
                    <w:rPr>
                      <w:iCs/>
                    </w:rPr>
                    <w:t>3</w:t>
                  </w:r>
                </w:p>
              </w:tc>
              <w:tc>
                <w:tcPr>
                  <w:tcW w:w="2340" w:type="dxa"/>
                </w:tcPr>
                <w:p w:rsidR="00DE4FCB" w:rsidRPr="00005782" w:rsidRDefault="00430373" w:rsidP="00DE4FCB">
                  <w:pPr>
                    <w:pStyle w:val="ListParagraph"/>
                    <w:spacing w:line="276" w:lineRule="auto"/>
                    <w:ind w:left="0"/>
                    <w:jc w:val="both"/>
                    <w:rPr>
                      <w:iCs/>
                    </w:rPr>
                  </w:pPr>
                  <w:r w:rsidRPr="00005782">
                    <w:rPr>
                      <w:iCs/>
                      <w:lang w:eastAsia="en-IN"/>
                    </w:rPr>
                    <w:t>Junior Engineer</w:t>
                  </w:r>
                </w:p>
              </w:tc>
              <w:tc>
                <w:tcPr>
                  <w:tcW w:w="3510" w:type="dxa"/>
                </w:tcPr>
                <w:p w:rsidR="00DE4FCB" w:rsidRPr="00005782" w:rsidRDefault="00DE4FCB" w:rsidP="00DE4FCB">
                  <w:pPr>
                    <w:pStyle w:val="ListParagraph"/>
                    <w:spacing w:line="276" w:lineRule="auto"/>
                    <w:ind w:left="0"/>
                    <w:jc w:val="both"/>
                    <w:rPr>
                      <w:iCs/>
                    </w:rPr>
                  </w:pPr>
                  <w:r w:rsidRPr="00005782">
                    <w:rPr>
                      <w:iCs/>
                    </w:rPr>
                    <w:t>[******]</w:t>
                  </w:r>
                  <w:r w:rsidR="00430373" w:rsidRPr="00005782">
                    <w:rPr>
                      <w:iCs/>
                    </w:rPr>
                    <w:t xml:space="preserve"> 45 years</w:t>
                  </w:r>
                </w:p>
              </w:tc>
            </w:tr>
            <w:tr w:rsidR="00005782" w:rsidRPr="00005782" w:rsidTr="00BB5FC3">
              <w:tc>
                <w:tcPr>
                  <w:tcW w:w="714" w:type="dxa"/>
                </w:tcPr>
                <w:p w:rsidR="00DE4FCB" w:rsidRPr="00005782" w:rsidRDefault="00DE4FCB" w:rsidP="00DE4FCB">
                  <w:pPr>
                    <w:pStyle w:val="ListParagraph"/>
                    <w:spacing w:line="276" w:lineRule="auto"/>
                    <w:ind w:left="0"/>
                    <w:jc w:val="both"/>
                    <w:rPr>
                      <w:iCs/>
                    </w:rPr>
                  </w:pPr>
                  <w:r w:rsidRPr="00005782">
                    <w:rPr>
                      <w:iCs/>
                    </w:rPr>
                    <w:t>4</w:t>
                  </w:r>
                </w:p>
              </w:tc>
              <w:tc>
                <w:tcPr>
                  <w:tcW w:w="2340" w:type="dxa"/>
                </w:tcPr>
                <w:p w:rsidR="00DE4FCB" w:rsidRPr="00005782" w:rsidRDefault="00430373" w:rsidP="00DE4FCB">
                  <w:pPr>
                    <w:pStyle w:val="ListParagraph"/>
                    <w:spacing w:line="276" w:lineRule="auto"/>
                    <w:ind w:left="0"/>
                    <w:jc w:val="both"/>
                    <w:rPr>
                      <w:iCs/>
                    </w:rPr>
                  </w:pPr>
                  <w:r w:rsidRPr="00005782">
                    <w:rPr>
                      <w:iCs/>
                      <w:lang w:eastAsia="en-IN"/>
                    </w:rPr>
                    <w:t>All other Categories</w:t>
                  </w:r>
                  <w:r w:rsidR="00DE4FCB" w:rsidRPr="00005782">
                    <w:rPr>
                      <w:iCs/>
                      <w:lang w:eastAsia="en-IN"/>
                    </w:rPr>
                    <w:t xml:space="preserve"> </w:t>
                  </w:r>
                </w:p>
              </w:tc>
              <w:tc>
                <w:tcPr>
                  <w:tcW w:w="3510" w:type="dxa"/>
                </w:tcPr>
                <w:p w:rsidR="00DE4FCB" w:rsidRPr="00005782" w:rsidRDefault="00DE4FCB" w:rsidP="00DE4FCB">
                  <w:pPr>
                    <w:pStyle w:val="ListParagraph"/>
                    <w:spacing w:line="276" w:lineRule="auto"/>
                    <w:ind w:left="0"/>
                    <w:jc w:val="both"/>
                    <w:rPr>
                      <w:iCs/>
                    </w:rPr>
                  </w:pPr>
                  <w:r w:rsidRPr="00005782">
                    <w:rPr>
                      <w:iCs/>
                    </w:rPr>
                    <w:t>[******]</w:t>
                  </w:r>
                  <w:r w:rsidR="00430373" w:rsidRPr="00005782">
                    <w:rPr>
                      <w:iCs/>
                    </w:rPr>
                    <w:t xml:space="preserve"> 50 years</w:t>
                  </w:r>
                </w:p>
              </w:tc>
            </w:tr>
          </w:tbl>
          <w:p w:rsidR="00EC7BBD" w:rsidRPr="00005782" w:rsidRDefault="00430373" w:rsidP="00430373">
            <w:pPr>
              <w:ind w:left="684" w:hanging="342"/>
              <w:jc w:val="both"/>
            </w:pPr>
            <w:r w:rsidRPr="00005782">
              <w:t xml:space="preserve">4.1 </w:t>
            </w:r>
            <w:r w:rsidR="00EC7BBD" w:rsidRPr="00005782">
              <w:t>Key Personnel is defined as personnel whose marks are considered for the evaluation of Bid i.e. Team Leader cum Project Manager, Lead Designer, Project Architect and Resident Engineer (Civil/Electrical/S&amp;T).</w:t>
            </w:r>
          </w:p>
          <w:p w:rsidR="00430373" w:rsidRPr="00005782" w:rsidRDefault="00EC7BBD" w:rsidP="00430373">
            <w:pPr>
              <w:ind w:left="684" w:hanging="342"/>
              <w:jc w:val="both"/>
            </w:pPr>
            <w:r w:rsidRPr="00005782">
              <w:t xml:space="preserve">4.2 </w:t>
            </w:r>
            <w:r w:rsidR="00430373" w:rsidRPr="00005782">
              <w:t xml:space="preserve">Authority can give exemption to age relaxation up to 25% personnel (maximum) for other than Key Personnel (for whom no marks are considered for evaluation of bid). </w:t>
            </w:r>
          </w:p>
          <w:p w:rsidR="00430373" w:rsidRPr="00005782" w:rsidRDefault="00EC7BBD" w:rsidP="00430373">
            <w:pPr>
              <w:pStyle w:val="BodyText"/>
              <w:kinsoku w:val="0"/>
              <w:overflowPunct w:val="0"/>
              <w:spacing w:before="5"/>
              <w:ind w:left="684" w:hanging="342"/>
              <w:jc w:val="both"/>
              <w:rPr>
                <w:sz w:val="20"/>
                <w:szCs w:val="20"/>
              </w:rPr>
            </w:pPr>
            <w:r w:rsidRPr="00005782">
              <w:rPr>
                <w:sz w:val="20"/>
                <w:szCs w:val="20"/>
              </w:rPr>
              <w:t>4.3</w:t>
            </w:r>
            <w:r w:rsidR="00430373" w:rsidRPr="00005782">
              <w:rPr>
                <w:sz w:val="20"/>
                <w:szCs w:val="20"/>
              </w:rPr>
              <w:t xml:space="preserve"> Maximum age during the deployment for any person shall be 70 years for key personnel/65 years for other than key persons.</w:t>
            </w:r>
          </w:p>
          <w:p w:rsidR="00430373" w:rsidRPr="00005782" w:rsidRDefault="00EC7BBD" w:rsidP="00430373">
            <w:pPr>
              <w:pStyle w:val="BodyText"/>
              <w:kinsoku w:val="0"/>
              <w:overflowPunct w:val="0"/>
              <w:spacing w:before="5"/>
              <w:ind w:left="684" w:hanging="342"/>
              <w:jc w:val="both"/>
              <w:rPr>
                <w:sz w:val="20"/>
                <w:szCs w:val="20"/>
              </w:rPr>
            </w:pPr>
            <w:r w:rsidRPr="00005782">
              <w:rPr>
                <w:sz w:val="20"/>
                <w:szCs w:val="20"/>
              </w:rPr>
              <w:t>4.4</w:t>
            </w:r>
            <w:r w:rsidR="00430373" w:rsidRPr="00005782">
              <w:rPr>
                <w:sz w:val="20"/>
                <w:szCs w:val="20"/>
              </w:rPr>
              <w:t xml:space="preserve"> In case of Retired Railway/PSU Personnel an age relaxation up to Five (05) years will be considered for key personnel.</w:t>
            </w:r>
          </w:p>
          <w:p w:rsidR="00DE4FCB" w:rsidRPr="00005782" w:rsidRDefault="00DE4FCB" w:rsidP="00DE4FCB">
            <w:pPr>
              <w:pStyle w:val="ListParagraph"/>
              <w:spacing w:line="276" w:lineRule="auto"/>
              <w:ind w:left="351"/>
              <w:jc w:val="both"/>
              <w:rPr>
                <w:i/>
              </w:rPr>
            </w:pPr>
          </w:p>
          <w:p w:rsidR="00953384" w:rsidRPr="00005782" w:rsidRDefault="00096659" w:rsidP="006D5E1B">
            <w:pPr>
              <w:pStyle w:val="ListParagraph"/>
              <w:numPr>
                <w:ilvl w:val="0"/>
                <w:numId w:val="96"/>
              </w:numPr>
              <w:spacing w:line="276" w:lineRule="auto"/>
              <w:ind w:left="351"/>
              <w:jc w:val="both"/>
              <w:rPr>
                <w:i/>
              </w:rPr>
            </w:pPr>
            <w:r w:rsidRPr="00005782">
              <w:rPr>
                <w:i/>
                <w:iCs/>
              </w:rPr>
              <w:t>Key Personnel proposed should not have any history of involvement in vigilance/CBI/SPE/Police case resulting in major penalty punishment of removal/dismissal/compulsory retirement or conviction</w:t>
            </w:r>
            <w:r w:rsidR="00953384" w:rsidRPr="00005782">
              <w:rPr>
                <w:i/>
                <w:iCs/>
              </w:rPr>
              <w:t xml:space="preserve">. </w:t>
            </w:r>
            <w:r w:rsidR="00953384" w:rsidRPr="00005782">
              <w:rPr>
                <w:rFonts w:ascii="Calibri" w:eastAsia="Times New Roman" w:hAnsi="Calibri" w:cs="Calibri"/>
                <w:i/>
                <w:iCs/>
              </w:rPr>
              <w:t>He should not have been terminated on the ground of incompetency, indiscipline, corrupt practices etc. by the employer.</w:t>
            </w:r>
          </w:p>
          <w:p w:rsidR="00096659" w:rsidRPr="00005782" w:rsidRDefault="00096659" w:rsidP="00953384">
            <w:pPr>
              <w:spacing w:line="276" w:lineRule="auto"/>
              <w:jc w:val="both"/>
              <w:rPr>
                <w:i/>
              </w:rPr>
            </w:pPr>
            <w:r w:rsidRPr="00005782">
              <w:rPr>
                <w:i/>
                <w:iCs/>
              </w:rPr>
              <w:t>.</w:t>
            </w:r>
          </w:p>
          <w:p w:rsidR="00096659" w:rsidRPr="00005782" w:rsidRDefault="00096659" w:rsidP="006D5E1B">
            <w:pPr>
              <w:pStyle w:val="ListParagraph"/>
              <w:numPr>
                <w:ilvl w:val="0"/>
                <w:numId w:val="96"/>
              </w:numPr>
              <w:spacing w:line="276" w:lineRule="auto"/>
              <w:ind w:left="351"/>
              <w:jc w:val="both"/>
              <w:rPr>
                <w:i/>
                <w:iCs/>
              </w:rPr>
            </w:pPr>
            <w:r w:rsidRPr="00005782">
              <w:rPr>
                <w:i/>
                <w:iCs/>
              </w:rPr>
              <w:t>Where the number of Key Personnel requirements specified is more than one under a particular category, each Key Personnel shall be evaluated against the proportionate number of marks specified for that category. For example, the marks for individual Project Architect in the above table shall be 20 if requirement of two Project Managers is specified i.e., 40 divided by 2. The total score for the category of Project Manager shall be the sum of the individual scores of all personnel proposed as Project Managers.</w:t>
            </w:r>
          </w:p>
          <w:p w:rsidR="00096659" w:rsidRPr="00005782" w:rsidRDefault="00FF4B15" w:rsidP="006D5E1B">
            <w:pPr>
              <w:pStyle w:val="ListParagraph"/>
              <w:numPr>
                <w:ilvl w:val="0"/>
                <w:numId w:val="96"/>
              </w:numPr>
              <w:spacing w:line="276" w:lineRule="auto"/>
              <w:ind w:left="351"/>
              <w:jc w:val="both"/>
              <w:rPr>
                <w:i/>
                <w:iCs/>
              </w:rPr>
            </w:pPr>
            <w:r w:rsidRPr="00005782">
              <w:rPr>
                <w:i/>
                <w:iCs/>
              </w:rPr>
              <w:t xml:space="preserve">DELETED </w:t>
            </w:r>
          </w:p>
          <w:p w:rsidR="00096659" w:rsidRPr="00005782" w:rsidRDefault="00096659" w:rsidP="00FF4B15">
            <w:pPr>
              <w:pStyle w:val="ListParagraph"/>
              <w:numPr>
                <w:ilvl w:val="0"/>
                <w:numId w:val="96"/>
              </w:numPr>
              <w:spacing w:line="276" w:lineRule="auto"/>
              <w:ind w:left="351"/>
              <w:jc w:val="both"/>
            </w:pPr>
            <w:r w:rsidRPr="00005782">
              <w:rPr>
                <w:i/>
                <w:iCs/>
              </w:rPr>
              <w:lastRenderedPageBreak/>
              <w:t xml:space="preserve">For the purposes of evaluation under this Clause 3.2.2 the Key Personnel mentioned under this Clause 3.2.2 shall be considered. </w:t>
            </w:r>
            <w:r w:rsidR="00430373" w:rsidRPr="00005782">
              <w:rPr>
                <w:rFonts w:cs="Times New Roman"/>
                <w:bCs/>
                <w:i/>
                <w:iCs/>
              </w:rPr>
              <w:t>Bidder is required to submit all details and requirements as mentioned in Technical Bid Form-12 of Appendix – I under this RFP for all Key Personnel. Regarding other Personnel as mentioned under Clause 10 of Terms of Reference, the bidder has to submit a certificate regarding their suitability as per Technical Bid Form-19 of Appendix-I under this RFP.</w:t>
            </w:r>
          </w:p>
        </w:tc>
      </w:tr>
      <w:tr w:rsidR="00005782" w:rsidRPr="00005782" w:rsidTr="00D30FEC">
        <w:trPr>
          <w:trHeight w:val="2991"/>
        </w:trPr>
        <w:tc>
          <w:tcPr>
            <w:tcW w:w="553" w:type="dxa"/>
          </w:tcPr>
          <w:p w:rsidR="00096659" w:rsidRPr="00005782" w:rsidRDefault="00096659" w:rsidP="003C790F">
            <w:pPr>
              <w:spacing w:line="276" w:lineRule="auto"/>
              <w:jc w:val="center"/>
            </w:pPr>
          </w:p>
        </w:tc>
        <w:tc>
          <w:tcPr>
            <w:tcW w:w="1261" w:type="dxa"/>
          </w:tcPr>
          <w:p w:rsidR="00096659" w:rsidRPr="00005782" w:rsidRDefault="00096659" w:rsidP="003C790F">
            <w:pPr>
              <w:spacing w:line="276" w:lineRule="auto"/>
              <w:jc w:val="both"/>
              <w:rPr>
                <w:bCs/>
              </w:rPr>
            </w:pPr>
            <w:bookmarkStart w:id="207" w:name="_Toc91255012"/>
            <w:bookmarkStart w:id="208" w:name="_Toc92188222"/>
            <w:bookmarkStart w:id="209" w:name="_Toc93656665"/>
            <w:r w:rsidRPr="00005782">
              <w:rPr>
                <w:bCs/>
              </w:rPr>
              <w:t>Quality of Proposed technical approach, methodology and work plan and interaction with team.</w:t>
            </w:r>
            <w:bookmarkEnd w:id="207"/>
            <w:bookmarkEnd w:id="208"/>
            <w:bookmarkEnd w:id="209"/>
          </w:p>
        </w:tc>
        <w:tc>
          <w:tcPr>
            <w:tcW w:w="889" w:type="dxa"/>
            <w:gridSpan w:val="2"/>
          </w:tcPr>
          <w:p w:rsidR="00096659" w:rsidRPr="00005782" w:rsidRDefault="00096659" w:rsidP="003C790F">
            <w:pPr>
              <w:spacing w:line="276" w:lineRule="auto"/>
              <w:jc w:val="both"/>
              <w:rPr>
                <w:bCs/>
              </w:rPr>
            </w:pPr>
            <w:r w:rsidRPr="00005782">
              <w:rPr>
                <w:bCs/>
              </w:rPr>
              <w:t>180</w:t>
            </w:r>
          </w:p>
          <w:p w:rsidR="00274FC2" w:rsidRPr="00005782" w:rsidRDefault="00274FC2" w:rsidP="003C790F">
            <w:pPr>
              <w:spacing w:line="276" w:lineRule="auto"/>
              <w:jc w:val="both"/>
              <w:rPr>
                <w:bCs/>
              </w:rPr>
            </w:pPr>
          </w:p>
        </w:tc>
        <w:tc>
          <w:tcPr>
            <w:tcW w:w="5815" w:type="dxa"/>
            <w:gridSpan w:val="2"/>
          </w:tcPr>
          <w:p w:rsidR="00C347BB" w:rsidRPr="00005782" w:rsidRDefault="00C347BB" w:rsidP="00C347BB">
            <w:pPr>
              <w:pStyle w:val="NormalWeb"/>
              <w:spacing w:after="200"/>
              <w:jc w:val="both"/>
              <w:rPr>
                <w:bCs/>
                <w:sz w:val="20"/>
                <w:szCs w:val="20"/>
              </w:rPr>
            </w:pPr>
            <w:r w:rsidRPr="00005782">
              <w:rPr>
                <w:bCs/>
                <w:sz w:val="20"/>
                <w:szCs w:val="20"/>
              </w:rPr>
              <w:t>Evaluation will be based on the quality of submission and presentation by the Bidder on proposed methodology &amp; work plan. The Bidder shall be required to make the 15 minutes Technical Presentation by Team Leader proposed to be deployed for the PMS on due date and time (to be notified) and will be followed by 15 minutes of question-and-answer session either physically or online through Video Conference.</w:t>
            </w:r>
          </w:p>
          <w:tbl>
            <w:tblPr>
              <w:tblStyle w:val="TableGrid"/>
              <w:tblW w:w="5503" w:type="dxa"/>
              <w:tblLayout w:type="fixed"/>
              <w:tblLook w:val="04A0"/>
            </w:tblPr>
            <w:tblGrid>
              <w:gridCol w:w="3376"/>
              <w:gridCol w:w="2127"/>
            </w:tblGrid>
            <w:tr w:rsidR="00005782" w:rsidRPr="00005782" w:rsidTr="00C347BB">
              <w:trPr>
                <w:trHeight w:val="277"/>
              </w:trPr>
              <w:tc>
                <w:tcPr>
                  <w:tcW w:w="3376" w:type="dxa"/>
                </w:tcPr>
                <w:p w:rsidR="00C347BB" w:rsidRPr="00005782" w:rsidRDefault="00C347BB" w:rsidP="00C347BB">
                  <w:pPr>
                    <w:tabs>
                      <w:tab w:val="right" w:pos="4114"/>
                    </w:tabs>
                    <w:spacing w:line="276" w:lineRule="auto"/>
                    <w:jc w:val="both"/>
                    <w:rPr>
                      <w:bCs/>
                    </w:rPr>
                  </w:pPr>
                  <w:r w:rsidRPr="00005782">
                    <w:rPr>
                      <w:bCs/>
                    </w:rPr>
                    <w:t>Criteria</w:t>
                  </w:r>
                  <w:r w:rsidRPr="00005782">
                    <w:rPr>
                      <w:bCs/>
                    </w:rPr>
                    <w:tab/>
                  </w:r>
                </w:p>
              </w:tc>
              <w:tc>
                <w:tcPr>
                  <w:tcW w:w="2127" w:type="dxa"/>
                </w:tcPr>
                <w:p w:rsidR="00C347BB" w:rsidRPr="00005782" w:rsidRDefault="00C347BB" w:rsidP="004E4C26">
                  <w:pPr>
                    <w:spacing w:line="276" w:lineRule="auto"/>
                    <w:jc w:val="center"/>
                    <w:rPr>
                      <w:bCs/>
                    </w:rPr>
                  </w:pPr>
                  <w:r w:rsidRPr="00005782">
                    <w:rPr>
                      <w:bCs/>
                    </w:rPr>
                    <w:t>Marks</w:t>
                  </w:r>
                </w:p>
              </w:tc>
            </w:tr>
            <w:tr w:rsidR="00005782" w:rsidRPr="00005782" w:rsidTr="00C347BB">
              <w:trPr>
                <w:trHeight w:val="360"/>
              </w:trPr>
              <w:tc>
                <w:tcPr>
                  <w:tcW w:w="3376" w:type="dxa"/>
                </w:tcPr>
                <w:p w:rsidR="00C347BB" w:rsidRPr="00005782" w:rsidRDefault="00C347BB" w:rsidP="004E4C26">
                  <w:pPr>
                    <w:spacing w:line="276" w:lineRule="auto"/>
                    <w:jc w:val="both"/>
                    <w:rPr>
                      <w:bCs/>
                    </w:rPr>
                  </w:pPr>
                  <w:r w:rsidRPr="00005782">
                    <w:rPr>
                      <w:bCs/>
                    </w:rPr>
                    <w:t>Proposed methodology and work plan</w:t>
                  </w:r>
                </w:p>
              </w:tc>
              <w:tc>
                <w:tcPr>
                  <w:tcW w:w="2127" w:type="dxa"/>
                </w:tcPr>
                <w:p w:rsidR="00C347BB" w:rsidRPr="00005782" w:rsidRDefault="00CD0035" w:rsidP="004E4C26">
                  <w:pPr>
                    <w:spacing w:line="276" w:lineRule="auto"/>
                    <w:jc w:val="center"/>
                    <w:rPr>
                      <w:bCs/>
                    </w:rPr>
                  </w:pPr>
                  <w:r w:rsidRPr="00005782">
                    <w:rPr>
                      <w:bCs/>
                    </w:rPr>
                    <w:t>9</w:t>
                  </w:r>
                  <w:r w:rsidR="00C347BB" w:rsidRPr="00005782">
                    <w:rPr>
                      <w:bCs/>
                    </w:rPr>
                    <w:t>0</w:t>
                  </w:r>
                </w:p>
              </w:tc>
            </w:tr>
            <w:tr w:rsidR="00005782" w:rsidRPr="00005782" w:rsidTr="00C347BB">
              <w:trPr>
                <w:trHeight w:val="288"/>
              </w:trPr>
              <w:tc>
                <w:tcPr>
                  <w:tcW w:w="3376" w:type="dxa"/>
                </w:tcPr>
                <w:p w:rsidR="00C347BB" w:rsidRPr="00005782" w:rsidRDefault="00C347BB" w:rsidP="004E4C26">
                  <w:pPr>
                    <w:spacing w:line="276" w:lineRule="auto"/>
                    <w:jc w:val="both"/>
                    <w:rPr>
                      <w:bCs/>
                    </w:rPr>
                  </w:pPr>
                  <w:r w:rsidRPr="00005782">
                    <w:rPr>
                      <w:bCs/>
                    </w:rPr>
                    <w:t>Interaction with Team Leader</w:t>
                  </w:r>
                </w:p>
              </w:tc>
              <w:tc>
                <w:tcPr>
                  <w:tcW w:w="2127" w:type="dxa"/>
                </w:tcPr>
                <w:p w:rsidR="00C347BB" w:rsidRPr="00005782" w:rsidRDefault="00CD0035" w:rsidP="004E4C26">
                  <w:pPr>
                    <w:spacing w:line="276" w:lineRule="auto"/>
                    <w:jc w:val="center"/>
                    <w:rPr>
                      <w:bCs/>
                    </w:rPr>
                  </w:pPr>
                  <w:r w:rsidRPr="00005782">
                    <w:rPr>
                      <w:bCs/>
                    </w:rPr>
                    <w:t>9</w:t>
                  </w:r>
                  <w:r w:rsidR="00C347BB" w:rsidRPr="00005782">
                    <w:rPr>
                      <w:bCs/>
                    </w:rPr>
                    <w:t>0</w:t>
                  </w:r>
                </w:p>
              </w:tc>
            </w:tr>
          </w:tbl>
          <w:p w:rsidR="00096659" w:rsidRPr="00005782" w:rsidRDefault="00096659" w:rsidP="003C790F">
            <w:pPr>
              <w:spacing w:line="276" w:lineRule="auto"/>
              <w:jc w:val="both"/>
              <w:rPr>
                <w:bCs/>
              </w:rPr>
            </w:pPr>
          </w:p>
        </w:tc>
      </w:tr>
      <w:tr w:rsidR="00005782" w:rsidRPr="00005782" w:rsidTr="00BB5FC3">
        <w:tc>
          <w:tcPr>
            <w:tcW w:w="553" w:type="dxa"/>
          </w:tcPr>
          <w:p w:rsidR="00096659" w:rsidRPr="00005782" w:rsidRDefault="00096659" w:rsidP="003C790F">
            <w:pPr>
              <w:spacing w:line="276" w:lineRule="auto"/>
              <w:jc w:val="center"/>
            </w:pPr>
          </w:p>
        </w:tc>
        <w:tc>
          <w:tcPr>
            <w:tcW w:w="1261" w:type="dxa"/>
          </w:tcPr>
          <w:p w:rsidR="00096659" w:rsidRPr="00005782" w:rsidRDefault="00096659" w:rsidP="003C790F">
            <w:pPr>
              <w:spacing w:line="276" w:lineRule="auto"/>
              <w:jc w:val="both"/>
              <w:rPr>
                <w:b/>
              </w:rPr>
            </w:pPr>
            <w:r w:rsidRPr="00005782">
              <w:rPr>
                <w:b/>
              </w:rPr>
              <w:t>Grand Total</w:t>
            </w:r>
          </w:p>
        </w:tc>
        <w:tc>
          <w:tcPr>
            <w:tcW w:w="6704" w:type="dxa"/>
            <w:gridSpan w:val="4"/>
            <w:vAlign w:val="center"/>
          </w:tcPr>
          <w:p w:rsidR="00096659" w:rsidRPr="00005782" w:rsidRDefault="00096659" w:rsidP="003C790F">
            <w:pPr>
              <w:spacing w:line="276" w:lineRule="auto"/>
              <w:jc w:val="both"/>
              <w:rPr>
                <w:b/>
              </w:rPr>
            </w:pPr>
            <w:r w:rsidRPr="00005782">
              <w:rPr>
                <w:b/>
              </w:rPr>
              <w:t>700</w:t>
            </w:r>
          </w:p>
        </w:tc>
      </w:tr>
      <w:tr w:rsidR="00096659" w:rsidRPr="00005782" w:rsidTr="00BB5FC3">
        <w:tc>
          <w:tcPr>
            <w:tcW w:w="553" w:type="dxa"/>
          </w:tcPr>
          <w:p w:rsidR="00096659" w:rsidRPr="00005782" w:rsidRDefault="00096659" w:rsidP="003C790F">
            <w:pPr>
              <w:spacing w:line="276" w:lineRule="auto"/>
              <w:jc w:val="center"/>
            </w:pPr>
          </w:p>
        </w:tc>
        <w:tc>
          <w:tcPr>
            <w:tcW w:w="1261" w:type="dxa"/>
          </w:tcPr>
          <w:p w:rsidR="00096659" w:rsidRPr="00005782" w:rsidRDefault="00096659" w:rsidP="003C790F">
            <w:pPr>
              <w:spacing w:line="276" w:lineRule="auto"/>
              <w:jc w:val="both"/>
              <w:rPr>
                <w:b/>
              </w:rPr>
            </w:pPr>
            <w:r w:rsidRPr="00005782">
              <w:rPr>
                <w:b/>
              </w:rPr>
              <w:t>Technical Score</w:t>
            </w:r>
          </w:p>
        </w:tc>
        <w:tc>
          <w:tcPr>
            <w:tcW w:w="6704" w:type="dxa"/>
            <w:gridSpan w:val="4"/>
            <w:vAlign w:val="center"/>
          </w:tcPr>
          <w:p w:rsidR="00096659" w:rsidRPr="00005782" w:rsidRDefault="00096659" w:rsidP="003C790F">
            <w:pPr>
              <w:spacing w:line="276" w:lineRule="auto"/>
              <w:jc w:val="both"/>
              <w:rPr>
                <w:b/>
              </w:rPr>
            </w:pPr>
            <w:r w:rsidRPr="00005782">
              <w:rPr>
                <w:b/>
              </w:rPr>
              <w:t>Grand Total (as per Item Code 5 above)/10</w:t>
            </w:r>
          </w:p>
        </w:tc>
      </w:tr>
    </w:tbl>
    <w:p w:rsidR="009F5AAB" w:rsidRPr="00005782" w:rsidRDefault="009F5AAB">
      <w:pPr>
        <w:spacing w:after="200" w:line="276" w:lineRule="auto"/>
      </w:pPr>
    </w:p>
    <w:p w:rsidR="009F5AAB" w:rsidRPr="00005782" w:rsidRDefault="009F5AAB" w:rsidP="006D5E1B">
      <w:pPr>
        <w:pStyle w:val="Heading2"/>
        <w:numPr>
          <w:ilvl w:val="1"/>
          <w:numId w:val="37"/>
        </w:numPr>
        <w:spacing w:line="276" w:lineRule="auto"/>
        <w:ind w:left="720" w:hanging="720"/>
        <w:rPr>
          <w:rFonts w:cs="Times New Roman"/>
        </w:rPr>
      </w:pPr>
      <w:bookmarkStart w:id="210" w:name="_Toc92188225"/>
      <w:bookmarkStart w:id="211" w:name="_Toc93656668"/>
      <w:bookmarkStart w:id="212" w:name="_Ref93657839"/>
      <w:bookmarkStart w:id="213" w:name="_Toc197340413"/>
      <w:r w:rsidRPr="00005782">
        <w:rPr>
          <w:rFonts w:cs="Times New Roman"/>
          <w:b/>
        </w:rPr>
        <w:t>Shortlisting of Bidders</w:t>
      </w:r>
      <w:bookmarkEnd w:id="210"/>
      <w:bookmarkEnd w:id="211"/>
      <w:bookmarkEnd w:id="212"/>
      <w:bookmarkEnd w:id="213"/>
    </w:p>
    <w:p w:rsidR="00046D21" w:rsidRPr="00005782" w:rsidRDefault="00046D21">
      <w:pPr>
        <w:spacing w:line="276" w:lineRule="auto"/>
        <w:ind w:left="709"/>
      </w:pPr>
    </w:p>
    <w:p w:rsidR="00046D21" w:rsidRPr="00005782" w:rsidRDefault="003C3CD2" w:rsidP="006D5E1B">
      <w:pPr>
        <w:pStyle w:val="ListParagraph"/>
        <w:numPr>
          <w:ilvl w:val="2"/>
          <w:numId w:val="37"/>
        </w:numPr>
        <w:spacing w:line="276" w:lineRule="auto"/>
        <w:ind w:left="720"/>
        <w:jc w:val="both"/>
        <w:rPr>
          <w:rFonts w:cs="Times New Roman"/>
        </w:rPr>
      </w:pPr>
      <w:bookmarkStart w:id="214" w:name="_Toc91255016"/>
      <w:bookmarkStart w:id="215" w:name="_Toc92188226"/>
      <w:bookmarkStart w:id="216" w:name="_Toc93656669"/>
      <w:r w:rsidRPr="00005782">
        <w:rPr>
          <w:rFonts w:cs="Times New Roman"/>
        </w:rPr>
        <w:t xml:space="preserve">Of </w:t>
      </w:r>
      <w:r w:rsidR="00046D21" w:rsidRPr="00005782">
        <w:rPr>
          <w:rFonts w:cs="Times New Roman"/>
        </w:rPr>
        <w:t xml:space="preserve">the Bidders ranked as aforesaid, if the number of pre-qualified Bidders is less than two, Authority may, in its sole discretion, pre-qualify the Bidder(s) whose technical score is less than </w:t>
      </w:r>
      <w:r w:rsidR="002C7C53" w:rsidRPr="00005782">
        <w:rPr>
          <w:rFonts w:cs="Times New Roman"/>
        </w:rPr>
        <w:t>49</w:t>
      </w:r>
      <w:r w:rsidR="001D59D0" w:rsidRPr="00005782">
        <w:rPr>
          <w:rFonts w:cs="Times New Roman"/>
        </w:rPr>
        <w:t xml:space="preserve"> </w:t>
      </w:r>
      <w:r w:rsidR="00BC5E50" w:rsidRPr="00005782">
        <w:rPr>
          <w:rFonts w:cs="Times New Roman"/>
        </w:rPr>
        <w:t>even if such Bidder(s) do</w:t>
      </w:r>
      <w:r w:rsidR="00046D21" w:rsidRPr="00005782">
        <w:rPr>
          <w:rFonts w:cs="Times New Roman"/>
        </w:rPr>
        <w:t xml:space="preserve">(es) not qualify in terms of Clause </w:t>
      </w:r>
      <w:fldSimple w:instr=" REF _Ref93657799 \r \h  \* MERGEFORMAT ">
        <w:r w:rsidR="00E82026" w:rsidRPr="00E82026">
          <w:rPr>
            <w:rFonts w:cs="Times New Roman"/>
          </w:rPr>
          <w:t>3.2.1</w:t>
        </w:r>
      </w:fldSimple>
      <w:r w:rsidR="00046D21" w:rsidRPr="00005782">
        <w:rPr>
          <w:rFonts w:cs="Times New Roman"/>
        </w:rPr>
        <w:t>; provided that in such an event, the total number of pre-qualified and short-listed Bidders shall not exceed two.</w:t>
      </w:r>
      <w:bookmarkEnd w:id="214"/>
      <w:bookmarkEnd w:id="215"/>
      <w:bookmarkEnd w:id="216"/>
    </w:p>
    <w:p w:rsidR="003C3CD2" w:rsidRPr="00005782" w:rsidRDefault="003C3CD2">
      <w:pPr>
        <w:spacing w:line="276" w:lineRule="auto"/>
      </w:pPr>
    </w:p>
    <w:p w:rsidR="00046D21" w:rsidRPr="00005782" w:rsidRDefault="00046D21" w:rsidP="006D5E1B">
      <w:pPr>
        <w:pStyle w:val="Heading2"/>
        <w:numPr>
          <w:ilvl w:val="1"/>
          <w:numId w:val="37"/>
        </w:numPr>
        <w:spacing w:line="276" w:lineRule="auto"/>
        <w:ind w:left="720" w:hanging="720"/>
        <w:rPr>
          <w:rFonts w:cs="Times New Roman"/>
        </w:rPr>
      </w:pPr>
      <w:bookmarkStart w:id="217" w:name="_Toc92188227"/>
      <w:bookmarkStart w:id="218" w:name="_Ref93659958"/>
      <w:bookmarkStart w:id="219" w:name="_Toc93656670"/>
      <w:bookmarkStart w:id="220" w:name="_Toc197340414"/>
      <w:r w:rsidRPr="00005782">
        <w:rPr>
          <w:rFonts w:cs="Times New Roman"/>
          <w:b/>
        </w:rPr>
        <w:t>Evaluation of Financial Bid</w:t>
      </w:r>
      <w:bookmarkEnd w:id="217"/>
      <w:bookmarkEnd w:id="218"/>
      <w:bookmarkEnd w:id="219"/>
      <w:bookmarkEnd w:id="220"/>
    </w:p>
    <w:p w:rsidR="008C40A9" w:rsidRPr="00005782" w:rsidRDefault="008C40A9" w:rsidP="00D46950">
      <w:pPr>
        <w:pStyle w:val="ListParagraph"/>
        <w:spacing w:line="276" w:lineRule="auto"/>
        <w:jc w:val="both"/>
        <w:rPr>
          <w:rFonts w:cs="Times New Roman"/>
        </w:rPr>
      </w:pPr>
      <w:bookmarkStart w:id="221" w:name="_Toc91255018"/>
      <w:bookmarkStart w:id="222" w:name="_Toc92188228"/>
      <w:bookmarkStart w:id="223" w:name="_Toc93656671"/>
    </w:p>
    <w:p w:rsidR="00046D21" w:rsidRPr="00005782" w:rsidRDefault="00046D21" w:rsidP="006D5E1B">
      <w:pPr>
        <w:pStyle w:val="ListParagraph"/>
        <w:numPr>
          <w:ilvl w:val="2"/>
          <w:numId w:val="37"/>
        </w:numPr>
        <w:spacing w:line="276" w:lineRule="auto"/>
        <w:ind w:left="720"/>
        <w:jc w:val="both"/>
        <w:rPr>
          <w:rFonts w:cs="Times New Roman"/>
        </w:rPr>
      </w:pPr>
      <w:r w:rsidRPr="00005782">
        <w:rPr>
          <w:rFonts w:cs="Times New Roman"/>
        </w:rPr>
        <w:t xml:space="preserve">After the technical evaluation as above, the Financial Bids of </w:t>
      </w:r>
      <w:r w:rsidR="002E5AFE" w:rsidRPr="00005782">
        <w:rPr>
          <w:rFonts w:cs="Times New Roman"/>
        </w:rPr>
        <w:t>top 6 (six)</w:t>
      </w:r>
      <w:r w:rsidRPr="00005782">
        <w:rPr>
          <w:rFonts w:cs="Times New Roman"/>
        </w:rPr>
        <w:t xml:space="preserve"> Bidders only with highest technical scores (i.e.</w:t>
      </w:r>
      <w:r w:rsidR="00F9537D" w:rsidRPr="00005782">
        <w:rPr>
          <w:rFonts w:cs="Times New Roman"/>
        </w:rPr>
        <w:t>,</w:t>
      </w:r>
      <w:r w:rsidRPr="00005782">
        <w:rPr>
          <w:rFonts w:cs="Times New Roman"/>
        </w:rPr>
        <w:t xml:space="preserve"> T1, T2</w:t>
      </w:r>
      <w:r w:rsidR="0092173A" w:rsidRPr="00005782">
        <w:rPr>
          <w:rFonts w:cs="Times New Roman"/>
        </w:rPr>
        <w:t xml:space="preserve">, </w:t>
      </w:r>
      <w:r w:rsidR="002E5AFE" w:rsidRPr="00005782">
        <w:rPr>
          <w:rFonts w:cs="Times New Roman"/>
        </w:rPr>
        <w:t>T3,</w:t>
      </w:r>
      <w:r w:rsidR="0092173A" w:rsidRPr="00005782">
        <w:rPr>
          <w:rFonts w:cs="Times New Roman"/>
        </w:rPr>
        <w:t xml:space="preserve"> </w:t>
      </w:r>
      <w:r w:rsidR="002E5AFE" w:rsidRPr="00005782">
        <w:rPr>
          <w:rFonts w:cs="Times New Roman"/>
        </w:rPr>
        <w:t>T4,</w:t>
      </w:r>
      <w:r w:rsidR="0092173A" w:rsidRPr="00005782">
        <w:rPr>
          <w:rFonts w:cs="Times New Roman"/>
        </w:rPr>
        <w:t xml:space="preserve"> </w:t>
      </w:r>
      <w:r w:rsidR="002E5AFE" w:rsidRPr="00005782">
        <w:rPr>
          <w:rFonts w:cs="Times New Roman"/>
        </w:rPr>
        <w:t>T5</w:t>
      </w:r>
      <w:r w:rsidRPr="00005782">
        <w:rPr>
          <w:rFonts w:cs="Times New Roman"/>
        </w:rPr>
        <w:t xml:space="preserve"> and T</w:t>
      </w:r>
      <w:r w:rsidR="002E5AFE" w:rsidRPr="00005782">
        <w:rPr>
          <w:rFonts w:cs="Times New Roman"/>
        </w:rPr>
        <w:t>6</w:t>
      </w:r>
      <w:r w:rsidRPr="00005782">
        <w:rPr>
          <w:rFonts w:cs="Times New Roman"/>
        </w:rPr>
        <w:t xml:space="preserve"> only) shall be opened</w:t>
      </w:r>
      <w:bookmarkEnd w:id="221"/>
      <w:bookmarkEnd w:id="222"/>
      <w:r w:rsidR="00A71A34" w:rsidRPr="00005782">
        <w:rPr>
          <w:rFonts w:cs="Times New Roman"/>
        </w:rPr>
        <w:t>.</w:t>
      </w:r>
      <w:bookmarkEnd w:id="223"/>
    </w:p>
    <w:p w:rsidR="00C96953" w:rsidRPr="00005782" w:rsidRDefault="00C96953">
      <w:pPr>
        <w:spacing w:line="276" w:lineRule="auto"/>
      </w:pPr>
    </w:p>
    <w:p w:rsidR="00B4381B" w:rsidRPr="00005782" w:rsidRDefault="00B4381B" w:rsidP="006D5E1B">
      <w:pPr>
        <w:pStyle w:val="ListParagraph"/>
        <w:numPr>
          <w:ilvl w:val="2"/>
          <w:numId w:val="37"/>
        </w:numPr>
        <w:spacing w:line="276" w:lineRule="auto"/>
        <w:ind w:left="720"/>
        <w:jc w:val="both"/>
        <w:rPr>
          <w:rFonts w:cs="Times New Roman"/>
        </w:rPr>
      </w:pPr>
      <w:bookmarkStart w:id="224" w:name="_Toc91255019"/>
      <w:bookmarkStart w:id="225" w:name="_Toc92188229"/>
      <w:bookmarkStart w:id="226" w:name="_Toc93656672"/>
      <w:r w:rsidRPr="00005782">
        <w:rPr>
          <w:rFonts w:cs="Times New Roman"/>
        </w:rPr>
        <w:t>After the Financial Bids are opened as above, the Financial Bids will be ranked from lowest to highest and designated as L1, L2</w:t>
      </w:r>
      <w:r w:rsidR="002E5AFE" w:rsidRPr="00005782">
        <w:rPr>
          <w:rFonts w:cs="Times New Roman"/>
        </w:rPr>
        <w:t>,</w:t>
      </w:r>
      <w:r w:rsidR="0092173A" w:rsidRPr="00005782">
        <w:rPr>
          <w:rFonts w:cs="Times New Roman"/>
        </w:rPr>
        <w:t xml:space="preserve"> </w:t>
      </w:r>
      <w:r w:rsidR="002E5AFE" w:rsidRPr="00005782">
        <w:rPr>
          <w:rFonts w:cs="Times New Roman"/>
        </w:rPr>
        <w:t>L3,</w:t>
      </w:r>
      <w:r w:rsidR="0092173A" w:rsidRPr="00005782">
        <w:rPr>
          <w:rFonts w:cs="Times New Roman"/>
        </w:rPr>
        <w:t xml:space="preserve"> </w:t>
      </w:r>
      <w:r w:rsidR="002E5AFE" w:rsidRPr="00005782">
        <w:rPr>
          <w:rFonts w:cs="Times New Roman"/>
        </w:rPr>
        <w:t>L4,</w:t>
      </w:r>
      <w:r w:rsidR="0092173A" w:rsidRPr="00005782">
        <w:rPr>
          <w:rFonts w:cs="Times New Roman"/>
        </w:rPr>
        <w:t xml:space="preserve"> </w:t>
      </w:r>
      <w:r w:rsidR="002E5AFE" w:rsidRPr="00005782">
        <w:rPr>
          <w:rFonts w:cs="Times New Roman"/>
        </w:rPr>
        <w:t>L5</w:t>
      </w:r>
      <w:r w:rsidRPr="00005782">
        <w:rPr>
          <w:rFonts w:cs="Times New Roman"/>
        </w:rPr>
        <w:t xml:space="preserve"> and L</w:t>
      </w:r>
      <w:r w:rsidR="002E5AFE" w:rsidRPr="00005782">
        <w:rPr>
          <w:rFonts w:cs="Times New Roman"/>
        </w:rPr>
        <w:t>6</w:t>
      </w:r>
      <w:r w:rsidRPr="00005782">
        <w:rPr>
          <w:rFonts w:cs="Times New Roman"/>
        </w:rPr>
        <w:t xml:space="preserve"> respectively. (F = amount of Financial </w:t>
      </w:r>
      <w:r w:rsidR="00476D99" w:rsidRPr="00005782">
        <w:rPr>
          <w:rFonts w:cs="Times New Roman"/>
        </w:rPr>
        <w:t>Bid</w:t>
      </w:r>
      <w:r w:rsidRPr="00005782">
        <w:rPr>
          <w:rFonts w:cs="Times New Roman"/>
        </w:rPr>
        <w:t>).</w:t>
      </w:r>
      <w:bookmarkEnd w:id="224"/>
      <w:bookmarkEnd w:id="225"/>
      <w:bookmarkEnd w:id="226"/>
    </w:p>
    <w:p w:rsidR="00C96953" w:rsidRPr="00005782" w:rsidRDefault="00C96953">
      <w:pPr>
        <w:spacing w:line="276" w:lineRule="auto"/>
      </w:pPr>
    </w:p>
    <w:p w:rsidR="00487659" w:rsidRPr="00005782" w:rsidRDefault="00487659" w:rsidP="006D5E1B">
      <w:pPr>
        <w:pStyle w:val="ListParagraph"/>
        <w:numPr>
          <w:ilvl w:val="2"/>
          <w:numId w:val="37"/>
        </w:numPr>
        <w:spacing w:line="276" w:lineRule="auto"/>
        <w:ind w:left="720"/>
        <w:jc w:val="both"/>
        <w:rPr>
          <w:rFonts w:cs="Times New Roman"/>
        </w:rPr>
      </w:pPr>
      <w:bookmarkStart w:id="227" w:name="_Toc91255020"/>
      <w:bookmarkStart w:id="228" w:name="_Toc92188230"/>
      <w:bookmarkStart w:id="229" w:name="_Toc93656673"/>
      <w:r w:rsidRPr="00005782">
        <w:rPr>
          <w:rFonts w:cs="Times New Roman"/>
        </w:rPr>
        <w:t>For financial evaluation the total cost indicated in the Financial Bid will be considered.</w:t>
      </w:r>
      <w:bookmarkEnd w:id="227"/>
      <w:bookmarkEnd w:id="228"/>
      <w:bookmarkEnd w:id="229"/>
    </w:p>
    <w:p w:rsidR="00C96953" w:rsidRPr="00005782" w:rsidRDefault="00C96953">
      <w:pPr>
        <w:spacing w:line="276" w:lineRule="auto"/>
      </w:pPr>
    </w:p>
    <w:p w:rsidR="00BD3901" w:rsidRPr="00005782" w:rsidRDefault="00487659" w:rsidP="006D5E1B">
      <w:pPr>
        <w:pStyle w:val="ListParagraph"/>
        <w:numPr>
          <w:ilvl w:val="2"/>
          <w:numId w:val="37"/>
        </w:numPr>
        <w:spacing w:line="276" w:lineRule="auto"/>
        <w:ind w:left="720"/>
        <w:jc w:val="both"/>
        <w:rPr>
          <w:rFonts w:cs="Times New Roman"/>
        </w:rPr>
      </w:pPr>
      <w:bookmarkStart w:id="230" w:name="_Toc91255021"/>
      <w:bookmarkStart w:id="231" w:name="_Toc92188231"/>
      <w:bookmarkStart w:id="232" w:name="_Toc93656674"/>
      <w:r w:rsidRPr="00005782">
        <w:rPr>
          <w:rFonts w:cs="Times New Roman"/>
        </w:rPr>
        <w:t>Authority will determine whether the Financial Bids are complete, unqualified and unconditional. The cost indicated in the Financial Bid shall be deemed as final and reflecting the total cost of services. Omissions, if any, in costing any item shall not entitle the firm to be</w:t>
      </w:r>
      <w:r w:rsidR="00132D47" w:rsidRPr="00005782">
        <w:rPr>
          <w:rFonts w:cs="Times New Roman"/>
        </w:rPr>
        <w:t xml:space="preserve"> </w:t>
      </w:r>
      <w:r w:rsidRPr="00005782">
        <w:rPr>
          <w:rFonts w:cs="Times New Roman"/>
        </w:rPr>
        <w:t xml:space="preserve">compensated and the liability to fulfil its obligations as per the TOR within the total quoted price shall be that of the </w:t>
      </w:r>
      <w:r w:rsidR="002E5AFE" w:rsidRPr="00005782">
        <w:rPr>
          <w:rFonts w:cs="Times New Roman"/>
        </w:rPr>
        <w:t>Authority Engineer</w:t>
      </w:r>
      <w:r w:rsidRPr="00005782">
        <w:rPr>
          <w:rFonts w:cs="Times New Roman"/>
        </w:rPr>
        <w:t>.</w:t>
      </w:r>
      <w:bookmarkEnd w:id="230"/>
      <w:bookmarkEnd w:id="231"/>
      <w:bookmarkEnd w:id="232"/>
    </w:p>
    <w:p w:rsidR="00C96953" w:rsidRPr="00005782" w:rsidRDefault="00C96953">
      <w:pPr>
        <w:spacing w:line="276" w:lineRule="auto"/>
      </w:pPr>
    </w:p>
    <w:p w:rsidR="00B4381B" w:rsidRPr="00005782" w:rsidRDefault="00B4381B" w:rsidP="006D5E1B">
      <w:pPr>
        <w:pStyle w:val="ListParagraph"/>
        <w:numPr>
          <w:ilvl w:val="2"/>
          <w:numId w:val="37"/>
        </w:numPr>
        <w:spacing w:line="276" w:lineRule="auto"/>
        <w:ind w:left="720"/>
        <w:jc w:val="both"/>
        <w:rPr>
          <w:rFonts w:cs="Times New Roman"/>
        </w:rPr>
      </w:pPr>
      <w:bookmarkStart w:id="233" w:name="_Toc91255022"/>
      <w:bookmarkStart w:id="234" w:name="_Toc92188232"/>
      <w:bookmarkStart w:id="235" w:name="_Toc93656675"/>
      <w:r w:rsidRPr="00005782">
        <w:rPr>
          <w:rFonts w:cs="Times New Roman"/>
        </w:rPr>
        <w:t xml:space="preserve">Each of the above </w:t>
      </w:r>
      <w:r w:rsidR="002E5AFE" w:rsidRPr="00005782">
        <w:rPr>
          <w:rFonts w:cs="Times New Roman"/>
        </w:rPr>
        <w:t>six</w:t>
      </w:r>
      <w:r w:rsidR="00132D47" w:rsidRPr="00005782">
        <w:rPr>
          <w:rFonts w:cs="Times New Roman"/>
        </w:rPr>
        <w:t xml:space="preserve"> </w:t>
      </w:r>
      <w:r w:rsidRPr="00005782">
        <w:rPr>
          <w:rFonts w:cs="Times New Roman"/>
        </w:rPr>
        <w:t>Financial Bids (i.e.</w:t>
      </w:r>
      <w:r w:rsidR="00C96953" w:rsidRPr="00005782">
        <w:rPr>
          <w:rFonts w:cs="Times New Roman"/>
        </w:rPr>
        <w:t>,</w:t>
      </w:r>
      <w:r w:rsidRPr="00005782">
        <w:rPr>
          <w:rFonts w:cs="Times New Roman"/>
        </w:rPr>
        <w:t xml:space="preserve"> L1, L2</w:t>
      </w:r>
      <w:r w:rsidR="002E5AFE" w:rsidRPr="00005782">
        <w:rPr>
          <w:rFonts w:cs="Times New Roman"/>
        </w:rPr>
        <w:t>,</w:t>
      </w:r>
      <w:r w:rsidR="004E4C26" w:rsidRPr="00005782">
        <w:rPr>
          <w:rFonts w:cs="Times New Roman"/>
        </w:rPr>
        <w:t xml:space="preserve"> </w:t>
      </w:r>
      <w:r w:rsidR="002E5AFE" w:rsidRPr="00005782">
        <w:rPr>
          <w:rFonts w:cs="Times New Roman"/>
        </w:rPr>
        <w:t>L3,</w:t>
      </w:r>
      <w:r w:rsidR="004E4C26" w:rsidRPr="00005782">
        <w:rPr>
          <w:rFonts w:cs="Times New Roman"/>
        </w:rPr>
        <w:t xml:space="preserve"> </w:t>
      </w:r>
      <w:r w:rsidR="002E5AFE" w:rsidRPr="00005782">
        <w:rPr>
          <w:rFonts w:cs="Times New Roman"/>
        </w:rPr>
        <w:t>L4,</w:t>
      </w:r>
      <w:r w:rsidR="004E4C26" w:rsidRPr="00005782">
        <w:rPr>
          <w:rFonts w:cs="Times New Roman"/>
        </w:rPr>
        <w:t xml:space="preserve"> </w:t>
      </w:r>
      <w:r w:rsidR="002E5AFE" w:rsidRPr="00005782">
        <w:rPr>
          <w:rFonts w:cs="Times New Roman"/>
        </w:rPr>
        <w:t>L5</w:t>
      </w:r>
      <w:r w:rsidRPr="00005782">
        <w:rPr>
          <w:rFonts w:cs="Times New Roman"/>
        </w:rPr>
        <w:t xml:space="preserve"> and L</w:t>
      </w:r>
      <w:r w:rsidR="002E5AFE" w:rsidRPr="00005782">
        <w:rPr>
          <w:rFonts w:cs="Times New Roman"/>
        </w:rPr>
        <w:t>6</w:t>
      </w:r>
      <w:r w:rsidRPr="00005782">
        <w:rPr>
          <w:rFonts w:cs="Times New Roman"/>
        </w:rPr>
        <w:t xml:space="preserve">) will be assigned a Financial score (SF). The lowest Financial Bid (L1) will be given a financial score (SF) of </w:t>
      </w:r>
      <w:r w:rsidR="00526117" w:rsidRPr="00005782">
        <w:rPr>
          <w:rFonts w:cs="Times New Roman"/>
        </w:rPr>
        <w:t>3</w:t>
      </w:r>
      <w:r w:rsidRPr="00005782">
        <w:rPr>
          <w:rFonts w:cs="Times New Roman"/>
        </w:rPr>
        <w:t>0 points. The financial scores of other Bids will be computed as follows:</w:t>
      </w:r>
      <w:bookmarkEnd w:id="233"/>
      <w:bookmarkEnd w:id="234"/>
      <w:bookmarkEnd w:id="235"/>
    </w:p>
    <w:p w:rsidR="00C96953" w:rsidRPr="00005782" w:rsidRDefault="00C96953">
      <w:pPr>
        <w:spacing w:line="276" w:lineRule="auto"/>
      </w:pPr>
    </w:p>
    <w:p w:rsidR="00B4381B" w:rsidRPr="00005782" w:rsidRDefault="00B4381B">
      <w:pPr>
        <w:spacing w:line="276" w:lineRule="auto"/>
        <w:ind w:left="1440"/>
        <w:jc w:val="both"/>
        <w:rPr>
          <w:b/>
        </w:rPr>
      </w:pPr>
      <w:bookmarkStart w:id="236" w:name="_Toc91255023"/>
      <w:bookmarkStart w:id="237" w:name="_Toc92188233"/>
      <w:r w:rsidRPr="00005782">
        <w:rPr>
          <w:b/>
        </w:rPr>
        <w:t xml:space="preserve">SF of L1 = </w:t>
      </w:r>
      <w:r w:rsidR="00526117" w:rsidRPr="00005782">
        <w:rPr>
          <w:b/>
        </w:rPr>
        <w:t>3</w:t>
      </w:r>
      <w:r w:rsidRPr="00005782">
        <w:rPr>
          <w:b/>
        </w:rPr>
        <w:t>0</w:t>
      </w:r>
      <w:bookmarkEnd w:id="236"/>
      <w:bookmarkEnd w:id="237"/>
    </w:p>
    <w:p w:rsidR="00B4381B" w:rsidRPr="00005782" w:rsidRDefault="00B4381B">
      <w:pPr>
        <w:spacing w:line="276" w:lineRule="auto"/>
        <w:ind w:left="1440"/>
        <w:jc w:val="both"/>
        <w:rPr>
          <w:b/>
        </w:rPr>
      </w:pPr>
      <w:bookmarkStart w:id="238" w:name="_Toc91255024"/>
      <w:bookmarkStart w:id="239" w:name="_Toc92188234"/>
      <w:r w:rsidRPr="00005782">
        <w:rPr>
          <w:b/>
        </w:rPr>
        <w:t xml:space="preserve">SF of L2 = </w:t>
      </w:r>
      <w:r w:rsidR="00526117" w:rsidRPr="00005782">
        <w:rPr>
          <w:b/>
        </w:rPr>
        <w:t>3</w:t>
      </w:r>
      <w:r w:rsidRPr="00005782">
        <w:rPr>
          <w:b/>
        </w:rPr>
        <w:t>0 x L1/L2</w:t>
      </w:r>
      <w:bookmarkEnd w:id="238"/>
      <w:bookmarkEnd w:id="239"/>
    </w:p>
    <w:p w:rsidR="00B4381B" w:rsidRPr="00005782" w:rsidRDefault="00B4381B">
      <w:pPr>
        <w:spacing w:line="276" w:lineRule="auto"/>
        <w:ind w:left="1440"/>
        <w:jc w:val="both"/>
        <w:rPr>
          <w:b/>
        </w:rPr>
      </w:pPr>
      <w:bookmarkStart w:id="240" w:name="_Toc91255025"/>
      <w:bookmarkStart w:id="241" w:name="_Toc92188235"/>
      <w:r w:rsidRPr="00005782">
        <w:rPr>
          <w:b/>
        </w:rPr>
        <w:t xml:space="preserve">SF of L3 = </w:t>
      </w:r>
      <w:r w:rsidR="00526117" w:rsidRPr="00005782">
        <w:rPr>
          <w:b/>
        </w:rPr>
        <w:t>3</w:t>
      </w:r>
      <w:r w:rsidRPr="00005782">
        <w:rPr>
          <w:b/>
        </w:rPr>
        <w:t>0 x L1/L3</w:t>
      </w:r>
      <w:bookmarkEnd w:id="240"/>
      <w:bookmarkEnd w:id="241"/>
    </w:p>
    <w:p w:rsidR="002E5AFE" w:rsidRPr="00005782" w:rsidRDefault="002E5AFE">
      <w:pPr>
        <w:spacing w:line="276" w:lineRule="auto"/>
        <w:ind w:left="1440"/>
        <w:jc w:val="both"/>
        <w:rPr>
          <w:b/>
        </w:rPr>
      </w:pPr>
      <w:r w:rsidRPr="00005782">
        <w:rPr>
          <w:b/>
        </w:rPr>
        <w:t>SF of L4= 30 x L1/L4</w:t>
      </w:r>
    </w:p>
    <w:p w:rsidR="002E5AFE" w:rsidRPr="00005782" w:rsidRDefault="002E5AFE">
      <w:pPr>
        <w:spacing w:line="276" w:lineRule="auto"/>
        <w:ind w:left="1440"/>
        <w:jc w:val="both"/>
        <w:rPr>
          <w:b/>
        </w:rPr>
      </w:pPr>
      <w:r w:rsidRPr="00005782">
        <w:rPr>
          <w:b/>
        </w:rPr>
        <w:t>SF of L5 = 30 x L1/L5</w:t>
      </w:r>
    </w:p>
    <w:p w:rsidR="002E5AFE" w:rsidRPr="00005782" w:rsidRDefault="002E5AFE">
      <w:pPr>
        <w:spacing w:line="276" w:lineRule="auto"/>
        <w:ind w:left="1440"/>
        <w:jc w:val="both"/>
        <w:rPr>
          <w:b/>
        </w:rPr>
      </w:pPr>
      <w:r w:rsidRPr="00005782">
        <w:rPr>
          <w:b/>
        </w:rPr>
        <w:t>SF of L6 = 30 x L1/L6</w:t>
      </w:r>
    </w:p>
    <w:p w:rsidR="002E5AFE" w:rsidRPr="00005782" w:rsidRDefault="002E5AFE">
      <w:pPr>
        <w:spacing w:line="276" w:lineRule="auto"/>
        <w:ind w:left="1440"/>
        <w:jc w:val="both"/>
        <w:rPr>
          <w:b/>
        </w:rPr>
      </w:pPr>
    </w:p>
    <w:p w:rsidR="00487659" w:rsidRPr="00005782" w:rsidRDefault="00487659">
      <w:pPr>
        <w:spacing w:line="276" w:lineRule="auto"/>
        <w:ind w:left="720"/>
        <w:jc w:val="both"/>
      </w:pPr>
    </w:p>
    <w:p w:rsidR="009045DF" w:rsidRPr="00005782" w:rsidRDefault="009045DF" w:rsidP="006D5E1B">
      <w:pPr>
        <w:pStyle w:val="Heading2"/>
        <w:numPr>
          <w:ilvl w:val="1"/>
          <w:numId w:val="37"/>
        </w:numPr>
        <w:spacing w:line="276" w:lineRule="auto"/>
        <w:ind w:left="720" w:hanging="720"/>
        <w:rPr>
          <w:rFonts w:cs="Times New Roman"/>
        </w:rPr>
      </w:pPr>
      <w:bookmarkStart w:id="242" w:name="_Toc92188236"/>
      <w:bookmarkStart w:id="243" w:name="_Toc93656676"/>
      <w:bookmarkStart w:id="244" w:name="_Toc197340415"/>
      <w:bookmarkStart w:id="245" w:name="_Toc51341800"/>
      <w:bookmarkStart w:id="246" w:name="_Toc77238329"/>
      <w:r w:rsidRPr="00005782">
        <w:rPr>
          <w:rFonts w:cs="Times New Roman"/>
          <w:b/>
        </w:rPr>
        <w:t>Combined Techno-Financial Evaluation (QCBS)</w:t>
      </w:r>
      <w:bookmarkEnd w:id="242"/>
      <w:bookmarkEnd w:id="243"/>
      <w:bookmarkEnd w:id="244"/>
    </w:p>
    <w:p w:rsidR="00C96953" w:rsidRPr="00005782" w:rsidRDefault="00C96953">
      <w:pPr>
        <w:spacing w:line="276" w:lineRule="auto"/>
        <w:ind w:left="709"/>
      </w:pPr>
    </w:p>
    <w:p w:rsidR="009045DF" w:rsidRPr="00005782" w:rsidRDefault="009045DF" w:rsidP="006D5E1B">
      <w:pPr>
        <w:pStyle w:val="ListParagraph"/>
        <w:numPr>
          <w:ilvl w:val="2"/>
          <w:numId w:val="37"/>
        </w:numPr>
        <w:spacing w:line="276" w:lineRule="auto"/>
        <w:ind w:left="720"/>
        <w:jc w:val="both"/>
        <w:rPr>
          <w:rFonts w:cs="Times New Roman"/>
        </w:rPr>
      </w:pPr>
      <w:bookmarkStart w:id="247" w:name="_Toc93656677"/>
      <w:r w:rsidRPr="00005782">
        <w:rPr>
          <w:rFonts w:cs="Times New Roman"/>
        </w:rPr>
        <w:t>The Combined technical (ST) and financial (SF) scores will be computed as follows:</w:t>
      </w:r>
      <w:bookmarkEnd w:id="247"/>
    </w:p>
    <w:p w:rsidR="00C96953" w:rsidRPr="00005782" w:rsidRDefault="00C96953">
      <w:pPr>
        <w:spacing w:line="276" w:lineRule="auto"/>
        <w:ind w:left="709"/>
      </w:pPr>
    </w:p>
    <w:p w:rsidR="009045DF" w:rsidRPr="00005782" w:rsidRDefault="009045DF">
      <w:pPr>
        <w:spacing w:line="276" w:lineRule="auto"/>
        <w:ind w:left="709"/>
        <w:jc w:val="center"/>
        <w:rPr>
          <w:b/>
          <w:bCs/>
        </w:rPr>
      </w:pPr>
      <w:r w:rsidRPr="00005782">
        <w:rPr>
          <w:b/>
        </w:rPr>
        <w:t>S = ST + SF</w:t>
      </w:r>
    </w:p>
    <w:p w:rsidR="00C96953" w:rsidRPr="00005782" w:rsidRDefault="00C96953">
      <w:pPr>
        <w:spacing w:line="276" w:lineRule="auto"/>
        <w:ind w:left="709"/>
        <w:jc w:val="both"/>
      </w:pPr>
    </w:p>
    <w:p w:rsidR="009045DF" w:rsidRPr="00005782" w:rsidRDefault="009045DF">
      <w:pPr>
        <w:spacing w:line="276" w:lineRule="auto"/>
        <w:ind w:left="709"/>
        <w:jc w:val="both"/>
      </w:pPr>
      <w:r w:rsidRPr="00005782">
        <w:t>Where S is the Combined Score. The Bidder scoring the highest Combined Score shall be designated as H1.</w:t>
      </w:r>
    </w:p>
    <w:p w:rsidR="00BD3252" w:rsidRPr="00005782" w:rsidRDefault="00BD3252">
      <w:pPr>
        <w:spacing w:line="276" w:lineRule="auto"/>
        <w:ind w:left="709"/>
      </w:pPr>
    </w:p>
    <w:p w:rsidR="00A64AAC" w:rsidRPr="00005782" w:rsidRDefault="00905FAB" w:rsidP="006D5E1B">
      <w:pPr>
        <w:pStyle w:val="Heading2"/>
        <w:numPr>
          <w:ilvl w:val="1"/>
          <w:numId w:val="37"/>
        </w:numPr>
        <w:spacing w:line="276" w:lineRule="auto"/>
        <w:ind w:left="720" w:hanging="720"/>
        <w:rPr>
          <w:rFonts w:cs="Times New Roman"/>
        </w:rPr>
      </w:pPr>
      <w:bookmarkStart w:id="248" w:name="_Toc92188237"/>
      <w:bookmarkStart w:id="249" w:name="_Toc93656678"/>
      <w:bookmarkStart w:id="250" w:name="_Toc197340416"/>
      <w:r w:rsidRPr="00005782">
        <w:rPr>
          <w:rFonts w:cs="Times New Roman"/>
          <w:b/>
        </w:rPr>
        <w:t>Selection of Authority Engineer</w:t>
      </w:r>
      <w:bookmarkEnd w:id="245"/>
      <w:bookmarkEnd w:id="246"/>
      <w:bookmarkEnd w:id="248"/>
      <w:bookmarkEnd w:id="249"/>
      <w:bookmarkEnd w:id="250"/>
    </w:p>
    <w:p w:rsidR="00C123EB" w:rsidRPr="00005782" w:rsidRDefault="00C123EB">
      <w:pPr>
        <w:spacing w:line="276" w:lineRule="auto"/>
      </w:pPr>
    </w:p>
    <w:p w:rsidR="00C123EB" w:rsidRPr="00005782" w:rsidRDefault="002E5AFE" w:rsidP="006D5E1B">
      <w:pPr>
        <w:pStyle w:val="ListParagraph"/>
        <w:numPr>
          <w:ilvl w:val="2"/>
          <w:numId w:val="37"/>
        </w:numPr>
        <w:spacing w:line="276" w:lineRule="auto"/>
        <w:ind w:left="720"/>
        <w:jc w:val="both"/>
        <w:rPr>
          <w:rFonts w:cs="Times New Roman"/>
        </w:rPr>
      </w:pPr>
      <w:bookmarkStart w:id="251" w:name="_Toc91255028"/>
      <w:bookmarkStart w:id="252" w:name="_Toc92188238"/>
      <w:bookmarkStart w:id="253" w:name="_Toc93656679"/>
      <w:r w:rsidRPr="00005782">
        <w:rPr>
          <w:rFonts w:cs="Times New Roman"/>
        </w:rPr>
        <w:t xml:space="preserve">The </w:t>
      </w:r>
      <w:r w:rsidR="00905FAB" w:rsidRPr="00005782">
        <w:rPr>
          <w:rFonts w:cs="Times New Roman"/>
        </w:rPr>
        <w:t>S</w:t>
      </w:r>
      <w:r w:rsidRPr="00005782">
        <w:rPr>
          <w:rFonts w:cs="Times New Roman"/>
        </w:rPr>
        <w:t xml:space="preserve">elected </w:t>
      </w:r>
      <w:r w:rsidR="00C53CA5" w:rsidRPr="00005782">
        <w:rPr>
          <w:rFonts w:cs="Times New Roman"/>
        </w:rPr>
        <w:t>B</w:t>
      </w:r>
      <w:r w:rsidRPr="00005782">
        <w:rPr>
          <w:rFonts w:cs="Times New Roman"/>
        </w:rPr>
        <w:t xml:space="preserve">idder shall be the first </w:t>
      </w:r>
      <w:r w:rsidR="00C53CA5" w:rsidRPr="00005782">
        <w:rPr>
          <w:rFonts w:cs="Times New Roman"/>
        </w:rPr>
        <w:t>r</w:t>
      </w:r>
      <w:r w:rsidRPr="00005782">
        <w:rPr>
          <w:rFonts w:cs="Times New Roman"/>
        </w:rPr>
        <w:t xml:space="preserve">anked </w:t>
      </w:r>
      <w:r w:rsidR="00C53CA5" w:rsidRPr="00005782">
        <w:rPr>
          <w:rFonts w:cs="Times New Roman"/>
        </w:rPr>
        <w:t>Bidder</w:t>
      </w:r>
      <w:r w:rsidRPr="00005782">
        <w:rPr>
          <w:rFonts w:cs="Times New Roman"/>
        </w:rPr>
        <w:t xml:space="preserve"> H1. </w:t>
      </w:r>
      <w:bookmarkEnd w:id="251"/>
      <w:bookmarkEnd w:id="252"/>
      <w:bookmarkEnd w:id="253"/>
    </w:p>
    <w:p w:rsidR="009045DF" w:rsidRPr="00005782" w:rsidRDefault="009045DF">
      <w:pPr>
        <w:spacing w:line="276" w:lineRule="auto"/>
        <w:jc w:val="both"/>
      </w:pPr>
    </w:p>
    <w:p w:rsidR="00DC29BA" w:rsidRPr="00005782" w:rsidRDefault="007F3AD3" w:rsidP="006D5E1B">
      <w:pPr>
        <w:pStyle w:val="ListParagraph"/>
        <w:numPr>
          <w:ilvl w:val="2"/>
          <w:numId w:val="37"/>
        </w:numPr>
        <w:spacing w:line="276" w:lineRule="auto"/>
        <w:ind w:left="720"/>
        <w:jc w:val="both"/>
        <w:rPr>
          <w:rFonts w:cs="Times New Roman"/>
        </w:rPr>
      </w:pPr>
      <w:r w:rsidRPr="00005782">
        <w:rPr>
          <w:rFonts w:cs="Times New Roman"/>
        </w:rPr>
        <w:t>The Authority shall annul the Bidding Process</w:t>
      </w:r>
      <w:r w:rsidR="00132D47" w:rsidRPr="00005782">
        <w:rPr>
          <w:rFonts w:cs="Times New Roman"/>
        </w:rPr>
        <w:t xml:space="preserve"> </w:t>
      </w:r>
      <w:r w:rsidR="00DC29BA" w:rsidRPr="00005782">
        <w:rPr>
          <w:rFonts w:cs="Times New Roman"/>
        </w:rPr>
        <w:t xml:space="preserve">in case the first ranked Bidder withdraws, or fails to comply the requirements specified in this RFP. </w:t>
      </w:r>
    </w:p>
    <w:p w:rsidR="00F6030E" w:rsidRPr="00005782" w:rsidRDefault="00F6030E" w:rsidP="003C790F">
      <w:pPr>
        <w:spacing w:line="276" w:lineRule="auto"/>
      </w:pPr>
    </w:p>
    <w:p w:rsidR="008C40A9" w:rsidRPr="00005782" w:rsidRDefault="00AA2735" w:rsidP="006D5E1B">
      <w:pPr>
        <w:pStyle w:val="ListParagraph"/>
        <w:numPr>
          <w:ilvl w:val="2"/>
          <w:numId w:val="37"/>
        </w:numPr>
        <w:spacing w:after="200" w:line="276" w:lineRule="auto"/>
        <w:ind w:left="720"/>
        <w:jc w:val="both"/>
      </w:pPr>
      <w:r w:rsidRPr="00005782">
        <w:rPr>
          <w:rFonts w:cs="Times New Roman"/>
        </w:rPr>
        <w:t>In the event that two or more Bidder(s) obtained equal marks in overall marks obtained (S),</w:t>
      </w:r>
      <w:r w:rsidR="007020E6" w:rsidRPr="00005782">
        <w:rPr>
          <w:rFonts w:cs="Times New Roman"/>
        </w:rPr>
        <w:t xml:space="preserve"> </w:t>
      </w:r>
      <w:r w:rsidR="007020E6" w:rsidRPr="00005782">
        <w:rPr>
          <w:rFonts w:eastAsia="Times New Roman" w:cs="Times New Roman"/>
        </w:rPr>
        <w:t>the Bidder(s) have higher technical score will be finally awarded the contract. However, incase technical score is also equal then the Bidder(s) having higher financial capacity in terms of clause 3.1.2 (B) of RPP shall be awarded the contract.</w:t>
      </w:r>
    </w:p>
    <w:p w:rsidR="00487659" w:rsidRPr="00005782" w:rsidRDefault="00487659" w:rsidP="006D5E1B">
      <w:pPr>
        <w:pStyle w:val="Heading2"/>
        <w:numPr>
          <w:ilvl w:val="1"/>
          <w:numId w:val="37"/>
        </w:numPr>
        <w:spacing w:line="276" w:lineRule="auto"/>
        <w:ind w:left="720" w:hanging="720"/>
        <w:rPr>
          <w:rFonts w:cs="Times New Roman"/>
        </w:rPr>
      </w:pPr>
      <w:bookmarkStart w:id="254" w:name="_Toc99141306"/>
      <w:bookmarkStart w:id="255" w:name="_Toc99208368"/>
      <w:bookmarkStart w:id="256" w:name="_Toc99209173"/>
      <w:bookmarkStart w:id="257" w:name="_Toc99209535"/>
      <w:bookmarkStart w:id="258" w:name="_Toc99210006"/>
      <w:bookmarkStart w:id="259" w:name="_Toc99282529"/>
      <w:bookmarkStart w:id="260" w:name="_Ref90996727"/>
      <w:bookmarkStart w:id="261" w:name="_Toc92188241"/>
      <w:bookmarkStart w:id="262" w:name="_Toc93656683"/>
      <w:bookmarkStart w:id="263" w:name="_Toc197340417"/>
      <w:bookmarkEnd w:id="254"/>
      <w:bookmarkEnd w:id="255"/>
      <w:bookmarkEnd w:id="256"/>
      <w:bookmarkEnd w:id="257"/>
      <w:bookmarkEnd w:id="258"/>
      <w:bookmarkEnd w:id="259"/>
      <w:r w:rsidRPr="00005782">
        <w:rPr>
          <w:rFonts w:cs="Times New Roman"/>
          <w:b/>
        </w:rPr>
        <w:t>Execution of Agreement</w:t>
      </w:r>
      <w:bookmarkEnd w:id="260"/>
      <w:bookmarkEnd w:id="261"/>
      <w:bookmarkEnd w:id="262"/>
      <w:bookmarkEnd w:id="263"/>
    </w:p>
    <w:p w:rsidR="001D299C" w:rsidRPr="00005782" w:rsidRDefault="001D299C">
      <w:pPr>
        <w:spacing w:line="276" w:lineRule="auto"/>
        <w:ind w:left="720"/>
        <w:jc w:val="both"/>
        <w:rPr>
          <w:bCs/>
        </w:rPr>
      </w:pPr>
    </w:p>
    <w:p w:rsidR="00487659" w:rsidRPr="00005782" w:rsidRDefault="00487659" w:rsidP="006D5E1B">
      <w:pPr>
        <w:pStyle w:val="ListParagraph"/>
        <w:numPr>
          <w:ilvl w:val="2"/>
          <w:numId w:val="37"/>
        </w:numPr>
        <w:spacing w:line="276" w:lineRule="auto"/>
        <w:ind w:left="720"/>
        <w:jc w:val="both"/>
        <w:rPr>
          <w:rFonts w:cs="Times New Roman"/>
        </w:rPr>
      </w:pPr>
      <w:bookmarkStart w:id="264" w:name="_Toc91255032"/>
      <w:bookmarkStart w:id="265" w:name="_Toc92188242"/>
      <w:bookmarkStart w:id="266" w:name="_Toc93656684"/>
      <w:r w:rsidRPr="00005782">
        <w:rPr>
          <w:rFonts w:cs="Times New Roman"/>
        </w:rPr>
        <w:t xml:space="preserve">After acknowledgement of the LOA as aforesaid by the Selected Bidder, it shall execute the Agreement within </w:t>
      </w:r>
      <w:r w:rsidR="00FA3E63" w:rsidRPr="00005782">
        <w:rPr>
          <w:rFonts w:cs="Times New Roman"/>
        </w:rPr>
        <w:t>the days as mentioned in the KIT</w:t>
      </w:r>
      <w:r w:rsidRPr="00005782">
        <w:rPr>
          <w:rFonts w:cs="Times New Roman"/>
        </w:rPr>
        <w:t>. The Selected Bidder shall not be entitled to seek any deviation in the Agreement.</w:t>
      </w:r>
      <w:bookmarkEnd w:id="264"/>
      <w:bookmarkEnd w:id="265"/>
      <w:bookmarkEnd w:id="266"/>
    </w:p>
    <w:p w:rsidR="00487659" w:rsidRPr="00005782" w:rsidRDefault="00487659">
      <w:pPr>
        <w:spacing w:line="276" w:lineRule="auto"/>
        <w:ind w:left="720"/>
        <w:jc w:val="both"/>
        <w:rPr>
          <w:bCs/>
        </w:rPr>
      </w:pPr>
    </w:p>
    <w:p w:rsidR="00487659" w:rsidRPr="00005782" w:rsidRDefault="00487659" w:rsidP="006D5E1B">
      <w:pPr>
        <w:pStyle w:val="Heading2"/>
        <w:numPr>
          <w:ilvl w:val="1"/>
          <w:numId w:val="37"/>
        </w:numPr>
        <w:spacing w:line="276" w:lineRule="auto"/>
        <w:ind w:left="720" w:hanging="720"/>
        <w:rPr>
          <w:rFonts w:cs="Times New Roman"/>
        </w:rPr>
      </w:pPr>
      <w:bookmarkStart w:id="267" w:name="_Ref90996655"/>
      <w:bookmarkStart w:id="268" w:name="_Toc92188243"/>
      <w:bookmarkStart w:id="269" w:name="_Toc93656685"/>
      <w:bookmarkStart w:id="270" w:name="_Toc197340418"/>
      <w:r w:rsidRPr="00005782">
        <w:rPr>
          <w:rFonts w:cs="Times New Roman"/>
          <w:b/>
        </w:rPr>
        <w:t xml:space="preserve">Commencement of </w:t>
      </w:r>
      <w:bookmarkEnd w:id="267"/>
      <w:r w:rsidR="006F14E3" w:rsidRPr="00005782">
        <w:rPr>
          <w:rFonts w:cs="Times New Roman"/>
          <w:b/>
        </w:rPr>
        <w:t>PMS</w:t>
      </w:r>
      <w:bookmarkEnd w:id="268"/>
      <w:bookmarkEnd w:id="269"/>
      <w:bookmarkEnd w:id="270"/>
    </w:p>
    <w:p w:rsidR="001D299C" w:rsidRPr="00005782" w:rsidRDefault="001D299C">
      <w:pPr>
        <w:spacing w:line="276" w:lineRule="auto"/>
        <w:ind w:left="720"/>
        <w:jc w:val="both"/>
        <w:rPr>
          <w:bCs/>
        </w:rPr>
      </w:pPr>
    </w:p>
    <w:p w:rsidR="00E73B15" w:rsidRPr="00005782" w:rsidRDefault="00487659" w:rsidP="006D5E1B">
      <w:pPr>
        <w:pStyle w:val="ListParagraph"/>
        <w:numPr>
          <w:ilvl w:val="2"/>
          <w:numId w:val="37"/>
        </w:numPr>
        <w:spacing w:line="276" w:lineRule="auto"/>
        <w:ind w:left="720"/>
        <w:jc w:val="both"/>
        <w:rPr>
          <w:rFonts w:cs="Times New Roman"/>
          <w:szCs w:val="22"/>
        </w:rPr>
      </w:pPr>
      <w:bookmarkStart w:id="271" w:name="_Toc91255034"/>
      <w:bookmarkStart w:id="272" w:name="_Toc92188244"/>
      <w:bookmarkStart w:id="273" w:name="_Toc93656686"/>
      <w:bookmarkStart w:id="274" w:name="_Ref99274373"/>
      <w:r w:rsidRPr="00005782">
        <w:rPr>
          <w:rFonts w:cs="Times New Roman"/>
        </w:rPr>
        <w:t>The Authority Engineer</w:t>
      </w:r>
      <w:r w:rsidR="00132D47" w:rsidRPr="00005782">
        <w:rPr>
          <w:rFonts w:cs="Times New Roman"/>
        </w:rPr>
        <w:t xml:space="preserve"> </w:t>
      </w:r>
      <w:r w:rsidRPr="00005782">
        <w:rPr>
          <w:rFonts w:cs="Times New Roman"/>
        </w:rPr>
        <w:t xml:space="preserve">shall commence the </w:t>
      </w:r>
      <w:r w:rsidR="00295640" w:rsidRPr="00005782">
        <w:rPr>
          <w:rFonts w:cs="Times New Roman"/>
        </w:rPr>
        <w:t>s</w:t>
      </w:r>
      <w:r w:rsidRPr="00005782">
        <w:rPr>
          <w:rFonts w:cs="Times New Roman"/>
        </w:rPr>
        <w:t xml:space="preserve">ervices at the Project Site </w:t>
      </w:r>
      <w:r w:rsidR="00622127" w:rsidRPr="00005782">
        <w:rPr>
          <w:rFonts w:cs="Times New Roman"/>
        </w:rPr>
        <w:t xml:space="preserve">from </w:t>
      </w:r>
      <w:r w:rsidR="00FA3E63" w:rsidRPr="00005782">
        <w:rPr>
          <w:rFonts w:cs="Times New Roman"/>
        </w:rPr>
        <w:t>the</w:t>
      </w:r>
      <w:r w:rsidRPr="00005782">
        <w:rPr>
          <w:rFonts w:cs="Times New Roman"/>
        </w:rPr>
        <w:t xml:space="preserve"> da</w:t>
      </w:r>
      <w:r w:rsidR="00622127" w:rsidRPr="00005782">
        <w:rPr>
          <w:rFonts w:cs="Times New Roman"/>
        </w:rPr>
        <w:t>te</w:t>
      </w:r>
      <w:r w:rsidR="00430373" w:rsidRPr="00005782">
        <w:rPr>
          <w:rFonts w:cs="Times New Roman"/>
        </w:rPr>
        <w:t xml:space="preserve"> </w:t>
      </w:r>
      <w:r w:rsidR="00FA3E63" w:rsidRPr="00005782">
        <w:rPr>
          <w:rFonts w:cs="Times New Roman"/>
        </w:rPr>
        <w:t>as mentioned in the LOA</w:t>
      </w:r>
      <w:r w:rsidRPr="00005782">
        <w:rPr>
          <w:rFonts w:cs="Times New Roman"/>
        </w:rPr>
        <w:t>.</w:t>
      </w:r>
      <w:bookmarkEnd w:id="271"/>
      <w:bookmarkEnd w:id="272"/>
      <w:bookmarkEnd w:id="273"/>
      <w:r w:rsidR="00132D47" w:rsidRPr="00005782">
        <w:rPr>
          <w:rFonts w:cs="Times New Roman"/>
        </w:rPr>
        <w:t xml:space="preserve"> </w:t>
      </w:r>
      <w:r w:rsidR="007F3AD3" w:rsidRPr="00005782">
        <w:rPr>
          <w:rFonts w:cs="Times New Roman"/>
        </w:rPr>
        <w:t>The Authority at its discretion may issue instruction</w:t>
      </w:r>
      <w:r w:rsidR="00132D47" w:rsidRPr="00005782">
        <w:rPr>
          <w:rFonts w:cs="Times New Roman"/>
        </w:rPr>
        <w:t xml:space="preserve"> </w:t>
      </w:r>
      <w:r w:rsidR="007F3AD3" w:rsidRPr="00005782">
        <w:rPr>
          <w:rFonts w:cs="Times New Roman"/>
        </w:rPr>
        <w:t xml:space="preserve">to commence the services from a date later than the one mentioned in the LOA. </w:t>
      </w:r>
      <w:r w:rsidR="002D0AA9" w:rsidRPr="00005782">
        <w:rPr>
          <w:rFonts w:cs="Times New Roman"/>
        </w:rPr>
        <w:t>However, the Authority shall provide at</w:t>
      </w:r>
      <w:r w:rsidR="00430373" w:rsidRPr="00005782">
        <w:rPr>
          <w:rFonts w:cs="Times New Roman"/>
        </w:rPr>
        <w:t xml:space="preserve"> </w:t>
      </w:r>
      <w:r w:rsidR="002D0AA9" w:rsidRPr="00005782">
        <w:rPr>
          <w:rFonts w:cs="Times New Roman"/>
        </w:rPr>
        <w:t xml:space="preserve">least </w:t>
      </w:r>
      <w:r w:rsidR="00430373" w:rsidRPr="00005782">
        <w:rPr>
          <w:rFonts w:cs="Times New Roman"/>
        </w:rPr>
        <w:t xml:space="preserve">[30 days] </w:t>
      </w:r>
      <w:r w:rsidR="002D0AA9" w:rsidRPr="00005782">
        <w:rPr>
          <w:rFonts w:cs="Times New Roman"/>
        </w:rPr>
        <w:t xml:space="preserve">period for deployment and commencement of services in terms of any revision of the date mentioned in the LoA. </w:t>
      </w:r>
      <w:r w:rsidR="00B352BB" w:rsidRPr="00005782">
        <w:rPr>
          <w:rFonts w:cs="Times New Roman"/>
        </w:rPr>
        <w:t xml:space="preserve">The </w:t>
      </w:r>
      <w:r w:rsidR="007F3AD3" w:rsidRPr="00005782">
        <w:rPr>
          <w:rFonts w:cs="Times New Roman"/>
        </w:rPr>
        <w:t xml:space="preserve">actual </w:t>
      </w:r>
      <w:r w:rsidR="00B352BB" w:rsidRPr="00005782">
        <w:rPr>
          <w:rFonts w:cs="Times New Roman"/>
        </w:rPr>
        <w:t>date of commencement of Services by the Authority Engineer</w:t>
      </w:r>
      <w:r w:rsidR="00132D47" w:rsidRPr="00005782">
        <w:rPr>
          <w:rFonts w:cs="Times New Roman"/>
        </w:rPr>
        <w:t xml:space="preserve"> </w:t>
      </w:r>
      <w:r w:rsidR="00641B1C" w:rsidRPr="00005782">
        <w:rPr>
          <w:rFonts w:cs="Times New Roman"/>
        </w:rPr>
        <w:t>in terms of th</w:t>
      </w:r>
      <w:r w:rsidR="00004035" w:rsidRPr="00005782">
        <w:rPr>
          <w:rFonts w:cs="Times New Roman"/>
        </w:rPr>
        <w:t>is</w:t>
      </w:r>
      <w:r w:rsidR="007F3AD3" w:rsidRPr="00005782">
        <w:rPr>
          <w:rFonts w:cs="Times New Roman"/>
        </w:rPr>
        <w:t xml:space="preserve"> clause </w:t>
      </w:r>
      <w:fldSimple w:instr=" REF _Ref99274373 \r \h  \* MERGEFORMAT ">
        <w:r w:rsidR="00E82026" w:rsidRPr="00E82026">
          <w:rPr>
            <w:rFonts w:cs="Times New Roman"/>
          </w:rPr>
          <w:t>3.8.1</w:t>
        </w:r>
      </w:fldSimple>
      <w:r w:rsidR="00641B1C" w:rsidRPr="00005782">
        <w:rPr>
          <w:rFonts w:cs="Times New Roman"/>
        </w:rPr>
        <w:t xml:space="preserve">, </w:t>
      </w:r>
      <w:r w:rsidR="00B352BB" w:rsidRPr="00005782">
        <w:rPr>
          <w:rFonts w:cs="Times New Roman"/>
        </w:rPr>
        <w:t xml:space="preserve">shall be the effective date (the </w:t>
      </w:r>
      <w:r w:rsidR="00F6030E" w:rsidRPr="00005782">
        <w:rPr>
          <w:rFonts w:cs="Times New Roman"/>
        </w:rPr>
        <w:t>“</w:t>
      </w:r>
      <w:r w:rsidR="00B352BB" w:rsidRPr="00005782">
        <w:rPr>
          <w:rFonts w:cs="Times New Roman"/>
          <w:b/>
          <w:bCs/>
        </w:rPr>
        <w:t>Effective Date</w:t>
      </w:r>
      <w:r w:rsidR="00B352BB" w:rsidRPr="00005782">
        <w:rPr>
          <w:rFonts w:cs="Times New Roman"/>
        </w:rPr>
        <w:t>”) for commencement of Services under this Agreement.</w:t>
      </w:r>
      <w:bookmarkEnd w:id="274"/>
    </w:p>
    <w:bookmarkEnd w:id="185"/>
    <w:p w:rsidR="009375D1" w:rsidRPr="00005782" w:rsidRDefault="009375D1">
      <w:pPr>
        <w:spacing w:line="276" w:lineRule="auto"/>
        <w:jc w:val="center"/>
      </w:pPr>
    </w:p>
    <w:p w:rsidR="009375D1" w:rsidRPr="00005782" w:rsidRDefault="009375D1">
      <w:pPr>
        <w:spacing w:line="276" w:lineRule="auto"/>
        <w:jc w:val="center"/>
      </w:pPr>
    </w:p>
    <w:p w:rsidR="0025694B" w:rsidRPr="00005782" w:rsidRDefault="0025694B">
      <w:pPr>
        <w:spacing w:line="276" w:lineRule="auto"/>
        <w:jc w:val="center"/>
      </w:pPr>
      <w:r w:rsidRPr="00005782">
        <w:t>**********</w:t>
      </w:r>
    </w:p>
    <w:p w:rsidR="003601BF" w:rsidRPr="00005782" w:rsidRDefault="003601BF">
      <w:pPr>
        <w:spacing w:line="276" w:lineRule="auto"/>
        <w:rPr>
          <w:rFonts w:eastAsia="Calibri"/>
          <w:b/>
          <w:bCs/>
        </w:rPr>
      </w:pPr>
      <w:r w:rsidRPr="00005782">
        <w:rPr>
          <w:rFonts w:eastAsia="Calibri"/>
          <w:b/>
          <w:bCs/>
        </w:rPr>
        <w:br w:type="page"/>
      </w:r>
    </w:p>
    <w:p w:rsidR="00C00DC2" w:rsidRPr="00005782" w:rsidRDefault="00D00962">
      <w:pPr>
        <w:pStyle w:val="CPHeading1"/>
        <w:spacing w:before="0" w:after="0"/>
        <w:ind w:left="547" w:hanging="547"/>
        <w:rPr>
          <w:rFonts w:ascii="Times New Roman" w:hAnsi="Times New Roman" w:cs="Times New Roman"/>
          <w:color w:val="auto"/>
          <w:sz w:val="28"/>
        </w:rPr>
      </w:pPr>
      <w:bookmarkStart w:id="275" w:name="page19"/>
      <w:bookmarkStart w:id="276" w:name="_Toc92188245"/>
      <w:bookmarkStart w:id="277" w:name="_Toc197340419"/>
      <w:bookmarkEnd w:id="275"/>
      <w:r w:rsidRPr="00005782">
        <w:rPr>
          <w:rFonts w:ascii="Times New Roman" w:hAnsi="Times New Roman" w:cs="Times New Roman"/>
          <w:caps w:val="0"/>
          <w:color w:val="auto"/>
          <w:sz w:val="28"/>
          <w:u w:val="none"/>
        </w:rPr>
        <w:lastRenderedPageBreak/>
        <w:t>Miscellaneous</w:t>
      </w:r>
      <w:bookmarkEnd w:id="276"/>
      <w:bookmarkEnd w:id="277"/>
    </w:p>
    <w:p w:rsidR="00C00DC2" w:rsidRPr="00005782" w:rsidRDefault="00C00DC2">
      <w:pPr>
        <w:spacing w:line="276" w:lineRule="auto"/>
        <w:jc w:val="both"/>
      </w:pPr>
    </w:p>
    <w:p w:rsidR="00C00DC2" w:rsidRPr="00005782" w:rsidRDefault="00C00DC2" w:rsidP="006D5E1B">
      <w:pPr>
        <w:pStyle w:val="ListParagraph"/>
        <w:numPr>
          <w:ilvl w:val="1"/>
          <w:numId w:val="85"/>
        </w:numPr>
        <w:spacing w:line="276" w:lineRule="auto"/>
        <w:ind w:left="720" w:hanging="720"/>
        <w:jc w:val="both"/>
        <w:rPr>
          <w:rFonts w:cs="Times New Roman"/>
        </w:rPr>
      </w:pPr>
      <w:bookmarkStart w:id="278" w:name="_Toc93656688"/>
      <w:r w:rsidRPr="00005782">
        <w:rPr>
          <w:rFonts w:cs="Times New Roman"/>
        </w:rPr>
        <w:t xml:space="preserve">The Selection Process shall be governed by, and construed in accordance with, the laws of India and the Courts at </w:t>
      </w:r>
      <w:r w:rsidR="009367D1" w:rsidRPr="00005782">
        <w:rPr>
          <w:rFonts w:cs="Times New Roman"/>
        </w:rPr>
        <w:t>[</w:t>
      </w:r>
      <w:r w:rsidRPr="00005782">
        <w:rPr>
          <w:rFonts w:cs="Times New Roman"/>
        </w:rPr>
        <w:t>Delhi</w:t>
      </w:r>
      <w:r w:rsidR="009367D1" w:rsidRPr="00005782">
        <w:rPr>
          <w:rFonts w:cs="Times New Roman"/>
        </w:rPr>
        <w:t>]</w:t>
      </w:r>
      <w:r w:rsidRPr="00005782">
        <w:rPr>
          <w:rFonts w:cs="Times New Roman"/>
        </w:rPr>
        <w:t xml:space="preserve"> shall have exclusive jurisdiction over all disputes arising under, pursuant to and/or in connection with the Selection Process.</w:t>
      </w:r>
      <w:bookmarkEnd w:id="278"/>
    </w:p>
    <w:p w:rsidR="009367D1" w:rsidRPr="00005782" w:rsidRDefault="009367D1">
      <w:pPr>
        <w:spacing w:line="276" w:lineRule="auto"/>
      </w:pPr>
    </w:p>
    <w:p w:rsidR="009367D1" w:rsidRPr="00005782" w:rsidRDefault="009367D1" w:rsidP="006D5E1B">
      <w:pPr>
        <w:pStyle w:val="ListParagraph"/>
        <w:numPr>
          <w:ilvl w:val="1"/>
          <w:numId w:val="85"/>
        </w:numPr>
        <w:spacing w:line="276" w:lineRule="auto"/>
        <w:ind w:left="720" w:hanging="720"/>
        <w:jc w:val="both"/>
        <w:rPr>
          <w:rFonts w:cs="Times New Roman"/>
        </w:rPr>
      </w:pPr>
      <w:bookmarkStart w:id="279" w:name="_Toc93656689"/>
      <w:r w:rsidRPr="00005782">
        <w:rPr>
          <w:rFonts w:cs="Times New Roman"/>
        </w:rPr>
        <w:t>Authority in its sole discretion and without incurring any obligation or liability, reserves the right, at any time, to:</w:t>
      </w:r>
      <w:bookmarkEnd w:id="279"/>
    </w:p>
    <w:p w:rsidR="00F9537D" w:rsidRPr="00005782" w:rsidRDefault="00F9537D" w:rsidP="003C790F">
      <w:pPr>
        <w:pStyle w:val="ListParagraph"/>
        <w:spacing w:line="276" w:lineRule="auto"/>
        <w:ind w:left="1080"/>
        <w:contextualSpacing w:val="0"/>
        <w:jc w:val="both"/>
        <w:rPr>
          <w:rFonts w:cs="Times New Roman"/>
        </w:rPr>
      </w:pPr>
    </w:p>
    <w:p w:rsidR="009367D1" w:rsidRPr="00005782" w:rsidRDefault="009367D1" w:rsidP="006D5E1B">
      <w:pPr>
        <w:pStyle w:val="ListParagraph"/>
        <w:numPr>
          <w:ilvl w:val="0"/>
          <w:numId w:val="13"/>
        </w:numPr>
        <w:spacing w:line="276" w:lineRule="auto"/>
        <w:ind w:left="1260" w:hanging="540"/>
        <w:contextualSpacing w:val="0"/>
        <w:jc w:val="both"/>
        <w:rPr>
          <w:rFonts w:cs="Times New Roman"/>
        </w:rPr>
      </w:pPr>
      <w:r w:rsidRPr="00005782">
        <w:rPr>
          <w:rFonts w:cs="Times New Roman"/>
        </w:rPr>
        <w:t>suspend and/or cancel the Selection Process and/or amend and/or supplement the Selection Process or modify the dates or other terms and conditions relating thereto;</w:t>
      </w:r>
    </w:p>
    <w:p w:rsidR="008C5473" w:rsidRPr="00005782" w:rsidRDefault="008C5473" w:rsidP="003C790F">
      <w:pPr>
        <w:pStyle w:val="ListParagraph"/>
        <w:spacing w:line="276" w:lineRule="auto"/>
        <w:ind w:left="1260" w:hanging="540"/>
        <w:contextualSpacing w:val="0"/>
        <w:jc w:val="both"/>
        <w:rPr>
          <w:rFonts w:cs="Times New Roman"/>
        </w:rPr>
      </w:pPr>
    </w:p>
    <w:p w:rsidR="009367D1" w:rsidRPr="00005782" w:rsidRDefault="009367D1" w:rsidP="006D5E1B">
      <w:pPr>
        <w:pStyle w:val="ListParagraph"/>
        <w:numPr>
          <w:ilvl w:val="0"/>
          <w:numId w:val="13"/>
        </w:numPr>
        <w:spacing w:line="276" w:lineRule="auto"/>
        <w:ind w:left="1260" w:hanging="540"/>
        <w:contextualSpacing w:val="0"/>
        <w:jc w:val="both"/>
        <w:rPr>
          <w:rFonts w:cs="Times New Roman"/>
        </w:rPr>
      </w:pPr>
      <w:r w:rsidRPr="00005782">
        <w:rPr>
          <w:rFonts w:cs="Times New Roman"/>
        </w:rPr>
        <w:t>consult with any Bidder in order to receive clarification or further information;</w:t>
      </w:r>
    </w:p>
    <w:p w:rsidR="008C5473" w:rsidRPr="00005782" w:rsidRDefault="008C5473" w:rsidP="003C790F">
      <w:pPr>
        <w:pStyle w:val="ListParagraph"/>
        <w:spacing w:line="276" w:lineRule="auto"/>
        <w:ind w:left="1260" w:hanging="540"/>
        <w:contextualSpacing w:val="0"/>
        <w:jc w:val="both"/>
        <w:rPr>
          <w:rFonts w:cs="Times New Roman"/>
        </w:rPr>
      </w:pPr>
    </w:p>
    <w:p w:rsidR="009367D1" w:rsidRPr="00005782" w:rsidRDefault="009367D1" w:rsidP="006D5E1B">
      <w:pPr>
        <w:pStyle w:val="ListParagraph"/>
        <w:numPr>
          <w:ilvl w:val="0"/>
          <w:numId w:val="13"/>
        </w:numPr>
        <w:spacing w:line="276" w:lineRule="auto"/>
        <w:ind w:left="1260" w:hanging="540"/>
        <w:contextualSpacing w:val="0"/>
        <w:jc w:val="both"/>
        <w:rPr>
          <w:rFonts w:cs="Times New Roman"/>
        </w:rPr>
      </w:pPr>
      <w:r w:rsidRPr="00005782">
        <w:rPr>
          <w:rFonts w:cs="Times New Roman"/>
        </w:rPr>
        <w:t>retain any information and/or evidence submitted to Authority by, on behalf of and/or in relation to any Bidder; and/or</w:t>
      </w:r>
    </w:p>
    <w:p w:rsidR="008C5473" w:rsidRPr="00005782" w:rsidRDefault="008C5473" w:rsidP="003C790F">
      <w:pPr>
        <w:pStyle w:val="ListParagraph"/>
        <w:spacing w:line="276" w:lineRule="auto"/>
        <w:ind w:left="1260" w:hanging="540"/>
        <w:contextualSpacing w:val="0"/>
        <w:jc w:val="both"/>
        <w:rPr>
          <w:rFonts w:cs="Times New Roman"/>
        </w:rPr>
      </w:pPr>
    </w:p>
    <w:p w:rsidR="009367D1" w:rsidRPr="00005782" w:rsidRDefault="009367D1" w:rsidP="006D5E1B">
      <w:pPr>
        <w:pStyle w:val="ListParagraph"/>
        <w:numPr>
          <w:ilvl w:val="0"/>
          <w:numId w:val="13"/>
        </w:numPr>
        <w:spacing w:line="276" w:lineRule="auto"/>
        <w:ind w:left="1260" w:hanging="540"/>
        <w:contextualSpacing w:val="0"/>
        <w:jc w:val="both"/>
        <w:rPr>
          <w:rFonts w:cs="Times New Roman"/>
        </w:rPr>
      </w:pPr>
      <w:r w:rsidRPr="00005782">
        <w:rPr>
          <w:rFonts w:cs="Times New Roman"/>
        </w:rPr>
        <w:t>Independently verify, disqualify, reject and/or accept any and all submissions or other information and/or evidence submitted by or on behalf of any Bidder.</w:t>
      </w:r>
    </w:p>
    <w:p w:rsidR="009367D1" w:rsidRPr="00005782" w:rsidRDefault="009367D1">
      <w:pPr>
        <w:spacing w:line="276" w:lineRule="auto"/>
      </w:pPr>
    </w:p>
    <w:p w:rsidR="009367D1" w:rsidRPr="00005782" w:rsidRDefault="009367D1" w:rsidP="006D5E1B">
      <w:pPr>
        <w:pStyle w:val="ListParagraph"/>
        <w:numPr>
          <w:ilvl w:val="1"/>
          <w:numId w:val="85"/>
        </w:numPr>
        <w:spacing w:line="276" w:lineRule="auto"/>
        <w:ind w:left="720" w:hanging="720"/>
        <w:jc w:val="both"/>
        <w:rPr>
          <w:rFonts w:cs="Times New Roman"/>
        </w:rPr>
      </w:pPr>
      <w:bookmarkStart w:id="280" w:name="_Toc93656690"/>
      <w:bookmarkStart w:id="281" w:name="_Ref93657977"/>
      <w:r w:rsidRPr="00005782">
        <w:rPr>
          <w:rFonts w:cs="Times New Roman"/>
        </w:rPr>
        <w:t>It shall be deemed that by submitting the Bid, the Bidder agrees and releases Authority, its employees, agents and advisers, irrevocably, unconditionally, fully and finally from any and all liability for claims, losses, damages, costs, expenses or liabilities in any way related to or arising from the exercise of any rights and/or performance of any obligations hereunder, pursuant hereto and/or in connection herewith and waives any and all rights and/or claims it may have in this respect, whether actual or contingent, whether present or future.</w:t>
      </w:r>
      <w:bookmarkEnd w:id="280"/>
      <w:bookmarkEnd w:id="281"/>
    </w:p>
    <w:p w:rsidR="006145F7" w:rsidRPr="00005782" w:rsidRDefault="006145F7">
      <w:pPr>
        <w:spacing w:line="276" w:lineRule="auto"/>
        <w:ind w:left="360" w:hanging="360"/>
      </w:pPr>
    </w:p>
    <w:p w:rsidR="009367D1" w:rsidRPr="00005782" w:rsidRDefault="009367D1" w:rsidP="006D5E1B">
      <w:pPr>
        <w:pStyle w:val="ListParagraph"/>
        <w:numPr>
          <w:ilvl w:val="1"/>
          <w:numId w:val="85"/>
        </w:numPr>
        <w:spacing w:line="276" w:lineRule="auto"/>
        <w:ind w:left="720" w:hanging="720"/>
        <w:jc w:val="both"/>
        <w:rPr>
          <w:rFonts w:cs="Times New Roman"/>
        </w:rPr>
      </w:pPr>
      <w:bookmarkStart w:id="282" w:name="_Toc93656691"/>
      <w:r w:rsidRPr="00005782">
        <w:rPr>
          <w:rFonts w:cs="Times New Roman"/>
        </w:rPr>
        <w:t>All documents and other information supplied by Authority or submitted by a Bidder shall remain or become, as the case may be, the property of Authority. Authority will not return any submissions made hereunder. Bidders are required to treat all such documents and information as strictly confidential.</w:t>
      </w:r>
      <w:bookmarkEnd w:id="282"/>
    </w:p>
    <w:p w:rsidR="006145F7" w:rsidRPr="00005782" w:rsidRDefault="006145F7">
      <w:pPr>
        <w:spacing w:line="276" w:lineRule="auto"/>
      </w:pPr>
    </w:p>
    <w:p w:rsidR="00083ABE" w:rsidRPr="00005782" w:rsidRDefault="009367D1" w:rsidP="006D5E1B">
      <w:pPr>
        <w:pStyle w:val="ListParagraph"/>
        <w:numPr>
          <w:ilvl w:val="1"/>
          <w:numId w:val="85"/>
        </w:numPr>
        <w:spacing w:line="276" w:lineRule="auto"/>
        <w:ind w:left="720" w:hanging="720"/>
        <w:jc w:val="both"/>
        <w:rPr>
          <w:rFonts w:cs="Times New Roman"/>
        </w:rPr>
      </w:pPr>
      <w:bookmarkStart w:id="283" w:name="_Toc93656692"/>
      <w:r w:rsidRPr="00005782">
        <w:rPr>
          <w:rFonts w:cs="Times New Roman"/>
        </w:rPr>
        <w:t>Authority reserves the right to make inquiries with any of the clients listed by the Bidders in their previous experience record.</w:t>
      </w:r>
      <w:bookmarkEnd w:id="283"/>
    </w:p>
    <w:p w:rsidR="00AF572D" w:rsidRPr="00005782" w:rsidRDefault="00AF572D">
      <w:pPr>
        <w:spacing w:line="276" w:lineRule="auto"/>
        <w:sectPr w:rsidR="00AF572D" w:rsidRPr="00005782" w:rsidSect="001828CB">
          <w:pgSz w:w="11909" w:h="16834" w:code="9"/>
          <w:pgMar w:top="1170" w:right="1440" w:bottom="1440" w:left="1440" w:header="446" w:footer="1022" w:gutter="0"/>
          <w:pgNumType w:chapStyle="1"/>
          <w:cols w:space="720" w:equalWidth="0">
            <w:col w:w="9022"/>
          </w:cols>
          <w:titlePg/>
          <w:docGrid w:linePitch="299"/>
        </w:sectPr>
      </w:pPr>
    </w:p>
    <w:p w:rsidR="00083ABE" w:rsidRPr="00005782" w:rsidRDefault="00083ABE">
      <w:pPr>
        <w:spacing w:line="276" w:lineRule="auto"/>
      </w:pPr>
    </w:p>
    <w:p w:rsidR="00447ECE" w:rsidRPr="00005782" w:rsidRDefault="00447ECE">
      <w:pPr>
        <w:spacing w:line="276" w:lineRule="auto"/>
      </w:pPr>
    </w:p>
    <w:p w:rsidR="00083ABE" w:rsidRPr="00005782" w:rsidRDefault="00083ABE">
      <w:pPr>
        <w:spacing w:line="276" w:lineRule="auto"/>
      </w:pPr>
    </w:p>
    <w:p w:rsidR="00083ABE" w:rsidRPr="00005782" w:rsidRDefault="00083ABE">
      <w:pPr>
        <w:spacing w:line="276" w:lineRule="auto"/>
      </w:pPr>
    </w:p>
    <w:p w:rsidR="00785E81" w:rsidRPr="00005782" w:rsidRDefault="00785E81">
      <w:pPr>
        <w:spacing w:line="276" w:lineRule="auto"/>
        <w:jc w:val="center"/>
        <w:rPr>
          <w:b/>
          <w:bCs/>
        </w:rPr>
      </w:pPr>
    </w:p>
    <w:p w:rsidR="00785E81" w:rsidRPr="00005782" w:rsidRDefault="00785E81">
      <w:pPr>
        <w:spacing w:line="276" w:lineRule="auto"/>
        <w:jc w:val="center"/>
        <w:rPr>
          <w:b/>
          <w:bCs/>
        </w:rPr>
      </w:pPr>
    </w:p>
    <w:p w:rsidR="00785E81" w:rsidRPr="00005782" w:rsidRDefault="00785E81">
      <w:pPr>
        <w:spacing w:line="276" w:lineRule="auto"/>
        <w:jc w:val="center"/>
        <w:rPr>
          <w:b/>
          <w:bCs/>
        </w:rPr>
      </w:pPr>
    </w:p>
    <w:p w:rsidR="00785E81" w:rsidRPr="00005782" w:rsidRDefault="00785E81">
      <w:pPr>
        <w:spacing w:line="276" w:lineRule="auto"/>
        <w:jc w:val="center"/>
        <w:rPr>
          <w:b/>
          <w:bCs/>
        </w:rPr>
      </w:pPr>
    </w:p>
    <w:p w:rsidR="00785E81" w:rsidRPr="00005782" w:rsidRDefault="00785E81">
      <w:pPr>
        <w:spacing w:line="276" w:lineRule="auto"/>
        <w:jc w:val="center"/>
        <w:rPr>
          <w:b/>
          <w:bCs/>
        </w:rPr>
      </w:pPr>
    </w:p>
    <w:p w:rsidR="00785E81" w:rsidRPr="00005782" w:rsidRDefault="00785E81">
      <w:pPr>
        <w:spacing w:line="276" w:lineRule="auto"/>
        <w:jc w:val="center"/>
        <w:rPr>
          <w:b/>
          <w:bCs/>
        </w:rPr>
      </w:pPr>
    </w:p>
    <w:p w:rsidR="00785E81" w:rsidRPr="00005782" w:rsidRDefault="00785E81">
      <w:pPr>
        <w:spacing w:line="276" w:lineRule="auto"/>
        <w:jc w:val="center"/>
        <w:rPr>
          <w:b/>
          <w:bCs/>
        </w:rPr>
      </w:pPr>
    </w:p>
    <w:p w:rsidR="00785E81" w:rsidRPr="00005782" w:rsidRDefault="00785E81">
      <w:pPr>
        <w:spacing w:line="276" w:lineRule="auto"/>
        <w:jc w:val="center"/>
        <w:rPr>
          <w:b/>
          <w:bCs/>
        </w:rPr>
      </w:pPr>
    </w:p>
    <w:p w:rsidR="00785E81" w:rsidRPr="00005782" w:rsidRDefault="00785E81">
      <w:pPr>
        <w:spacing w:line="276" w:lineRule="auto"/>
        <w:jc w:val="center"/>
        <w:rPr>
          <w:b/>
          <w:bCs/>
        </w:rPr>
      </w:pPr>
    </w:p>
    <w:p w:rsidR="00447ECE" w:rsidRPr="00005782" w:rsidRDefault="00447ECE">
      <w:pPr>
        <w:pStyle w:val="Heading1"/>
        <w:spacing w:line="276" w:lineRule="auto"/>
        <w:rPr>
          <w:rFonts w:ascii="Times New Roman" w:hAnsi="Times New Roman"/>
        </w:rPr>
      </w:pPr>
      <w:bookmarkStart w:id="284" w:name="_Toc92188246"/>
      <w:bookmarkStart w:id="285" w:name="_Toc93656693"/>
      <w:bookmarkStart w:id="286" w:name="_Toc197340420"/>
      <w:r w:rsidRPr="00005782">
        <w:rPr>
          <w:rFonts w:ascii="Times New Roman" w:hAnsi="Times New Roman"/>
        </w:rPr>
        <w:t>SCHEDULES</w:t>
      </w:r>
      <w:bookmarkEnd w:id="284"/>
      <w:bookmarkEnd w:id="285"/>
      <w:bookmarkEnd w:id="286"/>
    </w:p>
    <w:p w:rsidR="00AF572D" w:rsidRPr="00005782" w:rsidRDefault="00AF572D">
      <w:pPr>
        <w:pStyle w:val="Heading1"/>
        <w:spacing w:line="276" w:lineRule="auto"/>
        <w:rPr>
          <w:rFonts w:ascii="Times New Roman" w:hAnsi="Times New Roman"/>
        </w:rPr>
        <w:sectPr w:rsidR="00AF572D" w:rsidRPr="00005782" w:rsidSect="001828CB">
          <w:headerReference w:type="default" r:id="rId14"/>
          <w:headerReference w:type="first" r:id="rId15"/>
          <w:pgSz w:w="11909" w:h="16834" w:code="9"/>
          <w:pgMar w:top="1170" w:right="1440" w:bottom="1440" w:left="1440" w:header="446" w:footer="1022" w:gutter="0"/>
          <w:pgNumType w:chapStyle="1"/>
          <w:cols w:space="720" w:equalWidth="0">
            <w:col w:w="9022"/>
          </w:cols>
          <w:titlePg/>
          <w:docGrid w:linePitch="299"/>
        </w:sectPr>
      </w:pPr>
    </w:p>
    <w:p w:rsidR="005E1AB9" w:rsidRPr="00005782" w:rsidRDefault="005E1AB9">
      <w:pPr>
        <w:spacing w:line="276" w:lineRule="auto"/>
        <w:jc w:val="both"/>
      </w:pPr>
    </w:p>
    <w:p w:rsidR="00413B57" w:rsidRPr="00005782" w:rsidRDefault="00413B57">
      <w:pPr>
        <w:spacing w:line="276" w:lineRule="auto"/>
        <w:rPr>
          <w:rFonts w:eastAsia="Calibri"/>
        </w:rPr>
      </w:pPr>
    </w:p>
    <w:p w:rsidR="00DE5D31" w:rsidRPr="00005782" w:rsidRDefault="00DE5D31">
      <w:pPr>
        <w:spacing w:line="276" w:lineRule="auto"/>
      </w:pPr>
      <w:bookmarkStart w:id="287" w:name="page27"/>
      <w:bookmarkEnd w:id="287"/>
    </w:p>
    <w:p w:rsidR="00DE5D31" w:rsidRPr="00005782" w:rsidRDefault="00DE5D31">
      <w:pPr>
        <w:spacing w:line="276" w:lineRule="auto"/>
      </w:pPr>
    </w:p>
    <w:p w:rsidR="00DE5D31" w:rsidRPr="00005782" w:rsidRDefault="00DE5D31">
      <w:pPr>
        <w:spacing w:line="276" w:lineRule="auto"/>
        <w:rPr>
          <w:sz w:val="24"/>
          <w:szCs w:val="24"/>
        </w:rPr>
      </w:pPr>
    </w:p>
    <w:p w:rsidR="00DE5D31" w:rsidRPr="00005782" w:rsidRDefault="00DE5D31">
      <w:pPr>
        <w:spacing w:line="276" w:lineRule="auto"/>
        <w:rPr>
          <w:rFonts w:eastAsia="Arial Black"/>
          <w:b/>
          <w:bCs/>
          <w:sz w:val="24"/>
          <w:szCs w:val="24"/>
        </w:rPr>
      </w:pPr>
    </w:p>
    <w:p w:rsidR="00DE5D31" w:rsidRPr="00005782" w:rsidRDefault="00DE5D31">
      <w:pPr>
        <w:spacing w:line="276" w:lineRule="auto"/>
        <w:ind w:left="450" w:hanging="449"/>
        <w:rPr>
          <w:b/>
          <w:bCs/>
          <w:sz w:val="24"/>
          <w:szCs w:val="24"/>
        </w:rPr>
      </w:pPr>
    </w:p>
    <w:p w:rsidR="00DE5D31" w:rsidRPr="00005782" w:rsidRDefault="00DE5D31">
      <w:pPr>
        <w:spacing w:line="276" w:lineRule="auto"/>
        <w:rPr>
          <w:b/>
          <w:bCs/>
          <w:sz w:val="24"/>
          <w:szCs w:val="24"/>
        </w:rPr>
      </w:pPr>
    </w:p>
    <w:p w:rsidR="00DE5D31" w:rsidRPr="00005782" w:rsidRDefault="00DE5D31">
      <w:pPr>
        <w:spacing w:line="276" w:lineRule="auto"/>
        <w:rPr>
          <w:b/>
          <w:bCs/>
          <w:sz w:val="24"/>
          <w:szCs w:val="24"/>
        </w:rPr>
      </w:pPr>
    </w:p>
    <w:p w:rsidR="00DE5D31" w:rsidRPr="00005782" w:rsidRDefault="00DE5D31">
      <w:pPr>
        <w:spacing w:line="276" w:lineRule="auto"/>
        <w:rPr>
          <w:b/>
          <w:bCs/>
          <w:sz w:val="24"/>
          <w:szCs w:val="24"/>
        </w:rPr>
      </w:pPr>
    </w:p>
    <w:p w:rsidR="00DE5D31" w:rsidRPr="00005782" w:rsidRDefault="00DE5D31">
      <w:pPr>
        <w:spacing w:line="276" w:lineRule="auto"/>
        <w:rPr>
          <w:sz w:val="24"/>
          <w:szCs w:val="24"/>
        </w:rPr>
      </w:pPr>
    </w:p>
    <w:p w:rsidR="00DE5D31" w:rsidRPr="00005782" w:rsidRDefault="00DE5D31">
      <w:pPr>
        <w:spacing w:line="276" w:lineRule="auto"/>
      </w:pPr>
    </w:p>
    <w:p w:rsidR="009B187B" w:rsidRPr="00005782" w:rsidRDefault="00D00962">
      <w:pPr>
        <w:pStyle w:val="Heading1"/>
        <w:spacing w:line="276" w:lineRule="auto"/>
        <w:rPr>
          <w:rFonts w:ascii="Times New Roman" w:hAnsi="Times New Roman"/>
        </w:rPr>
      </w:pPr>
      <w:bookmarkStart w:id="288" w:name="_Toc93656694"/>
      <w:bookmarkStart w:id="289" w:name="_Toc92188247"/>
      <w:bookmarkStart w:id="290" w:name="_Toc197340421"/>
      <w:r w:rsidRPr="00005782">
        <w:rPr>
          <w:rFonts w:ascii="Times New Roman" w:hAnsi="Times New Roman"/>
        </w:rPr>
        <w:t xml:space="preserve">Schedule </w:t>
      </w:r>
      <w:r w:rsidR="00837579" w:rsidRPr="00005782">
        <w:rPr>
          <w:rFonts w:ascii="Times New Roman" w:hAnsi="Times New Roman"/>
        </w:rPr>
        <w:t>1</w:t>
      </w:r>
      <w:r w:rsidR="00DA76EF" w:rsidRPr="00005782">
        <w:rPr>
          <w:rFonts w:ascii="Times New Roman" w:hAnsi="Times New Roman"/>
        </w:rPr>
        <w:t xml:space="preserve">: </w:t>
      </w:r>
      <w:r w:rsidRPr="00005782">
        <w:rPr>
          <w:rFonts w:ascii="Times New Roman" w:hAnsi="Times New Roman"/>
        </w:rPr>
        <w:t xml:space="preserve">Form of </w:t>
      </w:r>
      <w:r w:rsidR="007D0A8D" w:rsidRPr="00005782">
        <w:rPr>
          <w:rFonts w:ascii="Times New Roman" w:hAnsi="Times New Roman"/>
        </w:rPr>
        <w:t>PMS</w:t>
      </w:r>
      <w:bookmarkEnd w:id="288"/>
      <w:r w:rsidR="00132D47" w:rsidRPr="00005782">
        <w:rPr>
          <w:rFonts w:ascii="Times New Roman" w:hAnsi="Times New Roman"/>
        </w:rPr>
        <w:t xml:space="preserve"> </w:t>
      </w:r>
      <w:r w:rsidRPr="00005782">
        <w:rPr>
          <w:rFonts w:ascii="Times New Roman" w:hAnsi="Times New Roman"/>
        </w:rPr>
        <w:t>Agreement</w:t>
      </w:r>
      <w:bookmarkEnd w:id="289"/>
      <w:bookmarkEnd w:id="290"/>
    </w:p>
    <w:p w:rsidR="009B187B" w:rsidRPr="00005782" w:rsidRDefault="009B187B">
      <w:pPr>
        <w:spacing w:line="276" w:lineRule="auto"/>
        <w:jc w:val="center"/>
        <w:rPr>
          <w:b/>
          <w:bCs/>
        </w:rPr>
      </w:pPr>
    </w:p>
    <w:p w:rsidR="009B187B" w:rsidRPr="00005782" w:rsidRDefault="009B187B">
      <w:pPr>
        <w:spacing w:line="276" w:lineRule="auto"/>
      </w:pPr>
      <w:r w:rsidRPr="00005782">
        <w:br w:type="page"/>
      </w:r>
    </w:p>
    <w:p w:rsidR="009B187B" w:rsidRPr="00005782" w:rsidRDefault="009B187B" w:rsidP="003C790F">
      <w:pPr>
        <w:spacing w:line="276" w:lineRule="auto"/>
        <w:jc w:val="center"/>
        <w:rPr>
          <w:sz w:val="28"/>
        </w:rPr>
      </w:pPr>
      <w:bookmarkStart w:id="291" w:name="_Toc92188248"/>
      <w:bookmarkStart w:id="292" w:name="_Toc93656695"/>
      <w:r w:rsidRPr="00005782">
        <w:rPr>
          <w:b/>
          <w:sz w:val="28"/>
        </w:rPr>
        <w:lastRenderedPageBreak/>
        <w:t xml:space="preserve">FORM OF </w:t>
      </w:r>
      <w:r w:rsidR="007D0A8D" w:rsidRPr="00005782">
        <w:rPr>
          <w:b/>
          <w:sz w:val="28"/>
        </w:rPr>
        <w:t>PMS</w:t>
      </w:r>
      <w:r w:rsidRPr="00005782">
        <w:rPr>
          <w:b/>
          <w:sz w:val="28"/>
        </w:rPr>
        <w:t xml:space="preserve"> AGREEMENT</w:t>
      </w:r>
      <w:bookmarkEnd w:id="291"/>
      <w:bookmarkEnd w:id="292"/>
    </w:p>
    <w:p w:rsidR="009B187B" w:rsidRPr="00005782" w:rsidRDefault="009B187B">
      <w:pPr>
        <w:spacing w:line="276" w:lineRule="auto"/>
      </w:pPr>
    </w:p>
    <w:p w:rsidR="009B187B" w:rsidRPr="00005782" w:rsidRDefault="009B187B">
      <w:pPr>
        <w:spacing w:line="276" w:lineRule="auto"/>
      </w:pPr>
    </w:p>
    <w:p w:rsidR="009B187B" w:rsidRPr="00005782" w:rsidRDefault="009B187B">
      <w:pPr>
        <w:spacing w:line="276" w:lineRule="auto"/>
        <w:jc w:val="center"/>
      </w:pPr>
      <w:r w:rsidRPr="00005782">
        <w:rPr>
          <w:rFonts w:eastAsia="Calibri"/>
          <w:b/>
          <w:bCs/>
        </w:rPr>
        <w:t>DATED</w:t>
      </w:r>
    </w:p>
    <w:p w:rsidR="009B187B" w:rsidRPr="00005782" w:rsidRDefault="009B187B">
      <w:pPr>
        <w:spacing w:line="276" w:lineRule="auto"/>
      </w:pPr>
    </w:p>
    <w:p w:rsidR="009B187B" w:rsidRPr="00005782" w:rsidRDefault="009B187B">
      <w:pPr>
        <w:spacing w:line="276" w:lineRule="auto"/>
      </w:pPr>
    </w:p>
    <w:p w:rsidR="009B187B" w:rsidRPr="00005782" w:rsidRDefault="009B187B">
      <w:pPr>
        <w:spacing w:line="276" w:lineRule="auto"/>
        <w:jc w:val="center"/>
      </w:pPr>
      <w:r w:rsidRPr="00005782">
        <w:rPr>
          <w:rFonts w:eastAsia="Calibri"/>
          <w:b/>
          <w:bCs/>
        </w:rPr>
        <w:t>BETWEEN</w:t>
      </w:r>
    </w:p>
    <w:p w:rsidR="009B187B" w:rsidRPr="00005782" w:rsidRDefault="009B187B">
      <w:pPr>
        <w:spacing w:line="276" w:lineRule="auto"/>
        <w:jc w:val="center"/>
      </w:pPr>
    </w:p>
    <w:p w:rsidR="009B187B" w:rsidRPr="00005782" w:rsidRDefault="009B187B">
      <w:pPr>
        <w:spacing w:line="276" w:lineRule="auto"/>
        <w:jc w:val="center"/>
      </w:pPr>
      <w:r w:rsidRPr="00005782">
        <w:rPr>
          <w:rFonts w:eastAsia="Calibri"/>
          <w:i/>
          <w:iCs/>
        </w:rPr>
        <w:t xml:space="preserve">………[name of Zonal </w:t>
      </w:r>
      <w:r w:rsidR="008C5473" w:rsidRPr="00005782">
        <w:rPr>
          <w:rFonts w:eastAsia="Calibri"/>
          <w:i/>
          <w:iCs/>
        </w:rPr>
        <w:t>Railway] …</w:t>
      </w:r>
      <w:r w:rsidRPr="00005782">
        <w:rPr>
          <w:rFonts w:eastAsia="Calibri"/>
          <w:i/>
          <w:iCs/>
        </w:rPr>
        <w:t>……</w:t>
      </w:r>
    </w:p>
    <w:p w:rsidR="009B187B" w:rsidRPr="00005782" w:rsidRDefault="009B187B">
      <w:pPr>
        <w:spacing w:line="276" w:lineRule="auto"/>
        <w:jc w:val="center"/>
      </w:pPr>
      <w:r w:rsidRPr="00005782">
        <w:rPr>
          <w:rFonts w:eastAsia="Calibri"/>
        </w:rPr>
        <w:t>(Ministry of Railways, Government of India)</w:t>
      </w:r>
    </w:p>
    <w:p w:rsidR="009B187B" w:rsidRPr="00005782" w:rsidRDefault="009B187B">
      <w:pPr>
        <w:spacing w:line="276" w:lineRule="auto"/>
      </w:pPr>
    </w:p>
    <w:p w:rsidR="009B187B" w:rsidRPr="00005782" w:rsidRDefault="009B187B">
      <w:pPr>
        <w:spacing w:line="276" w:lineRule="auto"/>
        <w:jc w:val="center"/>
      </w:pPr>
      <w:r w:rsidRPr="00005782">
        <w:rPr>
          <w:rFonts w:eastAsia="Calibri"/>
          <w:b/>
          <w:bCs/>
        </w:rPr>
        <w:t>AND</w:t>
      </w:r>
    </w:p>
    <w:p w:rsidR="009B187B" w:rsidRPr="00005782" w:rsidRDefault="009B187B">
      <w:pPr>
        <w:spacing w:line="276" w:lineRule="auto"/>
      </w:pPr>
    </w:p>
    <w:p w:rsidR="009B187B" w:rsidRPr="00005782" w:rsidRDefault="009B187B">
      <w:pPr>
        <w:spacing w:line="276" w:lineRule="auto"/>
        <w:jc w:val="center"/>
      </w:pPr>
      <w:r w:rsidRPr="00005782">
        <w:rPr>
          <w:rFonts w:eastAsia="Calibri"/>
          <w:b/>
          <w:bCs/>
        </w:rPr>
        <w:t>M/s ___________________________</w:t>
      </w:r>
    </w:p>
    <w:p w:rsidR="009B187B" w:rsidRPr="00005782" w:rsidRDefault="009B187B">
      <w:pPr>
        <w:spacing w:line="276" w:lineRule="auto"/>
      </w:pPr>
    </w:p>
    <w:p w:rsidR="009B187B" w:rsidRPr="00005782" w:rsidRDefault="009B187B">
      <w:pPr>
        <w:spacing w:line="276" w:lineRule="auto"/>
        <w:jc w:val="center"/>
        <w:rPr>
          <w:rFonts w:eastAsia="Calibri"/>
          <w:b/>
          <w:bCs/>
        </w:rPr>
      </w:pPr>
      <w:r w:rsidRPr="00005782">
        <w:rPr>
          <w:rFonts w:eastAsia="Calibri"/>
          <w:b/>
          <w:bCs/>
        </w:rPr>
        <w:t>FOR</w:t>
      </w:r>
    </w:p>
    <w:p w:rsidR="009B187B" w:rsidRPr="00005782" w:rsidRDefault="009B187B">
      <w:pPr>
        <w:spacing w:line="276" w:lineRule="auto"/>
        <w:jc w:val="center"/>
        <w:rPr>
          <w:rFonts w:eastAsia="Calibri"/>
          <w:b/>
          <w:bCs/>
        </w:rPr>
      </w:pPr>
    </w:p>
    <w:p w:rsidR="009B187B" w:rsidRPr="00005782" w:rsidRDefault="00F54801">
      <w:pPr>
        <w:spacing w:line="276" w:lineRule="auto"/>
        <w:jc w:val="center"/>
        <w:rPr>
          <w:b/>
          <w:bCs/>
        </w:rPr>
      </w:pPr>
      <w:r w:rsidRPr="00005782">
        <w:rPr>
          <w:rFonts w:eastAsia="Calibri"/>
          <w:b/>
          <w:bCs/>
        </w:rPr>
        <w:t>PROVIDING PROJECT MANAGE</w:t>
      </w:r>
      <w:r w:rsidR="00295640" w:rsidRPr="00005782">
        <w:rPr>
          <w:rFonts w:eastAsia="Calibri"/>
          <w:b/>
          <w:bCs/>
        </w:rPr>
        <w:t>M</w:t>
      </w:r>
      <w:r w:rsidRPr="00005782">
        <w:rPr>
          <w:rFonts w:eastAsia="Calibri"/>
          <w:b/>
          <w:bCs/>
        </w:rPr>
        <w:t>ENT SERVICES FOR</w:t>
      </w:r>
      <w:r w:rsidR="001B3FFC" w:rsidRPr="00005782">
        <w:rPr>
          <w:rFonts w:eastAsia="Calibri"/>
          <w:b/>
          <w:bCs/>
        </w:rPr>
        <w:t xml:space="preserve"> [</w:t>
      </w:r>
      <w:r w:rsidR="00F6030E" w:rsidRPr="00005782">
        <w:rPr>
          <w:rFonts w:eastAsia="Calibri"/>
          <w:b/>
          <w:bCs/>
        </w:rPr>
        <w:t>*******</w:t>
      </w:r>
      <w:r w:rsidR="009B187B" w:rsidRPr="00005782">
        <w:rPr>
          <w:rFonts w:eastAsia="Calibri"/>
          <w:b/>
          <w:bCs/>
        </w:rPr>
        <w:t>]</w:t>
      </w:r>
    </w:p>
    <w:p w:rsidR="009B187B" w:rsidRPr="00005782" w:rsidRDefault="009B187B">
      <w:pPr>
        <w:spacing w:line="276" w:lineRule="auto"/>
      </w:pPr>
    </w:p>
    <w:p w:rsidR="009B187B" w:rsidRPr="00005782" w:rsidRDefault="009B187B">
      <w:pPr>
        <w:spacing w:line="276" w:lineRule="auto"/>
      </w:pPr>
    </w:p>
    <w:p w:rsidR="009B187B" w:rsidRPr="00005782" w:rsidRDefault="009B187B">
      <w:pPr>
        <w:spacing w:line="276" w:lineRule="auto"/>
      </w:pPr>
    </w:p>
    <w:p w:rsidR="009B187B" w:rsidRPr="00005782" w:rsidRDefault="009B187B">
      <w:pPr>
        <w:spacing w:line="276" w:lineRule="auto"/>
      </w:pPr>
    </w:p>
    <w:p w:rsidR="009B187B" w:rsidRPr="00005782" w:rsidRDefault="009B187B">
      <w:pPr>
        <w:spacing w:line="276" w:lineRule="auto"/>
      </w:pPr>
    </w:p>
    <w:p w:rsidR="009B187B" w:rsidRPr="00005782" w:rsidRDefault="009B187B">
      <w:pPr>
        <w:spacing w:line="276" w:lineRule="auto"/>
      </w:pPr>
    </w:p>
    <w:p w:rsidR="009B187B" w:rsidRPr="00005782" w:rsidRDefault="009B187B">
      <w:pPr>
        <w:spacing w:line="276" w:lineRule="auto"/>
      </w:pPr>
    </w:p>
    <w:p w:rsidR="009B187B" w:rsidRPr="00005782" w:rsidRDefault="009B187B">
      <w:pPr>
        <w:spacing w:line="276" w:lineRule="auto"/>
      </w:pPr>
    </w:p>
    <w:p w:rsidR="009B187B" w:rsidRPr="00005782" w:rsidRDefault="009B187B">
      <w:pPr>
        <w:spacing w:line="276" w:lineRule="auto"/>
      </w:pPr>
    </w:p>
    <w:p w:rsidR="009B187B" w:rsidRPr="00005782" w:rsidRDefault="009B187B">
      <w:pPr>
        <w:spacing w:line="276" w:lineRule="auto"/>
      </w:pPr>
    </w:p>
    <w:p w:rsidR="009B187B" w:rsidRPr="00005782" w:rsidRDefault="009B187B">
      <w:pPr>
        <w:spacing w:line="276" w:lineRule="auto"/>
      </w:pPr>
    </w:p>
    <w:p w:rsidR="009B187B" w:rsidRPr="00005782" w:rsidRDefault="009B187B">
      <w:pPr>
        <w:spacing w:line="276" w:lineRule="auto"/>
      </w:pPr>
    </w:p>
    <w:p w:rsidR="009B187B" w:rsidRPr="00005782" w:rsidRDefault="009B187B">
      <w:pPr>
        <w:spacing w:line="276" w:lineRule="auto"/>
      </w:pPr>
    </w:p>
    <w:p w:rsidR="009B187B" w:rsidRPr="00005782" w:rsidRDefault="009B187B">
      <w:pPr>
        <w:spacing w:line="276" w:lineRule="auto"/>
      </w:pPr>
    </w:p>
    <w:p w:rsidR="009B187B" w:rsidRPr="00005782" w:rsidRDefault="009B187B">
      <w:pPr>
        <w:spacing w:line="276" w:lineRule="auto"/>
      </w:pPr>
    </w:p>
    <w:p w:rsidR="009B187B" w:rsidRPr="00005782" w:rsidRDefault="009B187B">
      <w:pPr>
        <w:spacing w:line="276" w:lineRule="auto"/>
      </w:pPr>
    </w:p>
    <w:p w:rsidR="009B187B" w:rsidRPr="00005782" w:rsidRDefault="009B187B">
      <w:pPr>
        <w:spacing w:line="276" w:lineRule="auto"/>
        <w:rPr>
          <w:rFonts w:eastAsia="Calibri"/>
          <w:b/>
          <w:bCs/>
        </w:rPr>
      </w:pPr>
      <w:r w:rsidRPr="00005782">
        <w:rPr>
          <w:rFonts w:eastAsia="Calibri"/>
          <w:b/>
          <w:bCs/>
        </w:rPr>
        <w:br w:type="page"/>
      </w:r>
    </w:p>
    <w:p w:rsidR="009B187B" w:rsidRPr="00005782" w:rsidRDefault="007D0A8D" w:rsidP="003C790F">
      <w:pPr>
        <w:pStyle w:val="Heading2"/>
        <w:spacing w:line="276" w:lineRule="auto"/>
        <w:ind w:left="0"/>
        <w:jc w:val="center"/>
        <w:rPr>
          <w:b/>
          <w:spacing w:val="-1"/>
          <w:sz w:val="28"/>
        </w:rPr>
      </w:pPr>
      <w:bookmarkStart w:id="293" w:name="_Toc99208374"/>
      <w:bookmarkStart w:id="294" w:name="_Toc99209179"/>
      <w:bookmarkStart w:id="295" w:name="_Toc99209541"/>
      <w:bookmarkStart w:id="296" w:name="_Toc99210012"/>
      <w:bookmarkStart w:id="297" w:name="_Toc197340422"/>
      <w:bookmarkEnd w:id="293"/>
      <w:bookmarkEnd w:id="294"/>
      <w:bookmarkEnd w:id="295"/>
      <w:bookmarkEnd w:id="296"/>
      <w:r w:rsidRPr="00005782">
        <w:rPr>
          <w:b/>
          <w:spacing w:val="-1"/>
          <w:sz w:val="28"/>
        </w:rPr>
        <w:lastRenderedPageBreak/>
        <w:t>PMS</w:t>
      </w:r>
      <w:r w:rsidR="009B187B" w:rsidRPr="00005782">
        <w:rPr>
          <w:b/>
          <w:spacing w:val="-1"/>
          <w:sz w:val="28"/>
        </w:rPr>
        <w:t xml:space="preserve"> AGREEMENT</w:t>
      </w:r>
      <w:bookmarkEnd w:id="297"/>
    </w:p>
    <w:p w:rsidR="009B187B" w:rsidRPr="00005782" w:rsidRDefault="009B187B">
      <w:pPr>
        <w:spacing w:line="276" w:lineRule="auto"/>
      </w:pPr>
    </w:p>
    <w:p w:rsidR="009B187B" w:rsidRPr="00005782" w:rsidRDefault="009B187B">
      <w:pPr>
        <w:spacing w:line="276" w:lineRule="auto"/>
        <w:jc w:val="both"/>
        <w:rPr>
          <w:rFonts w:eastAsia="Calibri"/>
        </w:rPr>
      </w:pPr>
      <w:r w:rsidRPr="00005782">
        <w:rPr>
          <w:rFonts w:eastAsia="Calibri"/>
        </w:rPr>
        <w:t>This AGREEMENT (hereinafter called the “</w:t>
      </w:r>
      <w:r w:rsidRPr="00005782">
        <w:rPr>
          <w:rFonts w:eastAsia="Calibri"/>
          <w:b/>
          <w:bCs/>
        </w:rPr>
        <w:t>Agreement</w:t>
      </w:r>
      <w:r w:rsidRPr="00005782">
        <w:rPr>
          <w:rFonts w:eastAsia="Calibri"/>
        </w:rPr>
        <w:t xml:space="preserve">”) is made on the........... day of the month of........... 20…., between, on the one hand, the President of India acting through ************having its office at ………(hereinafter called the “ </w:t>
      </w:r>
      <w:r w:rsidRPr="00005782">
        <w:rPr>
          <w:rFonts w:eastAsia="Calibri"/>
          <w:b/>
          <w:bCs/>
        </w:rPr>
        <w:t>Authority</w:t>
      </w:r>
      <w:r w:rsidRPr="00005782">
        <w:rPr>
          <w:rFonts w:eastAsia="Calibri"/>
        </w:rPr>
        <w:t>” which expression shall include their respective successors and permitted assigns, unless the context otherwise requires) and, on the other hand, M/s ********** having their office at ……………………………… (hereinafter called the “</w:t>
      </w:r>
      <w:r w:rsidR="006853BE" w:rsidRPr="00005782">
        <w:rPr>
          <w:rFonts w:eastAsia="Calibri"/>
          <w:b/>
          <w:bCs/>
        </w:rPr>
        <w:t>Authority Engineer</w:t>
      </w:r>
      <w:r w:rsidRPr="00005782">
        <w:rPr>
          <w:rFonts w:eastAsia="Calibri"/>
        </w:rPr>
        <w:t>”</w:t>
      </w:r>
      <w:r w:rsidR="006853BE" w:rsidRPr="00005782">
        <w:rPr>
          <w:rFonts w:eastAsia="Calibri"/>
        </w:rPr>
        <w:t xml:space="preserve"> or “</w:t>
      </w:r>
      <w:r w:rsidR="006853BE" w:rsidRPr="00005782">
        <w:rPr>
          <w:rFonts w:eastAsia="Calibri"/>
          <w:b/>
          <w:bCs/>
        </w:rPr>
        <w:t>AE</w:t>
      </w:r>
      <w:r w:rsidR="006853BE" w:rsidRPr="00005782">
        <w:rPr>
          <w:rFonts w:eastAsia="Calibri"/>
        </w:rPr>
        <w:t>”</w:t>
      </w:r>
      <w:r w:rsidRPr="00005782">
        <w:rPr>
          <w:rFonts w:eastAsia="Calibri"/>
        </w:rPr>
        <w:t xml:space="preserve"> which expression shall include their respective successors and permitted assigns).</w:t>
      </w:r>
    </w:p>
    <w:p w:rsidR="009B187B" w:rsidRPr="00005782" w:rsidRDefault="009B187B">
      <w:pPr>
        <w:spacing w:line="276" w:lineRule="auto"/>
        <w:jc w:val="both"/>
        <w:rPr>
          <w:rFonts w:eastAsia="Calibri"/>
          <w:b/>
          <w:bCs/>
        </w:rPr>
      </w:pPr>
    </w:p>
    <w:p w:rsidR="009B187B" w:rsidRPr="00005782" w:rsidRDefault="009B187B">
      <w:pPr>
        <w:spacing w:line="276" w:lineRule="auto"/>
        <w:jc w:val="both"/>
      </w:pPr>
    </w:p>
    <w:p w:rsidR="009B187B" w:rsidRPr="00005782" w:rsidRDefault="009B187B">
      <w:pPr>
        <w:pStyle w:val="BodyText"/>
        <w:spacing w:line="276" w:lineRule="auto"/>
      </w:pPr>
      <w:r w:rsidRPr="00005782">
        <w:rPr>
          <w:b/>
          <w:bCs/>
        </w:rPr>
        <w:t>WHEREAS</w:t>
      </w:r>
    </w:p>
    <w:p w:rsidR="009B187B" w:rsidRPr="00005782" w:rsidRDefault="009B187B">
      <w:pPr>
        <w:spacing w:line="276" w:lineRule="auto"/>
        <w:jc w:val="both"/>
      </w:pPr>
    </w:p>
    <w:p w:rsidR="009B187B" w:rsidRPr="00005782" w:rsidRDefault="009B187B" w:rsidP="003C790F">
      <w:pPr>
        <w:numPr>
          <w:ilvl w:val="0"/>
          <w:numId w:val="4"/>
        </w:numPr>
        <w:spacing w:line="276" w:lineRule="auto"/>
        <w:ind w:left="720" w:hanging="719"/>
        <w:jc w:val="both"/>
        <w:rPr>
          <w:rFonts w:eastAsia="Calibri"/>
        </w:rPr>
      </w:pPr>
      <w:r w:rsidRPr="00005782">
        <w:rPr>
          <w:rFonts w:eastAsia="Calibri"/>
        </w:rPr>
        <w:t xml:space="preserve">The Authority under Ministry of Railways, Government of India </w:t>
      </w:r>
      <w:r w:rsidR="000D71A1" w:rsidRPr="00005782">
        <w:rPr>
          <w:rFonts w:eastAsia="Calibri"/>
        </w:rPr>
        <w:t xml:space="preserve">is engaged </w:t>
      </w:r>
      <w:r w:rsidR="00863863" w:rsidRPr="00005782">
        <w:rPr>
          <w:rFonts w:eastAsia="Calibri"/>
        </w:rPr>
        <w:t>in the</w:t>
      </w:r>
      <w:r w:rsidR="000D71A1" w:rsidRPr="00005782">
        <w:rPr>
          <w:rFonts w:eastAsia="Calibri"/>
        </w:rPr>
        <w:t xml:space="preserve"> development, operation and maintenance of railway infrastructure</w:t>
      </w:r>
      <w:r w:rsidR="00132D47" w:rsidRPr="00005782">
        <w:rPr>
          <w:rFonts w:eastAsia="Calibri"/>
        </w:rPr>
        <w:t xml:space="preserve"> </w:t>
      </w:r>
      <w:r w:rsidR="000D71A1" w:rsidRPr="00005782">
        <w:rPr>
          <w:rFonts w:eastAsia="Calibri"/>
        </w:rPr>
        <w:t>and [</w:t>
      </w:r>
      <w:r w:rsidRPr="00005782">
        <w:rPr>
          <w:rFonts w:eastAsia="Calibri"/>
        </w:rPr>
        <w:t xml:space="preserve">has been given the responsibility to </w:t>
      </w:r>
      <w:r w:rsidR="0016001B" w:rsidRPr="00005782">
        <w:rPr>
          <w:rFonts w:eastAsia="Calibri"/>
        </w:rPr>
        <w:t>*******</w:t>
      </w:r>
      <w:r w:rsidR="000D71A1" w:rsidRPr="00005782">
        <w:rPr>
          <w:rFonts w:eastAsia="Calibri"/>
        </w:rPr>
        <w:t>]</w:t>
      </w:r>
    </w:p>
    <w:p w:rsidR="009B187B" w:rsidRPr="00005782" w:rsidRDefault="009B187B" w:rsidP="003C790F">
      <w:pPr>
        <w:spacing w:line="276" w:lineRule="auto"/>
        <w:ind w:left="720" w:hanging="719"/>
        <w:jc w:val="both"/>
        <w:rPr>
          <w:rFonts w:eastAsia="Calibri"/>
        </w:rPr>
      </w:pPr>
    </w:p>
    <w:p w:rsidR="009B187B" w:rsidRPr="00005782" w:rsidRDefault="009B187B" w:rsidP="003C790F">
      <w:pPr>
        <w:numPr>
          <w:ilvl w:val="0"/>
          <w:numId w:val="4"/>
        </w:numPr>
        <w:spacing w:line="276" w:lineRule="auto"/>
        <w:ind w:left="720" w:hanging="719"/>
        <w:jc w:val="both"/>
        <w:rPr>
          <w:bCs/>
        </w:rPr>
      </w:pPr>
      <w:bookmarkStart w:id="298" w:name="_Ref99274223"/>
      <w:r w:rsidRPr="00005782">
        <w:rPr>
          <w:rFonts w:eastAsia="Calibri"/>
        </w:rPr>
        <w:t xml:space="preserve">The Authority is desirous for engagement of </w:t>
      </w:r>
      <w:r w:rsidR="006853BE" w:rsidRPr="00005782">
        <w:rPr>
          <w:rFonts w:eastAsia="Calibri"/>
        </w:rPr>
        <w:t>Authority Engineer</w:t>
      </w:r>
      <w:r w:rsidR="00132D47" w:rsidRPr="00005782">
        <w:rPr>
          <w:rFonts w:eastAsia="Calibri"/>
        </w:rPr>
        <w:t xml:space="preserve"> </w:t>
      </w:r>
      <w:r w:rsidRPr="00005782">
        <w:rPr>
          <w:bCs/>
        </w:rPr>
        <w:t>for</w:t>
      </w:r>
      <w:r w:rsidR="00132D47" w:rsidRPr="00005782">
        <w:rPr>
          <w:bCs/>
        </w:rPr>
        <w:t xml:space="preserve"> </w:t>
      </w:r>
      <w:r w:rsidR="0090355A" w:rsidRPr="00005782">
        <w:rPr>
          <w:bCs/>
        </w:rPr>
        <w:t>providing project management services for</w:t>
      </w:r>
      <w:r w:rsidR="000D71A1" w:rsidRPr="00005782">
        <w:rPr>
          <w:bCs/>
        </w:rPr>
        <w:t>[</w:t>
      </w:r>
      <w:r w:rsidR="00F6030E" w:rsidRPr="00005782">
        <w:rPr>
          <w:bCs/>
        </w:rPr>
        <w:t>*******</w:t>
      </w:r>
      <w:r w:rsidR="000D71A1" w:rsidRPr="00005782">
        <w:rPr>
          <w:rFonts w:eastAsia="Calibri"/>
          <w:bCs/>
        </w:rPr>
        <w:t>]</w:t>
      </w:r>
      <w:bookmarkEnd w:id="298"/>
    </w:p>
    <w:p w:rsidR="009B187B" w:rsidRPr="00005782" w:rsidRDefault="009B187B" w:rsidP="003C790F">
      <w:pPr>
        <w:pStyle w:val="ListParagraph"/>
        <w:spacing w:line="276" w:lineRule="auto"/>
        <w:ind w:hanging="719"/>
        <w:contextualSpacing w:val="0"/>
        <w:rPr>
          <w:rFonts w:cs="Times New Roman"/>
          <w:b/>
        </w:rPr>
      </w:pPr>
    </w:p>
    <w:p w:rsidR="009B187B" w:rsidRPr="00005782" w:rsidRDefault="009B187B" w:rsidP="003C790F">
      <w:pPr>
        <w:numPr>
          <w:ilvl w:val="0"/>
          <w:numId w:val="4"/>
        </w:numPr>
        <w:spacing w:line="276" w:lineRule="auto"/>
        <w:ind w:left="720" w:hanging="719"/>
        <w:jc w:val="both"/>
        <w:rPr>
          <w:rFonts w:eastAsia="Calibri"/>
        </w:rPr>
      </w:pPr>
      <w:r w:rsidRPr="00005782">
        <w:rPr>
          <w:rFonts w:eastAsia="Calibri"/>
        </w:rPr>
        <w:t xml:space="preserve">The Authority has issued Request for Proposal for the </w:t>
      </w:r>
      <w:r w:rsidR="00FA4719" w:rsidRPr="00005782">
        <w:rPr>
          <w:rFonts w:eastAsia="Calibri"/>
        </w:rPr>
        <w:t>PMS</w:t>
      </w:r>
      <w:r w:rsidRPr="00005782">
        <w:rPr>
          <w:rFonts w:eastAsia="Calibri"/>
        </w:rPr>
        <w:t xml:space="preserve"> mentioned at S.No. (2) above (hereinafter referred to as ‘RFP’), vide Tender No. ________________. Both ‘Terms of Reference and ‘Instructions to Bidder(s)’ form an integral part of this contract.</w:t>
      </w:r>
    </w:p>
    <w:p w:rsidR="009B187B" w:rsidRPr="00005782" w:rsidRDefault="009B187B" w:rsidP="003C790F">
      <w:pPr>
        <w:spacing w:line="276" w:lineRule="auto"/>
        <w:ind w:left="720" w:hanging="719"/>
        <w:jc w:val="both"/>
        <w:rPr>
          <w:rFonts w:eastAsia="Calibri"/>
        </w:rPr>
      </w:pPr>
    </w:p>
    <w:p w:rsidR="009B187B" w:rsidRPr="00005782" w:rsidRDefault="009B187B" w:rsidP="003C790F">
      <w:pPr>
        <w:numPr>
          <w:ilvl w:val="0"/>
          <w:numId w:val="4"/>
        </w:numPr>
        <w:spacing w:line="276" w:lineRule="auto"/>
        <w:ind w:left="720" w:hanging="719"/>
        <w:jc w:val="both"/>
        <w:rPr>
          <w:rFonts w:eastAsia="Calibri"/>
        </w:rPr>
      </w:pPr>
      <w:r w:rsidRPr="00005782">
        <w:rPr>
          <w:rFonts w:eastAsia="Calibri"/>
        </w:rPr>
        <w:t xml:space="preserve">The </w:t>
      </w:r>
      <w:r w:rsidR="0088559B" w:rsidRPr="00005782">
        <w:rPr>
          <w:rFonts w:eastAsia="Calibri"/>
        </w:rPr>
        <w:t>Authority Engineer</w:t>
      </w:r>
      <w:r w:rsidRPr="00005782">
        <w:rPr>
          <w:rFonts w:eastAsia="Calibri"/>
        </w:rPr>
        <w:t xml:space="preserve"> is a firm having particular skill and expertise in the field which the Authority wishes to use and hence Authority has selected the </w:t>
      </w:r>
      <w:r w:rsidR="0088559B" w:rsidRPr="00005782">
        <w:rPr>
          <w:rFonts w:eastAsia="Calibri"/>
        </w:rPr>
        <w:t>Authority Engineer</w:t>
      </w:r>
      <w:r w:rsidRPr="00005782">
        <w:rPr>
          <w:rFonts w:eastAsia="Calibri"/>
        </w:rPr>
        <w:t xml:space="preserve"> pursuant to this RFP for the purposes of the Project and he has agreed to provide services to the Authority as per Terms of Reference (TOR) (hereinafter referred to as “the</w:t>
      </w:r>
      <w:r w:rsidR="00132D47" w:rsidRPr="00005782">
        <w:rPr>
          <w:rFonts w:eastAsia="Calibri"/>
        </w:rPr>
        <w:t xml:space="preserve"> </w:t>
      </w:r>
      <w:r w:rsidR="00FA4719" w:rsidRPr="00005782">
        <w:rPr>
          <w:rFonts w:eastAsia="Calibri"/>
          <w:b/>
          <w:bCs/>
        </w:rPr>
        <w:t>PMS</w:t>
      </w:r>
      <w:r w:rsidRPr="00005782">
        <w:rPr>
          <w:rFonts w:eastAsia="Calibri"/>
        </w:rPr>
        <w:t xml:space="preserve">” or “the </w:t>
      </w:r>
      <w:r w:rsidRPr="00005782">
        <w:rPr>
          <w:rFonts w:eastAsia="Calibri"/>
          <w:b/>
          <w:bCs/>
        </w:rPr>
        <w:t>Services</w:t>
      </w:r>
      <w:r w:rsidRPr="00005782">
        <w:rPr>
          <w:rFonts w:eastAsia="Calibri"/>
        </w:rPr>
        <w:t>”).</w:t>
      </w:r>
    </w:p>
    <w:p w:rsidR="009B187B" w:rsidRPr="00005782" w:rsidRDefault="009B187B" w:rsidP="003C790F">
      <w:pPr>
        <w:spacing w:line="276" w:lineRule="auto"/>
        <w:ind w:left="720" w:hanging="719"/>
        <w:jc w:val="both"/>
        <w:rPr>
          <w:rFonts w:eastAsia="Calibri"/>
        </w:rPr>
      </w:pPr>
    </w:p>
    <w:p w:rsidR="009B187B" w:rsidRPr="00005782" w:rsidRDefault="009B187B" w:rsidP="003C790F">
      <w:pPr>
        <w:numPr>
          <w:ilvl w:val="0"/>
          <w:numId w:val="4"/>
        </w:numPr>
        <w:spacing w:line="276" w:lineRule="auto"/>
        <w:ind w:left="720" w:hanging="719"/>
        <w:jc w:val="both"/>
        <w:rPr>
          <w:rFonts w:eastAsia="Calibri"/>
        </w:rPr>
      </w:pPr>
      <w:r w:rsidRPr="00005782">
        <w:rPr>
          <w:rFonts w:eastAsia="Calibri"/>
        </w:rPr>
        <w:t xml:space="preserve">The Bidder shall provide the </w:t>
      </w:r>
      <w:r w:rsidR="00FA4719" w:rsidRPr="00005782">
        <w:rPr>
          <w:rFonts w:eastAsia="Calibri"/>
        </w:rPr>
        <w:t>PMS</w:t>
      </w:r>
      <w:r w:rsidRPr="00005782">
        <w:rPr>
          <w:rFonts w:eastAsia="Calibri"/>
        </w:rPr>
        <w:t xml:space="preserve"> for the </w:t>
      </w:r>
      <w:r w:rsidR="000D71A1" w:rsidRPr="00005782">
        <w:rPr>
          <w:rFonts w:eastAsia="Calibri"/>
        </w:rPr>
        <w:t>[</w:t>
      </w:r>
      <w:r w:rsidR="0016001B" w:rsidRPr="00005782">
        <w:rPr>
          <w:rFonts w:eastAsia="Calibri"/>
        </w:rPr>
        <w:t>*******</w:t>
      </w:r>
      <w:r w:rsidR="000D71A1" w:rsidRPr="00005782">
        <w:rPr>
          <w:rFonts w:eastAsia="Calibri"/>
        </w:rPr>
        <w:t>]</w:t>
      </w:r>
      <w:r w:rsidRPr="00005782">
        <w:rPr>
          <w:rFonts w:eastAsia="Calibri"/>
        </w:rPr>
        <w:t xml:space="preserve"> mentioned at S.No. </w:t>
      </w:r>
      <w:fldSimple w:instr=" REF _Ref99274223 \r \h  \* MERGEFORMAT ">
        <w:r w:rsidR="00E82026" w:rsidRPr="00E82026">
          <w:rPr>
            <w:rFonts w:eastAsia="Calibri"/>
          </w:rPr>
          <w:t>(2)</w:t>
        </w:r>
      </w:fldSimple>
      <w:r w:rsidRPr="00005782">
        <w:rPr>
          <w:rFonts w:eastAsia="Calibri"/>
        </w:rPr>
        <w:t xml:space="preserve"> above (hereinafter referred to as “</w:t>
      </w:r>
      <w:r w:rsidRPr="00005782">
        <w:rPr>
          <w:rFonts w:eastAsia="Calibri"/>
          <w:b/>
          <w:bCs/>
        </w:rPr>
        <w:t>the Site</w:t>
      </w:r>
      <w:r w:rsidRPr="00005782">
        <w:rPr>
          <w:rFonts w:eastAsia="Calibri"/>
        </w:rPr>
        <w:t>”).</w:t>
      </w:r>
    </w:p>
    <w:p w:rsidR="009B187B" w:rsidRPr="00005782" w:rsidRDefault="009B187B" w:rsidP="003C790F">
      <w:pPr>
        <w:spacing w:line="276" w:lineRule="auto"/>
        <w:ind w:left="720" w:hanging="719"/>
        <w:jc w:val="both"/>
        <w:rPr>
          <w:rFonts w:eastAsia="Calibri"/>
        </w:rPr>
      </w:pPr>
    </w:p>
    <w:p w:rsidR="009B187B" w:rsidRPr="00005782" w:rsidRDefault="009B187B" w:rsidP="003C790F">
      <w:pPr>
        <w:numPr>
          <w:ilvl w:val="0"/>
          <w:numId w:val="4"/>
        </w:numPr>
        <w:spacing w:line="276" w:lineRule="auto"/>
        <w:ind w:left="720" w:hanging="719"/>
        <w:jc w:val="both"/>
        <w:rPr>
          <w:rFonts w:eastAsia="Calibri"/>
        </w:rPr>
      </w:pPr>
      <w:r w:rsidRPr="00005782">
        <w:rPr>
          <w:rFonts w:eastAsia="Calibri"/>
        </w:rPr>
        <w:t>The RFP along with Annexure to this Agreement form an integral part of the contract.</w:t>
      </w:r>
    </w:p>
    <w:p w:rsidR="009B187B" w:rsidRPr="00005782" w:rsidRDefault="009B187B">
      <w:pPr>
        <w:spacing w:line="276" w:lineRule="auto"/>
        <w:jc w:val="both"/>
      </w:pPr>
    </w:p>
    <w:p w:rsidR="009B187B" w:rsidRPr="00005782" w:rsidRDefault="009B187B">
      <w:pPr>
        <w:pStyle w:val="BodyText"/>
        <w:spacing w:line="276" w:lineRule="auto"/>
        <w:jc w:val="both"/>
      </w:pPr>
      <w:r w:rsidRPr="00005782">
        <w:rPr>
          <w:b/>
          <w:bCs/>
        </w:rPr>
        <w:t>NOW THE PARTIES HEREBY AGREE: -</w:t>
      </w:r>
    </w:p>
    <w:p w:rsidR="009B187B" w:rsidRPr="00005782" w:rsidRDefault="009B187B">
      <w:pPr>
        <w:spacing w:line="276" w:lineRule="auto"/>
        <w:jc w:val="both"/>
      </w:pPr>
    </w:p>
    <w:p w:rsidR="009B187B" w:rsidRPr="00005782" w:rsidRDefault="00B442D0" w:rsidP="006D5E1B">
      <w:pPr>
        <w:pStyle w:val="Heading3"/>
        <w:numPr>
          <w:ilvl w:val="0"/>
          <w:numId w:val="38"/>
        </w:numPr>
        <w:spacing w:line="276" w:lineRule="auto"/>
        <w:ind w:left="720" w:hanging="720"/>
        <w:jc w:val="both"/>
        <w:rPr>
          <w:rFonts w:cs="Times New Roman"/>
          <w:b w:val="0"/>
          <w:bCs w:val="0"/>
        </w:rPr>
      </w:pPr>
      <w:bookmarkStart w:id="299" w:name="_Toc197340423"/>
      <w:r w:rsidRPr="00005782">
        <w:rPr>
          <w:rFonts w:ascii="Times New Roman" w:hAnsi="Times New Roman" w:cs="Times New Roman"/>
        </w:rPr>
        <w:t>Interpretation</w:t>
      </w:r>
      <w:bookmarkEnd w:id="299"/>
    </w:p>
    <w:p w:rsidR="009B187B" w:rsidRPr="00005782" w:rsidRDefault="009B187B">
      <w:pPr>
        <w:spacing w:line="276" w:lineRule="auto"/>
        <w:jc w:val="both"/>
      </w:pPr>
    </w:p>
    <w:p w:rsidR="009B187B" w:rsidRPr="00005782" w:rsidRDefault="009B187B" w:rsidP="006D5E1B">
      <w:pPr>
        <w:pStyle w:val="ListParagraph"/>
        <w:numPr>
          <w:ilvl w:val="1"/>
          <w:numId w:val="38"/>
        </w:numPr>
        <w:spacing w:line="276" w:lineRule="auto"/>
        <w:ind w:left="720" w:hanging="720"/>
        <w:jc w:val="both"/>
      </w:pPr>
      <w:r w:rsidRPr="00005782">
        <w:rPr>
          <w:rFonts w:eastAsia="Calibri"/>
        </w:rPr>
        <w:t>In this Agreement the following expressions shall have the following meanings: -</w:t>
      </w:r>
    </w:p>
    <w:p w:rsidR="009B187B" w:rsidRPr="00005782" w:rsidRDefault="009B187B">
      <w:pPr>
        <w:spacing w:line="276" w:lineRule="auto"/>
        <w:jc w:val="both"/>
      </w:pPr>
    </w:p>
    <w:p w:rsidR="009B187B" w:rsidRPr="00005782" w:rsidRDefault="009B187B" w:rsidP="003C790F">
      <w:pPr>
        <w:spacing w:line="276" w:lineRule="auto"/>
        <w:ind w:left="720"/>
        <w:jc w:val="both"/>
        <w:rPr>
          <w:b/>
        </w:rPr>
      </w:pPr>
      <w:r w:rsidRPr="00005782">
        <w:rPr>
          <w:rFonts w:eastAsia="Calibri"/>
        </w:rPr>
        <w:t>"</w:t>
      </w:r>
      <w:r w:rsidRPr="00005782">
        <w:rPr>
          <w:rFonts w:eastAsia="Calibri"/>
          <w:b/>
          <w:bCs/>
        </w:rPr>
        <w:t>Agreement</w:t>
      </w:r>
      <w:r w:rsidRPr="00005782">
        <w:rPr>
          <w:rFonts w:eastAsia="Calibri"/>
        </w:rPr>
        <w:t>" means this Agreement including ‘</w:t>
      </w:r>
      <w:r w:rsidRPr="00005782">
        <w:rPr>
          <w:rFonts w:eastAsia="Calibri"/>
          <w:b/>
          <w:bCs/>
        </w:rPr>
        <w:t>Terms of Reference</w:t>
      </w:r>
      <w:r w:rsidR="00EB3E83" w:rsidRPr="00005782">
        <w:rPr>
          <w:rFonts w:eastAsia="Calibri"/>
        </w:rPr>
        <w:t>’</w:t>
      </w:r>
      <w:r w:rsidRPr="00005782">
        <w:rPr>
          <w:rFonts w:eastAsia="Calibri"/>
        </w:rPr>
        <w:t xml:space="preserve"> and ‘</w:t>
      </w:r>
      <w:r w:rsidRPr="00005782">
        <w:rPr>
          <w:rFonts w:eastAsia="Calibri"/>
          <w:b/>
          <w:bCs/>
        </w:rPr>
        <w:t>Instructions to Bidders</w:t>
      </w:r>
      <w:r w:rsidRPr="00005782">
        <w:rPr>
          <w:rFonts w:eastAsia="Calibri"/>
        </w:rPr>
        <w:t xml:space="preserve">’ of the Request for Proposal (RFP) for </w:t>
      </w:r>
      <w:r w:rsidR="00476D99" w:rsidRPr="00005782">
        <w:rPr>
          <w:rFonts w:eastAsia="Calibri"/>
        </w:rPr>
        <w:t>providing project management services for</w:t>
      </w:r>
      <w:r w:rsidR="000D71A1" w:rsidRPr="00005782">
        <w:rPr>
          <w:rFonts w:eastAsia="Calibri"/>
        </w:rPr>
        <w:t>[</w:t>
      </w:r>
      <w:r w:rsidR="00F6030E" w:rsidRPr="00005782">
        <w:t>*******</w:t>
      </w:r>
      <w:r w:rsidR="000D71A1" w:rsidRPr="00005782">
        <w:rPr>
          <w:rFonts w:eastAsia="Calibri"/>
          <w:bCs/>
        </w:rPr>
        <w:t>]</w:t>
      </w:r>
      <w:r w:rsidRPr="00005782">
        <w:rPr>
          <w:bCs/>
        </w:rPr>
        <w:t>a</w:t>
      </w:r>
      <w:r w:rsidRPr="00005782">
        <w:rPr>
          <w:rFonts w:eastAsia="Calibri"/>
        </w:rPr>
        <w:t>nd all amendments and modifications thereto made in accordance with the provisions hereof or which are incorporated herein expressly by reference.</w:t>
      </w:r>
    </w:p>
    <w:p w:rsidR="009B187B" w:rsidRPr="00005782" w:rsidRDefault="009B187B" w:rsidP="003C790F">
      <w:pPr>
        <w:spacing w:line="276" w:lineRule="auto"/>
        <w:ind w:left="720"/>
        <w:jc w:val="both"/>
      </w:pPr>
    </w:p>
    <w:p w:rsidR="009B187B" w:rsidRPr="00005782" w:rsidRDefault="009B187B" w:rsidP="003C790F">
      <w:pPr>
        <w:spacing w:line="276" w:lineRule="auto"/>
        <w:ind w:left="720"/>
        <w:jc w:val="both"/>
      </w:pPr>
      <w:r w:rsidRPr="00005782">
        <w:rPr>
          <w:rFonts w:eastAsia="Calibri"/>
        </w:rPr>
        <w:t>“</w:t>
      </w:r>
      <w:r w:rsidRPr="00005782">
        <w:rPr>
          <w:b/>
        </w:rPr>
        <w:t>Confidential Information</w:t>
      </w:r>
      <w:r w:rsidRPr="00005782">
        <w:rPr>
          <w:rFonts w:eastAsia="Calibri"/>
        </w:rPr>
        <w:t xml:space="preserve">” includes all information supplied by the Authority to the </w:t>
      </w:r>
      <w:r w:rsidR="0088559B" w:rsidRPr="00005782">
        <w:rPr>
          <w:rFonts w:eastAsia="Calibri"/>
        </w:rPr>
        <w:t>Authority Engineer</w:t>
      </w:r>
      <w:r w:rsidRPr="00005782">
        <w:rPr>
          <w:rFonts w:eastAsia="Calibri"/>
        </w:rPr>
        <w:t xml:space="preserve"> about the Project or the Authority’s affairs or finances or which comes </w:t>
      </w:r>
      <w:r w:rsidRPr="00005782">
        <w:rPr>
          <w:rFonts w:eastAsia="Calibri"/>
        </w:rPr>
        <w:lastRenderedPageBreak/>
        <w:t xml:space="preserve">into the possession of the </w:t>
      </w:r>
      <w:r w:rsidR="0088559B" w:rsidRPr="00005782">
        <w:rPr>
          <w:rFonts w:eastAsia="Calibri"/>
        </w:rPr>
        <w:t>Authority Engineer</w:t>
      </w:r>
      <w:r w:rsidRPr="00005782">
        <w:rPr>
          <w:rFonts w:eastAsia="Calibri"/>
        </w:rPr>
        <w:t xml:space="preserve"> during the course, or as a consequence, of </w:t>
      </w:r>
      <w:r w:rsidR="00F9537D" w:rsidRPr="00005782">
        <w:rPr>
          <w:rFonts w:eastAsia="Calibri"/>
        </w:rPr>
        <w:t>it</w:t>
      </w:r>
      <w:r w:rsidRPr="00005782">
        <w:rPr>
          <w:rFonts w:eastAsia="Calibri"/>
        </w:rPr>
        <w:t xml:space="preserve"> providing the Services to the Authority.</w:t>
      </w:r>
    </w:p>
    <w:p w:rsidR="009B187B" w:rsidRPr="00005782" w:rsidRDefault="009B187B" w:rsidP="003C790F">
      <w:pPr>
        <w:spacing w:line="276" w:lineRule="auto"/>
        <w:ind w:left="720"/>
        <w:jc w:val="both"/>
      </w:pPr>
    </w:p>
    <w:p w:rsidR="009B187B" w:rsidRPr="00005782" w:rsidRDefault="009B187B" w:rsidP="003C790F">
      <w:pPr>
        <w:spacing w:line="276" w:lineRule="auto"/>
        <w:ind w:left="720"/>
        <w:jc w:val="both"/>
      </w:pPr>
      <w:r w:rsidRPr="00005782">
        <w:rPr>
          <w:rFonts w:eastAsia="Calibri"/>
        </w:rPr>
        <w:t>“</w:t>
      </w:r>
      <w:r w:rsidR="0088559B" w:rsidRPr="00005782">
        <w:rPr>
          <w:b/>
        </w:rPr>
        <w:t>Authority Engineer</w:t>
      </w:r>
      <w:r w:rsidRPr="00005782">
        <w:rPr>
          <w:b/>
        </w:rPr>
        <w:t>’s personnel</w:t>
      </w:r>
      <w:r w:rsidRPr="00005782">
        <w:rPr>
          <w:rFonts w:eastAsia="Calibri"/>
        </w:rPr>
        <w:t xml:space="preserve">” shall include the </w:t>
      </w:r>
      <w:r w:rsidR="0088559B" w:rsidRPr="00005782">
        <w:rPr>
          <w:rFonts w:eastAsia="Calibri"/>
        </w:rPr>
        <w:t>Authority Engineer</w:t>
      </w:r>
      <w:r w:rsidRPr="00005782">
        <w:rPr>
          <w:rFonts w:eastAsia="Calibri"/>
        </w:rPr>
        <w:t xml:space="preserve">’s employees; any person engaged to provide services by the </w:t>
      </w:r>
      <w:r w:rsidR="0088559B" w:rsidRPr="00005782">
        <w:rPr>
          <w:rFonts w:eastAsia="Calibri"/>
        </w:rPr>
        <w:t>Authority Engineer</w:t>
      </w:r>
      <w:r w:rsidRPr="00005782">
        <w:rPr>
          <w:rFonts w:eastAsia="Calibri"/>
        </w:rPr>
        <w:t xml:space="preserve"> and any other person acting on behalf of the </w:t>
      </w:r>
      <w:r w:rsidR="0088559B" w:rsidRPr="00005782">
        <w:rPr>
          <w:rFonts w:eastAsia="Calibri"/>
        </w:rPr>
        <w:t>Authority Engineer</w:t>
      </w:r>
      <w:r w:rsidRPr="00005782">
        <w:rPr>
          <w:rFonts w:eastAsia="Calibri"/>
        </w:rPr>
        <w:t>.</w:t>
      </w:r>
    </w:p>
    <w:p w:rsidR="009B187B" w:rsidRPr="00005782" w:rsidRDefault="009B187B" w:rsidP="003C790F">
      <w:pPr>
        <w:spacing w:line="276" w:lineRule="auto"/>
        <w:ind w:left="720"/>
        <w:jc w:val="both"/>
      </w:pPr>
    </w:p>
    <w:p w:rsidR="009B187B" w:rsidRPr="00005782" w:rsidRDefault="009B187B" w:rsidP="003C790F">
      <w:pPr>
        <w:spacing w:line="276" w:lineRule="auto"/>
        <w:ind w:left="720"/>
        <w:jc w:val="both"/>
        <w:rPr>
          <w:rFonts w:eastAsia="Calibri"/>
        </w:rPr>
      </w:pPr>
      <w:r w:rsidRPr="00005782">
        <w:rPr>
          <w:rFonts w:eastAsia="Calibri"/>
        </w:rPr>
        <w:t>"</w:t>
      </w:r>
      <w:r w:rsidRPr="00005782">
        <w:rPr>
          <w:b/>
        </w:rPr>
        <w:t>Force Majeure</w:t>
      </w:r>
      <w:r w:rsidRPr="00005782">
        <w:rPr>
          <w:rFonts w:eastAsia="Calibri"/>
        </w:rPr>
        <w:t>" means riots, war, exceptional weather conditions for the time and location of the Services, or any other cause beyond the reasonable control of the affected party which by exercise of reasonable diligence could not have been prevented or provided against, except financial distress.</w:t>
      </w:r>
    </w:p>
    <w:p w:rsidR="00D25CBF" w:rsidRPr="00005782" w:rsidRDefault="00D25CBF" w:rsidP="003C790F">
      <w:pPr>
        <w:spacing w:line="276" w:lineRule="auto"/>
        <w:ind w:left="720"/>
        <w:jc w:val="both"/>
        <w:rPr>
          <w:rFonts w:eastAsia="Calibri"/>
        </w:rPr>
      </w:pPr>
    </w:p>
    <w:p w:rsidR="00D25CBF" w:rsidRPr="00005782" w:rsidRDefault="00D25CBF" w:rsidP="003C790F">
      <w:pPr>
        <w:spacing w:line="276" w:lineRule="auto"/>
        <w:ind w:left="720"/>
        <w:jc w:val="both"/>
      </w:pPr>
      <w:r w:rsidRPr="00005782">
        <w:t>“</w:t>
      </w:r>
      <w:r w:rsidRPr="00005782">
        <w:rPr>
          <w:b/>
        </w:rPr>
        <w:t>Member</w:t>
      </w:r>
      <w:r w:rsidRPr="00005782">
        <w:t>”, in case the AE consists of a joint venture or consortium of more than one entity, means any of these entities, and “Members” means all of these entities;</w:t>
      </w:r>
    </w:p>
    <w:p w:rsidR="009B187B" w:rsidRPr="00005782" w:rsidRDefault="009B187B" w:rsidP="003C790F">
      <w:pPr>
        <w:spacing w:line="276" w:lineRule="auto"/>
        <w:ind w:left="720"/>
        <w:jc w:val="both"/>
      </w:pPr>
    </w:p>
    <w:p w:rsidR="009B187B" w:rsidRPr="00005782" w:rsidRDefault="009B187B" w:rsidP="003C790F">
      <w:pPr>
        <w:spacing w:line="276" w:lineRule="auto"/>
        <w:ind w:left="720"/>
        <w:jc w:val="both"/>
      </w:pPr>
      <w:r w:rsidRPr="00005782">
        <w:rPr>
          <w:rFonts w:eastAsia="Calibri"/>
        </w:rPr>
        <w:t>“</w:t>
      </w:r>
      <w:r w:rsidRPr="00005782">
        <w:rPr>
          <w:b/>
        </w:rPr>
        <w:t>Party</w:t>
      </w:r>
      <w:r w:rsidRPr="00005782">
        <w:rPr>
          <w:rFonts w:eastAsia="Calibri"/>
        </w:rPr>
        <w:t xml:space="preserve">” means the </w:t>
      </w:r>
      <w:r w:rsidR="00C96953" w:rsidRPr="00005782">
        <w:rPr>
          <w:rFonts w:eastAsia="Calibri"/>
        </w:rPr>
        <w:t>Authority,</w:t>
      </w:r>
      <w:r w:rsidRPr="00005782">
        <w:rPr>
          <w:rFonts w:eastAsia="Calibri"/>
        </w:rPr>
        <w:t xml:space="preserve"> or the </w:t>
      </w:r>
      <w:r w:rsidR="0088559B" w:rsidRPr="00005782">
        <w:rPr>
          <w:rFonts w:eastAsia="Calibri"/>
        </w:rPr>
        <w:t>Authority Engineer</w:t>
      </w:r>
      <w:r w:rsidRPr="00005782">
        <w:rPr>
          <w:rFonts w:eastAsia="Calibri"/>
        </w:rPr>
        <w:t xml:space="preserve"> referred to individually; “</w:t>
      </w:r>
      <w:r w:rsidRPr="00005782">
        <w:rPr>
          <w:b/>
        </w:rPr>
        <w:t>Parties</w:t>
      </w:r>
      <w:r w:rsidRPr="00005782">
        <w:rPr>
          <w:rFonts w:eastAsia="Calibri"/>
        </w:rPr>
        <w:t xml:space="preserve">” means Authority and the </w:t>
      </w:r>
      <w:r w:rsidR="0088559B" w:rsidRPr="00005782">
        <w:rPr>
          <w:rFonts w:eastAsia="Calibri"/>
        </w:rPr>
        <w:t>Authority Engineer</w:t>
      </w:r>
      <w:r w:rsidRPr="00005782">
        <w:rPr>
          <w:rFonts w:eastAsia="Calibri"/>
        </w:rPr>
        <w:t xml:space="preserve"> collectively.</w:t>
      </w:r>
    </w:p>
    <w:p w:rsidR="009B187B" w:rsidRPr="00005782" w:rsidRDefault="009B187B" w:rsidP="003C790F">
      <w:pPr>
        <w:spacing w:line="276" w:lineRule="auto"/>
        <w:ind w:left="720"/>
        <w:jc w:val="both"/>
      </w:pPr>
    </w:p>
    <w:p w:rsidR="009B187B" w:rsidRPr="00005782" w:rsidRDefault="009B187B" w:rsidP="006D5E1B">
      <w:pPr>
        <w:pStyle w:val="ListParagraph"/>
        <w:numPr>
          <w:ilvl w:val="1"/>
          <w:numId w:val="38"/>
        </w:numPr>
        <w:spacing w:line="276" w:lineRule="auto"/>
        <w:ind w:left="720" w:hanging="720"/>
        <w:jc w:val="both"/>
        <w:rPr>
          <w:rFonts w:eastAsia="Calibri"/>
        </w:rPr>
      </w:pPr>
      <w:r w:rsidRPr="00005782">
        <w:rPr>
          <w:rFonts w:eastAsia="Calibri"/>
        </w:rPr>
        <w:t>In this Agreement: -</w:t>
      </w:r>
    </w:p>
    <w:p w:rsidR="009B187B" w:rsidRPr="00005782" w:rsidRDefault="009B187B">
      <w:pPr>
        <w:spacing w:line="276" w:lineRule="auto"/>
        <w:jc w:val="both"/>
      </w:pPr>
    </w:p>
    <w:p w:rsidR="009B187B" w:rsidRPr="00005782" w:rsidRDefault="009B187B" w:rsidP="006D5E1B">
      <w:pPr>
        <w:pStyle w:val="ListParagraph"/>
        <w:numPr>
          <w:ilvl w:val="2"/>
          <w:numId w:val="38"/>
        </w:numPr>
        <w:spacing w:line="276" w:lineRule="auto"/>
        <w:ind w:left="720"/>
        <w:jc w:val="both"/>
      </w:pPr>
      <w:r w:rsidRPr="00005782">
        <w:rPr>
          <w:rFonts w:eastAsia="Calibri"/>
        </w:rPr>
        <w:t xml:space="preserve">A reference to any Act of Parliament or to any other legislative instrument shall also include a reference to any consolidation, amendment or re-enactment of the </w:t>
      </w:r>
      <w:r w:rsidR="00F9537D" w:rsidRPr="00005782">
        <w:rPr>
          <w:rFonts w:eastAsia="Calibri"/>
        </w:rPr>
        <w:t>Act.</w:t>
      </w:r>
    </w:p>
    <w:p w:rsidR="009B187B" w:rsidRPr="00005782" w:rsidRDefault="009B187B" w:rsidP="003C790F">
      <w:pPr>
        <w:spacing w:line="276" w:lineRule="auto"/>
        <w:ind w:left="720" w:hanging="720"/>
        <w:jc w:val="both"/>
      </w:pPr>
    </w:p>
    <w:p w:rsidR="009B187B" w:rsidRPr="00005782" w:rsidRDefault="009B187B" w:rsidP="006D5E1B">
      <w:pPr>
        <w:pStyle w:val="ListParagraph"/>
        <w:numPr>
          <w:ilvl w:val="2"/>
          <w:numId w:val="38"/>
        </w:numPr>
        <w:spacing w:line="276" w:lineRule="auto"/>
        <w:ind w:left="720"/>
        <w:jc w:val="both"/>
        <w:rPr>
          <w:rFonts w:eastAsia="Calibri" w:cs="Times New Roman"/>
        </w:rPr>
      </w:pPr>
      <w:r w:rsidRPr="00005782">
        <w:rPr>
          <w:rFonts w:eastAsia="Calibri" w:cs="Times New Roman"/>
        </w:rPr>
        <w:t>The various headings appearing in this Agreement are only for the sake of convenience and shall not affect the interpretation of the subject matter of various clauses of this Agreement.</w:t>
      </w:r>
    </w:p>
    <w:p w:rsidR="009B187B" w:rsidRPr="00005782" w:rsidRDefault="009B187B">
      <w:pPr>
        <w:spacing w:line="276" w:lineRule="auto"/>
        <w:ind w:left="1620" w:hanging="525"/>
        <w:jc w:val="both"/>
      </w:pPr>
    </w:p>
    <w:p w:rsidR="005D2869" w:rsidRPr="00005782" w:rsidRDefault="005D2869" w:rsidP="006D5E1B">
      <w:pPr>
        <w:pStyle w:val="Heading3"/>
        <w:numPr>
          <w:ilvl w:val="0"/>
          <w:numId w:val="38"/>
        </w:numPr>
        <w:spacing w:line="276" w:lineRule="auto"/>
        <w:ind w:left="720" w:hanging="720"/>
        <w:jc w:val="both"/>
        <w:rPr>
          <w:b w:val="0"/>
        </w:rPr>
      </w:pPr>
      <w:bookmarkStart w:id="300" w:name="_Toc197340424"/>
      <w:r w:rsidRPr="00005782">
        <w:rPr>
          <w:rFonts w:ascii="Times New Roman" w:hAnsi="Times New Roman"/>
        </w:rPr>
        <w:t>PMS</w:t>
      </w:r>
      <w:bookmarkEnd w:id="300"/>
    </w:p>
    <w:p w:rsidR="005D2869" w:rsidRPr="00005782" w:rsidRDefault="005D2869" w:rsidP="003C790F">
      <w:pPr>
        <w:pStyle w:val="ListParagraph"/>
        <w:spacing w:line="276" w:lineRule="auto"/>
        <w:ind w:left="1170"/>
        <w:contextualSpacing w:val="0"/>
        <w:jc w:val="both"/>
        <w:rPr>
          <w:rFonts w:cs="Times New Roman"/>
        </w:rPr>
      </w:pPr>
    </w:p>
    <w:p w:rsidR="009B187B" w:rsidRPr="00005782" w:rsidRDefault="009B187B" w:rsidP="006D5E1B">
      <w:pPr>
        <w:pStyle w:val="ListParagraph"/>
        <w:numPr>
          <w:ilvl w:val="1"/>
          <w:numId w:val="38"/>
        </w:numPr>
        <w:spacing w:line="276" w:lineRule="auto"/>
        <w:ind w:left="720" w:hanging="720"/>
        <w:jc w:val="both"/>
        <w:rPr>
          <w:rFonts w:cs="Times New Roman"/>
        </w:rPr>
      </w:pPr>
      <w:r w:rsidRPr="00005782">
        <w:rPr>
          <w:rFonts w:eastAsia="Calibri" w:cs="Times New Roman"/>
        </w:rPr>
        <w:t xml:space="preserve">The Authority hereby engages the </w:t>
      </w:r>
      <w:r w:rsidR="0088559B" w:rsidRPr="00005782">
        <w:rPr>
          <w:rFonts w:eastAsia="Calibri" w:cs="Times New Roman"/>
        </w:rPr>
        <w:t>Authority Engineer</w:t>
      </w:r>
      <w:r w:rsidRPr="00005782">
        <w:rPr>
          <w:rFonts w:eastAsia="Calibri" w:cs="Times New Roman"/>
        </w:rPr>
        <w:t xml:space="preserve"> to provide </w:t>
      </w:r>
      <w:r w:rsidR="00FA4719" w:rsidRPr="00005782">
        <w:rPr>
          <w:rFonts w:eastAsia="Calibri" w:cs="Times New Roman"/>
        </w:rPr>
        <w:t>PMS</w:t>
      </w:r>
      <w:r w:rsidR="00132D47" w:rsidRPr="00005782">
        <w:rPr>
          <w:rFonts w:eastAsia="Calibri" w:cs="Times New Roman"/>
        </w:rPr>
        <w:t xml:space="preserve"> </w:t>
      </w:r>
      <w:r w:rsidRPr="00005782">
        <w:rPr>
          <w:rFonts w:cs="Times New Roman"/>
          <w:bCs/>
        </w:rPr>
        <w:t xml:space="preserve">for </w:t>
      </w:r>
      <w:r w:rsidR="0088559B" w:rsidRPr="00005782">
        <w:rPr>
          <w:rFonts w:cs="Times New Roman"/>
          <w:bCs/>
        </w:rPr>
        <w:t xml:space="preserve">providing project management services </w:t>
      </w:r>
      <w:r w:rsidRPr="00005782">
        <w:rPr>
          <w:rFonts w:cs="Times New Roman"/>
          <w:bCs/>
        </w:rPr>
        <w:t xml:space="preserve">for </w:t>
      </w:r>
      <w:r w:rsidR="00883906" w:rsidRPr="00005782">
        <w:rPr>
          <w:rFonts w:cs="Times New Roman"/>
          <w:bCs/>
        </w:rPr>
        <w:t>[</w:t>
      </w:r>
      <w:r w:rsidR="00F6030E" w:rsidRPr="00005782">
        <w:rPr>
          <w:rFonts w:cs="Times New Roman"/>
          <w:bCs/>
        </w:rPr>
        <w:t>*******</w:t>
      </w:r>
      <w:r w:rsidR="00883906" w:rsidRPr="00005782">
        <w:rPr>
          <w:rFonts w:eastAsia="Calibri" w:cs="Times New Roman"/>
        </w:rPr>
        <w:t>]</w:t>
      </w:r>
      <w:r w:rsidR="007330EE" w:rsidRPr="00005782">
        <w:rPr>
          <w:rFonts w:eastAsia="Calibri" w:cs="Times New Roman"/>
        </w:rPr>
        <w:t xml:space="preserve"> </w:t>
      </w:r>
      <w:r w:rsidRPr="00005782">
        <w:rPr>
          <w:rFonts w:eastAsia="Calibri" w:cs="Times New Roman"/>
        </w:rPr>
        <w:t>on the terms and conditions set out in this Agreement.</w:t>
      </w:r>
    </w:p>
    <w:p w:rsidR="009B187B" w:rsidRPr="00005782" w:rsidRDefault="009B187B">
      <w:pPr>
        <w:spacing w:line="276" w:lineRule="auto"/>
        <w:jc w:val="both"/>
      </w:pPr>
    </w:p>
    <w:p w:rsidR="003D61F1" w:rsidRPr="00005782" w:rsidRDefault="009B187B" w:rsidP="006D5E1B">
      <w:pPr>
        <w:pStyle w:val="ListParagraph"/>
        <w:numPr>
          <w:ilvl w:val="1"/>
          <w:numId w:val="38"/>
        </w:numPr>
        <w:spacing w:line="276" w:lineRule="auto"/>
        <w:ind w:left="720" w:hanging="720"/>
        <w:jc w:val="both"/>
        <w:rPr>
          <w:rFonts w:cs="Times New Roman"/>
        </w:rPr>
      </w:pPr>
      <w:r w:rsidRPr="00005782">
        <w:rPr>
          <w:rFonts w:eastAsia="Calibri" w:cs="Times New Roman"/>
        </w:rPr>
        <w:t xml:space="preserve">The Services shall commence </w:t>
      </w:r>
      <w:r w:rsidR="00CE24E6" w:rsidRPr="00005782">
        <w:rPr>
          <w:rFonts w:eastAsia="Calibri" w:cs="Times New Roman"/>
        </w:rPr>
        <w:t>on Effective Date</w:t>
      </w:r>
      <w:r w:rsidR="00132D47" w:rsidRPr="00005782">
        <w:rPr>
          <w:rFonts w:eastAsia="Calibri" w:cs="Times New Roman"/>
        </w:rPr>
        <w:t xml:space="preserve"> </w:t>
      </w:r>
      <w:r w:rsidR="00332FB0" w:rsidRPr="00005782">
        <w:rPr>
          <w:rFonts w:eastAsia="Calibri" w:cs="Times New Roman"/>
        </w:rPr>
        <w:t>as per</w:t>
      </w:r>
      <w:r w:rsidR="006853BE" w:rsidRPr="00005782">
        <w:rPr>
          <w:rFonts w:eastAsia="Calibri" w:cs="Times New Roman"/>
        </w:rPr>
        <w:t xml:space="preserve"> the</w:t>
      </w:r>
      <w:r w:rsidR="00132D47" w:rsidRPr="00005782">
        <w:rPr>
          <w:rFonts w:eastAsia="Calibri" w:cs="Times New Roman"/>
        </w:rPr>
        <w:t xml:space="preserve"> </w:t>
      </w:r>
      <w:r w:rsidR="006B4750" w:rsidRPr="00005782">
        <w:rPr>
          <w:rFonts w:eastAsia="Calibri" w:cs="Times New Roman"/>
        </w:rPr>
        <w:t xml:space="preserve">Clause </w:t>
      </w:r>
      <w:fldSimple w:instr=" REF _Ref99274373 \r \h  \* MERGEFORMAT ">
        <w:r w:rsidR="00E82026" w:rsidRPr="00E82026">
          <w:rPr>
            <w:rFonts w:eastAsia="Calibri" w:cs="Times New Roman"/>
          </w:rPr>
          <w:t>3.8.1</w:t>
        </w:r>
      </w:fldSimple>
      <w:r w:rsidRPr="00005782">
        <w:rPr>
          <w:rFonts w:eastAsia="Calibri" w:cs="Times New Roman"/>
        </w:rPr>
        <w:t xml:space="preserve">and shall be completed as per the detailed </w:t>
      </w:r>
      <w:r w:rsidR="00F9537D" w:rsidRPr="00005782">
        <w:rPr>
          <w:rFonts w:eastAsia="Calibri" w:cs="Times New Roman"/>
        </w:rPr>
        <w:t>timeframe</w:t>
      </w:r>
      <w:r w:rsidRPr="00005782">
        <w:rPr>
          <w:rFonts w:eastAsia="Calibri" w:cs="Times New Roman"/>
        </w:rPr>
        <w:t xml:space="preserve"> indicated in the Terms of Reference (TOR) of the ‘RFP’.</w:t>
      </w:r>
    </w:p>
    <w:p w:rsidR="008F195A" w:rsidRPr="00005782" w:rsidRDefault="008F195A" w:rsidP="003C790F">
      <w:pPr>
        <w:pStyle w:val="ListParagraph"/>
        <w:spacing w:line="276" w:lineRule="auto"/>
        <w:contextualSpacing w:val="0"/>
        <w:rPr>
          <w:rFonts w:cs="Times New Roman"/>
        </w:rPr>
      </w:pPr>
    </w:p>
    <w:p w:rsidR="008F195A" w:rsidRPr="00005782" w:rsidRDefault="008F195A" w:rsidP="006D5E1B">
      <w:pPr>
        <w:pStyle w:val="ListParagraph"/>
        <w:numPr>
          <w:ilvl w:val="1"/>
          <w:numId w:val="38"/>
        </w:numPr>
        <w:spacing w:line="276" w:lineRule="auto"/>
        <w:ind w:left="720" w:hanging="720"/>
        <w:jc w:val="both"/>
        <w:rPr>
          <w:rFonts w:cs="Times New Roman"/>
        </w:rPr>
      </w:pPr>
      <w:r w:rsidRPr="00005782">
        <w:rPr>
          <w:rFonts w:eastAsia="Calibri"/>
        </w:rPr>
        <w:t>Authority</w:t>
      </w:r>
      <w:r w:rsidRPr="00005782">
        <w:rPr>
          <w:rFonts w:cs="Times New Roman"/>
        </w:rPr>
        <w:t xml:space="preserve"> of Member-in-charge</w:t>
      </w:r>
    </w:p>
    <w:p w:rsidR="00D00962" w:rsidRPr="00005782" w:rsidRDefault="00D00962" w:rsidP="00D00962">
      <w:pPr>
        <w:spacing w:line="276" w:lineRule="auto"/>
        <w:ind w:left="720"/>
        <w:jc w:val="both"/>
      </w:pPr>
    </w:p>
    <w:p w:rsidR="008F195A" w:rsidRPr="00005782" w:rsidRDefault="008F195A" w:rsidP="003C790F">
      <w:pPr>
        <w:spacing w:line="276" w:lineRule="auto"/>
        <w:ind w:left="720"/>
        <w:jc w:val="both"/>
      </w:pPr>
      <w:r w:rsidRPr="00005782">
        <w:t>In case the AE consists of a consortium of more than one entity, the</w:t>
      </w:r>
      <w:r w:rsidR="00132D47" w:rsidRPr="00005782">
        <w:t xml:space="preserve"> </w:t>
      </w:r>
      <w:r w:rsidRPr="00005782">
        <w:t>Parties agree that the Lead Member shall act on behalf of the Members in</w:t>
      </w:r>
      <w:r w:rsidR="00132D47" w:rsidRPr="00005782">
        <w:t xml:space="preserve"> </w:t>
      </w:r>
      <w:r w:rsidRPr="00005782">
        <w:t>exercising all the AE’s rights and obligations towards the Authority</w:t>
      </w:r>
      <w:r w:rsidR="00132D47" w:rsidRPr="00005782">
        <w:t xml:space="preserve"> </w:t>
      </w:r>
      <w:r w:rsidRPr="00005782">
        <w:t>under this Agreement, including without limitation the receiving of</w:t>
      </w:r>
      <w:r w:rsidR="00132D47" w:rsidRPr="00005782">
        <w:t xml:space="preserve"> </w:t>
      </w:r>
      <w:r w:rsidRPr="00005782">
        <w:t>instructions and payments from the Authority.</w:t>
      </w:r>
    </w:p>
    <w:p w:rsidR="009B187B" w:rsidRPr="00005782" w:rsidRDefault="009B187B">
      <w:pPr>
        <w:spacing w:line="276" w:lineRule="auto"/>
        <w:jc w:val="both"/>
      </w:pPr>
    </w:p>
    <w:p w:rsidR="009B187B" w:rsidRPr="00005782" w:rsidRDefault="00B442D0" w:rsidP="006D5E1B">
      <w:pPr>
        <w:pStyle w:val="Heading3"/>
        <w:numPr>
          <w:ilvl w:val="0"/>
          <w:numId w:val="38"/>
        </w:numPr>
        <w:spacing w:line="276" w:lineRule="auto"/>
        <w:ind w:left="720" w:hanging="720"/>
        <w:jc w:val="both"/>
        <w:rPr>
          <w:rFonts w:cs="Times New Roman"/>
          <w:b w:val="0"/>
          <w:bCs w:val="0"/>
        </w:rPr>
      </w:pPr>
      <w:bookmarkStart w:id="301" w:name="_Toc197340425"/>
      <w:r w:rsidRPr="00005782">
        <w:rPr>
          <w:rFonts w:ascii="Times New Roman" w:hAnsi="Times New Roman" w:cs="Times New Roman"/>
        </w:rPr>
        <w:t>Authority Engineer’s Services</w:t>
      </w:r>
      <w:bookmarkEnd w:id="301"/>
    </w:p>
    <w:p w:rsidR="009B187B" w:rsidRPr="00005782" w:rsidRDefault="009B187B">
      <w:pPr>
        <w:spacing w:line="276" w:lineRule="auto"/>
        <w:jc w:val="both"/>
      </w:pPr>
    </w:p>
    <w:p w:rsidR="009B187B" w:rsidRPr="00005782" w:rsidRDefault="009B187B" w:rsidP="006D5E1B">
      <w:pPr>
        <w:pStyle w:val="ListParagraph"/>
        <w:numPr>
          <w:ilvl w:val="1"/>
          <w:numId w:val="38"/>
        </w:numPr>
        <w:spacing w:line="276" w:lineRule="auto"/>
        <w:ind w:left="720" w:hanging="720"/>
        <w:jc w:val="both"/>
        <w:rPr>
          <w:rFonts w:cs="Times New Roman"/>
        </w:rPr>
      </w:pPr>
      <w:r w:rsidRPr="00005782">
        <w:rPr>
          <w:rFonts w:eastAsia="Calibri" w:cs="Times New Roman"/>
        </w:rPr>
        <w:t xml:space="preserve">The </w:t>
      </w:r>
      <w:r w:rsidR="0088559B" w:rsidRPr="00005782">
        <w:rPr>
          <w:rFonts w:eastAsia="Calibri" w:cs="Times New Roman"/>
        </w:rPr>
        <w:t>Authority Engineer</w:t>
      </w:r>
      <w:r w:rsidRPr="00005782">
        <w:rPr>
          <w:rFonts w:eastAsia="Calibri" w:cs="Times New Roman"/>
        </w:rPr>
        <w:t xml:space="preserve"> shall provide the Services with due diligence, to the best of </w:t>
      </w:r>
      <w:r w:rsidR="00D255A1" w:rsidRPr="00005782">
        <w:rPr>
          <w:rFonts w:eastAsia="Calibri" w:cs="Times New Roman"/>
        </w:rPr>
        <w:t>its</w:t>
      </w:r>
      <w:r w:rsidR="00132D47" w:rsidRPr="00005782">
        <w:rPr>
          <w:rFonts w:eastAsia="Calibri" w:cs="Times New Roman"/>
        </w:rPr>
        <w:t xml:space="preserve"> </w:t>
      </w:r>
      <w:r w:rsidRPr="00005782">
        <w:rPr>
          <w:rFonts w:eastAsia="Calibri" w:cs="Times New Roman"/>
        </w:rPr>
        <w:t xml:space="preserve">ability and </w:t>
      </w:r>
      <w:r w:rsidRPr="00005782">
        <w:rPr>
          <w:rFonts w:eastAsia="Calibri"/>
        </w:rPr>
        <w:t>making</w:t>
      </w:r>
      <w:r w:rsidRPr="00005782">
        <w:rPr>
          <w:rFonts w:eastAsia="Calibri" w:cs="Times New Roman"/>
        </w:rPr>
        <w:t xml:space="preserve"> full use of </w:t>
      </w:r>
      <w:r w:rsidR="00D255A1" w:rsidRPr="00005782">
        <w:rPr>
          <w:rFonts w:eastAsia="Calibri" w:cs="Times New Roman"/>
        </w:rPr>
        <w:t>its</w:t>
      </w:r>
      <w:r w:rsidR="00132D47" w:rsidRPr="00005782">
        <w:rPr>
          <w:rFonts w:eastAsia="Calibri" w:cs="Times New Roman"/>
        </w:rPr>
        <w:t xml:space="preserve"> </w:t>
      </w:r>
      <w:r w:rsidRPr="00005782">
        <w:rPr>
          <w:rFonts w:eastAsia="Calibri" w:cs="Times New Roman"/>
        </w:rPr>
        <w:t>skill, knowledge, experience, expertise and in a workmanlike manner according to the highest standards acceptable in the industry and to the reasonable satisfaction of Authority.</w:t>
      </w:r>
    </w:p>
    <w:p w:rsidR="009B187B" w:rsidRPr="00005782" w:rsidRDefault="009B187B">
      <w:pPr>
        <w:spacing w:line="276" w:lineRule="auto"/>
        <w:ind w:left="1080" w:hanging="540"/>
        <w:jc w:val="both"/>
      </w:pPr>
    </w:p>
    <w:p w:rsidR="009B187B" w:rsidRPr="00005782" w:rsidRDefault="009B187B" w:rsidP="006D5E1B">
      <w:pPr>
        <w:pStyle w:val="ListParagraph"/>
        <w:numPr>
          <w:ilvl w:val="1"/>
          <w:numId w:val="38"/>
        </w:numPr>
        <w:spacing w:line="276" w:lineRule="auto"/>
        <w:ind w:left="720" w:hanging="720"/>
        <w:jc w:val="both"/>
        <w:rPr>
          <w:rFonts w:cs="Times New Roman"/>
        </w:rPr>
      </w:pPr>
      <w:r w:rsidRPr="00005782">
        <w:rPr>
          <w:rFonts w:eastAsia="Calibri" w:cs="Times New Roman"/>
        </w:rPr>
        <w:lastRenderedPageBreak/>
        <w:t xml:space="preserve">In providing the Services, the </w:t>
      </w:r>
      <w:r w:rsidR="0088559B" w:rsidRPr="00005782">
        <w:rPr>
          <w:rFonts w:eastAsia="Calibri" w:cs="Times New Roman"/>
        </w:rPr>
        <w:t>Authority Engineer</w:t>
      </w:r>
      <w:r w:rsidRPr="00005782">
        <w:rPr>
          <w:rFonts w:eastAsia="Calibri" w:cs="Times New Roman"/>
        </w:rPr>
        <w:t xml:space="preserve"> shall devote such time and effort as may be required to ensure proper performance of this Agreement duly within the time frame </w:t>
      </w:r>
      <w:r w:rsidRPr="00005782">
        <w:rPr>
          <w:rFonts w:eastAsia="Calibri"/>
        </w:rPr>
        <w:t>specified</w:t>
      </w:r>
      <w:r w:rsidRPr="00005782">
        <w:rPr>
          <w:rFonts w:eastAsia="Calibri" w:cs="Times New Roman"/>
        </w:rPr>
        <w:t>.</w:t>
      </w:r>
    </w:p>
    <w:p w:rsidR="009B187B" w:rsidRPr="00005782" w:rsidRDefault="009B187B">
      <w:pPr>
        <w:spacing w:line="276" w:lineRule="auto"/>
        <w:ind w:left="1080" w:hanging="540"/>
      </w:pPr>
    </w:p>
    <w:p w:rsidR="009B187B" w:rsidRPr="00005782" w:rsidRDefault="009B187B" w:rsidP="006D5E1B">
      <w:pPr>
        <w:pStyle w:val="ListParagraph"/>
        <w:numPr>
          <w:ilvl w:val="1"/>
          <w:numId w:val="38"/>
        </w:numPr>
        <w:spacing w:line="276" w:lineRule="auto"/>
        <w:ind w:left="720" w:hanging="720"/>
        <w:jc w:val="both"/>
        <w:rPr>
          <w:rFonts w:cs="Times New Roman"/>
        </w:rPr>
      </w:pPr>
      <w:r w:rsidRPr="00005782">
        <w:rPr>
          <w:rFonts w:eastAsia="Calibri" w:cs="Times New Roman"/>
        </w:rPr>
        <w:t>Time is the essence of the contract. Internal target dates</w:t>
      </w:r>
      <w:r w:rsidR="009F39EF" w:rsidRPr="00005782">
        <w:rPr>
          <w:rFonts w:eastAsia="Calibri" w:cs="Times New Roman"/>
        </w:rPr>
        <w:t>/Project Milestones and other days/duration</w:t>
      </w:r>
      <w:r w:rsidRPr="00005782">
        <w:rPr>
          <w:rFonts w:eastAsia="Calibri" w:cs="Times New Roman"/>
        </w:rPr>
        <w:t xml:space="preserve"> as specified in </w:t>
      </w:r>
      <w:r w:rsidR="009F39EF" w:rsidRPr="00005782">
        <w:rPr>
          <w:rFonts w:eastAsia="Calibri" w:cs="Times New Roman"/>
        </w:rPr>
        <w:t>the EPC Agreement</w:t>
      </w:r>
      <w:r w:rsidRPr="00005782">
        <w:rPr>
          <w:rFonts w:eastAsia="Calibri" w:cs="Times New Roman"/>
        </w:rPr>
        <w:t xml:space="preserve">, should be strictly adhered to by the </w:t>
      </w:r>
      <w:r w:rsidR="0088559B" w:rsidRPr="00005782">
        <w:rPr>
          <w:rFonts w:eastAsia="Calibri"/>
        </w:rPr>
        <w:t>Authority</w:t>
      </w:r>
      <w:r w:rsidR="0088559B" w:rsidRPr="00005782">
        <w:rPr>
          <w:rFonts w:eastAsia="Calibri" w:cs="Times New Roman"/>
        </w:rPr>
        <w:t xml:space="preserve"> Engineer</w:t>
      </w:r>
      <w:r w:rsidRPr="00005782">
        <w:rPr>
          <w:rFonts w:eastAsia="Calibri" w:cs="Times New Roman"/>
        </w:rPr>
        <w:t xml:space="preserve">, failing which Authority will have the right to take action against the </w:t>
      </w:r>
      <w:r w:rsidR="0088559B" w:rsidRPr="00005782">
        <w:rPr>
          <w:rFonts w:eastAsia="Calibri" w:cs="Times New Roman"/>
        </w:rPr>
        <w:t>Authority Engineer</w:t>
      </w:r>
      <w:r w:rsidRPr="00005782">
        <w:rPr>
          <w:rFonts w:eastAsia="Calibri" w:cs="Times New Roman"/>
        </w:rPr>
        <w:t xml:space="preserve"> in accordance with the contract which includes, and is not restricted to, imposition of liquidated damages vide Clause </w:t>
      </w:r>
      <w:fldSimple w:instr=" REF _Ref99274559 \r \h  \* MERGEFORMAT ">
        <w:r w:rsidR="00E82026">
          <w:t>4</w:t>
        </w:r>
      </w:fldSimple>
      <w:r w:rsidRPr="00005782">
        <w:rPr>
          <w:rFonts w:eastAsia="Calibri" w:cs="Times New Roman"/>
        </w:rPr>
        <w:t xml:space="preserve"> of this Agreement and termination as per Clause </w:t>
      </w:r>
      <w:r w:rsidR="00D65D8F" w:rsidRPr="00005782">
        <w:rPr>
          <w:rFonts w:eastAsia="Calibri" w:cs="Times New Roman"/>
        </w:rPr>
        <w:t>6</w:t>
      </w:r>
      <w:r w:rsidRPr="00005782">
        <w:rPr>
          <w:rFonts w:eastAsia="Calibri" w:cs="Times New Roman"/>
        </w:rPr>
        <w:t xml:space="preserve"> of the Agreement.</w:t>
      </w:r>
    </w:p>
    <w:p w:rsidR="009B187B" w:rsidRPr="00005782" w:rsidRDefault="009B187B">
      <w:pPr>
        <w:spacing w:line="276" w:lineRule="auto"/>
        <w:ind w:left="1080" w:hanging="540"/>
        <w:jc w:val="both"/>
      </w:pPr>
    </w:p>
    <w:p w:rsidR="009B187B" w:rsidRPr="00005782" w:rsidRDefault="009B187B" w:rsidP="006D5E1B">
      <w:pPr>
        <w:pStyle w:val="ListParagraph"/>
        <w:numPr>
          <w:ilvl w:val="1"/>
          <w:numId w:val="38"/>
        </w:numPr>
        <w:spacing w:line="276" w:lineRule="auto"/>
        <w:ind w:left="720" w:hanging="720"/>
        <w:jc w:val="both"/>
        <w:rPr>
          <w:rFonts w:cs="Times New Roman"/>
        </w:rPr>
      </w:pPr>
      <w:r w:rsidRPr="00005782">
        <w:rPr>
          <w:rFonts w:eastAsia="Calibri" w:cs="Times New Roman"/>
        </w:rPr>
        <w:t xml:space="preserve">In </w:t>
      </w:r>
      <w:r w:rsidRPr="00005782">
        <w:rPr>
          <w:rFonts w:eastAsia="Calibri"/>
        </w:rPr>
        <w:t>providing</w:t>
      </w:r>
      <w:r w:rsidRPr="00005782">
        <w:rPr>
          <w:rFonts w:eastAsia="Calibri" w:cs="Times New Roman"/>
        </w:rPr>
        <w:t xml:space="preserve"> the Services the </w:t>
      </w:r>
      <w:r w:rsidR="0088559B" w:rsidRPr="00005782">
        <w:rPr>
          <w:rFonts w:eastAsia="Calibri" w:cs="Times New Roman"/>
        </w:rPr>
        <w:t>Authority Engineer</w:t>
      </w:r>
      <w:r w:rsidRPr="00005782">
        <w:rPr>
          <w:rFonts w:eastAsia="Calibri" w:cs="Times New Roman"/>
        </w:rPr>
        <w:t xml:space="preserve"> shall comply with all the prevailing laws and </w:t>
      </w:r>
      <w:r w:rsidRPr="00005782">
        <w:rPr>
          <w:rFonts w:eastAsia="Calibri"/>
        </w:rPr>
        <w:t>legislation</w:t>
      </w:r>
      <w:r w:rsidRPr="00005782">
        <w:rPr>
          <w:rFonts w:eastAsia="Calibri" w:cs="Times New Roman"/>
        </w:rPr>
        <w:t xml:space="preserve"> in force, both local and Central.</w:t>
      </w:r>
    </w:p>
    <w:p w:rsidR="009B187B" w:rsidRPr="00005782" w:rsidRDefault="009B187B">
      <w:pPr>
        <w:spacing w:line="276" w:lineRule="auto"/>
        <w:ind w:left="1080" w:hanging="540"/>
      </w:pPr>
    </w:p>
    <w:p w:rsidR="009B187B" w:rsidRPr="00005782" w:rsidRDefault="009B187B" w:rsidP="006D5E1B">
      <w:pPr>
        <w:pStyle w:val="ListParagraph"/>
        <w:numPr>
          <w:ilvl w:val="1"/>
          <w:numId w:val="38"/>
        </w:numPr>
        <w:spacing w:line="276" w:lineRule="auto"/>
        <w:ind w:left="720" w:hanging="720"/>
        <w:jc w:val="both"/>
        <w:rPr>
          <w:rFonts w:cs="Times New Roman"/>
        </w:rPr>
      </w:pPr>
      <w:r w:rsidRPr="00005782">
        <w:rPr>
          <w:rFonts w:eastAsia="Calibri" w:cs="Times New Roman"/>
        </w:rPr>
        <w:t xml:space="preserve">The </w:t>
      </w:r>
      <w:r w:rsidR="0088559B" w:rsidRPr="00005782">
        <w:rPr>
          <w:rFonts w:eastAsia="Calibri"/>
        </w:rPr>
        <w:t>Authority</w:t>
      </w:r>
      <w:r w:rsidR="0088559B" w:rsidRPr="00005782">
        <w:rPr>
          <w:rFonts w:eastAsia="Calibri" w:cs="Times New Roman"/>
        </w:rPr>
        <w:t xml:space="preserve"> Engineer</w:t>
      </w:r>
      <w:r w:rsidRPr="00005782">
        <w:rPr>
          <w:rFonts w:eastAsia="Calibri" w:cs="Times New Roman"/>
        </w:rPr>
        <w:t xml:space="preserve"> shall, apart from providing services as mentioned in TOR of the RFP,</w:t>
      </w:r>
    </w:p>
    <w:p w:rsidR="009B187B" w:rsidRPr="00005782" w:rsidRDefault="009B187B">
      <w:pPr>
        <w:spacing w:line="276" w:lineRule="auto"/>
        <w:ind w:left="1080" w:hanging="540"/>
        <w:jc w:val="both"/>
      </w:pPr>
    </w:p>
    <w:p w:rsidR="009B187B" w:rsidRPr="00005782" w:rsidRDefault="009B187B" w:rsidP="006D5E1B">
      <w:pPr>
        <w:numPr>
          <w:ilvl w:val="1"/>
          <w:numId w:val="90"/>
        </w:numPr>
        <w:spacing w:line="276" w:lineRule="auto"/>
        <w:ind w:left="1260" w:hanging="540"/>
        <w:jc w:val="both"/>
        <w:rPr>
          <w:rFonts w:eastAsia="Calibri"/>
        </w:rPr>
      </w:pPr>
      <w:r w:rsidRPr="00005782">
        <w:rPr>
          <w:rFonts w:eastAsia="Calibri"/>
        </w:rPr>
        <w:t>Hold meetings with the Authority</w:t>
      </w:r>
      <w:r w:rsidR="00132D47" w:rsidRPr="00005782">
        <w:rPr>
          <w:rFonts w:eastAsia="Calibri"/>
        </w:rPr>
        <w:t xml:space="preserve"> </w:t>
      </w:r>
      <w:r w:rsidR="009F39EF" w:rsidRPr="00005782">
        <w:rPr>
          <w:rFonts w:eastAsia="Calibri"/>
        </w:rPr>
        <w:t xml:space="preserve">and </w:t>
      </w:r>
      <w:r w:rsidR="00004035" w:rsidRPr="00005782">
        <w:rPr>
          <w:rFonts w:eastAsia="Calibri"/>
        </w:rPr>
        <w:t xml:space="preserve">the </w:t>
      </w:r>
      <w:r w:rsidR="009F39EF" w:rsidRPr="00005782">
        <w:rPr>
          <w:rFonts w:eastAsia="Calibri"/>
        </w:rPr>
        <w:t xml:space="preserve">Contractor </w:t>
      </w:r>
      <w:r w:rsidRPr="00005782">
        <w:rPr>
          <w:rFonts w:eastAsia="Calibri"/>
        </w:rPr>
        <w:t>as often as the Authority</w:t>
      </w:r>
      <w:r w:rsidR="009F39EF" w:rsidRPr="00005782">
        <w:rPr>
          <w:rFonts w:eastAsia="Calibri"/>
        </w:rPr>
        <w:t>/Contractor</w:t>
      </w:r>
      <w:r w:rsidRPr="00005782">
        <w:rPr>
          <w:rFonts w:eastAsia="Calibri"/>
        </w:rPr>
        <w:t xml:space="preserve"> reasonably requires during the period of this Agreement,</w:t>
      </w:r>
    </w:p>
    <w:p w:rsidR="009B187B" w:rsidRPr="00005782" w:rsidRDefault="009B187B" w:rsidP="003C790F">
      <w:pPr>
        <w:spacing w:line="276" w:lineRule="auto"/>
        <w:ind w:left="1260" w:hanging="540"/>
        <w:jc w:val="both"/>
        <w:rPr>
          <w:rFonts w:eastAsia="Calibri"/>
        </w:rPr>
      </w:pPr>
    </w:p>
    <w:p w:rsidR="009B187B" w:rsidRPr="00005782" w:rsidRDefault="009B187B" w:rsidP="006D5E1B">
      <w:pPr>
        <w:numPr>
          <w:ilvl w:val="1"/>
          <w:numId w:val="90"/>
        </w:numPr>
        <w:spacing w:line="276" w:lineRule="auto"/>
        <w:ind w:left="1260" w:hanging="540"/>
        <w:jc w:val="both"/>
        <w:rPr>
          <w:rFonts w:eastAsia="Calibri"/>
        </w:rPr>
      </w:pPr>
      <w:r w:rsidRPr="00005782">
        <w:rPr>
          <w:rFonts w:eastAsia="Calibri"/>
        </w:rPr>
        <w:t xml:space="preserve">Liaison with the Authority </w:t>
      </w:r>
      <w:r w:rsidR="009F39EF" w:rsidRPr="00005782">
        <w:rPr>
          <w:rFonts w:eastAsia="Calibri"/>
        </w:rPr>
        <w:t xml:space="preserve">and the Contractor </w:t>
      </w:r>
      <w:r w:rsidRPr="00005782">
        <w:rPr>
          <w:rFonts w:eastAsia="Calibri"/>
        </w:rPr>
        <w:t>as often and in such manner as may be necessary to secure the satisfactory and timely completion of the Services,</w:t>
      </w:r>
    </w:p>
    <w:p w:rsidR="009B187B" w:rsidRPr="00005782" w:rsidRDefault="009B187B" w:rsidP="003C790F">
      <w:pPr>
        <w:spacing w:line="276" w:lineRule="auto"/>
        <w:ind w:left="1260" w:hanging="540"/>
        <w:jc w:val="both"/>
        <w:rPr>
          <w:rFonts w:eastAsia="Calibri"/>
        </w:rPr>
      </w:pPr>
    </w:p>
    <w:p w:rsidR="009B187B" w:rsidRPr="00005782" w:rsidRDefault="009B187B" w:rsidP="006D5E1B">
      <w:pPr>
        <w:numPr>
          <w:ilvl w:val="1"/>
          <w:numId w:val="90"/>
        </w:numPr>
        <w:spacing w:line="276" w:lineRule="auto"/>
        <w:ind w:left="1260" w:hanging="540"/>
        <w:jc w:val="both"/>
        <w:rPr>
          <w:rFonts w:eastAsia="Calibri"/>
        </w:rPr>
      </w:pPr>
      <w:r w:rsidRPr="00005782">
        <w:rPr>
          <w:rFonts w:eastAsia="Calibri"/>
        </w:rPr>
        <w:t>At all times act in good faith; and</w:t>
      </w:r>
    </w:p>
    <w:p w:rsidR="009B187B" w:rsidRPr="00005782" w:rsidRDefault="009B187B" w:rsidP="003C790F">
      <w:pPr>
        <w:spacing w:line="276" w:lineRule="auto"/>
        <w:ind w:left="1260" w:hanging="540"/>
        <w:jc w:val="both"/>
        <w:rPr>
          <w:rFonts w:eastAsia="Calibri"/>
        </w:rPr>
      </w:pPr>
    </w:p>
    <w:p w:rsidR="009B187B" w:rsidRPr="00005782" w:rsidRDefault="009B187B" w:rsidP="006D5E1B">
      <w:pPr>
        <w:numPr>
          <w:ilvl w:val="1"/>
          <w:numId w:val="90"/>
        </w:numPr>
        <w:spacing w:line="276" w:lineRule="auto"/>
        <w:ind w:left="1260" w:hanging="540"/>
        <w:jc w:val="both"/>
        <w:rPr>
          <w:rFonts w:eastAsia="Calibri"/>
        </w:rPr>
      </w:pPr>
      <w:r w:rsidRPr="00005782">
        <w:rPr>
          <w:rFonts w:eastAsia="Calibri"/>
        </w:rPr>
        <w:t>Report to the Authority</w:t>
      </w:r>
      <w:r w:rsidR="00132D47" w:rsidRPr="00005782">
        <w:rPr>
          <w:rFonts w:eastAsia="Calibri"/>
        </w:rPr>
        <w:t xml:space="preserve"> </w:t>
      </w:r>
      <w:r w:rsidRPr="00005782">
        <w:rPr>
          <w:rFonts w:eastAsia="Calibri"/>
        </w:rPr>
        <w:t xml:space="preserve">in writing of progress </w:t>
      </w:r>
      <w:r w:rsidR="009F39EF" w:rsidRPr="00005782">
        <w:rPr>
          <w:rFonts w:eastAsia="Calibri"/>
        </w:rPr>
        <w:t>as per the specified timelines</w:t>
      </w:r>
      <w:r w:rsidRPr="00005782">
        <w:rPr>
          <w:rFonts w:eastAsia="Calibri"/>
        </w:rPr>
        <w:t>.</w:t>
      </w:r>
    </w:p>
    <w:p w:rsidR="009B187B" w:rsidRPr="00005782" w:rsidRDefault="009B187B">
      <w:pPr>
        <w:spacing w:line="276" w:lineRule="auto"/>
        <w:ind w:firstLine="540"/>
        <w:jc w:val="both"/>
        <w:rPr>
          <w:rFonts w:eastAsia="Calibri"/>
        </w:rPr>
      </w:pPr>
    </w:p>
    <w:p w:rsidR="009B187B" w:rsidRPr="00005782" w:rsidRDefault="009B187B" w:rsidP="006D5E1B">
      <w:pPr>
        <w:pStyle w:val="ListParagraph"/>
        <w:numPr>
          <w:ilvl w:val="1"/>
          <w:numId w:val="38"/>
        </w:numPr>
        <w:spacing w:line="276" w:lineRule="auto"/>
        <w:ind w:left="720" w:hanging="720"/>
        <w:jc w:val="both"/>
        <w:rPr>
          <w:rFonts w:eastAsia="Calibri" w:cs="Times New Roman"/>
        </w:rPr>
      </w:pPr>
      <w:r w:rsidRPr="00005782">
        <w:rPr>
          <w:rFonts w:eastAsia="Calibri" w:cs="Times New Roman"/>
        </w:rPr>
        <w:t xml:space="preserve">The </w:t>
      </w:r>
      <w:r w:rsidR="0088559B" w:rsidRPr="00005782">
        <w:rPr>
          <w:rFonts w:eastAsia="Calibri" w:cs="Times New Roman"/>
        </w:rPr>
        <w:t>Authority Engineer</w:t>
      </w:r>
      <w:r w:rsidRPr="00005782">
        <w:rPr>
          <w:rFonts w:eastAsia="Calibri" w:cs="Times New Roman"/>
        </w:rPr>
        <w:t xml:space="preserve"> shall ensure that the Authority, and officials of the Authority having authorisation from the Authority, are provided unrestricted access to the office of the </w:t>
      </w:r>
      <w:r w:rsidR="0088559B" w:rsidRPr="00005782">
        <w:rPr>
          <w:rFonts w:eastAsia="Calibri" w:cs="Times New Roman"/>
        </w:rPr>
        <w:t>Authority Engineer</w:t>
      </w:r>
      <w:r w:rsidRPr="00005782">
        <w:rPr>
          <w:rFonts w:eastAsia="Calibri" w:cs="Times New Roman"/>
        </w:rPr>
        <w:t xml:space="preserve"> and to all </w:t>
      </w:r>
      <w:r w:rsidR="00051F2B" w:rsidRPr="00005782">
        <w:rPr>
          <w:rFonts w:eastAsia="Calibri" w:cs="Times New Roman"/>
        </w:rPr>
        <w:t>p</w:t>
      </w:r>
      <w:r w:rsidRPr="00005782">
        <w:rPr>
          <w:rFonts w:eastAsia="Calibri" w:cs="Times New Roman"/>
        </w:rPr>
        <w:t xml:space="preserve">ersonnel during office hours. The Authority’s official, who has been </w:t>
      </w:r>
      <w:r w:rsidRPr="00005782">
        <w:rPr>
          <w:rFonts w:eastAsia="Calibri"/>
        </w:rPr>
        <w:t>authorised</w:t>
      </w:r>
      <w:r w:rsidRPr="00005782">
        <w:rPr>
          <w:rFonts w:eastAsia="Calibri" w:cs="Times New Roman"/>
        </w:rPr>
        <w:t xml:space="preserve"> by the Authority in this behalf, shall have the right to inspect the Services in progress, interact with </w:t>
      </w:r>
      <w:r w:rsidR="00051F2B" w:rsidRPr="00005782">
        <w:rPr>
          <w:rFonts w:eastAsia="Calibri" w:cs="Times New Roman"/>
        </w:rPr>
        <w:t>p</w:t>
      </w:r>
      <w:r w:rsidRPr="00005782">
        <w:rPr>
          <w:rFonts w:eastAsia="Calibri" w:cs="Times New Roman"/>
        </w:rPr>
        <w:t xml:space="preserve">ersonnel of the </w:t>
      </w:r>
      <w:r w:rsidR="0088559B" w:rsidRPr="00005782">
        <w:rPr>
          <w:rFonts w:eastAsia="Calibri" w:cs="Times New Roman"/>
        </w:rPr>
        <w:t>Authority Engineer</w:t>
      </w:r>
      <w:r w:rsidRPr="00005782">
        <w:rPr>
          <w:rFonts w:eastAsia="Calibri" w:cs="Times New Roman"/>
        </w:rPr>
        <w:t xml:space="preserve"> and verify the records relating to the Services for his satisfaction.</w:t>
      </w:r>
    </w:p>
    <w:p w:rsidR="003C394F" w:rsidRPr="00005782" w:rsidRDefault="003C394F" w:rsidP="003C790F">
      <w:pPr>
        <w:pStyle w:val="ListParagraph"/>
        <w:spacing w:line="276" w:lineRule="auto"/>
        <w:ind w:left="1080"/>
        <w:contextualSpacing w:val="0"/>
        <w:jc w:val="both"/>
        <w:rPr>
          <w:rFonts w:eastAsia="Calibri" w:cs="Times New Roman"/>
        </w:rPr>
      </w:pPr>
    </w:p>
    <w:p w:rsidR="003C394F" w:rsidRPr="00005782" w:rsidRDefault="003C394F" w:rsidP="006D5E1B">
      <w:pPr>
        <w:pStyle w:val="ListParagraph"/>
        <w:numPr>
          <w:ilvl w:val="1"/>
          <w:numId w:val="38"/>
        </w:numPr>
        <w:spacing w:line="276" w:lineRule="auto"/>
        <w:ind w:left="720" w:hanging="720"/>
        <w:jc w:val="both"/>
        <w:rPr>
          <w:rFonts w:eastAsia="Calibri" w:cs="Times New Roman"/>
        </w:rPr>
      </w:pPr>
      <w:r w:rsidRPr="00005782">
        <w:rPr>
          <w:rFonts w:eastAsia="Calibri" w:cs="Times New Roman"/>
        </w:rPr>
        <w:t xml:space="preserve">Accounting, inspection and auditing: The </w:t>
      </w:r>
      <w:r w:rsidR="001738F0" w:rsidRPr="00005782">
        <w:rPr>
          <w:rFonts w:eastAsia="Calibri" w:cs="Times New Roman"/>
        </w:rPr>
        <w:t xml:space="preserve">Authority Engineer </w:t>
      </w:r>
      <w:r w:rsidRPr="00005782">
        <w:rPr>
          <w:rFonts w:eastAsia="Calibri" w:cs="Times New Roman"/>
        </w:rPr>
        <w:t xml:space="preserve">shall: (a) keep accurate and systematic accounts and records in respect of the Services provided under this Agreement, in </w:t>
      </w:r>
      <w:r w:rsidRPr="00005782">
        <w:rPr>
          <w:rFonts w:eastAsia="Calibri"/>
        </w:rPr>
        <w:t>accordance</w:t>
      </w:r>
      <w:r w:rsidRPr="00005782">
        <w:rPr>
          <w:rFonts w:eastAsia="Calibri" w:cs="Times New Roman"/>
        </w:rPr>
        <w:t xml:space="preserve"> with internationally accepted accounting principles and in such form and detail as will clearly identify all relevant time charges and cost, and the basis thereof (including the basis of the </w:t>
      </w:r>
      <w:r w:rsidR="001738F0" w:rsidRPr="00005782">
        <w:rPr>
          <w:rFonts w:eastAsia="Calibri" w:cs="Times New Roman"/>
        </w:rPr>
        <w:t xml:space="preserve">Authority Engineer </w:t>
      </w:r>
      <w:r w:rsidRPr="00005782">
        <w:rPr>
          <w:rFonts w:eastAsia="Calibri" w:cs="Times New Roman"/>
        </w:rPr>
        <w:t xml:space="preserve">'s costs and charges); and (b) permit the Authority or its designated representative periodically, and up to one year from the expiration or termination of this Agreement, to inspect the same and make copies thereof as well as to have them audited by auditors appointed by the Authority. </w:t>
      </w:r>
    </w:p>
    <w:p w:rsidR="003C394F" w:rsidRPr="00005782" w:rsidRDefault="003C394F" w:rsidP="003C790F">
      <w:pPr>
        <w:pStyle w:val="ListParagraph"/>
        <w:spacing w:line="276" w:lineRule="auto"/>
        <w:ind w:left="900"/>
        <w:contextualSpacing w:val="0"/>
        <w:jc w:val="both"/>
        <w:rPr>
          <w:rFonts w:eastAsia="Calibri" w:cs="Times New Roman"/>
        </w:rPr>
      </w:pPr>
    </w:p>
    <w:p w:rsidR="003C394F" w:rsidRPr="00005782" w:rsidRDefault="00EB3E83" w:rsidP="006D5E1B">
      <w:pPr>
        <w:pStyle w:val="ListParagraph"/>
        <w:numPr>
          <w:ilvl w:val="1"/>
          <w:numId w:val="38"/>
        </w:numPr>
        <w:spacing w:line="276" w:lineRule="auto"/>
        <w:ind w:left="720" w:hanging="720"/>
        <w:jc w:val="both"/>
        <w:rPr>
          <w:rFonts w:eastAsia="Calibri" w:cs="Times New Roman"/>
        </w:rPr>
      </w:pPr>
      <w:r w:rsidRPr="00005782">
        <w:rPr>
          <w:rFonts w:eastAsia="Calibri"/>
        </w:rPr>
        <w:t>Authority</w:t>
      </w:r>
      <w:r w:rsidRPr="00005782">
        <w:rPr>
          <w:rFonts w:eastAsia="Calibri" w:cs="Times New Roman"/>
        </w:rPr>
        <w:t xml:space="preserve"> Engineer's </w:t>
      </w:r>
      <w:r w:rsidR="003C394F" w:rsidRPr="00005782">
        <w:rPr>
          <w:rFonts w:eastAsia="Calibri" w:cs="Times New Roman"/>
        </w:rPr>
        <w:t xml:space="preserve">actions requiring the Authority's prior approval: The </w:t>
      </w:r>
      <w:r w:rsidRPr="00005782">
        <w:rPr>
          <w:rFonts w:eastAsia="Calibri" w:cs="Times New Roman"/>
        </w:rPr>
        <w:t>AE</w:t>
      </w:r>
      <w:r w:rsidR="00132D47" w:rsidRPr="00005782">
        <w:rPr>
          <w:rFonts w:eastAsia="Calibri" w:cs="Times New Roman"/>
        </w:rPr>
        <w:t xml:space="preserve"> </w:t>
      </w:r>
      <w:r w:rsidR="003C394F" w:rsidRPr="00005782">
        <w:rPr>
          <w:rFonts w:eastAsia="Calibri" w:cs="Times New Roman"/>
        </w:rPr>
        <w:t xml:space="preserve">shall obtain the Authority's prior approval in writing before taking any of the following actions: </w:t>
      </w:r>
    </w:p>
    <w:p w:rsidR="00D14A10" w:rsidRPr="00005782" w:rsidRDefault="00D14A10" w:rsidP="003C790F">
      <w:pPr>
        <w:pStyle w:val="ListParagraph"/>
        <w:spacing w:line="276" w:lineRule="auto"/>
        <w:ind w:left="1440"/>
        <w:contextualSpacing w:val="0"/>
        <w:jc w:val="both"/>
        <w:rPr>
          <w:rFonts w:eastAsia="Calibri" w:cs="Times New Roman"/>
        </w:rPr>
      </w:pPr>
    </w:p>
    <w:p w:rsidR="003C394F" w:rsidRPr="00005782" w:rsidRDefault="003C394F" w:rsidP="006D5E1B">
      <w:pPr>
        <w:pStyle w:val="ListParagraph"/>
        <w:numPr>
          <w:ilvl w:val="0"/>
          <w:numId w:val="42"/>
        </w:numPr>
        <w:spacing w:line="276" w:lineRule="auto"/>
        <w:ind w:left="1260" w:hanging="540"/>
        <w:contextualSpacing w:val="0"/>
        <w:jc w:val="both"/>
        <w:rPr>
          <w:rFonts w:eastAsia="Calibri" w:cs="Times New Roman"/>
        </w:rPr>
      </w:pPr>
      <w:r w:rsidRPr="00005782">
        <w:rPr>
          <w:rFonts w:eastAsia="Calibri" w:cs="Times New Roman"/>
        </w:rPr>
        <w:t xml:space="preserve">appointing such members of the </w:t>
      </w:r>
      <w:r w:rsidR="00051F2B" w:rsidRPr="00005782">
        <w:rPr>
          <w:rFonts w:eastAsia="Calibri" w:cs="Times New Roman"/>
        </w:rPr>
        <w:t>Key</w:t>
      </w:r>
      <w:r w:rsidR="00132D47" w:rsidRPr="00005782">
        <w:rPr>
          <w:rFonts w:eastAsia="Calibri" w:cs="Times New Roman"/>
        </w:rPr>
        <w:t xml:space="preserve"> </w:t>
      </w:r>
      <w:r w:rsidRPr="00005782">
        <w:rPr>
          <w:rFonts w:eastAsia="Calibri" w:cs="Times New Roman"/>
        </w:rPr>
        <w:t xml:space="preserve">Personnel as are not listed in the Technical Bid </w:t>
      </w:r>
      <w:r w:rsidR="00790F79" w:rsidRPr="00005782">
        <w:rPr>
          <w:rFonts w:eastAsia="Calibri" w:cs="Times New Roman"/>
        </w:rPr>
        <w:t xml:space="preserve">Appendix-I, </w:t>
      </w:r>
      <w:r w:rsidR="00E708D7" w:rsidRPr="00005782">
        <w:rPr>
          <w:rFonts w:eastAsia="Calibri" w:cs="Times New Roman"/>
        </w:rPr>
        <w:t xml:space="preserve">Technical Bid </w:t>
      </w:r>
      <w:r w:rsidR="00856207" w:rsidRPr="00005782">
        <w:rPr>
          <w:rFonts w:eastAsia="Calibri" w:cs="Times New Roman"/>
        </w:rPr>
        <w:t>F</w:t>
      </w:r>
      <w:r w:rsidRPr="00005782">
        <w:rPr>
          <w:rFonts w:eastAsia="Calibri" w:cs="Times New Roman"/>
        </w:rPr>
        <w:t>orm</w:t>
      </w:r>
      <w:r w:rsidR="00790F79" w:rsidRPr="00005782">
        <w:rPr>
          <w:rFonts w:eastAsia="Calibri" w:cs="Times New Roman"/>
        </w:rPr>
        <w:t>-</w:t>
      </w:r>
      <w:r w:rsidR="00004035" w:rsidRPr="00005782">
        <w:rPr>
          <w:rFonts w:eastAsia="Calibri" w:cs="Times New Roman"/>
        </w:rPr>
        <w:t>8</w:t>
      </w:r>
    </w:p>
    <w:p w:rsidR="00D14A10" w:rsidRPr="00005782" w:rsidRDefault="00D14A10" w:rsidP="003C790F">
      <w:pPr>
        <w:pStyle w:val="ListParagraph"/>
        <w:spacing w:line="276" w:lineRule="auto"/>
        <w:ind w:left="1260" w:hanging="540"/>
        <w:contextualSpacing w:val="0"/>
        <w:jc w:val="both"/>
        <w:rPr>
          <w:rFonts w:eastAsia="Calibri" w:cs="Times New Roman"/>
        </w:rPr>
      </w:pPr>
    </w:p>
    <w:p w:rsidR="003C394F" w:rsidRPr="00005782" w:rsidRDefault="003C394F" w:rsidP="006D5E1B">
      <w:pPr>
        <w:pStyle w:val="ListParagraph"/>
        <w:numPr>
          <w:ilvl w:val="0"/>
          <w:numId w:val="42"/>
        </w:numPr>
        <w:spacing w:line="276" w:lineRule="auto"/>
        <w:ind w:left="1260" w:hanging="540"/>
        <w:contextualSpacing w:val="0"/>
        <w:jc w:val="both"/>
        <w:rPr>
          <w:rFonts w:eastAsia="Calibri" w:cs="Times New Roman"/>
        </w:rPr>
      </w:pPr>
      <w:r w:rsidRPr="00005782">
        <w:rPr>
          <w:rFonts w:eastAsia="Calibri" w:cs="Times New Roman"/>
        </w:rPr>
        <w:t>any other action that is specified in this Agreement.</w:t>
      </w:r>
    </w:p>
    <w:p w:rsidR="003C394F" w:rsidRPr="00005782" w:rsidRDefault="003C394F" w:rsidP="003C790F">
      <w:pPr>
        <w:pStyle w:val="ListParagraph"/>
        <w:spacing w:line="276" w:lineRule="auto"/>
        <w:ind w:left="900"/>
        <w:contextualSpacing w:val="0"/>
        <w:jc w:val="both"/>
        <w:rPr>
          <w:rFonts w:eastAsia="Calibri" w:cs="Times New Roman"/>
        </w:rPr>
      </w:pPr>
    </w:p>
    <w:p w:rsidR="003C394F" w:rsidRPr="00005782" w:rsidRDefault="003C394F" w:rsidP="006D5E1B">
      <w:pPr>
        <w:pStyle w:val="ListParagraph"/>
        <w:numPr>
          <w:ilvl w:val="1"/>
          <w:numId w:val="38"/>
        </w:numPr>
        <w:spacing w:line="276" w:lineRule="auto"/>
        <w:ind w:left="720" w:hanging="720"/>
        <w:jc w:val="both"/>
        <w:rPr>
          <w:rFonts w:eastAsia="Calibri" w:cs="Times New Roman"/>
        </w:rPr>
      </w:pPr>
      <w:r w:rsidRPr="00005782">
        <w:rPr>
          <w:rFonts w:eastAsia="Calibri"/>
        </w:rPr>
        <w:t>Accuracy</w:t>
      </w:r>
      <w:r w:rsidRPr="00005782">
        <w:rPr>
          <w:rFonts w:eastAsia="Calibri" w:cs="Times New Roman"/>
        </w:rPr>
        <w:t xml:space="preserve"> of Documents</w:t>
      </w:r>
      <w:r w:rsidR="00EC64E4" w:rsidRPr="00005782">
        <w:rPr>
          <w:rFonts w:eastAsia="Calibri" w:cs="Times New Roman"/>
        </w:rPr>
        <w:t xml:space="preserve"> and/or Services</w:t>
      </w:r>
    </w:p>
    <w:p w:rsidR="00D14A10" w:rsidRPr="00005782" w:rsidRDefault="00D14A10" w:rsidP="003C790F">
      <w:pPr>
        <w:pStyle w:val="ListParagraph"/>
        <w:spacing w:line="276" w:lineRule="auto"/>
        <w:ind w:left="1170"/>
        <w:contextualSpacing w:val="0"/>
        <w:jc w:val="both"/>
        <w:rPr>
          <w:rFonts w:eastAsia="Calibri" w:cs="Times New Roman"/>
        </w:rPr>
      </w:pPr>
    </w:p>
    <w:p w:rsidR="003C394F" w:rsidRPr="00005782" w:rsidRDefault="003C394F" w:rsidP="003C790F">
      <w:pPr>
        <w:spacing w:line="276" w:lineRule="auto"/>
        <w:ind w:left="720"/>
        <w:jc w:val="both"/>
        <w:rPr>
          <w:rFonts w:eastAsia="Calibri"/>
        </w:rPr>
      </w:pPr>
      <w:r w:rsidRPr="00005782">
        <w:rPr>
          <w:rFonts w:eastAsia="Calibri"/>
        </w:rPr>
        <w:t xml:space="preserve">The </w:t>
      </w:r>
      <w:r w:rsidR="001738F0" w:rsidRPr="00005782">
        <w:rPr>
          <w:rFonts w:eastAsia="Calibri"/>
        </w:rPr>
        <w:t xml:space="preserve">Authority Engineer </w:t>
      </w:r>
      <w:r w:rsidRPr="00005782">
        <w:rPr>
          <w:rFonts w:eastAsia="Calibri"/>
        </w:rPr>
        <w:t>shall be responsible for accuracy of the documents drafted and/ or vetted and data collected by it directly or procured from other agencies/authorities,</w:t>
      </w:r>
      <w:r w:rsidR="00B214E1" w:rsidRPr="00005782">
        <w:rPr>
          <w:rFonts w:eastAsia="Calibri"/>
        </w:rPr>
        <w:t xml:space="preserve"> supervision/quality control,</w:t>
      </w:r>
      <w:r w:rsidRPr="00005782">
        <w:rPr>
          <w:rFonts w:eastAsia="Calibri"/>
        </w:rPr>
        <w:t xml:space="preserve"> estimates and all other details prepared </w:t>
      </w:r>
      <w:r w:rsidR="00B214E1" w:rsidRPr="00005782">
        <w:rPr>
          <w:rFonts w:eastAsia="Calibri"/>
        </w:rPr>
        <w:t xml:space="preserve">and/or undertaken </w:t>
      </w:r>
      <w:r w:rsidRPr="00005782">
        <w:rPr>
          <w:rFonts w:eastAsia="Calibri"/>
        </w:rPr>
        <w:t xml:space="preserve">by it as part of </w:t>
      </w:r>
      <w:r w:rsidR="00B214E1" w:rsidRPr="00005782">
        <w:rPr>
          <w:rFonts w:eastAsia="Calibri"/>
        </w:rPr>
        <w:t>its</w:t>
      </w:r>
      <w:r w:rsidR="00132D47" w:rsidRPr="00005782">
        <w:rPr>
          <w:rFonts w:eastAsia="Calibri"/>
        </w:rPr>
        <w:t xml:space="preserve"> </w:t>
      </w:r>
      <w:r w:rsidR="00B214E1" w:rsidRPr="00005782">
        <w:rPr>
          <w:rFonts w:eastAsia="Calibri"/>
        </w:rPr>
        <w:t>S</w:t>
      </w:r>
      <w:r w:rsidRPr="00005782">
        <w:rPr>
          <w:rFonts w:eastAsia="Calibri"/>
        </w:rPr>
        <w:t xml:space="preserve">ervices. Subject to the provisions of Clause </w:t>
      </w:r>
      <w:fldSimple w:instr=" REF _Ref99274719 \r \h  \* MERGEFORMAT ">
        <w:r w:rsidR="00E82026" w:rsidRPr="00E82026">
          <w:rPr>
            <w:rFonts w:eastAsia="Calibri"/>
          </w:rPr>
          <w:t>8.1</w:t>
        </w:r>
      </w:fldSimple>
      <w:r w:rsidRPr="00005782">
        <w:rPr>
          <w:rFonts w:eastAsia="Calibri"/>
        </w:rPr>
        <w:t xml:space="preserve">, it shall indemnify the Authority against any inaccuracy </w:t>
      </w:r>
      <w:r w:rsidR="00177325" w:rsidRPr="00005782">
        <w:rPr>
          <w:rFonts w:eastAsia="Calibri"/>
        </w:rPr>
        <w:t xml:space="preserve">or deficiency </w:t>
      </w:r>
      <w:r w:rsidRPr="00005782">
        <w:rPr>
          <w:rFonts w:eastAsia="Calibri"/>
        </w:rPr>
        <w:t>in its work which might surface during implementation of the Project, if such inaccuracy</w:t>
      </w:r>
      <w:r w:rsidR="00B214E1" w:rsidRPr="00005782">
        <w:rPr>
          <w:rFonts w:eastAsia="Calibri"/>
        </w:rPr>
        <w:t xml:space="preserve"> or deficiency</w:t>
      </w:r>
      <w:r w:rsidRPr="00005782">
        <w:rPr>
          <w:rFonts w:eastAsia="Calibri"/>
        </w:rPr>
        <w:t xml:space="preserve"> is the result of any negligence or inadequate due diligence on part of the </w:t>
      </w:r>
      <w:r w:rsidR="001738F0" w:rsidRPr="00005782">
        <w:rPr>
          <w:rFonts w:eastAsia="Calibri"/>
        </w:rPr>
        <w:t xml:space="preserve">Authority Engineer </w:t>
      </w:r>
      <w:r w:rsidRPr="00005782">
        <w:rPr>
          <w:rFonts w:eastAsia="Calibri"/>
        </w:rPr>
        <w:t xml:space="preserve">or arises out of its failure to conform to good industry practice. The </w:t>
      </w:r>
      <w:r w:rsidR="001738F0" w:rsidRPr="00005782">
        <w:rPr>
          <w:rFonts w:eastAsia="Calibri"/>
        </w:rPr>
        <w:t xml:space="preserve">Authority Engineer </w:t>
      </w:r>
      <w:r w:rsidRPr="00005782">
        <w:rPr>
          <w:rFonts w:eastAsia="Calibri"/>
        </w:rPr>
        <w:t xml:space="preserve">shall also be responsible for promptly correcting, at its own cost and risk, </w:t>
      </w:r>
      <w:r w:rsidR="00177325" w:rsidRPr="00005782">
        <w:rPr>
          <w:rFonts w:eastAsia="Calibri"/>
        </w:rPr>
        <w:t xml:space="preserve">the works, </w:t>
      </w:r>
      <w:r w:rsidRPr="00005782">
        <w:rPr>
          <w:rFonts w:eastAsia="Calibri"/>
        </w:rPr>
        <w:t>the documents including any re-survey/ investigations</w:t>
      </w:r>
      <w:r w:rsidR="00177325" w:rsidRPr="00005782">
        <w:rPr>
          <w:rFonts w:eastAsia="Calibri"/>
        </w:rPr>
        <w:t>/supervision</w:t>
      </w:r>
      <w:r w:rsidRPr="00005782">
        <w:rPr>
          <w:rFonts w:eastAsia="Calibri"/>
        </w:rPr>
        <w:t>.</w:t>
      </w:r>
    </w:p>
    <w:p w:rsidR="005631FD" w:rsidRPr="00005782" w:rsidRDefault="005631FD" w:rsidP="003C790F">
      <w:pPr>
        <w:spacing w:line="276" w:lineRule="auto"/>
        <w:ind w:left="720"/>
        <w:jc w:val="both"/>
        <w:rPr>
          <w:rFonts w:eastAsia="Calibri"/>
        </w:rPr>
      </w:pPr>
    </w:p>
    <w:p w:rsidR="005631FD" w:rsidRPr="00005782" w:rsidRDefault="005631FD" w:rsidP="006D5E1B">
      <w:pPr>
        <w:pStyle w:val="ListParagraph"/>
        <w:numPr>
          <w:ilvl w:val="2"/>
          <w:numId w:val="38"/>
        </w:numPr>
        <w:spacing w:line="276" w:lineRule="auto"/>
        <w:ind w:left="720"/>
        <w:jc w:val="both"/>
        <w:rPr>
          <w:rFonts w:eastAsia="Calibri"/>
        </w:rPr>
      </w:pPr>
      <w:r w:rsidRPr="00005782">
        <w:rPr>
          <w:rFonts w:eastAsia="Calibri"/>
        </w:rPr>
        <w:t>If the Authority is satisfied about non-performance of any obligation/provision as stipulated in the Terms of Reference OR non-compliance of any of the provisions of the Agreement, a deduction of Rs.25,000/- or higher but not exceeding 1% of the monthly payment for PMS to AE shall be applicable for each instance of non-performance/non-compliance.</w:t>
      </w:r>
    </w:p>
    <w:p w:rsidR="005631FD" w:rsidRPr="00005782" w:rsidRDefault="005631FD" w:rsidP="001971B4">
      <w:pPr>
        <w:pStyle w:val="ListParagraph"/>
        <w:spacing w:line="276" w:lineRule="auto"/>
        <w:jc w:val="both"/>
        <w:rPr>
          <w:rFonts w:eastAsia="Calibri"/>
        </w:rPr>
      </w:pPr>
    </w:p>
    <w:p w:rsidR="005631FD" w:rsidRPr="00005782" w:rsidRDefault="005631FD" w:rsidP="006D5E1B">
      <w:pPr>
        <w:pStyle w:val="ListParagraph"/>
        <w:numPr>
          <w:ilvl w:val="2"/>
          <w:numId w:val="38"/>
        </w:numPr>
        <w:spacing w:line="276" w:lineRule="auto"/>
        <w:ind w:left="720"/>
        <w:jc w:val="both"/>
        <w:rPr>
          <w:rFonts w:eastAsia="Calibri"/>
        </w:rPr>
      </w:pPr>
      <w:r w:rsidRPr="00005782">
        <w:rPr>
          <w:rFonts w:eastAsia="Calibri"/>
        </w:rPr>
        <w:t>Notwithstanding anything contained above, the AE must ensure to perform/take corrective action on the particular non-performance/non-compliance in a reasonable time frame.  Failure to take corrective action within a reasonable time frame, depending upon the importance of the activity, may lead to termination of Agreement as decided by the Authority.</w:t>
      </w:r>
    </w:p>
    <w:p w:rsidR="005631FD" w:rsidRPr="00005782" w:rsidRDefault="005631FD" w:rsidP="001971B4">
      <w:pPr>
        <w:pStyle w:val="ListParagraph"/>
        <w:rPr>
          <w:rFonts w:eastAsia="Calibri"/>
        </w:rPr>
      </w:pPr>
    </w:p>
    <w:p w:rsidR="001F521B" w:rsidRPr="00005782" w:rsidRDefault="005631FD" w:rsidP="006D5E1B">
      <w:pPr>
        <w:pStyle w:val="ListParagraph"/>
        <w:numPr>
          <w:ilvl w:val="2"/>
          <w:numId w:val="38"/>
        </w:numPr>
        <w:spacing w:line="276" w:lineRule="auto"/>
        <w:ind w:left="720"/>
        <w:jc w:val="both"/>
        <w:rPr>
          <w:rFonts w:eastAsia="Calibri"/>
        </w:rPr>
      </w:pPr>
      <w:r w:rsidRPr="00005782">
        <w:rPr>
          <w:rFonts w:eastAsia="Calibri"/>
        </w:rPr>
        <w:t xml:space="preserve">If more than 5 incidents occur requiring deductions as mentioned in </w:t>
      </w:r>
      <w:r w:rsidR="001F521B" w:rsidRPr="00005782">
        <w:rPr>
          <w:rFonts w:eastAsia="Calibri"/>
        </w:rPr>
        <w:t>3.9.1</w:t>
      </w:r>
      <w:r w:rsidRPr="00005782">
        <w:rPr>
          <w:rFonts w:eastAsia="Calibri"/>
        </w:rPr>
        <w:t xml:space="preserve"> above, the </w:t>
      </w:r>
      <w:r w:rsidR="001F521B" w:rsidRPr="00005782">
        <w:rPr>
          <w:rFonts w:eastAsia="Calibri"/>
        </w:rPr>
        <w:t>Authority</w:t>
      </w:r>
      <w:r w:rsidRPr="00005782">
        <w:rPr>
          <w:rFonts w:eastAsia="Calibri"/>
        </w:rPr>
        <w:t xml:space="preserve"> may initiate action to terminate the </w:t>
      </w:r>
      <w:r w:rsidR="001F521B" w:rsidRPr="00005782">
        <w:rPr>
          <w:rFonts w:eastAsia="Calibri"/>
        </w:rPr>
        <w:t>Agreement</w:t>
      </w:r>
      <w:r w:rsidRPr="00005782">
        <w:rPr>
          <w:rFonts w:eastAsia="Calibri"/>
        </w:rPr>
        <w:t xml:space="preserve"> due to unsatisfactory performance, on the recommendations of </w:t>
      </w:r>
      <w:r w:rsidR="001F521B" w:rsidRPr="00005782">
        <w:rPr>
          <w:rFonts w:eastAsia="Calibri"/>
        </w:rPr>
        <w:t>Authority o</w:t>
      </w:r>
      <w:r w:rsidR="008550B8" w:rsidRPr="00005782">
        <w:rPr>
          <w:rFonts w:eastAsia="Calibri"/>
        </w:rPr>
        <w:t>r its authorized representative</w:t>
      </w:r>
      <w:r w:rsidRPr="00005782">
        <w:rPr>
          <w:rFonts w:eastAsia="Calibri"/>
        </w:rPr>
        <w:t>.</w:t>
      </w:r>
    </w:p>
    <w:p w:rsidR="001F521B" w:rsidRPr="00005782" w:rsidRDefault="001F521B" w:rsidP="001971B4">
      <w:pPr>
        <w:pStyle w:val="ListParagraph"/>
        <w:spacing w:line="276" w:lineRule="auto"/>
        <w:jc w:val="both"/>
        <w:rPr>
          <w:rFonts w:eastAsia="Calibri"/>
        </w:rPr>
      </w:pPr>
    </w:p>
    <w:p w:rsidR="005631FD" w:rsidRPr="00005782" w:rsidRDefault="005631FD" w:rsidP="006D5E1B">
      <w:pPr>
        <w:pStyle w:val="ListParagraph"/>
        <w:numPr>
          <w:ilvl w:val="2"/>
          <w:numId w:val="38"/>
        </w:numPr>
        <w:spacing w:line="276" w:lineRule="auto"/>
        <w:ind w:left="720"/>
        <w:jc w:val="both"/>
        <w:rPr>
          <w:rFonts w:eastAsia="Calibri"/>
        </w:rPr>
      </w:pPr>
      <w:r w:rsidRPr="00005782">
        <w:rPr>
          <w:rFonts w:eastAsia="Calibri"/>
        </w:rPr>
        <w:t xml:space="preserve">In case an item of work is certified by the </w:t>
      </w:r>
      <w:r w:rsidR="001F521B" w:rsidRPr="00005782">
        <w:rPr>
          <w:rFonts w:eastAsia="Calibri"/>
        </w:rPr>
        <w:t>AE</w:t>
      </w:r>
      <w:r w:rsidRPr="00005782">
        <w:rPr>
          <w:rFonts w:eastAsia="Calibri"/>
        </w:rPr>
        <w:t xml:space="preserve"> and paid to the </w:t>
      </w:r>
      <w:r w:rsidR="001F521B" w:rsidRPr="00005782">
        <w:rPr>
          <w:rFonts w:eastAsia="Calibri"/>
        </w:rPr>
        <w:t>C</w:t>
      </w:r>
      <w:r w:rsidRPr="00005782">
        <w:rPr>
          <w:rFonts w:eastAsia="Calibri"/>
        </w:rPr>
        <w:t>ontractor and the work is found to be defective</w:t>
      </w:r>
      <w:r w:rsidR="00321384" w:rsidRPr="00005782">
        <w:rPr>
          <w:rFonts w:eastAsia="Calibri"/>
        </w:rPr>
        <w:t>, sub-standard or resulting in over payment to the Contractor</w:t>
      </w:r>
      <w:r w:rsidRPr="00005782">
        <w:rPr>
          <w:rFonts w:eastAsia="Calibri"/>
        </w:rPr>
        <w:t xml:space="preserve"> during subsequent checks by the </w:t>
      </w:r>
      <w:r w:rsidR="001F521B" w:rsidRPr="00005782">
        <w:rPr>
          <w:rFonts w:eastAsia="Calibri"/>
        </w:rPr>
        <w:t>Authority</w:t>
      </w:r>
      <w:r w:rsidRPr="00005782">
        <w:rPr>
          <w:rFonts w:eastAsia="Calibri"/>
        </w:rPr>
        <w:t>, or any other agency legally authorised to do so, requiring replacement</w:t>
      </w:r>
      <w:r w:rsidR="00321384" w:rsidRPr="00005782">
        <w:rPr>
          <w:rFonts w:eastAsia="Calibri"/>
        </w:rPr>
        <w:t>/</w:t>
      </w:r>
      <w:r w:rsidR="00487FEF" w:rsidRPr="00005782">
        <w:rPr>
          <w:rFonts w:eastAsia="Calibri"/>
        </w:rPr>
        <w:t>remaining</w:t>
      </w:r>
      <w:r w:rsidR="00321384" w:rsidRPr="00005782">
        <w:rPr>
          <w:rFonts w:eastAsia="Calibri"/>
        </w:rPr>
        <w:t xml:space="preserve"> work</w:t>
      </w:r>
      <w:r w:rsidR="00487FEF" w:rsidRPr="00005782">
        <w:rPr>
          <w:rFonts w:eastAsia="Calibri"/>
        </w:rPr>
        <w:t xml:space="preserve"> to be undertaken as required under the payment milestones of the EPC Agreement</w:t>
      </w:r>
      <w:r w:rsidRPr="00005782">
        <w:rPr>
          <w:rFonts w:eastAsia="Calibri"/>
        </w:rPr>
        <w:t xml:space="preserve">, </w:t>
      </w:r>
      <w:r w:rsidR="00487FEF" w:rsidRPr="00005782">
        <w:rPr>
          <w:rFonts w:eastAsia="Calibri"/>
        </w:rPr>
        <w:t>the AE shall ensure that the same is complied without any additional cost to the Authority through accounting of payments made to the Contractor as per the provisions of the EPC Agreement and without any payment for the deployment of AE personnel against such works towards replacement/rem</w:t>
      </w:r>
      <w:r w:rsidR="00132D47" w:rsidRPr="00005782">
        <w:rPr>
          <w:rFonts w:eastAsia="Calibri"/>
        </w:rPr>
        <w:t>a</w:t>
      </w:r>
      <w:r w:rsidR="00487FEF" w:rsidRPr="00005782">
        <w:rPr>
          <w:rFonts w:eastAsia="Calibri"/>
        </w:rPr>
        <w:t>ining work undertaken by Contractor</w:t>
      </w:r>
      <w:r w:rsidRPr="00005782">
        <w:rPr>
          <w:rFonts w:eastAsia="Calibri"/>
        </w:rPr>
        <w:t xml:space="preserve">.  The </w:t>
      </w:r>
      <w:r w:rsidR="001F521B" w:rsidRPr="00005782">
        <w:rPr>
          <w:rFonts w:eastAsia="Calibri"/>
        </w:rPr>
        <w:t>AE</w:t>
      </w:r>
      <w:r w:rsidRPr="00005782">
        <w:rPr>
          <w:rFonts w:eastAsia="Calibri"/>
        </w:rPr>
        <w:t xml:space="preserve"> shall also enquire as to the reasons for such failure and submit a report on the same to the </w:t>
      </w:r>
      <w:r w:rsidR="001F521B" w:rsidRPr="00005782">
        <w:rPr>
          <w:rFonts w:eastAsia="Calibri"/>
        </w:rPr>
        <w:t>Authority</w:t>
      </w:r>
      <w:r w:rsidRPr="00005782">
        <w:rPr>
          <w:rFonts w:eastAsia="Calibri"/>
        </w:rPr>
        <w:t xml:space="preserve"> indicating the remedial measures to be taken to prevent recurrence of such incidents in future.  </w:t>
      </w:r>
      <w:r w:rsidR="00CE70F8" w:rsidRPr="00005782">
        <w:rPr>
          <w:rFonts w:eastAsia="Calibri"/>
        </w:rPr>
        <w:t xml:space="preserve">Without limitation to any other actions or damages </w:t>
      </w:r>
      <w:r w:rsidR="0014265B" w:rsidRPr="00005782">
        <w:rPr>
          <w:rFonts w:eastAsia="Calibri"/>
        </w:rPr>
        <w:t xml:space="preserve">as contemplated </w:t>
      </w:r>
      <w:r w:rsidR="00CE70F8" w:rsidRPr="00005782">
        <w:rPr>
          <w:rFonts w:eastAsia="Calibri"/>
        </w:rPr>
        <w:t>under this Agreement by the Authority, d</w:t>
      </w:r>
      <w:r w:rsidR="00487FEF" w:rsidRPr="00005782">
        <w:rPr>
          <w:rFonts w:eastAsia="Calibri"/>
        </w:rPr>
        <w:t xml:space="preserve">eductions in payments as envisaged under Clause 3.9.1 shall also be applicable. </w:t>
      </w:r>
      <w:r w:rsidRPr="00005782">
        <w:rPr>
          <w:rFonts w:eastAsia="Calibri"/>
        </w:rPr>
        <w:t xml:space="preserve">Further, if it is detected that any such act has been committed </w:t>
      </w:r>
      <w:r w:rsidR="001971B4" w:rsidRPr="00005782">
        <w:rPr>
          <w:rFonts w:eastAsia="Calibri"/>
        </w:rPr>
        <w:t>willfully</w:t>
      </w:r>
      <w:r w:rsidRPr="00005782">
        <w:rPr>
          <w:rFonts w:eastAsia="Calibri"/>
        </w:rPr>
        <w:t xml:space="preserve">, the concerned personnel of </w:t>
      </w:r>
      <w:r w:rsidR="001F521B" w:rsidRPr="00005782">
        <w:rPr>
          <w:rFonts w:eastAsia="Calibri"/>
        </w:rPr>
        <w:t>AE</w:t>
      </w:r>
      <w:r w:rsidRPr="00005782">
        <w:rPr>
          <w:rFonts w:eastAsia="Calibri"/>
        </w:rPr>
        <w:t xml:space="preserve"> shall be removed immediately from the project and he shall be debarred to work in any assignment </w:t>
      </w:r>
      <w:r w:rsidR="001F521B" w:rsidRPr="00005782">
        <w:rPr>
          <w:rFonts w:eastAsia="Calibri"/>
        </w:rPr>
        <w:t>under Ministry of Railways for upto 5 years</w:t>
      </w:r>
      <w:r w:rsidRPr="00005782">
        <w:rPr>
          <w:rFonts w:eastAsia="Calibri"/>
        </w:rPr>
        <w:t xml:space="preserve">.  In addition, action may be taken against the </w:t>
      </w:r>
      <w:r w:rsidR="001F521B" w:rsidRPr="00005782">
        <w:rPr>
          <w:rFonts w:eastAsia="Calibri"/>
        </w:rPr>
        <w:t>AE</w:t>
      </w:r>
      <w:r w:rsidRPr="00005782">
        <w:rPr>
          <w:rFonts w:eastAsia="Calibri"/>
        </w:rPr>
        <w:t xml:space="preserve"> for termination of the </w:t>
      </w:r>
      <w:r w:rsidR="001F521B" w:rsidRPr="00005782">
        <w:rPr>
          <w:rFonts w:eastAsia="Calibri"/>
        </w:rPr>
        <w:t>Agreement</w:t>
      </w:r>
      <w:r w:rsidR="00487FEF" w:rsidRPr="00005782">
        <w:rPr>
          <w:rFonts w:eastAsia="Calibri"/>
        </w:rPr>
        <w:t xml:space="preserve"> and also initiate any action against the AE as per the Applicable Laws.</w:t>
      </w:r>
    </w:p>
    <w:p w:rsidR="005631FD" w:rsidRPr="00005782" w:rsidRDefault="005631FD" w:rsidP="001971B4">
      <w:pPr>
        <w:pStyle w:val="ListParagraph"/>
        <w:spacing w:line="276" w:lineRule="auto"/>
        <w:jc w:val="both"/>
        <w:rPr>
          <w:rFonts w:eastAsia="Calibri"/>
        </w:rPr>
      </w:pPr>
    </w:p>
    <w:p w:rsidR="001F521B" w:rsidRPr="00005782" w:rsidRDefault="005631FD" w:rsidP="006D5E1B">
      <w:pPr>
        <w:pStyle w:val="ListParagraph"/>
        <w:numPr>
          <w:ilvl w:val="2"/>
          <w:numId w:val="38"/>
        </w:numPr>
        <w:spacing w:line="276" w:lineRule="auto"/>
        <w:ind w:left="720"/>
        <w:jc w:val="both"/>
        <w:rPr>
          <w:rFonts w:eastAsia="Calibri"/>
        </w:rPr>
      </w:pPr>
      <w:r w:rsidRPr="00005782">
        <w:rPr>
          <w:rFonts w:eastAsia="Calibri"/>
        </w:rPr>
        <w:t xml:space="preserve">The </w:t>
      </w:r>
      <w:r w:rsidR="001F521B" w:rsidRPr="00005782">
        <w:rPr>
          <w:rFonts w:eastAsia="Calibri"/>
        </w:rPr>
        <w:t>AE</w:t>
      </w:r>
      <w:r w:rsidRPr="00005782">
        <w:rPr>
          <w:rFonts w:eastAsia="Calibri"/>
        </w:rPr>
        <w:t xml:space="preserve"> is responsible for ensuring safety of workers, Railway assets, Rolling stocks and Railway users on the works being carried out by the </w:t>
      </w:r>
      <w:r w:rsidR="001F521B" w:rsidRPr="00005782">
        <w:rPr>
          <w:rFonts w:eastAsia="Calibri"/>
        </w:rPr>
        <w:t>C</w:t>
      </w:r>
      <w:r w:rsidRPr="00005782">
        <w:rPr>
          <w:rFonts w:eastAsia="Calibri"/>
        </w:rPr>
        <w:t xml:space="preserve">ontractor. In case any accident happens at work site which results in loss of life and it is found after inquiry conducted by </w:t>
      </w:r>
      <w:r w:rsidR="001F521B" w:rsidRPr="00005782">
        <w:rPr>
          <w:rFonts w:eastAsia="Calibri"/>
        </w:rPr>
        <w:lastRenderedPageBreak/>
        <w:t>Authority</w:t>
      </w:r>
      <w:r w:rsidRPr="00005782">
        <w:rPr>
          <w:rFonts w:eastAsia="Calibri"/>
        </w:rPr>
        <w:t xml:space="preserve">/Railway/Commissioner of Railway Safety(CRS) that safety measures were lacking, </w:t>
      </w:r>
      <w:r w:rsidR="001F521B" w:rsidRPr="00005782">
        <w:rPr>
          <w:rFonts w:eastAsia="Calibri"/>
        </w:rPr>
        <w:t>Authority</w:t>
      </w:r>
      <w:r w:rsidRPr="00005782">
        <w:rPr>
          <w:rFonts w:eastAsia="Calibri"/>
        </w:rPr>
        <w:t xml:space="preserve"> shall impose a penalty @ Rs. 5 Lacs on the </w:t>
      </w:r>
      <w:r w:rsidR="001F521B" w:rsidRPr="00005782">
        <w:rPr>
          <w:rFonts w:eastAsia="Calibri"/>
        </w:rPr>
        <w:t>AE</w:t>
      </w:r>
      <w:r w:rsidRPr="00005782">
        <w:rPr>
          <w:rFonts w:eastAsia="Calibri"/>
        </w:rPr>
        <w:t xml:space="preserve"> for every such incident.</w:t>
      </w:r>
    </w:p>
    <w:p w:rsidR="001F521B" w:rsidRPr="00005782" w:rsidRDefault="001F521B" w:rsidP="00DB50FF">
      <w:pPr>
        <w:pStyle w:val="ListParagraph"/>
        <w:rPr>
          <w:rFonts w:eastAsia="Calibri"/>
        </w:rPr>
      </w:pPr>
    </w:p>
    <w:p w:rsidR="005631FD" w:rsidRPr="00005782" w:rsidRDefault="005631FD" w:rsidP="006D5E1B">
      <w:pPr>
        <w:pStyle w:val="ListParagraph"/>
        <w:numPr>
          <w:ilvl w:val="2"/>
          <w:numId w:val="38"/>
        </w:numPr>
        <w:spacing w:line="276" w:lineRule="auto"/>
        <w:ind w:left="720"/>
        <w:jc w:val="both"/>
        <w:rPr>
          <w:rFonts w:eastAsia="Calibri"/>
        </w:rPr>
      </w:pPr>
      <w:r w:rsidRPr="00005782">
        <w:rPr>
          <w:rFonts w:eastAsia="Calibri"/>
        </w:rPr>
        <w:t>Failure in certification of</w:t>
      </w:r>
      <w:r w:rsidR="001F521B" w:rsidRPr="00005782">
        <w:rPr>
          <w:rFonts w:eastAsia="Calibri"/>
        </w:rPr>
        <w:t xml:space="preserve"> Stage</w:t>
      </w:r>
      <w:r w:rsidR="00944BDA" w:rsidRPr="00005782">
        <w:rPr>
          <w:rFonts w:eastAsia="Calibri"/>
        </w:rPr>
        <w:t>,</w:t>
      </w:r>
      <w:r w:rsidR="00132D47" w:rsidRPr="00005782">
        <w:rPr>
          <w:rFonts w:eastAsia="Calibri"/>
        </w:rPr>
        <w:t xml:space="preserve"> </w:t>
      </w:r>
      <w:r w:rsidR="00944BDA" w:rsidRPr="00005782">
        <w:rPr>
          <w:rFonts w:eastAsia="Calibri"/>
        </w:rPr>
        <w:t>Interim</w:t>
      </w:r>
      <w:r w:rsidR="001F521B" w:rsidRPr="00005782">
        <w:rPr>
          <w:rFonts w:eastAsia="Calibri"/>
        </w:rPr>
        <w:t xml:space="preserve"> or Final</w:t>
      </w:r>
      <w:r w:rsidRPr="00005782">
        <w:rPr>
          <w:rFonts w:eastAsia="Calibri"/>
        </w:rPr>
        <w:t xml:space="preserve"> payment by the </w:t>
      </w:r>
      <w:r w:rsidR="001F521B" w:rsidRPr="00005782">
        <w:rPr>
          <w:rFonts w:eastAsia="Calibri"/>
        </w:rPr>
        <w:t>AE</w:t>
      </w:r>
      <w:r w:rsidRPr="00005782">
        <w:rPr>
          <w:rFonts w:eastAsia="Calibri"/>
        </w:rPr>
        <w:t xml:space="preserve"> as envisaged </w:t>
      </w:r>
      <w:r w:rsidR="001971B4" w:rsidRPr="00005782">
        <w:rPr>
          <w:rFonts w:eastAsia="Calibri"/>
        </w:rPr>
        <w:t>under</w:t>
      </w:r>
      <w:r w:rsidR="00132D47" w:rsidRPr="00005782">
        <w:rPr>
          <w:rFonts w:eastAsia="Calibri"/>
        </w:rPr>
        <w:t xml:space="preserve"> </w:t>
      </w:r>
      <w:r w:rsidR="00944BDA" w:rsidRPr="00005782">
        <w:rPr>
          <w:rFonts w:eastAsia="Calibri"/>
        </w:rPr>
        <w:t>Clause 6.2 of Terms of Reference</w:t>
      </w:r>
      <w:r w:rsidR="00132D47" w:rsidRPr="00005782">
        <w:rPr>
          <w:rFonts w:eastAsia="Calibri"/>
        </w:rPr>
        <w:t xml:space="preserve"> </w:t>
      </w:r>
      <w:r w:rsidR="00DB50FF" w:rsidRPr="00005782">
        <w:rPr>
          <w:rFonts w:eastAsia="Calibri"/>
        </w:rPr>
        <w:t xml:space="preserve">and provisions of the EPC Agreement, </w:t>
      </w:r>
      <w:r w:rsidRPr="00005782">
        <w:rPr>
          <w:rFonts w:eastAsia="Calibri"/>
        </w:rPr>
        <w:t xml:space="preserve">shall entitle </w:t>
      </w:r>
      <w:r w:rsidR="001F521B" w:rsidRPr="00005782">
        <w:rPr>
          <w:rFonts w:eastAsia="Calibri"/>
        </w:rPr>
        <w:t>Authority</w:t>
      </w:r>
      <w:r w:rsidRPr="00005782">
        <w:rPr>
          <w:rFonts w:eastAsia="Calibri"/>
        </w:rPr>
        <w:t xml:space="preserve"> to a deduction of Rs 25,000/- per day of delay.</w:t>
      </w:r>
    </w:p>
    <w:p w:rsidR="005631FD" w:rsidRPr="00005782" w:rsidRDefault="005631FD" w:rsidP="005631FD">
      <w:pPr>
        <w:spacing w:line="276" w:lineRule="auto"/>
        <w:jc w:val="both"/>
        <w:rPr>
          <w:rFonts w:eastAsia="Calibri"/>
        </w:rPr>
      </w:pPr>
    </w:p>
    <w:p w:rsidR="005631FD" w:rsidRPr="00005782" w:rsidRDefault="005631FD" w:rsidP="006D5E1B">
      <w:pPr>
        <w:pStyle w:val="ListParagraph"/>
        <w:numPr>
          <w:ilvl w:val="2"/>
          <w:numId w:val="38"/>
        </w:numPr>
        <w:spacing w:line="276" w:lineRule="auto"/>
        <w:ind w:left="720"/>
        <w:jc w:val="both"/>
        <w:rPr>
          <w:rFonts w:eastAsia="Calibri"/>
        </w:rPr>
      </w:pPr>
      <w:r w:rsidRPr="00005782">
        <w:rPr>
          <w:rFonts w:eastAsia="Calibri"/>
        </w:rPr>
        <w:t xml:space="preserve">Notwithstanding anything contained above, the </w:t>
      </w:r>
      <w:r w:rsidR="001F521B" w:rsidRPr="00005782">
        <w:rPr>
          <w:rFonts w:eastAsia="Calibri"/>
        </w:rPr>
        <w:t>Authority</w:t>
      </w:r>
      <w:r w:rsidRPr="00005782">
        <w:rPr>
          <w:rFonts w:eastAsia="Calibri"/>
        </w:rPr>
        <w:t xml:space="preserve"> may initiate proceedings for declaring the </w:t>
      </w:r>
      <w:r w:rsidR="001F521B" w:rsidRPr="00005782">
        <w:rPr>
          <w:rFonts w:eastAsia="Calibri"/>
        </w:rPr>
        <w:t>AE as</w:t>
      </w:r>
      <w:r w:rsidRPr="00005782">
        <w:rPr>
          <w:rFonts w:eastAsia="Calibri"/>
        </w:rPr>
        <w:t xml:space="preserve"> “Poor Performer/Banning of Business Dealings” for the default(s)/failure(s) noted of the </w:t>
      </w:r>
      <w:r w:rsidR="001F521B" w:rsidRPr="00005782">
        <w:rPr>
          <w:rFonts w:eastAsia="Calibri"/>
        </w:rPr>
        <w:t>AE</w:t>
      </w:r>
      <w:r w:rsidRPr="00005782">
        <w:rPr>
          <w:rFonts w:eastAsia="Calibri"/>
        </w:rPr>
        <w:t xml:space="preserve"> in performance of their assignment depending upon the gravity/frequency of the default/failure.</w:t>
      </w:r>
    </w:p>
    <w:p w:rsidR="005631FD" w:rsidRPr="00005782" w:rsidRDefault="005631FD">
      <w:pPr>
        <w:spacing w:line="276" w:lineRule="auto"/>
        <w:jc w:val="both"/>
        <w:rPr>
          <w:rFonts w:eastAsia="Calibri"/>
        </w:rPr>
      </w:pPr>
    </w:p>
    <w:p w:rsidR="003C394F" w:rsidRPr="00005782" w:rsidRDefault="001738F0" w:rsidP="006D5E1B">
      <w:pPr>
        <w:pStyle w:val="ListParagraph"/>
        <w:numPr>
          <w:ilvl w:val="1"/>
          <w:numId w:val="38"/>
        </w:numPr>
        <w:spacing w:line="276" w:lineRule="auto"/>
        <w:ind w:left="720" w:hanging="720"/>
        <w:jc w:val="both"/>
        <w:rPr>
          <w:rFonts w:eastAsia="Calibri" w:cs="Times New Roman"/>
        </w:rPr>
      </w:pPr>
      <w:r w:rsidRPr="00005782">
        <w:rPr>
          <w:rFonts w:eastAsia="Calibri"/>
        </w:rPr>
        <w:t>Authority</w:t>
      </w:r>
      <w:r w:rsidRPr="00005782">
        <w:rPr>
          <w:rFonts w:eastAsia="Calibri" w:cs="Times New Roman"/>
        </w:rPr>
        <w:t xml:space="preserve"> Engineer </w:t>
      </w:r>
      <w:r w:rsidR="003C394F" w:rsidRPr="00005782">
        <w:rPr>
          <w:rFonts w:eastAsia="Calibri" w:cs="Times New Roman"/>
        </w:rPr>
        <w:t xml:space="preserve">'s personnel: </w:t>
      </w:r>
    </w:p>
    <w:p w:rsidR="00D14A10" w:rsidRPr="00005782" w:rsidRDefault="00D14A10" w:rsidP="003C790F">
      <w:pPr>
        <w:pStyle w:val="ListParagraph"/>
        <w:spacing w:line="276" w:lineRule="auto"/>
        <w:ind w:left="1620"/>
        <w:contextualSpacing w:val="0"/>
        <w:jc w:val="both"/>
        <w:rPr>
          <w:rFonts w:eastAsia="Calibri" w:cs="Times New Roman"/>
        </w:rPr>
      </w:pPr>
    </w:p>
    <w:p w:rsidR="003C394F" w:rsidRPr="00005782" w:rsidRDefault="003C394F" w:rsidP="006D5E1B">
      <w:pPr>
        <w:pStyle w:val="ListParagraph"/>
        <w:numPr>
          <w:ilvl w:val="0"/>
          <w:numId w:val="50"/>
        </w:numPr>
        <w:spacing w:line="276" w:lineRule="auto"/>
        <w:ind w:left="1260" w:hanging="540"/>
        <w:contextualSpacing w:val="0"/>
        <w:jc w:val="both"/>
        <w:rPr>
          <w:rFonts w:eastAsia="Calibri" w:cs="Times New Roman"/>
        </w:rPr>
      </w:pPr>
      <w:r w:rsidRPr="00005782">
        <w:rPr>
          <w:rFonts w:eastAsia="Calibri" w:cs="Times New Roman"/>
        </w:rPr>
        <w:t xml:space="preserve">General: The </w:t>
      </w:r>
      <w:r w:rsidR="001738F0" w:rsidRPr="00005782">
        <w:rPr>
          <w:rFonts w:eastAsia="Calibri" w:cs="Times New Roman"/>
        </w:rPr>
        <w:t xml:space="preserve">Authority Engineer </w:t>
      </w:r>
      <w:r w:rsidRPr="00005782">
        <w:rPr>
          <w:rFonts w:eastAsia="Calibri" w:cs="Times New Roman"/>
        </w:rPr>
        <w:t xml:space="preserve">shall employ and provide such qualified and experienced Personnel as may be required to carry out the Services. </w:t>
      </w:r>
    </w:p>
    <w:p w:rsidR="00D14A10" w:rsidRPr="00005782" w:rsidRDefault="00D14A10" w:rsidP="003C790F">
      <w:pPr>
        <w:pStyle w:val="ListParagraph"/>
        <w:spacing w:line="276" w:lineRule="auto"/>
        <w:ind w:left="1260" w:hanging="540"/>
        <w:contextualSpacing w:val="0"/>
        <w:jc w:val="both"/>
        <w:rPr>
          <w:rFonts w:eastAsia="Calibri" w:cs="Times New Roman"/>
        </w:rPr>
      </w:pPr>
    </w:p>
    <w:p w:rsidR="003C394F" w:rsidRPr="00005782" w:rsidRDefault="003C394F" w:rsidP="006D5E1B">
      <w:pPr>
        <w:pStyle w:val="ListParagraph"/>
        <w:numPr>
          <w:ilvl w:val="0"/>
          <w:numId w:val="50"/>
        </w:numPr>
        <w:spacing w:line="276" w:lineRule="auto"/>
        <w:ind w:left="1260" w:hanging="540"/>
        <w:contextualSpacing w:val="0"/>
        <w:jc w:val="both"/>
        <w:rPr>
          <w:rFonts w:eastAsia="Calibri" w:cs="Times New Roman"/>
        </w:rPr>
      </w:pPr>
      <w:r w:rsidRPr="00005782">
        <w:rPr>
          <w:rFonts w:eastAsia="Calibri" w:cs="Times New Roman"/>
        </w:rPr>
        <w:t xml:space="preserve">Deployment of Personnel: The designations, names and the estimated periods of engagement in carrying out the Services by each of the </w:t>
      </w:r>
      <w:r w:rsidR="001738F0" w:rsidRPr="00005782">
        <w:rPr>
          <w:rFonts w:eastAsia="Calibri" w:cs="Times New Roman"/>
        </w:rPr>
        <w:t>Authority Engineer</w:t>
      </w:r>
      <w:r w:rsidRPr="00005782">
        <w:rPr>
          <w:rFonts w:eastAsia="Calibri" w:cs="Times New Roman"/>
        </w:rPr>
        <w:t xml:space="preserve">'s </w:t>
      </w:r>
      <w:r w:rsidR="00051F2B" w:rsidRPr="00005782">
        <w:rPr>
          <w:rFonts w:eastAsia="Calibri" w:cs="Times New Roman"/>
        </w:rPr>
        <w:t>p</w:t>
      </w:r>
      <w:r w:rsidRPr="00005782">
        <w:rPr>
          <w:rFonts w:eastAsia="Calibri" w:cs="Times New Roman"/>
        </w:rPr>
        <w:t xml:space="preserve">ersonnel are described in this Agreement. </w:t>
      </w:r>
    </w:p>
    <w:p w:rsidR="00D14A10" w:rsidRPr="00005782" w:rsidRDefault="00D14A10" w:rsidP="003C790F">
      <w:pPr>
        <w:pStyle w:val="ListParagraph"/>
        <w:spacing w:line="276" w:lineRule="auto"/>
        <w:ind w:left="1260" w:hanging="540"/>
        <w:contextualSpacing w:val="0"/>
        <w:jc w:val="both"/>
        <w:rPr>
          <w:rFonts w:eastAsia="Calibri" w:cs="Times New Roman"/>
        </w:rPr>
      </w:pPr>
    </w:p>
    <w:p w:rsidR="003C394F" w:rsidRPr="00005782" w:rsidRDefault="003C394F" w:rsidP="006D5E1B">
      <w:pPr>
        <w:pStyle w:val="ListParagraph"/>
        <w:numPr>
          <w:ilvl w:val="0"/>
          <w:numId w:val="50"/>
        </w:numPr>
        <w:spacing w:line="276" w:lineRule="auto"/>
        <w:ind w:left="1260" w:hanging="540"/>
        <w:contextualSpacing w:val="0"/>
        <w:jc w:val="both"/>
        <w:rPr>
          <w:rFonts w:eastAsia="Calibri" w:cs="Times New Roman"/>
        </w:rPr>
      </w:pPr>
      <w:r w:rsidRPr="00005782">
        <w:rPr>
          <w:rFonts w:eastAsia="Calibri" w:cs="Times New Roman"/>
        </w:rPr>
        <w:t xml:space="preserve">Approval of Personnel: The </w:t>
      </w:r>
      <w:r w:rsidR="00250977" w:rsidRPr="00005782">
        <w:rPr>
          <w:rFonts w:eastAsia="Calibri" w:cs="Times New Roman"/>
        </w:rPr>
        <w:t>Key</w:t>
      </w:r>
      <w:r w:rsidR="00132D47" w:rsidRPr="00005782">
        <w:rPr>
          <w:rFonts w:eastAsia="Calibri" w:cs="Times New Roman"/>
        </w:rPr>
        <w:t xml:space="preserve"> </w:t>
      </w:r>
      <w:r w:rsidRPr="00005782">
        <w:rPr>
          <w:rFonts w:eastAsia="Calibri" w:cs="Times New Roman"/>
        </w:rPr>
        <w:t xml:space="preserve">Personnel listed in the Agreement are hereby approved by the Authority. No other </w:t>
      </w:r>
      <w:r w:rsidR="00250977" w:rsidRPr="00005782">
        <w:rPr>
          <w:rFonts w:eastAsia="Calibri" w:cs="Times New Roman"/>
        </w:rPr>
        <w:t>Key</w:t>
      </w:r>
      <w:r w:rsidR="00132D47" w:rsidRPr="00005782">
        <w:rPr>
          <w:rFonts w:eastAsia="Calibri" w:cs="Times New Roman"/>
        </w:rPr>
        <w:t xml:space="preserve"> </w:t>
      </w:r>
      <w:r w:rsidRPr="00005782">
        <w:rPr>
          <w:rFonts w:eastAsia="Calibri" w:cs="Times New Roman"/>
        </w:rPr>
        <w:t xml:space="preserve">Personnel shall be engaged without prior approval of the Authority. If the </w:t>
      </w:r>
      <w:r w:rsidR="00C07871" w:rsidRPr="00005782">
        <w:rPr>
          <w:rFonts w:eastAsia="Calibri" w:cs="Times New Roman"/>
        </w:rPr>
        <w:t>Authority Engineer</w:t>
      </w:r>
      <w:r w:rsidR="00132D47" w:rsidRPr="00005782">
        <w:rPr>
          <w:rFonts w:eastAsia="Calibri" w:cs="Times New Roman"/>
        </w:rPr>
        <w:t xml:space="preserve"> </w:t>
      </w:r>
      <w:r w:rsidRPr="00005782">
        <w:rPr>
          <w:rFonts w:eastAsia="Calibri" w:cs="Times New Roman"/>
        </w:rPr>
        <w:t xml:space="preserve">hereafter proposes to engage any person as </w:t>
      </w:r>
      <w:r w:rsidR="00250977" w:rsidRPr="00005782">
        <w:rPr>
          <w:rFonts w:eastAsia="Calibri" w:cs="Times New Roman"/>
        </w:rPr>
        <w:t>p</w:t>
      </w:r>
      <w:r w:rsidRPr="00005782">
        <w:rPr>
          <w:rFonts w:eastAsia="Calibri" w:cs="Times New Roman"/>
        </w:rPr>
        <w:t xml:space="preserve">rofessional </w:t>
      </w:r>
      <w:r w:rsidR="00250977" w:rsidRPr="00005782">
        <w:rPr>
          <w:rFonts w:eastAsia="Calibri" w:cs="Times New Roman"/>
        </w:rPr>
        <w:t>p</w:t>
      </w:r>
      <w:r w:rsidRPr="00005782">
        <w:rPr>
          <w:rFonts w:eastAsia="Calibri" w:cs="Times New Roman"/>
        </w:rPr>
        <w:t>ersonnel, it shall submit to the Authority its proposal along with a CV of such person in the format provided in the RFP. The Authority may approve or reject such proposal within 14 (fourteen) days of receipt thereof</w:t>
      </w:r>
      <w:r w:rsidR="00250977" w:rsidRPr="00005782">
        <w:rPr>
          <w:rFonts w:eastAsia="Calibri" w:cs="Times New Roman"/>
        </w:rPr>
        <w:t xml:space="preserve"> in terms of the provisions of the RFP</w:t>
      </w:r>
      <w:r w:rsidRPr="00005782">
        <w:rPr>
          <w:rFonts w:eastAsia="Calibri" w:cs="Times New Roman"/>
        </w:rPr>
        <w:t xml:space="preserve">. </w:t>
      </w:r>
    </w:p>
    <w:p w:rsidR="00D14A10" w:rsidRPr="00005782" w:rsidRDefault="00D14A10" w:rsidP="003C790F">
      <w:pPr>
        <w:pStyle w:val="ListParagraph"/>
        <w:spacing w:line="276" w:lineRule="auto"/>
        <w:ind w:left="1620"/>
        <w:contextualSpacing w:val="0"/>
        <w:jc w:val="both"/>
        <w:rPr>
          <w:rFonts w:eastAsia="Calibri" w:cs="Times New Roman"/>
        </w:rPr>
      </w:pPr>
    </w:p>
    <w:p w:rsidR="003C394F" w:rsidRPr="00005782" w:rsidRDefault="003C394F" w:rsidP="003C790F">
      <w:pPr>
        <w:spacing w:line="276" w:lineRule="auto"/>
        <w:ind w:left="1260"/>
        <w:jc w:val="both"/>
        <w:rPr>
          <w:rFonts w:eastAsia="Calibri"/>
        </w:rPr>
      </w:pPr>
      <w:r w:rsidRPr="00005782">
        <w:rPr>
          <w:rFonts w:eastAsia="Calibri"/>
        </w:rPr>
        <w:t xml:space="preserve">In case the proposal is rejected, the </w:t>
      </w:r>
      <w:r w:rsidR="001738F0" w:rsidRPr="00005782">
        <w:rPr>
          <w:rFonts w:eastAsia="Calibri"/>
        </w:rPr>
        <w:t xml:space="preserve">Authority Engineer </w:t>
      </w:r>
      <w:r w:rsidRPr="00005782">
        <w:rPr>
          <w:rFonts w:eastAsia="Calibri"/>
        </w:rPr>
        <w:t xml:space="preserve">may propose an alternative person for the Authority's consideration. In the event the Authority does not reject a proposal within 14 (fourteen) days of the date of receipt thereof, it shall be deemed to have been approved by the Authority. </w:t>
      </w:r>
    </w:p>
    <w:p w:rsidR="003C394F" w:rsidRPr="00005782" w:rsidRDefault="003C394F" w:rsidP="003C790F">
      <w:pPr>
        <w:pStyle w:val="ListParagraph"/>
        <w:spacing w:line="276" w:lineRule="auto"/>
        <w:ind w:left="900"/>
        <w:contextualSpacing w:val="0"/>
        <w:jc w:val="both"/>
        <w:rPr>
          <w:rFonts w:eastAsia="Calibri" w:cs="Times New Roman"/>
        </w:rPr>
      </w:pPr>
    </w:p>
    <w:p w:rsidR="003C394F" w:rsidRPr="00005782" w:rsidRDefault="003C394F" w:rsidP="006D5E1B">
      <w:pPr>
        <w:pStyle w:val="ListParagraph"/>
        <w:numPr>
          <w:ilvl w:val="1"/>
          <w:numId w:val="38"/>
        </w:numPr>
        <w:spacing w:line="276" w:lineRule="auto"/>
        <w:ind w:left="720" w:hanging="720"/>
        <w:jc w:val="both"/>
        <w:rPr>
          <w:rFonts w:cs="Times New Roman"/>
        </w:rPr>
      </w:pPr>
      <w:bookmarkStart w:id="302" w:name="_Ref99277933"/>
      <w:r w:rsidRPr="00005782">
        <w:rPr>
          <w:rFonts w:eastAsia="Calibri"/>
          <w:b/>
          <w:bCs/>
        </w:rPr>
        <w:t>Substitution</w:t>
      </w:r>
      <w:r w:rsidRPr="00005782">
        <w:rPr>
          <w:rFonts w:cs="Times New Roman"/>
          <w:b/>
          <w:bCs/>
        </w:rPr>
        <w:t xml:space="preserve"> of Key Personnel</w:t>
      </w:r>
      <w:r w:rsidRPr="00005782">
        <w:rPr>
          <w:rFonts w:cs="Times New Roman"/>
        </w:rPr>
        <w:t>:</w:t>
      </w:r>
      <w:bookmarkEnd w:id="302"/>
    </w:p>
    <w:p w:rsidR="00D14A10" w:rsidRPr="00005782" w:rsidRDefault="00D14A10" w:rsidP="003C790F">
      <w:pPr>
        <w:pStyle w:val="ListParagraph"/>
        <w:spacing w:line="276" w:lineRule="auto"/>
        <w:ind w:left="1170"/>
        <w:contextualSpacing w:val="0"/>
        <w:jc w:val="both"/>
        <w:rPr>
          <w:rFonts w:eastAsia="Calibri" w:cs="Times New Roman"/>
        </w:rPr>
      </w:pPr>
    </w:p>
    <w:p w:rsidR="00D033DB" w:rsidRPr="00005782" w:rsidRDefault="003C394F" w:rsidP="006D5E1B">
      <w:pPr>
        <w:pStyle w:val="ListParagraph"/>
        <w:numPr>
          <w:ilvl w:val="2"/>
          <w:numId w:val="38"/>
        </w:numPr>
        <w:spacing w:line="276" w:lineRule="auto"/>
        <w:ind w:left="720"/>
        <w:jc w:val="both"/>
        <w:rPr>
          <w:rFonts w:eastAsia="Calibri"/>
        </w:rPr>
      </w:pPr>
      <w:r w:rsidRPr="00005782">
        <w:rPr>
          <w:rFonts w:eastAsia="Calibri"/>
        </w:rPr>
        <w:t>The</w:t>
      </w:r>
      <w:r w:rsidR="0092339D" w:rsidRPr="00005782">
        <w:rPr>
          <w:rFonts w:eastAsia="Calibri"/>
        </w:rPr>
        <w:t xml:space="preserve"> </w:t>
      </w:r>
      <w:r w:rsidRPr="00005782">
        <w:rPr>
          <w:rFonts w:eastAsia="Calibri"/>
        </w:rPr>
        <w:t xml:space="preserve">Authority expects all the Key Personnel specified in the </w:t>
      </w:r>
      <w:r w:rsidR="00EB3E83" w:rsidRPr="00005782">
        <w:rPr>
          <w:rFonts w:eastAsia="Calibri"/>
        </w:rPr>
        <w:t>Bid</w:t>
      </w:r>
      <w:r w:rsidR="0092339D" w:rsidRPr="00005782">
        <w:rPr>
          <w:rFonts w:eastAsia="Calibri"/>
        </w:rPr>
        <w:t xml:space="preserve"> </w:t>
      </w:r>
      <w:r w:rsidRPr="00005782">
        <w:rPr>
          <w:rFonts w:eastAsia="Calibri"/>
        </w:rPr>
        <w:t xml:space="preserve">to be available during implementation of the Agreement. </w:t>
      </w:r>
      <w:r w:rsidR="00646424" w:rsidRPr="00005782">
        <w:rPr>
          <w:rFonts w:eastAsia="Calibri"/>
        </w:rPr>
        <w:t>In case of non-commencement of services upto</w:t>
      </w:r>
      <w:r w:rsidR="00D01F47" w:rsidRPr="00005782">
        <w:rPr>
          <w:rFonts w:eastAsia="Calibri"/>
        </w:rPr>
        <w:t xml:space="preserve"> </w:t>
      </w:r>
      <w:r w:rsidR="00DD2C07" w:rsidRPr="00005782">
        <w:rPr>
          <w:rFonts w:eastAsia="Calibri"/>
        </w:rPr>
        <w:t>180</w:t>
      </w:r>
      <w:r w:rsidR="00D033DB" w:rsidRPr="00005782">
        <w:rPr>
          <w:rFonts w:eastAsia="Calibri"/>
        </w:rPr>
        <w:t xml:space="preserve"> </w:t>
      </w:r>
      <w:r w:rsidR="00646424" w:rsidRPr="00005782">
        <w:rPr>
          <w:rFonts w:eastAsia="Calibri"/>
        </w:rPr>
        <w:t>(</w:t>
      </w:r>
      <w:r w:rsidR="00AC56FB" w:rsidRPr="00005782">
        <w:rPr>
          <w:rFonts w:eastAsia="Calibri"/>
        </w:rPr>
        <w:t xml:space="preserve">one hundred and </w:t>
      </w:r>
      <w:r w:rsidR="00DD2C07" w:rsidRPr="00005782">
        <w:rPr>
          <w:rFonts w:eastAsia="Calibri"/>
        </w:rPr>
        <w:t>eighty</w:t>
      </w:r>
      <w:r w:rsidR="00646424" w:rsidRPr="00005782">
        <w:rPr>
          <w:rFonts w:eastAsia="Calibri"/>
        </w:rPr>
        <w:t>) days from the Bid Due Date due to reasons attributable to Authority,</w:t>
      </w:r>
      <w:r w:rsidR="00871AF5" w:rsidRPr="00005782">
        <w:rPr>
          <w:rFonts w:eastAsia="Calibri"/>
        </w:rPr>
        <w:t xml:space="preserve"> reasons of any incapacity, death or any reason beyond the reasonable control of the Authority Engineer,</w:t>
      </w:r>
      <w:r w:rsidR="00646424" w:rsidRPr="00005782">
        <w:rPr>
          <w:rFonts w:eastAsia="Calibri"/>
        </w:rPr>
        <w:t xml:space="preserve"> the </w:t>
      </w:r>
      <w:r w:rsidR="00DD2C07" w:rsidRPr="00005782">
        <w:rPr>
          <w:rFonts w:eastAsia="Calibri"/>
        </w:rPr>
        <w:t>S</w:t>
      </w:r>
      <w:r w:rsidR="00646424" w:rsidRPr="00005782">
        <w:rPr>
          <w:rFonts w:eastAsia="Calibri"/>
        </w:rPr>
        <w:t xml:space="preserve">elected </w:t>
      </w:r>
      <w:r w:rsidR="0018099C" w:rsidRPr="00005782">
        <w:rPr>
          <w:rFonts w:eastAsia="Calibri"/>
        </w:rPr>
        <w:t>Bidder</w:t>
      </w:r>
      <w:r w:rsidR="00646424" w:rsidRPr="00005782">
        <w:rPr>
          <w:rFonts w:eastAsia="Calibri"/>
        </w:rPr>
        <w:t xml:space="preserve"> shall be permitted for replacement </w:t>
      </w:r>
      <w:r w:rsidR="00D033DB" w:rsidRPr="00005782">
        <w:rPr>
          <w:rFonts w:eastAsia="Calibri"/>
        </w:rPr>
        <w:t>of all Key Personnel</w:t>
      </w:r>
      <w:r w:rsidR="00871AF5" w:rsidRPr="00005782">
        <w:rPr>
          <w:rFonts w:eastAsia="Calibri"/>
        </w:rPr>
        <w:t xml:space="preserve">. Such replacement shall be subject to the condition that the personnel proposed to be engaged as replacement shall </w:t>
      </w:r>
      <w:r w:rsidR="006712FC" w:rsidRPr="00005782">
        <w:rPr>
          <w:rFonts w:eastAsia="Calibri"/>
        </w:rPr>
        <w:t xml:space="preserve">be equally or better qualified </w:t>
      </w:r>
      <w:r w:rsidR="00871AF5" w:rsidRPr="00005782">
        <w:rPr>
          <w:rFonts w:eastAsia="Calibri"/>
        </w:rPr>
        <w:t>meet</w:t>
      </w:r>
      <w:r w:rsidR="006712FC" w:rsidRPr="00005782">
        <w:rPr>
          <w:rFonts w:eastAsia="Calibri"/>
        </w:rPr>
        <w:t>ing</w:t>
      </w:r>
      <w:r w:rsidR="00871AF5" w:rsidRPr="00005782">
        <w:rPr>
          <w:rFonts w:eastAsia="Calibri"/>
        </w:rPr>
        <w:t xml:space="preserve"> the stipulated qualification criteria to the satisfaction of the Authority without considering the same as replacement/substitution and without any deduction.</w:t>
      </w:r>
    </w:p>
    <w:p w:rsidR="00D14A10" w:rsidRPr="00005782" w:rsidRDefault="00D14A10" w:rsidP="003C790F">
      <w:pPr>
        <w:pStyle w:val="ListParagraph"/>
        <w:spacing w:line="276" w:lineRule="auto"/>
        <w:ind w:left="900"/>
        <w:contextualSpacing w:val="0"/>
        <w:jc w:val="both"/>
        <w:rPr>
          <w:rFonts w:eastAsia="Calibri" w:cs="Times New Roman"/>
        </w:rPr>
      </w:pPr>
    </w:p>
    <w:p w:rsidR="003C394F" w:rsidRPr="00005782" w:rsidRDefault="00195D9D" w:rsidP="006D5E1B">
      <w:pPr>
        <w:pStyle w:val="ListParagraph"/>
        <w:numPr>
          <w:ilvl w:val="2"/>
          <w:numId w:val="38"/>
        </w:numPr>
        <w:spacing w:line="276" w:lineRule="auto"/>
        <w:ind w:left="720"/>
        <w:jc w:val="both"/>
        <w:rPr>
          <w:rFonts w:eastAsia="Calibri" w:cs="Times New Roman"/>
        </w:rPr>
      </w:pPr>
      <w:r w:rsidRPr="00005782">
        <w:rPr>
          <w:rFonts w:eastAsia="Calibri" w:cs="Times New Roman"/>
        </w:rPr>
        <w:t>As a condition to such substitution, r</w:t>
      </w:r>
      <w:r w:rsidR="00EB3E83" w:rsidRPr="00005782">
        <w:rPr>
          <w:rFonts w:eastAsia="Calibri" w:cs="Times New Roman"/>
        </w:rPr>
        <w:t xml:space="preserve">eplacement of </w:t>
      </w:r>
      <w:r w:rsidR="009A0806" w:rsidRPr="00005782">
        <w:rPr>
          <w:rFonts w:eastAsia="Calibri" w:cs="Times New Roman"/>
        </w:rPr>
        <w:t xml:space="preserve">upto 40% of </w:t>
      </w:r>
      <w:r w:rsidR="00EB3E83" w:rsidRPr="00005782">
        <w:rPr>
          <w:rFonts w:eastAsia="Calibri" w:cs="Times New Roman"/>
        </w:rPr>
        <w:t>Key Personnel shall be permitted subject to reduction of</w:t>
      </w:r>
      <w:r w:rsidR="0092339D" w:rsidRPr="00005782">
        <w:rPr>
          <w:rFonts w:eastAsia="Calibri" w:cs="Times New Roman"/>
        </w:rPr>
        <w:t xml:space="preserve"> </w:t>
      </w:r>
      <w:r w:rsidR="00EB3E83" w:rsidRPr="00005782">
        <w:rPr>
          <w:rFonts w:eastAsia="Calibri" w:cs="Times New Roman"/>
        </w:rPr>
        <w:t xml:space="preserve">remuneration </w:t>
      </w:r>
      <w:r w:rsidRPr="00005782">
        <w:rPr>
          <w:rFonts w:eastAsia="Calibri" w:cs="Times New Roman"/>
        </w:rPr>
        <w:t xml:space="preserve">(i.e., man-month rate) </w:t>
      </w:r>
      <w:r w:rsidR="00EB3E83" w:rsidRPr="00005782">
        <w:rPr>
          <w:rFonts w:eastAsia="Calibri" w:cs="Times New Roman"/>
        </w:rPr>
        <w:t>equal to 5% (five per cent) specified for th</w:t>
      </w:r>
      <w:r w:rsidR="00090DEA" w:rsidRPr="00005782">
        <w:rPr>
          <w:rFonts w:eastAsia="Calibri" w:cs="Times New Roman"/>
        </w:rPr>
        <w:t>at</w:t>
      </w:r>
      <w:r w:rsidR="00EB3E83" w:rsidRPr="00005782">
        <w:rPr>
          <w:rFonts w:eastAsia="Calibri" w:cs="Times New Roman"/>
        </w:rPr>
        <w:t xml:space="preserve"> Key</w:t>
      </w:r>
      <w:r w:rsidR="0092339D" w:rsidRPr="00005782">
        <w:rPr>
          <w:rFonts w:eastAsia="Calibri" w:cs="Times New Roman"/>
        </w:rPr>
        <w:t xml:space="preserve"> </w:t>
      </w:r>
      <w:r w:rsidR="00EB3E83" w:rsidRPr="00005782">
        <w:rPr>
          <w:rFonts w:eastAsia="Calibri" w:cs="Times New Roman"/>
        </w:rPr>
        <w:t>Personnel</w:t>
      </w:r>
      <w:r w:rsidR="008E77C3" w:rsidRPr="00005782">
        <w:rPr>
          <w:rFonts w:eastAsia="Calibri" w:cs="Times New Roman"/>
        </w:rPr>
        <w:t xml:space="preserve"> from the date of replacement.</w:t>
      </w:r>
      <w:r w:rsidR="00EB3E83" w:rsidRPr="00005782">
        <w:rPr>
          <w:rFonts w:eastAsia="Calibri" w:cs="Times New Roman"/>
        </w:rPr>
        <w:t xml:space="preserve"> In case of </w:t>
      </w:r>
      <w:r w:rsidR="009A0806" w:rsidRPr="00005782">
        <w:rPr>
          <w:rFonts w:eastAsia="Calibri" w:cs="Times New Roman"/>
        </w:rPr>
        <w:t xml:space="preserve">total </w:t>
      </w:r>
      <w:r w:rsidR="009A0806" w:rsidRPr="00005782">
        <w:rPr>
          <w:rFonts w:eastAsia="Calibri" w:cs="Times New Roman"/>
        </w:rPr>
        <w:lastRenderedPageBreak/>
        <w:t>replacement above 40% and upto 65%</w:t>
      </w:r>
      <w:r w:rsidR="008E77C3" w:rsidRPr="00005782">
        <w:rPr>
          <w:rFonts w:eastAsia="Calibri" w:cs="Times New Roman"/>
        </w:rPr>
        <w:t xml:space="preserve">, such </w:t>
      </w:r>
      <w:r w:rsidR="00EB3E83" w:rsidRPr="00005782">
        <w:rPr>
          <w:rFonts w:eastAsia="Calibri"/>
        </w:rPr>
        <w:t>reduction</w:t>
      </w:r>
      <w:r w:rsidR="00EB3E83" w:rsidRPr="00005782">
        <w:rPr>
          <w:rFonts w:eastAsia="Calibri" w:cs="Times New Roman"/>
        </w:rPr>
        <w:t xml:space="preserve"> in</w:t>
      </w:r>
      <w:r w:rsidR="009A0806" w:rsidRPr="00005782">
        <w:rPr>
          <w:rFonts w:eastAsia="Calibri" w:cs="Times New Roman"/>
        </w:rPr>
        <w:t xml:space="preserve"> </w:t>
      </w:r>
      <w:r w:rsidR="00EB3E83" w:rsidRPr="00005782">
        <w:rPr>
          <w:rFonts w:eastAsia="Calibri" w:cs="Times New Roman"/>
        </w:rPr>
        <w:t>remuneration shall be equal to 10% (ten per cent) and for subsequent replacement</w:t>
      </w:r>
      <w:r w:rsidR="009A0806" w:rsidRPr="00005782">
        <w:rPr>
          <w:rFonts w:eastAsia="Calibri" w:cs="Times New Roman"/>
        </w:rPr>
        <w:t xml:space="preserve"> </w:t>
      </w:r>
      <w:r w:rsidR="00EB3E83" w:rsidRPr="00005782">
        <w:rPr>
          <w:rFonts w:eastAsia="Calibri" w:cs="Times New Roman"/>
        </w:rPr>
        <w:t>such reduction shall be equal to 15% (fifteen per cent</w:t>
      </w:r>
      <w:r w:rsidR="00D033DB" w:rsidRPr="00005782">
        <w:rPr>
          <w:rFonts w:eastAsia="Calibri" w:cs="Times New Roman"/>
        </w:rPr>
        <w:t xml:space="preserve">), </w:t>
      </w:r>
      <w:r w:rsidR="00D033DB" w:rsidRPr="00005782">
        <w:rPr>
          <w:rFonts w:cs="Times New Roman"/>
        </w:rPr>
        <w:t>except for reasons of any incapacity, death or any reasons beyond the reasonable control of the Authority Engineer.</w:t>
      </w:r>
    </w:p>
    <w:p w:rsidR="00E62642" w:rsidRPr="00005782" w:rsidRDefault="00E62642" w:rsidP="00D46950">
      <w:pPr>
        <w:pStyle w:val="ListParagraph"/>
        <w:spacing w:line="276" w:lineRule="auto"/>
        <w:ind w:left="1170"/>
        <w:contextualSpacing w:val="0"/>
        <w:jc w:val="both"/>
        <w:rPr>
          <w:rFonts w:eastAsia="Calibri" w:cs="Times New Roman"/>
        </w:rPr>
      </w:pPr>
    </w:p>
    <w:p w:rsidR="00D13E88" w:rsidRPr="00005782" w:rsidRDefault="00D13E88" w:rsidP="006D5E1B">
      <w:pPr>
        <w:pStyle w:val="ListParagraph"/>
        <w:numPr>
          <w:ilvl w:val="2"/>
          <w:numId w:val="38"/>
        </w:numPr>
        <w:spacing w:line="276" w:lineRule="auto"/>
        <w:ind w:left="720"/>
        <w:jc w:val="both"/>
        <w:rPr>
          <w:rFonts w:eastAsia="Calibri" w:cs="Times New Roman"/>
        </w:rPr>
      </w:pPr>
      <w:r w:rsidRPr="00005782">
        <w:rPr>
          <w:rFonts w:eastAsia="Calibri" w:cs="Times New Roman"/>
        </w:rPr>
        <w:t>If the Authority finds that any of the AE’s personnel has committed serious misconduct or has been</w:t>
      </w:r>
      <w:r w:rsidR="00132D47" w:rsidRPr="00005782">
        <w:rPr>
          <w:rFonts w:eastAsia="Calibri" w:cs="Times New Roman"/>
        </w:rPr>
        <w:t xml:space="preserve"> </w:t>
      </w:r>
      <w:r w:rsidRPr="00005782">
        <w:rPr>
          <w:rFonts w:eastAsia="Calibri" w:cs="Times New Roman"/>
        </w:rPr>
        <w:t xml:space="preserve">charged with having committed a criminal action, or shall the Authority determine that such </w:t>
      </w:r>
      <w:r w:rsidRPr="00005782">
        <w:rPr>
          <w:rFonts w:eastAsia="Calibri"/>
        </w:rPr>
        <w:t>personnel</w:t>
      </w:r>
      <w:r w:rsidRPr="00005782">
        <w:rPr>
          <w:rFonts w:eastAsia="Calibri" w:cs="Times New Roman"/>
        </w:rPr>
        <w:t xml:space="preserve"> have engaged in corrupt, fraudulent, collusive, coercive or</w:t>
      </w:r>
      <w:r w:rsidR="004B44EB" w:rsidRPr="00005782">
        <w:rPr>
          <w:rFonts w:eastAsia="Calibri" w:cs="Times New Roman"/>
        </w:rPr>
        <w:t xml:space="preserve"> </w:t>
      </w:r>
      <w:r w:rsidRPr="00005782">
        <w:rPr>
          <w:rFonts w:eastAsia="Calibri" w:cs="Times New Roman"/>
        </w:rPr>
        <w:t>obstructive practice while performing the Services, the AE shall, at the Authority</w:t>
      </w:r>
      <w:r w:rsidR="007618E2" w:rsidRPr="00005782">
        <w:rPr>
          <w:rFonts w:eastAsia="Calibri" w:cs="Times New Roman"/>
        </w:rPr>
        <w:t>’</w:t>
      </w:r>
      <w:r w:rsidRPr="00005782">
        <w:rPr>
          <w:rFonts w:eastAsia="Calibri" w:cs="Times New Roman"/>
        </w:rPr>
        <w:t>s</w:t>
      </w:r>
      <w:r w:rsidR="004B44EB" w:rsidRPr="00005782">
        <w:rPr>
          <w:rFonts w:eastAsia="Calibri" w:cs="Times New Roman"/>
        </w:rPr>
        <w:t xml:space="preserve"> </w:t>
      </w:r>
      <w:r w:rsidRPr="00005782">
        <w:rPr>
          <w:rFonts w:eastAsia="Calibri" w:cs="Times New Roman"/>
        </w:rPr>
        <w:t>written request, provide a replacement.</w:t>
      </w:r>
      <w:r w:rsidR="004B44EB" w:rsidRPr="00005782">
        <w:rPr>
          <w:rFonts w:eastAsia="Calibri" w:cs="Times New Roman"/>
        </w:rPr>
        <w:t xml:space="preserve"> </w:t>
      </w:r>
      <w:r w:rsidRPr="00005782">
        <w:rPr>
          <w:rFonts w:eastAsia="Calibri" w:cs="Times New Roman"/>
        </w:rPr>
        <w:t>In the event that any of personnel is found by the Authority to be incompetent or in capable in</w:t>
      </w:r>
      <w:r w:rsidR="004B44EB" w:rsidRPr="00005782">
        <w:rPr>
          <w:rFonts w:eastAsia="Calibri" w:cs="Times New Roman"/>
        </w:rPr>
        <w:t xml:space="preserve"> </w:t>
      </w:r>
      <w:r w:rsidRPr="00005782">
        <w:rPr>
          <w:rFonts w:eastAsia="Calibri" w:cs="Times New Roman"/>
        </w:rPr>
        <w:t>discharging assigned duties, as per the direction of the Authority the AE</w:t>
      </w:r>
      <w:r w:rsidR="00132D47" w:rsidRPr="00005782">
        <w:rPr>
          <w:rFonts w:eastAsia="Calibri" w:cs="Times New Roman"/>
        </w:rPr>
        <w:t xml:space="preserve"> </w:t>
      </w:r>
      <w:r w:rsidRPr="00005782">
        <w:rPr>
          <w:rFonts w:eastAsia="Calibri" w:cs="Times New Roman"/>
        </w:rPr>
        <w:t>shall provide</w:t>
      </w:r>
      <w:r w:rsidR="004B44EB" w:rsidRPr="00005782">
        <w:rPr>
          <w:rFonts w:eastAsia="Calibri" w:cs="Times New Roman"/>
        </w:rPr>
        <w:t xml:space="preserve"> </w:t>
      </w:r>
      <w:r w:rsidRPr="00005782">
        <w:rPr>
          <w:rFonts w:eastAsia="Calibri" w:cs="Times New Roman"/>
        </w:rPr>
        <w:t>equal or better replacement.</w:t>
      </w:r>
    </w:p>
    <w:p w:rsidR="003C394F" w:rsidRPr="00005782" w:rsidRDefault="003C394F" w:rsidP="003C790F">
      <w:pPr>
        <w:pStyle w:val="ListParagraph"/>
        <w:spacing w:line="276" w:lineRule="auto"/>
        <w:ind w:left="900"/>
        <w:contextualSpacing w:val="0"/>
        <w:jc w:val="both"/>
        <w:rPr>
          <w:rFonts w:eastAsia="Calibri" w:cs="Times New Roman"/>
        </w:rPr>
      </w:pPr>
    </w:p>
    <w:p w:rsidR="003C394F" w:rsidRPr="00005782" w:rsidRDefault="003C394F" w:rsidP="006D5E1B">
      <w:pPr>
        <w:pStyle w:val="ListParagraph"/>
        <w:numPr>
          <w:ilvl w:val="1"/>
          <w:numId w:val="38"/>
        </w:numPr>
        <w:spacing w:line="276" w:lineRule="auto"/>
        <w:ind w:left="720" w:hanging="720"/>
        <w:jc w:val="both"/>
        <w:rPr>
          <w:rFonts w:eastAsia="Calibri" w:cs="Times New Roman"/>
        </w:rPr>
      </w:pPr>
      <w:r w:rsidRPr="00005782">
        <w:rPr>
          <w:rFonts w:eastAsia="Calibri" w:cs="Times New Roman"/>
        </w:rPr>
        <w:t xml:space="preserve">Working hours, overtime, leave, etc. The </w:t>
      </w:r>
      <w:r w:rsidR="00250977" w:rsidRPr="00005782">
        <w:rPr>
          <w:rFonts w:eastAsia="Calibri" w:cs="Times New Roman"/>
        </w:rPr>
        <w:t>p</w:t>
      </w:r>
      <w:r w:rsidRPr="00005782">
        <w:rPr>
          <w:rFonts w:eastAsia="Calibri" w:cs="Times New Roman"/>
        </w:rPr>
        <w:t xml:space="preserve">ersonnel shall not be entitled to be paid for overtime nor to take paid sick leave or vacation leave except as specified in the Agreement, and the </w:t>
      </w:r>
      <w:r w:rsidR="001738F0" w:rsidRPr="00005782">
        <w:rPr>
          <w:rFonts w:eastAsia="Calibri" w:cs="Times New Roman"/>
        </w:rPr>
        <w:t xml:space="preserve">Authority Engineer </w:t>
      </w:r>
      <w:r w:rsidRPr="00005782">
        <w:rPr>
          <w:rFonts w:eastAsia="Calibri" w:cs="Times New Roman"/>
        </w:rPr>
        <w:t xml:space="preserve">'s remuneration shall be deemed to cover these items. All leave to be </w:t>
      </w:r>
      <w:r w:rsidRPr="00005782">
        <w:rPr>
          <w:rFonts w:eastAsia="Calibri"/>
        </w:rPr>
        <w:t>allowed</w:t>
      </w:r>
      <w:r w:rsidRPr="00005782">
        <w:rPr>
          <w:rFonts w:eastAsia="Calibri" w:cs="Times New Roman"/>
        </w:rPr>
        <w:t xml:space="preserve"> to the </w:t>
      </w:r>
      <w:r w:rsidR="00250977" w:rsidRPr="00005782">
        <w:rPr>
          <w:rFonts w:eastAsia="Calibri" w:cs="Times New Roman"/>
        </w:rPr>
        <w:t>p</w:t>
      </w:r>
      <w:r w:rsidRPr="00005782">
        <w:rPr>
          <w:rFonts w:eastAsia="Calibri" w:cs="Times New Roman"/>
        </w:rPr>
        <w:t xml:space="preserve">ersonnel is excluded from the man days of service set forth in </w:t>
      </w:r>
      <w:r w:rsidR="00856207" w:rsidRPr="00005782">
        <w:rPr>
          <w:rFonts w:eastAsia="Calibri" w:cs="Times New Roman"/>
        </w:rPr>
        <w:t>Appendix</w:t>
      </w:r>
      <w:r w:rsidRPr="00005782">
        <w:rPr>
          <w:rFonts w:eastAsia="Calibri" w:cs="Times New Roman"/>
        </w:rPr>
        <w:t>-</w:t>
      </w:r>
      <w:r w:rsidR="00254A0C" w:rsidRPr="00005782">
        <w:rPr>
          <w:rFonts w:eastAsia="Calibri" w:cs="Times New Roman"/>
        </w:rPr>
        <w:t>I</w:t>
      </w:r>
      <w:r w:rsidR="00856207" w:rsidRPr="00005782">
        <w:rPr>
          <w:rFonts w:eastAsia="Calibri" w:cs="Times New Roman"/>
        </w:rPr>
        <w:t xml:space="preserve">I, </w:t>
      </w:r>
      <w:r w:rsidR="00E708D7" w:rsidRPr="00005782">
        <w:rPr>
          <w:rFonts w:eastAsia="Calibri" w:cs="Times New Roman"/>
        </w:rPr>
        <w:t xml:space="preserve">Financial Bid </w:t>
      </w:r>
      <w:r w:rsidR="00856207" w:rsidRPr="00005782">
        <w:rPr>
          <w:rFonts w:eastAsia="Calibri" w:cs="Times New Roman"/>
        </w:rPr>
        <w:t>Form-</w:t>
      </w:r>
      <w:r w:rsidR="007E164B" w:rsidRPr="00005782">
        <w:rPr>
          <w:rFonts w:eastAsia="Calibri" w:cs="Times New Roman"/>
        </w:rPr>
        <w:t>1</w:t>
      </w:r>
      <w:r w:rsidR="00254A0C" w:rsidRPr="00005782">
        <w:rPr>
          <w:rFonts w:eastAsia="Calibri" w:cs="Times New Roman"/>
        </w:rPr>
        <w:t xml:space="preserve"> or subsequently as per the approved deployment schedule of Key Personnel</w:t>
      </w:r>
      <w:r w:rsidRPr="00005782">
        <w:rPr>
          <w:rFonts w:eastAsia="Calibri" w:cs="Times New Roman"/>
        </w:rPr>
        <w:t>. Any taking of</w:t>
      </w:r>
      <w:r w:rsidR="00F93892" w:rsidRPr="00005782">
        <w:rPr>
          <w:rFonts w:eastAsia="Calibri" w:cs="Times New Roman"/>
        </w:rPr>
        <w:t xml:space="preserve"> </w:t>
      </w:r>
      <w:r w:rsidRPr="00005782">
        <w:rPr>
          <w:rFonts w:eastAsia="Calibri" w:cs="Times New Roman"/>
        </w:rPr>
        <w:t xml:space="preserve">leave by any </w:t>
      </w:r>
      <w:r w:rsidR="00250977" w:rsidRPr="00005782">
        <w:rPr>
          <w:rFonts w:eastAsia="Calibri" w:cs="Times New Roman"/>
        </w:rPr>
        <w:t>p</w:t>
      </w:r>
      <w:r w:rsidRPr="00005782">
        <w:rPr>
          <w:rFonts w:eastAsia="Calibri" w:cs="Times New Roman"/>
        </w:rPr>
        <w:t xml:space="preserve">ersonnel for a period exceeding </w:t>
      </w:r>
      <w:r w:rsidR="009A528F" w:rsidRPr="00005782">
        <w:rPr>
          <w:rFonts w:eastAsia="Calibri" w:cs="Times New Roman"/>
        </w:rPr>
        <w:t>3</w:t>
      </w:r>
      <w:r w:rsidRPr="00005782">
        <w:rPr>
          <w:rFonts w:eastAsia="Calibri" w:cs="Times New Roman"/>
        </w:rPr>
        <w:t xml:space="preserve"> (</w:t>
      </w:r>
      <w:r w:rsidR="009A528F" w:rsidRPr="00005782">
        <w:rPr>
          <w:rFonts w:eastAsia="Calibri" w:cs="Times New Roman"/>
        </w:rPr>
        <w:t>three</w:t>
      </w:r>
      <w:r w:rsidRPr="00005782">
        <w:rPr>
          <w:rFonts w:eastAsia="Calibri" w:cs="Times New Roman"/>
        </w:rPr>
        <w:t xml:space="preserve">) days shall be subject to the prior approval of the Authority, and the </w:t>
      </w:r>
      <w:r w:rsidR="00EF72FF" w:rsidRPr="00005782">
        <w:rPr>
          <w:rFonts w:eastAsia="Calibri" w:cs="Times New Roman"/>
        </w:rPr>
        <w:t>AE</w:t>
      </w:r>
      <w:r w:rsidR="009B004C" w:rsidRPr="00005782">
        <w:rPr>
          <w:rFonts w:eastAsia="Calibri" w:cs="Times New Roman"/>
        </w:rPr>
        <w:t xml:space="preserve"> </w:t>
      </w:r>
      <w:r w:rsidRPr="00005782">
        <w:rPr>
          <w:rFonts w:eastAsia="Calibri" w:cs="Times New Roman"/>
        </w:rPr>
        <w:t xml:space="preserve">shall ensure that any absence on leave will not delay the progress and quality of the Services. The person designated as the Team Leader of the </w:t>
      </w:r>
      <w:r w:rsidR="001738F0" w:rsidRPr="00005782">
        <w:rPr>
          <w:rFonts w:eastAsia="Calibri" w:cs="Times New Roman"/>
        </w:rPr>
        <w:t>Authority Engineer</w:t>
      </w:r>
      <w:r w:rsidRPr="00005782">
        <w:rPr>
          <w:rFonts w:eastAsia="Calibri" w:cs="Times New Roman"/>
        </w:rPr>
        <w:t xml:space="preserve">'s Personnel shall be responsible for the coordinated, timely and efficient functioning of </w:t>
      </w:r>
      <w:r w:rsidR="00250977" w:rsidRPr="00005782">
        <w:rPr>
          <w:rFonts w:eastAsia="Calibri" w:cs="Times New Roman"/>
        </w:rPr>
        <w:t xml:space="preserve">all </w:t>
      </w:r>
      <w:r w:rsidRPr="00005782">
        <w:rPr>
          <w:rFonts w:eastAsia="Calibri" w:cs="Times New Roman"/>
        </w:rPr>
        <w:t xml:space="preserve">the </w:t>
      </w:r>
      <w:r w:rsidR="00250977" w:rsidRPr="00005782">
        <w:rPr>
          <w:rFonts w:eastAsia="Calibri" w:cs="Times New Roman"/>
        </w:rPr>
        <w:t>p</w:t>
      </w:r>
      <w:r w:rsidRPr="00005782">
        <w:rPr>
          <w:rFonts w:eastAsia="Calibri" w:cs="Times New Roman"/>
        </w:rPr>
        <w:t xml:space="preserve">ersonnel. </w:t>
      </w:r>
      <w:r w:rsidR="00D248C3" w:rsidRPr="00005782">
        <w:rPr>
          <w:rFonts w:eastAsia="Calibri" w:cs="Times New Roman"/>
        </w:rPr>
        <w:t>He</w:t>
      </w:r>
      <w:r w:rsidRPr="00005782">
        <w:rPr>
          <w:rFonts w:eastAsia="Calibri" w:cs="Times New Roman"/>
        </w:rPr>
        <w:t xml:space="preserve"> shall be responsible for </w:t>
      </w:r>
      <w:r w:rsidR="00D14A10" w:rsidRPr="00005782">
        <w:rPr>
          <w:rFonts w:eastAsia="Calibri" w:cs="Times New Roman"/>
        </w:rPr>
        <w:t>day-to-day</w:t>
      </w:r>
      <w:r w:rsidRPr="00005782">
        <w:rPr>
          <w:rFonts w:eastAsia="Calibri" w:cs="Times New Roman"/>
        </w:rPr>
        <w:t xml:space="preserve"> performance of the Services.</w:t>
      </w:r>
      <w:r w:rsidR="00132D47" w:rsidRPr="00005782">
        <w:rPr>
          <w:rFonts w:eastAsia="Calibri" w:cs="Times New Roman"/>
        </w:rPr>
        <w:t xml:space="preserve"> </w:t>
      </w:r>
      <w:r w:rsidR="004D0963" w:rsidRPr="00005782">
        <w:rPr>
          <w:rFonts w:eastAsia="Calibri" w:cs="Times New Roman"/>
        </w:rPr>
        <w:t>The personnel for site supervision shall be deployed as per the requirements of the Contractor’s works to be supervised.</w:t>
      </w:r>
      <w:r w:rsidR="00132D47" w:rsidRPr="00005782">
        <w:rPr>
          <w:rFonts w:eastAsia="Calibri" w:cs="Times New Roman"/>
        </w:rPr>
        <w:t xml:space="preserve"> </w:t>
      </w:r>
      <w:r w:rsidR="00C07871" w:rsidRPr="00005782">
        <w:rPr>
          <w:rFonts w:eastAsia="Calibri" w:cs="Times New Roman"/>
        </w:rPr>
        <w:t xml:space="preserve">The AE shall work as per the work program of the EPC Contractor. In this context in case the work plan of the </w:t>
      </w:r>
      <w:r w:rsidR="00254A0C" w:rsidRPr="00005782">
        <w:rPr>
          <w:rFonts w:eastAsia="Calibri" w:cs="Times New Roman"/>
        </w:rPr>
        <w:t xml:space="preserve">AE </w:t>
      </w:r>
      <w:r w:rsidR="00C07871" w:rsidRPr="00005782">
        <w:rPr>
          <w:rFonts w:eastAsia="Calibri" w:cs="Times New Roman"/>
        </w:rPr>
        <w:t>needs suitable modifications, the same shall be carried out and submitted to the Authority for consideration. The AE hours of work normally shall match with that of Contractor’s activities on the site. No extra remuneration shall be claimed or</w:t>
      </w:r>
      <w:r w:rsidR="00132D47" w:rsidRPr="00005782">
        <w:rPr>
          <w:rFonts w:eastAsia="Calibri" w:cs="Times New Roman"/>
        </w:rPr>
        <w:t xml:space="preserve"> </w:t>
      </w:r>
      <w:r w:rsidR="00C07871" w:rsidRPr="00005782">
        <w:rPr>
          <w:rFonts w:eastAsia="Calibri" w:cs="Times New Roman"/>
        </w:rPr>
        <w:t>paid for extra hours of work required in the interest of Project completion.</w:t>
      </w:r>
    </w:p>
    <w:p w:rsidR="00E64795" w:rsidRPr="00005782" w:rsidRDefault="00E64795">
      <w:pPr>
        <w:spacing w:line="276" w:lineRule="auto"/>
        <w:ind w:left="540" w:firstLine="180"/>
        <w:jc w:val="both"/>
        <w:rPr>
          <w:rFonts w:eastAsia="Calibri"/>
        </w:rPr>
      </w:pPr>
    </w:p>
    <w:p w:rsidR="009B187B" w:rsidRPr="00005782" w:rsidRDefault="009B187B" w:rsidP="006D5E1B">
      <w:pPr>
        <w:pStyle w:val="Heading3"/>
        <w:numPr>
          <w:ilvl w:val="0"/>
          <w:numId w:val="38"/>
        </w:numPr>
        <w:spacing w:line="276" w:lineRule="auto"/>
        <w:ind w:left="720" w:hanging="720"/>
        <w:jc w:val="both"/>
        <w:rPr>
          <w:b w:val="0"/>
        </w:rPr>
      </w:pPr>
      <w:bookmarkStart w:id="303" w:name="_Ref99274559"/>
      <w:bookmarkStart w:id="304" w:name="_Toc197340426"/>
      <w:r w:rsidRPr="00005782">
        <w:rPr>
          <w:rFonts w:ascii="Times New Roman" w:hAnsi="Times New Roman"/>
        </w:rPr>
        <w:t xml:space="preserve">Delays in providing the Services by the </w:t>
      </w:r>
      <w:r w:rsidR="0088559B" w:rsidRPr="00005782">
        <w:rPr>
          <w:rFonts w:ascii="Times New Roman" w:hAnsi="Times New Roman"/>
        </w:rPr>
        <w:t>Authority Engineer</w:t>
      </w:r>
      <w:r w:rsidRPr="00005782">
        <w:rPr>
          <w:rFonts w:ascii="Times New Roman" w:hAnsi="Times New Roman"/>
        </w:rPr>
        <w:t xml:space="preserve"> and Extension of Time</w:t>
      </w:r>
      <w:bookmarkEnd w:id="303"/>
      <w:bookmarkEnd w:id="304"/>
    </w:p>
    <w:p w:rsidR="009B187B" w:rsidRPr="00005782" w:rsidRDefault="009B187B">
      <w:pPr>
        <w:spacing w:line="276" w:lineRule="auto"/>
      </w:pPr>
    </w:p>
    <w:p w:rsidR="009B187B" w:rsidRPr="00005782" w:rsidRDefault="00850612" w:rsidP="006D5E1B">
      <w:pPr>
        <w:pStyle w:val="ListParagraph"/>
        <w:numPr>
          <w:ilvl w:val="1"/>
          <w:numId w:val="38"/>
        </w:numPr>
        <w:spacing w:line="276" w:lineRule="auto"/>
        <w:ind w:left="720" w:hanging="720"/>
        <w:jc w:val="both"/>
        <w:rPr>
          <w:rFonts w:eastAsia="Calibri" w:cs="Times New Roman"/>
        </w:rPr>
      </w:pPr>
      <w:r w:rsidRPr="00005782">
        <w:rPr>
          <w:rFonts w:eastAsia="Calibri" w:cs="Times New Roman"/>
        </w:rPr>
        <w:t xml:space="preserve">The </w:t>
      </w:r>
      <w:r w:rsidR="0088559B" w:rsidRPr="00005782">
        <w:rPr>
          <w:rFonts w:eastAsia="Calibri" w:cs="Times New Roman"/>
        </w:rPr>
        <w:t>Authority Engineer</w:t>
      </w:r>
      <w:r w:rsidRPr="00005782">
        <w:rPr>
          <w:rFonts w:eastAsia="Calibri" w:cs="Times New Roman"/>
        </w:rPr>
        <w:t xml:space="preserve"> has submitted a Performance Security to Authority for a sum </w:t>
      </w:r>
      <w:r w:rsidRPr="00005782">
        <w:rPr>
          <w:rFonts w:eastAsia="Calibri"/>
        </w:rPr>
        <w:t>equivalent</w:t>
      </w:r>
      <w:r w:rsidRPr="00005782">
        <w:rPr>
          <w:rFonts w:eastAsia="Calibri" w:cs="Times New Roman"/>
        </w:rPr>
        <w:t xml:space="preserve"> to [3% (three percent)</w:t>
      </w:r>
      <w:r w:rsidR="00D5208F" w:rsidRPr="00005782">
        <w:rPr>
          <w:rFonts w:eastAsia="Calibri" w:cs="Times New Roman"/>
        </w:rPr>
        <w:t xml:space="preserve"> / 5% (five percent)</w:t>
      </w:r>
      <w:r w:rsidRPr="00005782">
        <w:rPr>
          <w:rFonts w:eastAsia="Calibri" w:cs="Times New Roman"/>
        </w:rPr>
        <w:t>]</w:t>
      </w:r>
      <w:r w:rsidR="00D5208F" w:rsidRPr="00005782">
        <w:rPr>
          <w:rStyle w:val="FootnoteReference"/>
          <w:rFonts w:eastAsia="Calibri" w:cs="Times New Roman"/>
        </w:rPr>
        <w:footnoteReference w:id="9"/>
      </w:r>
      <w:r w:rsidRPr="00005782">
        <w:rPr>
          <w:rFonts w:eastAsia="Calibri" w:cs="Times New Roman"/>
        </w:rPr>
        <w:t xml:space="preserve"> of the Cost of the </w:t>
      </w:r>
      <w:r w:rsidR="00FA4719" w:rsidRPr="00005782">
        <w:rPr>
          <w:rFonts w:eastAsia="Calibri" w:cs="Times New Roman"/>
        </w:rPr>
        <w:t>PMS</w:t>
      </w:r>
      <w:r w:rsidRPr="00005782">
        <w:rPr>
          <w:rFonts w:eastAsia="Calibri" w:cs="Times New Roman"/>
        </w:rPr>
        <w:t xml:space="preserve"> amounting to Rs.______/- (Rupees ___________________ only) </w:t>
      </w:r>
      <w:r w:rsidR="008550B8" w:rsidRPr="00005782">
        <w:rPr>
          <w:rFonts w:cs="Times New Roman"/>
        </w:rPr>
        <w:t>in th</w:t>
      </w:r>
      <w:r w:rsidR="00CF1B0D" w:rsidRPr="00005782">
        <w:rPr>
          <w:rFonts w:cs="Times New Roman"/>
        </w:rPr>
        <w:t>e form of Insurance Surety Bond</w:t>
      </w:r>
      <w:r w:rsidR="008550B8" w:rsidRPr="00005782">
        <w:rPr>
          <w:rFonts w:cs="Times New Roman"/>
        </w:rPr>
        <w:t xml:space="preserve">, or </w:t>
      </w:r>
      <w:r w:rsidRPr="00005782">
        <w:rPr>
          <w:rFonts w:eastAsia="Calibri" w:cs="Times New Roman"/>
        </w:rPr>
        <w:t>in the form of Bank Guarantee/ TDR/ Demand Draft/ Bankers’ Cheque or Pay Order in favour of “************__________”, drawn on any nationalized or scheduled commercial bank and payable at *******_________</w:t>
      </w:r>
      <w:r w:rsidR="009B187B" w:rsidRPr="00005782">
        <w:rPr>
          <w:rFonts w:eastAsia="Calibri" w:cs="Times New Roman"/>
        </w:rPr>
        <w:t>.</w:t>
      </w:r>
    </w:p>
    <w:p w:rsidR="009B187B" w:rsidRPr="00005782" w:rsidRDefault="009B187B">
      <w:pPr>
        <w:spacing w:line="276" w:lineRule="auto"/>
        <w:ind w:left="1080" w:hanging="540"/>
        <w:jc w:val="both"/>
      </w:pPr>
    </w:p>
    <w:p w:rsidR="009B187B" w:rsidRPr="00005782" w:rsidRDefault="009B187B" w:rsidP="006D5E1B">
      <w:pPr>
        <w:pStyle w:val="ListParagraph"/>
        <w:numPr>
          <w:ilvl w:val="1"/>
          <w:numId w:val="38"/>
        </w:numPr>
        <w:spacing w:line="276" w:lineRule="auto"/>
        <w:ind w:left="720" w:hanging="720"/>
        <w:jc w:val="both"/>
        <w:rPr>
          <w:rFonts w:cs="Times New Roman"/>
        </w:rPr>
      </w:pPr>
      <w:r w:rsidRPr="00005782">
        <w:rPr>
          <w:rFonts w:eastAsia="Calibri" w:cs="Times New Roman"/>
        </w:rPr>
        <w:t>The said Performance Security will be kept valid for</w:t>
      </w:r>
      <w:r w:rsidR="00773206" w:rsidRPr="00005782">
        <w:rPr>
          <w:rFonts w:eastAsia="Calibri" w:cs="Times New Roman"/>
        </w:rPr>
        <w:t xml:space="preserve"> duration as mentioned in the KIT</w:t>
      </w:r>
      <w:r w:rsidRPr="00005782">
        <w:rPr>
          <w:rFonts w:eastAsia="Calibri" w:cs="Times New Roman"/>
        </w:rPr>
        <w:t xml:space="preserve">. Thereafter as required by the Authority, the same shall be kept valid for three months or for such period, as may be decided by Authority, over and above the </w:t>
      </w:r>
      <w:r w:rsidR="00254A0C" w:rsidRPr="00005782">
        <w:rPr>
          <w:rFonts w:eastAsia="Calibri" w:cs="Times New Roman"/>
        </w:rPr>
        <w:t>s</w:t>
      </w:r>
      <w:r w:rsidRPr="00005782">
        <w:rPr>
          <w:rFonts w:eastAsia="Calibri" w:cs="Times New Roman"/>
        </w:rPr>
        <w:t xml:space="preserve">cheduled period of </w:t>
      </w:r>
      <w:r w:rsidRPr="00005782">
        <w:rPr>
          <w:rFonts w:eastAsia="Calibri"/>
        </w:rPr>
        <w:t>completion</w:t>
      </w:r>
      <w:r w:rsidRPr="00005782">
        <w:rPr>
          <w:rFonts w:eastAsia="Calibri" w:cs="Times New Roman"/>
        </w:rPr>
        <w:t xml:space="preserve"> of work. The Performance Securit</w:t>
      </w:r>
      <w:r w:rsidR="00B214E1" w:rsidRPr="00005782">
        <w:rPr>
          <w:rFonts w:eastAsia="Calibri" w:cs="Times New Roman"/>
        </w:rPr>
        <w:t>y</w:t>
      </w:r>
      <w:r w:rsidRPr="00005782">
        <w:rPr>
          <w:rFonts w:eastAsia="Calibri" w:cs="Times New Roman"/>
        </w:rPr>
        <w:t xml:space="preserve"> would however be forfeited in case of any event of Default leading to termination of contract as described in the Agreement.</w:t>
      </w:r>
    </w:p>
    <w:p w:rsidR="009B187B" w:rsidRPr="00005782" w:rsidRDefault="009B187B">
      <w:pPr>
        <w:spacing w:line="276" w:lineRule="auto"/>
      </w:pPr>
    </w:p>
    <w:p w:rsidR="009B187B" w:rsidRPr="00005782" w:rsidRDefault="009B187B" w:rsidP="006D5E1B">
      <w:pPr>
        <w:pStyle w:val="ListParagraph"/>
        <w:numPr>
          <w:ilvl w:val="1"/>
          <w:numId w:val="38"/>
        </w:numPr>
        <w:spacing w:line="276" w:lineRule="auto"/>
        <w:ind w:left="720" w:hanging="720"/>
        <w:jc w:val="both"/>
        <w:rPr>
          <w:rFonts w:cs="Times New Roman"/>
        </w:rPr>
      </w:pPr>
      <w:r w:rsidRPr="00005782">
        <w:rPr>
          <w:rFonts w:cs="Times New Roman"/>
          <w:b/>
        </w:rPr>
        <w:lastRenderedPageBreak/>
        <w:t>Delays:</w:t>
      </w:r>
      <w:r w:rsidR="00D30FEC" w:rsidRPr="00005782">
        <w:rPr>
          <w:rFonts w:cs="Times New Roman"/>
          <w:b/>
        </w:rPr>
        <w:t xml:space="preserve"> </w:t>
      </w:r>
      <w:r w:rsidRPr="00005782">
        <w:rPr>
          <w:rFonts w:eastAsia="Calibri"/>
        </w:rPr>
        <w:t>Any</w:t>
      </w:r>
      <w:r w:rsidRPr="00005782">
        <w:rPr>
          <w:rFonts w:eastAsia="Calibri" w:cs="Times New Roman"/>
        </w:rPr>
        <w:t xml:space="preserve"> delay by the </w:t>
      </w:r>
      <w:r w:rsidR="0088559B" w:rsidRPr="00005782">
        <w:rPr>
          <w:rFonts w:eastAsia="Calibri" w:cs="Times New Roman"/>
        </w:rPr>
        <w:t>Authority Engineer</w:t>
      </w:r>
      <w:r w:rsidRPr="00005782">
        <w:rPr>
          <w:rFonts w:eastAsia="Calibri" w:cs="Times New Roman"/>
        </w:rPr>
        <w:t xml:space="preserve"> in the commencement or delay in performance of its contractual obligations shall render the </w:t>
      </w:r>
      <w:r w:rsidR="0088559B" w:rsidRPr="00005782">
        <w:rPr>
          <w:rFonts w:eastAsia="Calibri" w:cs="Times New Roman"/>
        </w:rPr>
        <w:t>Authority Engineer</w:t>
      </w:r>
      <w:r w:rsidRPr="00005782">
        <w:rPr>
          <w:rFonts w:eastAsia="Calibri" w:cs="Times New Roman"/>
        </w:rPr>
        <w:t xml:space="preserve"> liable to any or all of the following:</w:t>
      </w:r>
    </w:p>
    <w:p w:rsidR="009B187B" w:rsidRPr="00005782" w:rsidRDefault="009B187B">
      <w:pPr>
        <w:spacing w:line="276" w:lineRule="auto"/>
        <w:jc w:val="both"/>
      </w:pPr>
    </w:p>
    <w:p w:rsidR="009B187B" w:rsidRPr="00005782" w:rsidRDefault="009B187B" w:rsidP="006D5E1B">
      <w:pPr>
        <w:numPr>
          <w:ilvl w:val="0"/>
          <w:numId w:val="5"/>
        </w:numPr>
        <w:spacing w:line="276" w:lineRule="auto"/>
        <w:ind w:left="1260" w:hanging="540"/>
        <w:jc w:val="both"/>
        <w:rPr>
          <w:rFonts w:eastAsia="Calibri"/>
        </w:rPr>
      </w:pPr>
      <w:r w:rsidRPr="00005782">
        <w:rPr>
          <w:rFonts w:eastAsia="Calibri"/>
        </w:rPr>
        <w:t xml:space="preserve">Imposition of Liquidated damages (L.D.) @ 0.5% of the </w:t>
      </w:r>
      <w:r w:rsidR="00594F07" w:rsidRPr="00005782">
        <w:rPr>
          <w:rFonts w:eastAsia="Calibri"/>
        </w:rPr>
        <w:t>Agreement Value</w:t>
      </w:r>
      <w:r w:rsidRPr="00005782">
        <w:rPr>
          <w:rFonts w:eastAsia="Calibri"/>
        </w:rPr>
        <w:t xml:space="preserve"> per week, subject to maximum of </w:t>
      </w:r>
      <w:r w:rsidR="009F1DB2" w:rsidRPr="00005782">
        <w:rPr>
          <w:rFonts w:eastAsia="Calibri"/>
        </w:rPr>
        <w:t>5</w:t>
      </w:r>
      <w:r w:rsidRPr="00005782">
        <w:rPr>
          <w:rFonts w:eastAsia="Calibri"/>
        </w:rPr>
        <w:t xml:space="preserve">% of the </w:t>
      </w:r>
      <w:r w:rsidR="00594F07" w:rsidRPr="00005782">
        <w:rPr>
          <w:rFonts w:eastAsia="Calibri"/>
        </w:rPr>
        <w:t>Agreement Value</w:t>
      </w:r>
      <w:r w:rsidRPr="00005782">
        <w:rPr>
          <w:rFonts w:eastAsia="Calibri"/>
        </w:rPr>
        <w:t xml:space="preserve">. This may also include </w:t>
      </w:r>
      <w:r w:rsidR="00EF72FF" w:rsidRPr="00005782">
        <w:rPr>
          <w:rFonts w:eastAsia="Calibri"/>
        </w:rPr>
        <w:t>f</w:t>
      </w:r>
      <w:r w:rsidRPr="00005782">
        <w:rPr>
          <w:rFonts w:eastAsia="Calibri"/>
        </w:rPr>
        <w:t>orfeiture of Performance Security.</w:t>
      </w:r>
    </w:p>
    <w:p w:rsidR="009B187B" w:rsidRPr="00005782" w:rsidRDefault="009B187B" w:rsidP="003C790F">
      <w:pPr>
        <w:spacing w:line="276" w:lineRule="auto"/>
        <w:ind w:left="1260" w:hanging="540"/>
        <w:jc w:val="both"/>
        <w:rPr>
          <w:rFonts w:eastAsia="Calibri"/>
        </w:rPr>
      </w:pPr>
    </w:p>
    <w:p w:rsidR="009B187B" w:rsidRPr="00005782" w:rsidRDefault="009B187B" w:rsidP="006D5E1B">
      <w:pPr>
        <w:numPr>
          <w:ilvl w:val="0"/>
          <w:numId w:val="5"/>
        </w:numPr>
        <w:spacing w:line="276" w:lineRule="auto"/>
        <w:ind w:left="1260" w:hanging="540"/>
        <w:jc w:val="both"/>
        <w:rPr>
          <w:rFonts w:eastAsia="Calibri"/>
        </w:rPr>
      </w:pPr>
      <w:r w:rsidRPr="00005782">
        <w:rPr>
          <w:rFonts w:eastAsia="Calibri"/>
        </w:rPr>
        <w:t xml:space="preserve">Non-submission of final report by due date (unless the same is due to Authority’s administrative delays) may also attract levy of L.D. </w:t>
      </w:r>
    </w:p>
    <w:p w:rsidR="009B187B" w:rsidRPr="00005782" w:rsidRDefault="009B187B" w:rsidP="003C790F">
      <w:pPr>
        <w:spacing w:line="276" w:lineRule="auto"/>
        <w:ind w:left="1260" w:hanging="540"/>
        <w:rPr>
          <w:rFonts w:eastAsia="Calibri"/>
        </w:rPr>
      </w:pPr>
    </w:p>
    <w:p w:rsidR="009B187B" w:rsidRPr="00005782" w:rsidRDefault="009B187B" w:rsidP="006D5E1B">
      <w:pPr>
        <w:numPr>
          <w:ilvl w:val="0"/>
          <w:numId w:val="5"/>
        </w:numPr>
        <w:spacing w:line="276" w:lineRule="auto"/>
        <w:ind w:left="1260" w:hanging="540"/>
        <w:jc w:val="both"/>
        <w:rPr>
          <w:rFonts w:eastAsia="Calibri"/>
        </w:rPr>
      </w:pPr>
      <w:r w:rsidRPr="00005782">
        <w:rPr>
          <w:rFonts w:eastAsia="Calibri"/>
        </w:rPr>
        <w:t>Termination of the contract, in terms of Clause 6 below.</w:t>
      </w:r>
    </w:p>
    <w:p w:rsidR="009B187B" w:rsidRPr="00005782" w:rsidRDefault="009B187B">
      <w:pPr>
        <w:spacing w:line="276" w:lineRule="auto"/>
      </w:pPr>
    </w:p>
    <w:p w:rsidR="009B187B" w:rsidRPr="00005782" w:rsidRDefault="009B187B" w:rsidP="006D5E1B">
      <w:pPr>
        <w:pStyle w:val="ListParagraph"/>
        <w:numPr>
          <w:ilvl w:val="1"/>
          <w:numId w:val="38"/>
        </w:numPr>
        <w:spacing w:line="276" w:lineRule="auto"/>
        <w:ind w:left="720" w:hanging="720"/>
        <w:jc w:val="both"/>
        <w:rPr>
          <w:rFonts w:cs="Times New Roman"/>
        </w:rPr>
      </w:pPr>
      <w:r w:rsidRPr="00005782">
        <w:rPr>
          <w:rFonts w:cs="Times New Roman"/>
          <w:b/>
        </w:rPr>
        <w:t>Extension of Time</w:t>
      </w:r>
      <w:r w:rsidR="00FD2B93" w:rsidRPr="00005782">
        <w:rPr>
          <w:rFonts w:eastAsia="Calibri" w:cs="Times New Roman"/>
          <w:b/>
          <w:bCs/>
        </w:rPr>
        <w:t>:</w:t>
      </w:r>
      <w:r w:rsidRPr="00005782">
        <w:rPr>
          <w:rFonts w:eastAsia="Calibri" w:cs="Times New Roman"/>
        </w:rPr>
        <w:t xml:space="preserve"> Any delay/ non-performance arising out of / caused by reasons not attributable to and not under control of the </w:t>
      </w:r>
      <w:r w:rsidR="0088559B" w:rsidRPr="00005782">
        <w:rPr>
          <w:rFonts w:eastAsia="Calibri" w:cs="Times New Roman"/>
        </w:rPr>
        <w:t>Authority Engineer</w:t>
      </w:r>
      <w:r w:rsidRPr="00005782">
        <w:rPr>
          <w:rFonts w:eastAsia="Calibri" w:cs="Times New Roman"/>
        </w:rPr>
        <w:t xml:space="preserve">, shall not attract the sanctions mentioned in Clause </w:t>
      </w:r>
      <w:fldSimple w:instr=" REF _Ref93657977 \r \h  \* MERGEFORMAT ">
        <w:r w:rsidR="00E82026" w:rsidRPr="00E82026">
          <w:rPr>
            <w:rFonts w:cs="Times New Roman"/>
          </w:rPr>
          <w:t>4.3</w:t>
        </w:r>
      </w:fldSimple>
      <w:r w:rsidRPr="00005782">
        <w:rPr>
          <w:rFonts w:eastAsia="Calibri" w:cs="Times New Roman"/>
        </w:rPr>
        <w:t xml:space="preserve"> above. If at any time during performance of the Contract, the </w:t>
      </w:r>
      <w:r w:rsidR="0088559B" w:rsidRPr="00005782">
        <w:rPr>
          <w:rFonts w:eastAsia="Calibri" w:cs="Times New Roman"/>
        </w:rPr>
        <w:t>Authority Engineer</w:t>
      </w:r>
      <w:r w:rsidRPr="00005782">
        <w:rPr>
          <w:rFonts w:eastAsia="Calibri" w:cs="Times New Roman"/>
        </w:rPr>
        <w:t xml:space="preserve"> encounters such conditions impeding timely completion of the work under the Contract and performance of services, it shall immediately notify Authority</w:t>
      </w:r>
      <w:r w:rsidR="009B004C" w:rsidRPr="00005782">
        <w:rPr>
          <w:rFonts w:eastAsia="Calibri" w:cs="Times New Roman"/>
        </w:rPr>
        <w:t xml:space="preserve"> </w:t>
      </w:r>
      <w:r w:rsidRPr="00005782">
        <w:rPr>
          <w:rFonts w:eastAsia="Calibri" w:cs="Times New Roman"/>
        </w:rPr>
        <w:t xml:space="preserve">in writing of the fact of the delay, its likely duration and its causes. As soon as practicable, after receipt of the </w:t>
      </w:r>
      <w:r w:rsidR="0088559B" w:rsidRPr="00005782">
        <w:rPr>
          <w:rFonts w:eastAsia="Calibri" w:cs="Times New Roman"/>
        </w:rPr>
        <w:t>Authority Engineer</w:t>
      </w:r>
      <w:r w:rsidRPr="00005782">
        <w:rPr>
          <w:rFonts w:eastAsia="Calibri" w:cs="Times New Roman"/>
        </w:rPr>
        <w:t xml:space="preserve">’s notice, Authority shall evaluate the situation and may at its </w:t>
      </w:r>
      <w:r w:rsidRPr="00005782">
        <w:rPr>
          <w:rFonts w:eastAsia="Calibri"/>
        </w:rPr>
        <w:t>discretion</w:t>
      </w:r>
      <w:r w:rsidRPr="00005782">
        <w:rPr>
          <w:rFonts w:eastAsia="Calibri" w:cs="Times New Roman"/>
        </w:rPr>
        <w:t xml:space="preserve"> (which shall not be unjust/unreasonable) extend the </w:t>
      </w:r>
      <w:r w:rsidR="0088559B" w:rsidRPr="00005782">
        <w:rPr>
          <w:rFonts w:eastAsia="Calibri" w:cs="Times New Roman"/>
        </w:rPr>
        <w:t>Authority Engineer</w:t>
      </w:r>
      <w:r w:rsidRPr="00005782">
        <w:rPr>
          <w:rFonts w:eastAsia="Calibri" w:cs="Times New Roman"/>
        </w:rPr>
        <w:t>’s time for performance, in which case the extension shall be ratified by the parties by amendment of the Contract.</w:t>
      </w:r>
    </w:p>
    <w:p w:rsidR="009B187B" w:rsidRPr="00005782" w:rsidRDefault="009B187B">
      <w:pPr>
        <w:spacing w:line="276" w:lineRule="auto"/>
        <w:jc w:val="both"/>
      </w:pPr>
    </w:p>
    <w:p w:rsidR="00784857" w:rsidRPr="00005782" w:rsidRDefault="00784857" w:rsidP="006D5E1B">
      <w:pPr>
        <w:pStyle w:val="ListParagraph"/>
        <w:numPr>
          <w:ilvl w:val="1"/>
          <w:numId w:val="38"/>
        </w:numPr>
        <w:spacing w:line="276" w:lineRule="auto"/>
        <w:ind w:left="720" w:hanging="720"/>
        <w:jc w:val="both"/>
        <w:rPr>
          <w:rFonts w:cs="Times New Roman"/>
        </w:rPr>
      </w:pPr>
      <w:r w:rsidRPr="00005782">
        <w:rPr>
          <w:rFonts w:cs="Times New Roman"/>
          <w:b/>
        </w:rPr>
        <w:t>Agreement Value</w:t>
      </w:r>
      <w:r w:rsidR="009B187B" w:rsidRPr="00005782">
        <w:rPr>
          <w:rFonts w:cs="Times New Roman"/>
          <w:b/>
        </w:rPr>
        <w:t>:</w:t>
      </w:r>
    </w:p>
    <w:p w:rsidR="00784857" w:rsidRPr="00005782" w:rsidRDefault="00784857" w:rsidP="003C790F">
      <w:pPr>
        <w:pStyle w:val="ListParagraph"/>
        <w:spacing w:line="276" w:lineRule="auto"/>
        <w:contextualSpacing w:val="0"/>
        <w:rPr>
          <w:rFonts w:eastAsia="Calibri" w:cs="Times New Roman"/>
        </w:rPr>
      </w:pPr>
    </w:p>
    <w:p w:rsidR="00784857" w:rsidRPr="00005782" w:rsidRDefault="00784857" w:rsidP="006D5E1B">
      <w:pPr>
        <w:pStyle w:val="ListParagraph"/>
        <w:numPr>
          <w:ilvl w:val="2"/>
          <w:numId w:val="38"/>
        </w:numPr>
        <w:spacing w:line="276" w:lineRule="auto"/>
        <w:ind w:left="720"/>
        <w:jc w:val="both"/>
      </w:pPr>
      <w:bookmarkStart w:id="305" w:name="_Ref99275262"/>
      <w:r w:rsidRPr="00005782">
        <w:t xml:space="preserve">Except as may be otherwise agreed under Clause </w:t>
      </w:r>
      <w:r w:rsidR="00FF0E4F" w:rsidRPr="00005782">
        <w:t>4.8</w:t>
      </w:r>
      <w:r w:rsidRPr="00005782">
        <w:t xml:space="preserve"> and subject to Clause </w:t>
      </w:r>
      <w:fldSimple w:instr=" REF _Ref99275162 \r \h  \* MERGEFORMAT ">
        <w:r w:rsidR="00E82026">
          <w:t>4.5.2</w:t>
        </w:r>
      </w:fldSimple>
      <w:r w:rsidR="00BB0BAC" w:rsidRPr="00005782">
        <w:t xml:space="preserve"> and </w:t>
      </w:r>
      <w:fldSimple w:instr=" REF _Ref99275196 \r \h  \* MERGEFORMAT ">
        <w:r w:rsidR="00E82026">
          <w:t>4.6</w:t>
        </w:r>
      </w:fldSimple>
      <w:r w:rsidRPr="00005782">
        <w:t xml:space="preserve">, </w:t>
      </w:r>
      <w:r w:rsidRPr="00005782">
        <w:rPr>
          <w:rFonts w:eastAsia="Calibri"/>
        </w:rPr>
        <w:t>the</w:t>
      </w:r>
      <w:r w:rsidRPr="00005782">
        <w:t xml:space="preserve"> payments under this Agreement shall not exceed the value</w:t>
      </w:r>
      <w:r w:rsidR="003C0A32" w:rsidRPr="00005782">
        <w:t xml:space="preserve"> including</w:t>
      </w:r>
      <w:r w:rsidR="009B004C" w:rsidRPr="00005782">
        <w:t xml:space="preserve"> </w:t>
      </w:r>
      <w:r w:rsidR="00DE6DBD" w:rsidRPr="00005782">
        <w:t>any reimbursable expenses</w:t>
      </w:r>
      <w:r w:rsidR="00DE6DBD" w:rsidRPr="00005782">
        <w:rPr>
          <w:rStyle w:val="FootnoteReference"/>
          <w:rFonts w:cs="Times New Roman"/>
        </w:rPr>
        <w:footnoteReference w:id="10"/>
      </w:r>
      <w:r w:rsidR="003C0A32" w:rsidRPr="00005782">
        <w:t>, if any,</w:t>
      </w:r>
      <w:r w:rsidRPr="00005782">
        <w:t xml:space="preserve"> and specified herein (the "</w:t>
      </w:r>
      <w:r w:rsidRPr="00005782">
        <w:rPr>
          <w:b/>
          <w:bCs/>
        </w:rPr>
        <w:t>Agreement Value</w:t>
      </w:r>
      <w:r w:rsidRPr="00005782">
        <w:t>"). The Parties agree that the Agreement Value is Rs. ………. (Rupees. …………………….)</w:t>
      </w:r>
      <w:r w:rsidR="00332FB0" w:rsidRPr="00005782">
        <w:t>.</w:t>
      </w:r>
      <w:bookmarkEnd w:id="305"/>
    </w:p>
    <w:p w:rsidR="00E90A0F" w:rsidRPr="00005782" w:rsidRDefault="00E90A0F" w:rsidP="00D46950">
      <w:pPr>
        <w:pStyle w:val="ListParagraph"/>
        <w:spacing w:line="276" w:lineRule="auto"/>
        <w:jc w:val="both"/>
        <w:rPr>
          <w:rFonts w:cs="Times New Roman"/>
        </w:rPr>
      </w:pPr>
    </w:p>
    <w:p w:rsidR="00784857" w:rsidRPr="00005782" w:rsidRDefault="00784857" w:rsidP="006D5E1B">
      <w:pPr>
        <w:pStyle w:val="ListParagraph"/>
        <w:numPr>
          <w:ilvl w:val="2"/>
          <w:numId w:val="38"/>
        </w:numPr>
        <w:spacing w:line="276" w:lineRule="auto"/>
        <w:ind w:left="720"/>
        <w:jc w:val="both"/>
        <w:rPr>
          <w:rFonts w:cs="Times New Roman"/>
        </w:rPr>
      </w:pPr>
      <w:bookmarkStart w:id="306" w:name="_Ref99275162"/>
      <w:r w:rsidRPr="00005782">
        <w:rPr>
          <w:rFonts w:eastAsia="Calibri" w:cs="Times New Roman"/>
        </w:rPr>
        <w:t>Notwithstanding</w:t>
      </w:r>
      <w:r w:rsidRPr="00005782">
        <w:rPr>
          <w:rFonts w:cs="Times New Roman"/>
        </w:rPr>
        <w:t xml:space="preserve"> anything to the contrary contained in Clause </w:t>
      </w:r>
      <w:fldSimple w:instr=" REF _Ref99275262 \r \h  \* MERGEFORMAT ">
        <w:r w:rsidR="00E82026" w:rsidRPr="00E82026">
          <w:rPr>
            <w:rFonts w:cs="Times New Roman"/>
          </w:rPr>
          <w:t>4.5.1</w:t>
        </w:r>
      </w:fldSimple>
      <w:r w:rsidRPr="00005782">
        <w:rPr>
          <w:rFonts w:cs="Times New Roman"/>
        </w:rPr>
        <w:t xml:space="preserve">, if pursuant to the provisions of Clauses </w:t>
      </w:r>
      <w:r w:rsidR="00FF0E4F" w:rsidRPr="00005782">
        <w:rPr>
          <w:rFonts w:cs="Times New Roman"/>
        </w:rPr>
        <w:t>4.8</w:t>
      </w:r>
      <w:r w:rsidRPr="00005782">
        <w:rPr>
          <w:rFonts w:cs="Times New Roman"/>
        </w:rPr>
        <w:t xml:space="preserve">, the Parties agree that additional payments shall be made to the </w:t>
      </w:r>
      <w:r w:rsidR="00297723" w:rsidRPr="00005782">
        <w:rPr>
          <w:rFonts w:cs="Times New Roman"/>
        </w:rPr>
        <w:t>AE</w:t>
      </w:r>
      <w:r w:rsidR="009B004C" w:rsidRPr="00005782">
        <w:rPr>
          <w:rFonts w:cs="Times New Roman"/>
        </w:rPr>
        <w:t xml:space="preserve"> </w:t>
      </w:r>
      <w:r w:rsidRPr="00005782">
        <w:rPr>
          <w:rFonts w:cs="Times New Roman"/>
        </w:rPr>
        <w:t xml:space="preserve">in order to cover any additional expenditures not envisaged in the cost estimates referred to in </w:t>
      </w:r>
      <w:r w:rsidRPr="00005782">
        <w:rPr>
          <w:rFonts w:eastAsia="Calibri"/>
        </w:rPr>
        <w:t>Clause</w:t>
      </w:r>
      <w:fldSimple w:instr=" REF _Ref99275262 \r \h  \* MERGEFORMAT ">
        <w:r w:rsidR="00E82026" w:rsidRPr="00E82026">
          <w:rPr>
            <w:rFonts w:cs="Times New Roman"/>
          </w:rPr>
          <w:t>4.5.1</w:t>
        </w:r>
      </w:fldSimple>
      <w:r w:rsidRPr="00005782">
        <w:rPr>
          <w:rFonts w:cs="Times New Roman"/>
        </w:rPr>
        <w:t xml:space="preserve"> above, the Agreement Value set forth in Clause </w:t>
      </w:r>
      <w:fldSimple w:instr=" REF _Ref99275262 \r \h  \* MERGEFORMAT ">
        <w:r w:rsidR="00E82026" w:rsidRPr="00E82026">
          <w:rPr>
            <w:rFonts w:cs="Times New Roman"/>
          </w:rPr>
          <w:t>4.5.1</w:t>
        </w:r>
      </w:fldSimple>
      <w:r w:rsidRPr="00005782">
        <w:rPr>
          <w:rFonts w:cs="Times New Roman"/>
        </w:rPr>
        <w:t xml:space="preserve"> above shall be increased by the amount or amounts, as the case may be, of any such additional payments.</w:t>
      </w:r>
      <w:bookmarkEnd w:id="306"/>
    </w:p>
    <w:p w:rsidR="00784857" w:rsidRPr="00005782" w:rsidRDefault="00784857" w:rsidP="003C790F">
      <w:pPr>
        <w:spacing w:line="276" w:lineRule="auto"/>
        <w:rPr>
          <w:rFonts w:eastAsia="Calibri"/>
        </w:rPr>
      </w:pPr>
    </w:p>
    <w:p w:rsidR="009B187B" w:rsidRPr="00005782" w:rsidRDefault="00784857" w:rsidP="006D5E1B">
      <w:pPr>
        <w:pStyle w:val="ListParagraph"/>
        <w:numPr>
          <w:ilvl w:val="1"/>
          <w:numId w:val="38"/>
        </w:numPr>
        <w:spacing w:line="276" w:lineRule="auto"/>
        <w:ind w:left="720" w:hanging="720"/>
        <w:jc w:val="both"/>
        <w:rPr>
          <w:rFonts w:cs="Times New Roman"/>
        </w:rPr>
      </w:pPr>
      <w:bookmarkStart w:id="307" w:name="_Ref99275196"/>
      <w:r w:rsidRPr="00005782">
        <w:rPr>
          <w:rFonts w:eastAsia="Calibri" w:cs="Times New Roman"/>
          <w:b/>
          <w:bCs/>
        </w:rPr>
        <w:t>Variation</w:t>
      </w:r>
      <w:r w:rsidRPr="00005782">
        <w:rPr>
          <w:rFonts w:eastAsia="Calibri" w:cs="Times New Roman"/>
        </w:rPr>
        <w:t xml:space="preserve">: </w:t>
      </w:r>
      <w:r w:rsidR="009B187B" w:rsidRPr="00005782">
        <w:rPr>
          <w:rFonts w:eastAsia="Calibri" w:cs="Times New Roman"/>
        </w:rPr>
        <w:t xml:space="preserve">Any extra work carried out </w:t>
      </w:r>
      <w:r w:rsidR="00B214E1" w:rsidRPr="00005782">
        <w:rPr>
          <w:rFonts w:eastAsia="Calibri" w:cs="Times New Roman"/>
        </w:rPr>
        <w:t xml:space="preserve">or deployment </w:t>
      </w:r>
      <w:r w:rsidR="009B187B" w:rsidRPr="00005782">
        <w:rPr>
          <w:rFonts w:eastAsia="Calibri" w:cs="Times New Roman"/>
        </w:rPr>
        <w:t xml:space="preserve">by the </w:t>
      </w:r>
      <w:r w:rsidR="0088559B" w:rsidRPr="00005782">
        <w:rPr>
          <w:rFonts w:eastAsia="Calibri" w:cs="Times New Roman"/>
        </w:rPr>
        <w:t>Authority Engineer</w:t>
      </w:r>
      <w:r w:rsidR="009B187B" w:rsidRPr="00005782">
        <w:rPr>
          <w:rFonts w:eastAsia="Calibri" w:cs="Times New Roman"/>
        </w:rPr>
        <w:t xml:space="preserve"> on the instructions of Authority which is not included in the scope </w:t>
      </w:r>
      <w:r w:rsidR="005C0191" w:rsidRPr="00005782">
        <w:rPr>
          <w:rFonts w:eastAsia="Calibri" w:cs="Times New Roman"/>
        </w:rPr>
        <w:t xml:space="preserve">or deployment </w:t>
      </w:r>
      <w:r w:rsidR="009B187B" w:rsidRPr="00005782">
        <w:rPr>
          <w:rFonts w:eastAsia="Calibri" w:cs="Times New Roman"/>
        </w:rPr>
        <w:t xml:space="preserve">of </w:t>
      </w:r>
      <w:r w:rsidR="00FA4719" w:rsidRPr="00005782">
        <w:rPr>
          <w:rFonts w:eastAsia="Calibri" w:cs="Times New Roman"/>
        </w:rPr>
        <w:t>PMS</w:t>
      </w:r>
      <w:r w:rsidR="009B187B" w:rsidRPr="00005782">
        <w:rPr>
          <w:rFonts w:eastAsia="Calibri" w:cs="Times New Roman"/>
        </w:rPr>
        <w:t xml:space="preserve"> shall be executed as per man days rates agreed upon between Authority and the </w:t>
      </w:r>
      <w:r w:rsidR="0088559B" w:rsidRPr="00005782">
        <w:rPr>
          <w:rFonts w:eastAsia="Calibri" w:cs="Times New Roman"/>
        </w:rPr>
        <w:t>Authority Engineer</w:t>
      </w:r>
      <w:r w:rsidR="009B004C" w:rsidRPr="00005782">
        <w:rPr>
          <w:rFonts w:eastAsia="Calibri" w:cs="Times New Roman"/>
        </w:rPr>
        <w:t xml:space="preserve"> </w:t>
      </w:r>
      <w:r w:rsidR="00B214E1" w:rsidRPr="00005782">
        <w:rPr>
          <w:rFonts w:eastAsia="Calibri" w:cs="Times New Roman"/>
        </w:rPr>
        <w:t>in terms of Clause 1</w:t>
      </w:r>
      <w:r w:rsidR="004B10D8" w:rsidRPr="00005782">
        <w:rPr>
          <w:rFonts w:eastAsia="Calibri" w:cs="Times New Roman"/>
        </w:rPr>
        <w:t>0</w:t>
      </w:r>
      <w:r w:rsidR="00B214E1" w:rsidRPr="00005782">
        <w:rPr>
          <w:rFonts w:eastAsia="Calibri" w:cs="Times New Roman"/>
        </w:rPr>
        <w:t xml:space="preserve">.3 of Terms of Reference, </w:t>
      </w:r>
      <w:r w:rsidR="009B187B" w:rsidRPr="00005782">
        <w:rPr>
          <w:rFonts w:eastAsia="Calibri" w:cs="Times New Roman"/>
        </w:rPr>
        <w:t xml:space="preserve">before execution of such </w:t>
      </w:r>
      <w:r w:rsidR="005C0191" w:rsidRPr="00005782">
        <w:rPr>
          <w:rFonts w:eastAsia="Calibri" w:cs="Times New Roman"/>
        </w:rPr>
        <w:t>services</w:t>
      </w:r>
      <w:r w:rsidR="009B187B" w:rsidRPr="00005782">
        <w:rPr>
          <w:rFonts w:eastAsia="Calibri" w:cs="Times New Roman"/>
        </w:rPr>
        <w:t xml:space="preserve">. </w:t>
      </w:r>
      <w:r w:rsidR="00BB0BAC" w:rsidRPr="00005782">
        <w:rPr>
          <w:rFonts w:eastAsia="Calibri" w:cs="Times New Roman"/>
        </w:rPr>
        <w:t xml:space="preserve">For avoidance of </w:t>
      </w:r>
      <w:r w:rsidR="00E62642" w:rsidRPr="00005782">
        <w:rPr>
          <w:rFonts w:eastAsia="Calibri" w:cs="Times New Roman"/>
        </w:rPr>
        <w:t>doubt,</w:t>
      </w:r>
      <w:r w:rsidR="00BB0BAC" w:rsidRPr="00005782">
        <w:rPr>
          <w:rFonts w:eastAsia="Calibri" w:cs="Times New Roman"/>
        </w:rPr>
        <w:t xml:space="preserve"> it is clarified that for any extra work or deployment(including additional services due to extension of time), the payments shall be made as per the rates or provisions available in this </w:t>
      </w:r>
      <w:r w:rsidR="00FF0E4F" w:rsidRPr="00005782">
        <w:rPr>
          <w:rFonts w:eastAsia="Calibri" w:cs="Times New Roman"/>
        </w:rPr>
        <w:t>Agreement</w:t>
      </w:r>
      <w:r w:rsidR="00BB0BAC" w:rsidRPr="00005782">
        <w:rPr>
          <w:rFonts w:eastAsia="Calibri" w:cs="Times New Roman"/>
        </w:rPr>
        <w:t>, however, wherever such rates or provisions are not available the same shall be mutually agreed before execution of such service</w:t>
      </w:r>
      <w:r w:rsidR="00FF0E4F" w:rsidRPr="00005782">
        <w:rPr>
          <w:rFonts w:eastAsia="Calibri" w:cs="Times New Roman"/>
        </w:rPr>
        <w:t>s</w:t>
      </w:r>
      <w:r w:rsidR="00BB0BAC" w:rsidRPr="00005782">
        <w:rPr>
          <w:rFonts w:eastAsia="Calibri" w:cs="Times New Roman"/>
        </w:rPr>
        <w:t>.</w:t>
      </w:r>
      <w:bookmarkEnd w:id="307"/>
    </w:p>
    <w:p w:rsidR="00C26A01" w:rsidRPr="00005782" w:rsidRDefault="00C26A01" w:rsidP="003C790F">
      <w:pPr>
        <w:pStyle w:val="ListParagraph"/>
        <w:spacing w:line="276" w:lineRule="auto"/>
        <w:ind w:left="1170"/>
        <w:contextualSpacing w:val="0"/>
        <w:jc w:val="both"/>
        <w:rPr>
          <w:rFonts w:cs="Times New Roman"/>
        </w:rPr>
      </w:pPr>
    </w:p>
    <w:p w:rsidR="009E4291" w:rsidRPr="00005782" w:rsidRDefault="009E4291" w:rsidP="006D5E1B">
      <w:pPr>
        <w:pStyle w:val="ListParagraph"/>
        <w:numPr>
          <w:ilvl w:val="1"/>
          <w:numId w:val="38"/>
        </w:numPr>
        <w:spacing w:line="276" w:lineRule="auto"/>
        <w:ind w:left="720" w:hanging="720"/>
        <w:jc w:val="both"/>
        <w:rPr>
          <w:rFonts w:cs="Times New Roman"/>
          <w:b/>
          <w:bCs/>
        </w:rPr>
      </w:pPr>
      <w:r w:rsidRPr="00005782">
        <w:rPr>
          <w:rFonts w:cs="Times New Roman"/>
          <w:b/>
          <w:bCs/>
        </w:rPr>
        <w:t>Payment to the Authority Engineer</w:t>
      </w:r>
    </w:p>
    <w:p w:rsidR="009E4291" w:rsidRPr="00005782" w:rsidRDefault="009E4291" w:rsidP="003C790F">
      <w:pPr>
        <w:pStyle w:val="ListParagraph"/>
        <w:spacing w:line="276" w:lineRule="auto"/>
        <w:contextualSpacing w:val="0"/>
        <w:rPr>
          <w:rFonts w:cs="Times New Roman"/>
        </w:rPr>
      </w:pPr>
    </w:p>
    <w:p w:rsidR="003E46AA" w:rsidRPr="00005782" w:rsidRDefault="009E4291" w:rsidP="003C790F">
      <w:pPr>
        <w:pStyle w:val="ListParagraph"/>
        <w:spacing w:line="276" w:lineRule="auto"/>
        <w:contextualSpacing w:val="0"/>
        <w:jc w:val="both"/>
        <w:rPr>
          <w:rFonts w:cs="Times New Roman"/>
        </w:rPr>
      </w:pPr>
      <w:r w:rsidRPr="00005782">
        <w:rPr>
          <w:rFonts w:cs="Times New Roman"/>
        </w:rPr>
        <w:t xml:space="preserve">Payment to the AE for the Services shall be made in terms of Clause </w:t>
      </w:r>
      <w:fldSimple w:instr=" REF _Ref99275617 \r \h  \* MERGEFORMAT ">
        <w:r w:rsidR="00E82026" w:rsidRPr="00E82026">
          <w:rPr>
            <w:rFonts w:cs="Times New Roman"/>
          </w:rPr>
          <w:t>11</w:t>
        </w:r>
      </w:fldSimple>
      <w:r w:rsidRPr="00005782">
        <w:rPr>
          <w:rFonts w:cs="Times New Roman"/>
        </w:rPr>
        <w:t xml:space="preserve"> of Terms of Reference. It may be further noted that the </w:t>
      </w:r>
      <w:r w:rsidR="003E46AA" w:rsidRPr="00005782">
        <w:rPr>
          <w:rFonts w:cs="Times New Roman"/>
        </w:rPr>
        <w:t>remuneration</w:t>
      </w:r>
      <w:r w:rsidRPr="00005782">
        <w:rPr>
          <w:rFonts w:cs="Times New Roman"/>
        </w:rPr>
        <w:t xml:space="preserve"> rates against the deployment of </w:t>
      </w:r>
      <w:r w:rsidR="00CF1B0D" w:rsidRPr="00005782">
        <w:rPr>
          <w:rFonts w:cs="Times New Roman"/>
        </w:rPr>
        <w:t xml:space="preserve">all </w:t>
      </w:r>
      <w:r w:rsidRPr="00005782">
        <w:rPr>
          <w:rFonts w:cs="Times New Roman"/>
        </w:rPr>
        <w:t xml:space="preserve">Personnel shall be </w:t>
      </w:r>
      <w:r w:rsidR="003E46AA" w:rsidRPr="00005782">
        <w:rPr>
          <w:rFonts w:cs="Times New Roman"/>
        </w:rPr>
        <w:t>adjusted</w:t>
      </w:r>
      <w:r w:rsidRPr="00005782">
        <w:rPr>
          <w:rFonts w:cs="Times New Roman"/>
        </w:rPr>
        <w:t xml:space="preserve"> as per the following </w:t>
      </w:r>
      <w:r w:rsidR="003E46AA" w:rsidRPr="00005782">
        <w:rPr>
          <w:rFonts w:cs="Times New Roman"/>
        </w:rPr>
        <w:t>provisions related to the price adjustment, the “</w:t>
      </w:r>
      <w:r w:rsidR="003E46AA" w:rsidRPr="00005782">
        <w:rPr>
          <w:rFonts w:cs="Times New Roman"/>
          <w:b/>
          <w:bCs/>
        </w:rPr>
        <w:t>Price Adjustment</w:t>
      </w:r>
      <w:r w:rsidR="003E46AA" w:rsidRPr="00005782">
        <w:rPr>
          <w:rFonts w:cs="Times New Roman"/>
        </w:rPr>
        <w:t>”.  The amounts payable to the AE at the accepted remuneration rates as per Agreement shall be adjusted by the formulae prescribed in this clause.</w:t>
      </w:r>
    </w:p>
    <w:p w:rsidR="003E46AA" w:rsidRPr="00005782" w:rsidRDefault="003E46AA" w:rsidP="003C790F">
      <w:pPr>
        <w:pStyle w:val="ListParagraph"/>
        <w:spacing w:line="276" w:lineRule="auto"/>
        <w:ind w:left="900"/>
        <w:contextualSpacing w:val="0"/>
        <w:jc w:val="both"/>
        <w:rPr>
          <w:rFonts w:cs="Times New Roman"/>
        </w:rPr>
      </w:pPr>
    </w:p>
    <w:p w:rsidR="003E46AA" w:rsidRPr="00005782" w:rsidRDefault="003E46AA" w:rsidP="006D5E1B">
      <w:pPr>
        <w:pStyle w:val="ListParagraph"/>
        <w:numPr>
          <w:ilvl w:val="2"/>
          <w:numId w:val="38"/>
        </w:numPr>
        <w:spacing w:line="276" w:lineRule="auto"/>
        <w:ind w:left="720"/>
        <w:jc w:val="both"/>
        <w:rPr>
          <w:rFonts w:cs="Times New Roman"/>
          <w:bCs/>
          <w:iCs/>
          <w:szCs w:val="22"/>
          <w:lang w:val="en-GB"/>
        </w:rPr>
      </w:pPr>
      <w:r w:rsidRPr="00005782">
        <w:rPr>
          <w:rFonts w:cs="Times New Roman"/>
          <w:b/>
          <w:bCs/>
          <w:szCs w:val="22"/>
          <w:lang w:val="en-GB"/>
        </w:rPr>
        <w:t>Adjustment Formulae</w:t>
      </w:r>
      <w:r w:rsidRPr="00005782">
        <w:rPr>
          <w:rFonts w:cs="Times New Roman"/>
          <w:bCs/>
          <w:szCs w:val="22"/>
          <w:lang w:val="en-GB"/>
        </w:rPr>
        <w:t xml:space="preserve">: </w:t>
      </w:r>
      <w:r w:rsidRPr="00005782">
        <w:rPr>
          <w:rFonts w:cs="Times New Roman"/>
          <w:bCs/>
          <w:iCs/>
          <w:szCs w:val="22"/>
          <w:lang w:val="en-GB"/>
        </w:rPr>
        <w:t xml:space="preserve">Remuneration rates for the first 12 months from the date of commencement of services shall remain the same as accepted by the </w:t>
      </w:r>
      <w:r w:rsidR="002D2BA6" w:rsidRPr="00005782">
        <w:rPr>
          <w:rFonts w:cs="Times New Roman"/>
          <w:bCs/>
          <w:iCs/>
          <w:szCs w:val="22"/>
          <w:lang w:val="en-GB"/>
        </w:rPr>
        <w:t>Authority</w:t>
      </w:r>
      <w:r w:rsidRPr="00005782">
        <w:rPr>
          <w:rFonts w:cs="Times New Roman"/>
          <w:bCs/>
          <w:iCs/>
          <w:szCs w:val="22"/>
          <w:lang w:val="en-GB"/>
        </w:rPr>
        <w:t xml:space="preserve"> and indicated in the </w:t>
      </w:r>
      <w:r w:rsidR="002D2BA6" w:rsidRPr="00005782">
        <w:rPr>
          <w:rFonts w:cs="Times New Roman"/>
          <w:bCs/>
          <w:iCs/>
          <w:szCs w:val="22"/>
          <w:lang w:val="en-GB"/>
        </w:rPr>
        <w:t>A</w:t>
      </w:r>
      <w:r w:rsidRPr="00005782">
        <w:rPr>
          <w:rFonts w:cs="Times New Roman"/>
          <w:bCs/>
          <w:iCs/>
          <w:szCs w:val="22"/>
          <w:lang w:val="en-GB"/>
        </w:rPr>
        <w:t>greement.  From the beginning of 13th month from the date of commencement of services, remuneration rates shall be adjusted as per the formula given below for every 12 months.</w:t>
      </w:r>
    </w:p>
    <w:p w:rsidR="00E62642" w:rsidRPr="00005782" w:rsidRDefault="00E62642" w:rsidP="00D46950">
      <w:pPr>
        <w:pStyle w:val="ListParagraph"/>
        <w:spacing w:line="276" w:lineRule="auto"/>
        <w:contextualSpacing w:val="0"/>
        <w:jc w:val="both"/>
        <w:rPr>
          <w:rFonts w:cs="Times New Roman"/>
          <w:bCs/>
          <w:iCs/>
          <w:szCs w:val="22"/>
          <w:lang w:val="en-GB"/>
        </w:rPr>
      </w:pPr>
    </w:p>
    <w:p w:rsidR="003E46AA" w:rsidRPr="00005782" w:rsidRDefault="003E46AA" w:rsidP="006D5E1B">
      <w:pPr>
        <w:pStyle w:val="ListParagraph"/>
        <w:numPr>
          <w:ilvl w:val="3"/>
          <w:numId w:val="89"/>
        </w:numPr>
        <w:spacing w:line="276" w:lineRule="auto"/>
        <w:ind w:left="1260" w:hanging="540"/>
        <w:jc w:val="both"/>
        <w:rPr>
          <w:bCs/>
          <w:iCs/>
          <w:lang w:val="en-GB"/>
        </w:rPr>
      </w:pPr>
      <w:r w:rsidRPr="00005782">
        <w:rPr>
          <w:rFonts w:cs="Times New Roman"/>
          <w:bCs/>
          <w:iCs/>
          <w:lang w:val="en-GB"/>
        </w:rPr>
        <w:t>When adjustment due date falls before original date of completion of services</w:t>
      </w:r>
    </w:p>
    <w:p w:rsidR="003E46AA" w:rsidRPr="00005782" w:rsidRDefault="0044676F" w:rsidP="00D46950">
      <w:pPr>
        <w:numPr>
          <w:ilvl w:val="12"/>
          <w:numId w:val="0"/>
        </w:numPr>
        <w:spacing w:line="276" w:lineRule="auto"/>
        <w:ind w:left="2880" w:right="-72" w:hanging="540"/>
        <w:jc w:val="both"/>
      </w:pPr>
      <w:r w:rsidRPr="0044676F">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27.75pt">
            <v:imagedata r:id="rId16" o:title=""/>
          </v:shape>
        </w:pict>
      </w:r>
    </w:p>
    <w:p w:rsidR="00E62642" w:rsidRPr="00005782" w:rsidRDefault="00E62642" w:rsidP="00E62642">
      <w:pPr>
        <w:spacing w:line="276" w:lineRule="auto"/>
        <w:ind w:left="1260" w:hanging="540"/>
        <w:jc w:val="both"/>
        <w:rPr>
          <w:bCs/>
          <w:iCs/>
          <w:lang w:val="en-GB"/>
        </w:rPr>
      </w:pPr>
    </w:p>
    <w:p w:rsidR="003E46AA" w:rsidRPr="00005782" w:rsidRDefault="003E46AA" w:rsidP="006D5E1B">
      <w:pPr>
        <w:pStyle w:val="ListParagraph"/>
        <w:numPr>
          <w:ilvl w:val="3"/>
          <w:numId w:val="89"/>
        </w:numPr>
        <w:spacing w:line="276" w:lineRule="auto"/>
        <w:ind w:left="1260" w:hanging="540"/>
        <w:jc w:val="both"/>
        <w:rPr>
          <w:bCs/>
          <w:iCs/>
          <w:lang w:val="en-GB"/>
        </w:rPr>
      </w:pPr>
      <w:r w:rsidRPr="00005782">
        <w:rPr>
          <w:rFonts w:cs="Times New Roman"/>
          <w:bCs/>
          <w:iCs/>
          <w:lang w:val="en-GB"/>
        </w:rPr>
        <w:t xml:space="preserve">When adjustment due date falls in extension period for which extension is sanctioned for reasons not attributable to the </w:t>
      </w:r>
      <w:r w:rsidR="002D2BA6" w:rsidRPr="00005782">
        <w:rPr>
          <w:rFonts w:cs="Times New Roman"/>
          <w:bCs/>
          <w:iCs/>
          <w:lang w:val="en-GB"/>
        </w:rPr>
        <w:t>AE</w:t>
      </w:r>
    </w:p>
    <w:p w:rsidR="003E46AA" w:rsidRPr="00005782" w:rsidRDefault="0044676F">
      <w:pPr>
        <w:numPr>
          <w:ilvl w:val="12"/>
          <w:numId w:val="0"/>
        </w:numPr>
        <w:spacing w:line="276" w:lineRule="auto"/>
        <w:ind w:left="2340" w:right="-72"/>
        <w:jc w:val="both"/>
      </w:pPr>
      <w:r w:rsidRPr="0044676F">
        <w:rPr>
          <w:position w:val="-24"/>
        </w:rPr>
        <w:pict>
          <v:shape id="_x0000_i1026" type="#_x0000_t75" style="width:77.25pt;height:27.75pt">
            <v:imagedata r:id="rId17" o:title=""/>
          </v:shape>
        </w:pict>
      </w:r>
    </w:p>
    <w:p w:rsidR="003E46AA" w:rsidRPr="00005782" w:rsidRDefault="00E62642" w:rsidP="00D46950">
      <w:pPr>
        <w:spacing w:line="276" w:lineRule="auto"/>
        <w:ind w:left="1260"/>
        <w:jc w:val="both"/>
      </w:pPr>
      <w:r w:rsidRPr="00005782">
        <w:t>W</w:t>
      </w:r>
      <w:r w:rsidR="003E46AA" w:rsidRPr="00005782">
        <w:t>here</w:t>
      </w:r>
      <w:r w:rsidRPr="00005782">
        <w:t>,</w:t>
      </w:r>
    </w:p>
    <w:p w:rsidR="003E46AA" w:rsidRPr="00005782" w:rsidRDefault="003E46AA" w:rsidP="003C790F">
      <w:pPr>
        <w:spacing w:line="276" w:lineRule="auto"/>
        <w:ind w:left="1260"/>
        <w:jc w:val="both"/>
      </w:pPr>
      <w:r w:rsidRPr="00005782">
        <w:rPr>
          <w:i/>
        </w:rPr>
        <w:t>R</w:t>
      </w:r>
      <w:r w:rsidRPr="00005782">
        <w:rPr>
          <w:i/>
          <w:vertAlign w:val="subscript"/>
        </w:rPr>
        <w:t>l</w:t>
      </w:r>
      <w:r w:rsidRPr="00005782">
        <w:t xml:space="preserve">  is the adjusted remuneration, </w:t>
      </w:r>
    </w:p>
    <w:p w:rsidR="003E46AA" w:rsidRPr="00005782" w:rsidRDefault="003E46AA" w:rsidP="003C790F">
      <w:pPr>
        <w:spacing w:line="276" w:lineRule="auto"/>
        <w:ind w:left="1260"/>
        <w:jc w:val="both"/>
      </w:pPr>
      <w:r w:rsidRPr="00005782">
        <w:rPr>
          <w:i/>
        </w:rPr>
        <w:t>R</w:t>
      </w:r>
      <w:r w:rsidRPr="00005782">
        <w:rPr>
          <w:i/>
          <w:vertAlign w:val="subscript"/>
        </w:rPr>
        <w:t>lo</w:t>
      </w:r>
      <w:r w:rsidRPr="00005782">
        <w:t xml:space="preserve"> is the remuneration payable on the basis of the rates set forth in </w:t>
      </w:r>
      <w:r w:rsidR="002D2BA6" w:rsidRPr="00005782">
        <w:t xml:space="preserve">accepted rates of </w:t>
      </w:r>
      <w:r w:rsidRPr="00005782">
        <w:t xml:space="preserve">remuneration </w:t>
      </w:r>
      <w:r w:rsidR="002D2BA6" w:rsidRPr="00005782">
        <w:t xml:space="preserve">of </w:t>
      </w:r>
      <w:r w:rsidR="00F93892" w:rsidRPr="00005782">
        <w:t xml:space="preserve">all </w:t>
      </w:r>
      <w:r w:rsidR="002D2BA6" w:rsidRPr="00005782">
        <w:t>Personnel</w:t>
      </w:r>
      <w:r w:rsidRPr="00005782">
        <w:t xml:space="preserve">, </w:t>
      </w:r>
    </w:p>
    <w:p w:rsidR="003E46AA" w:rsidRPr="00005782" w:rsidRDefault="003E46AA" w:rsidP="003C790F">
      <w:pPr>
        <w:spacing w:line="276" w:lineRule="auto"/>
        <w:ind w:left="1260"/>
        <w:jc w:val="both"/>
      </w:pPr>
      <w:r w:rsidRPr="00005782">
        <w:t>I</w:t>
      </w:r>
      <w:r w:rsidRPr="00005782">
        <w:rPr>
          <w:vertAlign w:val="subscript"/>
        </w:rPr>
        <w:t>l</w:t>
      </w:r>
      <w:r w:rsidRPr="00005782">
        <w:t xml:space="preserve"> is the all India Consumer Price Index for Industrial Workers as published by RBI (Reserve Bank of India) Bulletin for the month on the day 28 days prior to the date of completion of every 12 months from date of commencement of services and, </w:t>
      </w:r>
    </w:p>
    <w:p w:rsidR="003E46AA" w:rsidRPr="00005782" w:rsidRDefault="003E46AA" w:rsidP="003C790F">
      <w:pPr>
        <w:spacing w:line="276" w:lineRule="auto"/>
        <w:ind w:left="1260"/>
        <w:jc w:val="both"/>
      </w:pPr>
      <w:r w:rsidRPr="00005782">
        <w:t>I</w:t>
      </w:r>
      <w:r w:rsidRPr="00005782">
        <w:rPr>
          <w:vertAlign w:val="subscript"/>
        </w:rPr>
        <w:t>lo</w:t>
      </w:r>
      <w:r w:rsidRPr="00005782">
        <w:t xml:space="preserve"> is the all India Consumer Price Index for Industrial Workers as published by RBI (Reserve Bank of India) Bulletin for the month on the day 28 days prior to the closing date of submission of proposals.</w:t>
      </w:r>
    </w:p>
    <w:p w:rsidR="00E62642" w:rsidRPr="00005782" w:rsidRDefault="00E62642" w:rsidP="00D46950">
      <w:pPr>
        <w:pStyle w:val="ListParagraph"/>
        <w:spacing w:line="276" w:lineRule="auto"/>
        <w:ind w:left="1260"/>
        <w:jc w:val="both"/>
        <w:rPr>
          <w:rFonts w:cs="Times New Roman"/>
          <w:bCs/>
          <w:iCs/>
          <w:lang w:val="en-GB"/>
        </w:rPr>
      </w:pPr>
    </w:p>
    <w:p w:rsidR="003E46AA" w:rsidRPr="00005782" w:rsidRDefault="003E46AA" w:rsidP="006D5E1B">
      <w:pPr>
        <w:pStyle w:val="ListParagraph"/>
        <w:numPr>
          <w:ilvl w:val="3"/>
          <w:numId w:val="89"/>
        </w:numPr>
        <w:spacing w:line="276" w:lineRule="auto"/>
        <w:ind w:left="1260" w:hanging="540"/>
        <w:jc w:val="both"/>
        <w:rPr>
          <w:bCs/>
          <w:iCs/>
          <w:lang w:val="en-GB"/>
        </w:rPr>
      </w:pPr>
      <w:r w:rsidRPr="00005782">
        <w:rPr>
          <w:rFonts w:cs="Times New Roman"/>
          <w:bCs/>
          <w:iCs/>
          <w:lang w:val="en-GB"/>
        </w:rPr>
        <w:t xml:space="preserve">In addition to the above, in case any personnel is continuing for more than 12 months from date of his/her deployment then the </w:t>
      </w:r>
      <w:r w:rsidR="002D2BA6" w:rsidRPr="00005782">
        <w:rPr>
          <w:rFonts w:cs="Times New Roman"/>
          <w:bCs/>
          <w:iCs/>
          <w:lang w:val="en-GB"/>
        </w:rPr>
        <w:t>AE</w:t>
      </w:r>
      <w:r w:rsidRPr="00005782">
        <w:rPr>
          <w:rFonts w:cs="Times New Roman"/>
          <w:bCs/>
          <w:iCs/>
          <w:lang w:val="en-GB"/>
        </w:rPr>
        <w:t xml:space="preserve"> shall be entitled for increase in monthly remuneration rate @ 3% of the accepted monthly remuneration rate of such personnel, on completion of every 12 months.</w:t>
      </w:r>
    </w:p>
    <w:p w:rsidR="00E62642" w:rsidRPr="00005782" w:rsidRDefault="00E62642" w:rsidP="00E62642">
      <w:pPr>
        <w:spacing w:line="276" w:lineRule="auto"/>
        <w:jc w:val="both"/>
        <w:rPr>
          <w:bCs/>
          <w:iCs/>
          <w:lang w:val="en-GB"/>
        </w:rPr>
      </w:pPr>
    </w:p>
    <w:p w:rsidR="003E46AA" w:rsidRPr="00005782" w:rsidRDefault="003E46AA" w:rsidP="003C790F">
      <w:pPr>
        <w:spacing w:line="276" w:lineRule="auto"/>
        <w:ind w:left="1260"/>
        <w:jc w:val="both"/>
        <w:rPr>
          <w:bCs/>
          <w:iCs/>
          <w:lang w:val="en-GB"/>
        </w:rPr>
      </w:pPr>
      <w:r w:rsidRPr="00005782">
        <w:rPr>
          <w:bCs/>
          <w:iCs/>
          <w:lang w:val="en-GB"/>
        </w:rPr>
        <w:t xml:space="preserve">In case new category of </w:t>
      </w:r>
      <w:r w:rsidR="002D2BA6" w:rsidRPr="00005782">
        <w:rPr>
          <w:bCs/>
          <w:iCs/>
          <w:lang w:val="en-GB"/>
        </w:rPr>
        <w:t>Key P</w:t>
      </w:r>
      <w:r w:rsidRPr="00005782">
        <w:rPr>
          <w:bCs/>
          <w:iCs/>
          <w:lang w:val="en-GB"/>
        </w:rPr>
        <w:t xml:space="preserve">ersonnel is required to be deployed (not provided in the </w:t>
      </w:r>
      <w:r w:rsidR="002D2BA6" w:rsidRPr="00005782">
        <w:rPr>
          <w:bCs/>
          <w:iCs/>
          <w:lang w:val="en-GB"/>
        </w:rPr>
        <w:t>Agreement</w:t>
      </w:r>
      <w:r w:rsidRPr="00005782">
        <w:rPr>
          <w:bCs/>
          <w:iCs/>
          <w:lang w:val="en-GB"/>
        </w:rPr>
        <w:t xml:space="preserve">), the base rate would be fixed </w:t>
      </w:r>
      <w:r w:rsidR="00333EE1" w:rsidRPr="00005782">
        <w:rPr>
          <w:bCs/>
          <w:iCs/>
          <w:lang w:val="en-GB"/>
        </w:rPr>
        <w:t>as per Clause 1</w:t>
      </w:r>
      <w:r w:rsidR="00AC7D4D" w:rsidRPr="00005782">
        <w:rPr>
          <w:bCs/>
          <w:iCs/>
          <w:lang w:val="en-GB"/>
        </w:rPr>
        <w:t>0</w:t>
      </w:r>
      <w:r w:rsidR="00333EE1" w:rsidRPr="00005782">
        <w:rPr>
          <w:bCs/>
          <w:iCs/>
          <w:lang w:val="en-GB"/>
        </w:rPr>
        <w:t xml:space="preserve">.3 similar personnel or </w:t>
      </w:r>
      <w:r w:rsidRPr="00005782">
        <w:rPr>
          <w:bCs/>
          <w:iCs/>
          <w:lang w:val="en-GB"/>
        </w:rPr>
        <w:t xml:space="preserve">with mutual consent of both parties </w:t>
      </w:r>
      <w:r w:rsidR="00333EE1" w:rsidRPr="00005782">
        <w:rPr>
          <w:bCs/>
          <w:iCs/>
          <w:lang w:val="en-GB"/>
        </w:rPr>
        <w:t xml:space="preserve">in case of not similar personnel </w:t>
      </w:r>
      <w:r w:rsidRPr="00005782">
        <w:rPr>
          <w:bCs/>
          <w:iCs/>
          <w:lang w:val="en-GB"/>
        </w:rPr>
        <w:t>and adjustment as above shall be applicable after 12 months from the initial deployment of such category.</w:t>
      </w:r>
    </w:p>
    <w:p w:rsidR="00333EE1" w:rsidRPr="00005782" w:rsidRDefault="00333EE1" w:rsidP="003C790F">
      <w:pPr>
        <w:spacing w:line="276" w:lineRule="auto"/>
        <w:jc w:val="both"/>
        <w:rPr>
          <w:bCs/>
          <w:iCs/>
          <w:lang w:val="en-GB"/>
        </w:rPr>
      </w:pPr>
    </w:p>
    <w:p w:rsidR="00E62642" w:rsidRPr="00005782" w:rsidRDefault="003E46AA" w:rsidP="00152F0A">
      <w:pPr>
        <w:pStyle w:val="ListParagraph"/>
        <w:numPr>
          <w:ilvl w:val="2"/>
          <w:numId w:val="38"/>
        </w:numPr>
        <w:spacing w:after="200" w:line="276" w:lineRule="auto"/>
        <w:ind w:left="720"/>
        <w:jc w:val="both"/>
      </w:pPr>
      <w:r w:rsidRPr="00005782">
        <w:rPr>
          <w:rFonts w:cs="Times New Roman"/>
          <w:bCs/>
          <w:iCs/>
          <w:szCs w:val="22"/>
          <w:lang w:val="en-GB"/>
        </w:rPr>
        <w:t xml:space="preserve">Price </w:t>
      </w:r>
      <w:r w:rsidR="00DB0D99" w:rsidRPr="00005782">
        <w:rPr>
          <w:rFonts w:cs="Times New Roman"/>
          <w:bCs/>
          <w:iCs/>
          <w:szCs w:val="22"/>
          <w:lang w:val="en-GB"/>
        </w:rPr>
        <w:t>A</w:t>
      </w:r>
      <w:r w:rsidRPr="00005782">
        <w:rPr>
          <w:rFonts w:cs="Times New Roman"/>
          <w:bCs/>
          <w:iCs/>
          <w:szCs w:val="22"/>
          <w:lang w:val="en-GB"/>
        </w:rPr>
        <w:t xml:space="preserve">djustment shall not be applicable during the extension period for which extension is sanctioned for reasons attributable to the </w:t>
      </w:r>
      <w:r w:rsidR="00333EE1" w:rsidRPr="00005782">
        <w:rPr>
          <w:rFonts w:cs="Times New Roman"/>
          <w:bCs/>
          <w:iCs/>
          <w:lang w:val="en-GB"/>
        </w:rPr>
        <w:t>AE</w:t>
      </w:r>
      <w:r w:rsidRPr="00005782">
        <w:rPr>
          <w:rFonts w:cs="Times New Roman"/>
          <w:bCs/>
          <w:iCs/>
          <w:szCs w:val="22"/>
          <w:lang w:val="en-GB"/>
        </w:rPr>
        <w:t>.</w:t>
      </w:r>
    </w:p>
    <w:p w:rsidR="000E5CDB" w:rsidRPr="00005782" w:rsidRDefault="000E5CDB" w:rsidP="000E5CDB">
      <w:pPr>
        <w:pStyle w:val="ListParagraph"/>
        <w:spacing w:after="200" w:line="276" w:lineRule="auto"/>
        <w:jc w:val="both"/>
      </w:pPr>
    </w:p>
    <w:p w:rsidR="00F31DA2" w:rsidRPr="00005782" w:rsidRDefault="00F31DA2" w:rsidP="006D5E1B">
      <w:pPr>
        <w:pStyle w:val="ListParagraph"/>
        <w:numPr>
          <w:ilvl w:val="1"/>
          <w:numId w:val="38"/>
        </w:numPr>
        <w:spacing w:line="276" w:lineRule="auto"/>
        <w:ind w:left="720" w:hanging="720"/>
        <w:jc w:val="both"/>
        <w:rPr>
          <w:b/>
          <w:bCs/>
          <w:lang w:val="en-GB"/>
        </w:rPr>
      </w:pPr>
      <w:bookmarkStart w:id="308" w:name="_Ref99275114"/>
      <w:r w:rsidRPr="00005782">
        <w:rPr>
          <w:b/>
          <w:bCs/>
          <w:lang w:val="en-GB"/>
        </w:rPr>
        <w:t>Modification of Agreement</w:t>
      </w:r>
      <w:bookmarkEnd w:id="308"/>
    </w:p>
    <w:p w:rsidR="00E62642" w:rsidRPr="00005782" w:rsidRDefault="00E62642" w:rsidP="00E62642">
      <w:pPr>
        <w:spacing w:line="276" w:lineRule="auto"/>
        <w:ind w:left="720"/>
        <w:jc w:val="both"/>
      </w:pPr>
    </w:p>
    <w:p w:rsidR="00F31DA2" w:rsidRPr="00005782" w:rsidRDefault="00F31DA2" w:rsidP="003C790F">
      <w:pPr>
        <w:spacing w:line="276" w:lineRule="auto"/>
        <w:ind w:left="720"/>
        <w:jc w:val="both"/>
      </w:pPr>
      <w:r w:rsidRPr="00005782">
        <w:t xml:space="preserve">Modification of the terms and conditions of this Agreement, including any modification of the scope of the Services, may only be made by written agreement between the Parties. Pursuant to Clauses </w:t>
      </w:r>
      <w:fldSimple w:instr=" REF _Ref99275162 \r \h  \* MERGEFORMAT ">
        <w:r w:rsidR="00E82026">
          <w:t>4.5.2</w:t>
        </w:r>
      </w:fldSimple>
      <w:r w:rsidRPr="00005782">
        <w:t xml:space="preserve"> and </w:t>
      </w:r>
      <w:fldSimple w:instr=" REF _Ref99275972 \r \h  \* MERGEFORMAT ">
        <w:r w:rsidR="00E82026">
          <w:t>5</w:t>
        </w:r>
      </w:fldSimple>
      <w:r w:rsidRPr="00005782">
        <w:t xml:space="preserve"> hereof, however, each Party shall give due consideration to any proposals for modification made by the other Party.</w:t>
      </w:r>
    </w:p>
    <w:p w:rsidR="009B187B" w:rsidRPr="00005782" w:rsidRDefault="009B187B">
      <w:pPr>
        <w:spacing w:line="276" w:lineRule="auto"/>
      </w:pPr>
    </w:p>
    <w:p w:rsidR="009B187B" w:rsidRPr="00005782" w:rsidRDefault="009B187B" w:rsidP="006D5E1B">
      <w:pPr>
        <w:pStyle w:val="Heading3"/>
        <w:numPr>
          <w:ilvl w:val="0"/>
          <w:numId w:val="38"/>
        </w:numPr>
        <w:spacing w:line="276" w:lineRule="auto"/>
        <w:ind w:left="720" w:hanging="720"/>
        <w:jc w:val="both"/>
        <w:rPr>
          <w:b w:val="0"/>
        </w:rPr>
      </w:pPr>
      <w:bookmarkStart w:id="309" w:name="_Ref99275972"/>
      <w:bookmarkStart w:id="310" w:name="_Toc197340427"/>
      <w:r w:rsidRPr="00005782">
        <w:rPr>
          <w:rFonts w:ascii="Times New Roman" w:hAnsi="Times New Roman"/>
        </w:rPr>
        <w:t>Force Majeure</w:t>
      </w:r>
      <w:bookmarkEnd w:id="309"/>
      <w:bookmarkEnd w:id="310"/>
    </w:p>
    <w:p w:rsidR="009B187B" w:rsidRPr="00005782" w:rsidRDefault="009B187B">
      <w:pPr>
        <w:spacing w:line="276" w:lineRule="auto"/>
      </w:pPr>
    </w:p>
    <w:p w:rsidR="009B187B" w:rsidRPr="00005782" w:rsidRDefault="009B187B" w:rsidP="006D5E1B">
      <w:pPr>
        <w:pStyle w:val="ListParagraph"/>
        <w:numPr>
          <w:ilvl w:val="1"/>
          <w:numId w:val="38"/>
        </w:numPr>
        <w:spacing w:line="276" w:lineRule="auto"/>
        <w:ind w:left="720" w:hanging="720"/>
        <w:jc w:val="both"/>
        <w:rPr>
          <w:rFonts w:cs="Times New Roman"/>
        </w:rPr>
      </w:pPr>
      <w:r w:rsidRPr="00005782">
        <w:rPr>
          <w:rFonts w:eastAsia="Calibri" w:cs="Times New Roman"/>
        </w:rPr>
        <w:t xml:space="preserve">The </w:t>
      </w:r>
      <w:r w:rsidR="0088559B" w:rsidRPr="00005782">
        <w:rPr>
          <w:rFonts w:eastAsia="Calibri" w:cs="Times New Roman"/>
        </w:rPr>
        <w:t>Authority Engineer</w:t>
      </w:r>
      <w:r w:rsidRPr="00005782">
        <w:rPr>
          <w:rFonts w:eastAsia="Calibri" w:cs="Times New Roman"/>
        </w:rPr>
        <w:t xml:space="preserve"> shall not be liable for forfeiture of its Performance Security, liquidated damages or termination for default, to the extent that, delay in performance or other failure to </w:t>
      </w:r>
      <w:r w:rsidRPr="00005782">
        <w:rPr>
          <w:rFonts w:eastAsia="Calibri"/>
        </w:rPr>
        <w:t>perform</w:t>
      </w:r>
      <w:r w:rsidRPr="00005782">
        <w:rPr>
          <w:rFonts w:eastAsia="Calibri" w:cs="Times New Roman"/>
        </w:rPr>
        <w:t xml:space="preserve"> its obligations under the Contract is the result of an event of Force Majeure.</w:t>
      </w:r>
    </w:p>
    <w:p w:rsidR="009B187B" w:rsidRPr="00005782" w:rsidRDefault="009B187B">
      <w:pPr>
        <w:spacing w:line="276" w:lineRule="auto"/>
        <w:ind w:left="1080" w:hanging="540"/>
        <w:jc w:val="both"/>
      </w:pPr>
    </w:p>
    <w:p w:rsidR="009B187B" w:rsidRPr="00005782" w:rsidRDefault="009B187B" w:rsidP="006D5E1B">
      <w:pPr>
        <w:pStyle w:val="ListParagraph"/>
        <w:numPr>
          <w:ilvl w:val="1"/>
          <w:numId w:val="38"/>
        </w:numPr>
        <w:spacing w:line="276" w:lineRule="auto"/>
        <w:ind w:left="720" w:hanging="720"/>
        <w:jc w:val="both"/>
        <w:rPr>
          <w:rFonts w:cs="Times New Roman"/>
        </w:rPr>
      </w:pPr>
      <w:r w:rsidRPr="00005782">
        <w:rPr>
          <w:rFonts w:eastAsia="Calibri" w:cs="Times New Roman"/>
        </w:rPr>
        <w:t xml:space="preserve">If a Force Majeure situation arises, either party shall promptly notify the other party in writing of </w:t>
      </w:r>
      <w:r w:rsidRPr="00005782">
        <w:rPr>
          <w:lang w:val="en-GB"/>
        </w:rPr>
        <w:t>such</w:t>
      </w:r>
      <w:r w:rsidRPr="00005782">
        <w:rPr>
          <w:rFonts w:eastAsia="Calibri" w:cs="Times New Roman"/>
        </w:rPr>
        <w:t xml:space="preserve"> conditions and the cause thereof. Unless otherwise directed by the Authority in writing, the </w:t>
      </w:r>
      <w:r w:rsidR="0088559B" w:rsidRPr="00005782">
        <w:rPr>
          <w:rFonts w:eastAsia="Calibri" w:cs="Times New Roman"/>
        </w:rPr>
        <w:t>Authority Engineer</w:t>
      </w:r>
      <w:r w:rsidRPr="00005782">
        <w:rPr>
          <w:rFonts w:eastAsia="Calibri" w:cs="Times New Roman"/>
        </w:rPr>
        <w:t xml:space="preserve"> shall continue to perform its obligations under the Contract as far as is </w:t>
      </w:r>
      <w:r w:rsidRPr="00005782">
        <w:rPr>
          <w:rFonts w:eastAsia="Calibri"/>
        </w:rPr>
        <w:t>reasonably</w:t>
      </w:r>
      <w:r w:rsidRPr="00005782">
        <w:rPr>
          <w:rFonts w:eastAsia="Calibri" w:cs="Times New Roman"/>
        </w:rPr>
        <w:t xml:space="preserve"> practical and shall seek all reasonable alternative means for performance not prevented by the Force Majeure event.</w:t>
      </w:r>
    </w:p>
    <w:p w:rsidR="009B187B" w:rsidRPr="00005782" w:rsidRDefault="009B187B">
      <w:pPr>
        <w:spacing w:line="276" w:lineRule="auto"/>
        <w:ind w:left="1080" w:hanging="540"/>
      </w:pPr>
    </w:p>
    <w:p w:rsidR="00D14A10" w:rsidRPr="00005782" w:rsidRDefault="009B187B" w:rsidP="006D5E1B">
      <w:pPr>
        <w:pStyle w:val="ListParagraph"/>
        <w:numPr>
          <w:ilvl w:val="1"/>
          <w:numId w:val="38"/>
        </w:numPr>
        <w:spacing w:line="276" w:lineRule="auto"/>
        <w:ind w:left="720" w:hanging="720"/>
        <w:jc w:val="both"/>
        <w:rPr>
          <w:rFonts w:cs="Times New Roman"/>
        </w:rPr>
      </w:pPr>
      <w:bookmarkStart w:id="311" w:name="_Ref93658026"/>
      <w:r w:rsidRPr="00005782">
        <w:rPr>
          <w:rFonts w:eastAsia="Calibri" w:cs="Times New Roman"/>
        </w:rPr>
        <w:t>However, Authority</w:t>
      </w:r>
      <w:r w:rsidR="00196A0D" w:rsidRPr="00005782">
        <w:rPr>
          <w:rFonts w:eastAsia="Calibri" w:cs="Times New Roman"/>
        </w:rPr>
        <w:t xml:space="preserve"> </w:t>
      </w:r>
      <w:r w:rsidRPr="00005782">
        <w:rPr>
          <w:rFonts w:eastAsia="Calibri" w:cs="Times New Roman"/>
        </w:rPr>
        <w:t xml:space="preserve">may terminate this </w:t>
      </w:r>
      <w:r w:rsidR="003C0A32" w:rsidRPr="00005782">
        <w:rPr>
          <w:rFonts w:eastAsia="Calibri" w:cs="Times New Roman"/>
        </w:rPr>
        <w:t>Agreement</w:t>
      </w:r>
      <w:r w:rsidR="00196A0D" w:rsidRPr="00005782">
        <w:rPr>
          <w:rFonts w:eastAsia="Calibri" w:cs="Times New Roman"/>
        </w:rPr>
        <w:t xml:space="preserve"> </w:t>
      </w:r>
      <w:r w:rsidRPr="00005782">
        <w:rPr>
          <w:rFonts w:eastAsia="Calibri" w:cs="Times New Roman"/>
        </w:rPr>
        <w:t>by giving a written notice</w:t>
      </w:r>
      <w:r w:rsidR="00196A0D" w:rsidRPr="00005782">
        <w:rPr>
          <w:rFonts w:eastAsia="Calibri" w:cs="Times New Roman"/>
        </w:rPr>
        <w:t xml:space="preserve"> </w:t>
      </w:r>
      <w:r w:rsidRPr="00005782">
        <w:rPr>
          <w:rFonts w:cs="Times New Roman"/>
        </w:rPr>
        <w:t xml:space="preserve">of minimum 7 days to the </w:t>
      </w:r>
      <w:r w:rsidR="0088559B" w:rsidRPr="00005782">
        <w:rPr>
          <w:rFonts w:cs="Times New Roman"/>
        </w:rPr>
        <w:t>Authority Engineer</w:t>
      </w:r>
      <w:r w:rsidRPr="00005782">
        <w:rPr>
          <w:rFonts w:cs="Times New Roman"/>
        </w:rPr>
        <w:t>, if as a result of</w:t>
      </w:r>
      <w:r w:rsidR="00196A0D" w:rsidRPr="00005782">
        <w:rPr>
          <w:rFonts w:cs="Times New Roman"/>
        </w:rPr>
        <w:t xml:space="preserve"> </w:t>
      </w:r>
      <w:r w:rsidR="00FD2B93" w:rsidRPr="00005782">
        <w:rPr>
          <w:rFonts w:cs="Times New Roman"/>
        </w:rPr>
        <w:t>Force Majeure,</w:t>
      </w:r>
      <w:r w:rsidRPr="00005782">
        <w:rPr>
          <w:rFonts w:cs="Times New Roman"/>
        </w:rPr>
        <w:t xml:space="preserve"> the </w:t>
      </w:r>
      <w:r w:rsidR="0088559B" w:rsidRPr="00005782">
        <w:rPr>
          <w:rFonts w:cs="Times New Roman"/>
        </w:rPr>
        <w:t xml:space="preserve">Authority </w:t>
      </w:r>
      <w:r w:rsidR="0088559B" w:rsidRPr="00005782">
        <w:rPr>
          <w:rFonts w:eastAsia="Calibri" w:cs="Times New Roman"/>
        </w:rPr>
        <w:t>Engineer</w:t>
      </w:r>
      <w:r w:rsidRPr="00005782">
        <w:rPr>
          <w:rFonts w:cs="Times New Roman"/>
        </w:rPr>
        <w:t xml:space="preserve"> is unable to perform a material portion of the services for a period of more than 30 days. Material portion of the services for the purposes of this clause is defined in terms of deliverable and time frames mentioned in ‘Terms of Reference’ of the RFP. Termination pursuant to this Clause will not prejudice any pre-existing claims which either party may have against the other party.</w:t>
      </w:r>
      <w:bookmarkEnd w:id="311"/>
    </w:p>
    <w:p w:rsidR="00FE12C5" w:rsidRPr="00005782" w:rsidRDefault="00FE12C5" w:rsidP="003C790F">
      <w:pPr>
        <w:pStyle w:val="ListParagraph"/>
        <w:spacing w:line="276" w:lineRule="auto"/>
        <w:ind w:left="1170"/>
        <w:contextualSpacing w:val="0"/>
        <w:jc w:val="both"/>
        <w:rPr>
          <w:rFonts w:cs="Times New Roman"/>
        </w:rPr>
      </w:pPr>
    </w:p>
    <w:p w:rsidR="009B187B" w:rsidRPr="00005782" w:rsidRDefault="009B187B" w:rsidP="006D5E1B">
      <w:pPr>
        <w:pStyle w:val="Heading3"/>
        <w:numPr>
          <w:ilvl w:val="0"/>
          <w:numId w:val="38"/>
        </w:numPr>
        <w:spacing w:line="276" w:lineRule="auto"/>
        <w:ind w:left="720" w:hanging="720"/>
        <w:jc w:val="both"/>
        <w:rPr>
          <w:b w:val="0"/>
        </w:rPr>
      </w:pPr>
      <w:bookmarkStart w:id="312" w:name="_Toc197340428"/>
      <w:r w:rsidRPr="00005782">
        <w:rPr>
          <w:rFonts w:ascii="Times New Roman" w:hAnsi="Times New Roman"/>
        </w:rPr>
        <w:t>Termination</w:t>
      </w:r>
      <w:bookmarkEnd w:id="312"/>
    </w:p>
    <w:p w:rsidR="009B187B" w:rsidRPr="00005782" w:rsidRDefault="009B187B">
      <w:pPr>
        <w:spacing w:line="276" w:lineRule="auto"/>
      </w:pPr>
    </w:p>
    <w:p w:rsidR="009B187B" w:rsidRPr="00005782" w:rsidRDefault="009B187B" w:rsidP="006D5E1B">
      <w:pPr>
        <w:pStyle w:val="ListParagraph"/>
        <w:numPr>
          <w:ilvl w:val="1"/>
          <w:numId w:val="38"/>
        </w:numPr>
        <w:spacing w:line="276" w:lineRule="auto"/>
        <w:ind w:left="720" w:hanging="720"/>
        <w:jc w:val="both"/>
        <w:rPr>
          <w:rFonts w:eastAsia="Calibri" w:cs="Times New Roman"/>
        </w:rPr>
      </w:pPr>
      <w:bookmarkStart w:id="313" w:name="_Ref99276201"/>
      <w:r w:rsidRPr="00005782">
        <w:rPr>
          <w:rFonts w:eastAsia="Calibri" w:cs="Times New Roman"/>
        </w:rPr>
        <w:t xml:space="preserve">Without prejudice to the succeeding provision of this clause, the Agreement shall stand terminated after the </w:t>
      </w:r>
      <w:r w:rsidR="0088559B" w:rsidRPr="00005782">
        <w:rPr>
          <w:rFonts w:eastAsia="Calibri" w:cs="Times New Roman"/>
        </w:rPr>
        <w:t>Authority Engineer</w:t>
      </w:r>
      <w:r w:rsidRPr="00005782">
        <w:rPr>
          <w:rFonts w:eastAsia="Calibri" w:cs="Times New Roman"/>
        </w:rPr>
        <w:t xml:space="preserve"> has rendered all the services to the satisfaction of the Authority and the same are accepted by Authority.</w:t>
      </w:r>
      <w:bookmarkEnd w:id="313"/>
    </w:p>
    <w:p w:rsidR="009B187B" w:rsidRPr="00005782" w:rsidRDefault="009B187B">
      <w:pPr>
        <w:spacing w:line="276" w:lineRule="auto"/>
        <w:ind w:left="1080" w:hanging="540"/>
        <w:jc w:val="both"/>
        <w:rPr>
          <w:rFonts w:eastAsia="Calibri"/>
        </w:rPr>
      </w:pPr>
    </w:p>
    <w:p w:rsidR="009B187B" w:rsidRPr="00005782" w:rsidRDefault="009B187B" w:rsidP="006D5E1B">
      <w:pPr>
        <w:pStyle w:val="ListParagraph"/>
        <w:numPr>
          <w:ilvl w:val="1"/>
          <w:numId w:val="38"/>
        </w:numPr>
        <w:spacing w:line="276" w:lineRule="auto"/>
        <w:ind w:left="720" w:hanging="720"/>
        <w:jc w:val="both"/>
        <w:rPr>
          <w:rFonts w:cs="Times New Roman"/>
        </w:rPr>
      </w:pPr>
      <w:r w:rsidRPr="00005782">
        <w:rPr>
          <w:rFonts w:eastAsia="Calibri" w:cs="Times New Roman"/>
        </w:rPr>
        <w:t xml:space="preserve">The Authority may, by giving notice in writing, immediately terminate this Agreement if the </w:t>
      </w:r>
      <w:r w:rsidR="0088559B" w:rsidRPr="00005782">
        <w:rPr>
          <w:lang w:val="en-GB"/>
        </w:rPr>
        <w:t>Authority</w:t>
      </w:r>
      <w:r w:rsidR="0088559B" w:rsidRPr="00005782">
        <w:rPr>
          <w:rFonts w:eastAsia="Calibri" w:cs="Times New Roman"/>
        </w:rPr>
        <w:t xml:space="preserve"> Engineer</w:t>
      </w:r>
      <w:r w:rsidR="00196A0D" w:rsidRPr="00005782">
        <w:rPr>
          <w:rFonts w:eastAsia="Calibri" w:cs="Times New Roman"/>
        </w:rPr>
        <w:t xml:space="preserve"> </w:t>
      </w:r>
      <w:r w:rsidRPr="00005782">
        <w:rPr>
          <w:rFonts w:eastAsia="Calibri"/>
        </w:rPr>
        <w:t>or</w:t>
      </w:r>
      <w:r w:rsidRPr="00005782">
        <w:rPr>
          <w:rFonts w:eastAsia="Calibri" w:cs="Times New Roman"/>
        </w:rPr>
        <w:t xml:space="preserve"> any of the </w:t>
      </w:r>
      <w:r w:rsidR="0088559B" w:rsidRPr="00005782">
        <w:rPr>
          <w:rFonts w:eastAsia="Calibri" w:cs="Times New Roman"/>
        </w:rPr>
        <w:t>Authority Engineer</w:t>
      </w:r>
      <w:r w:rsidRPr="00005782">
        <w:rPr>
          <w:rFonts w:eastAsia="Calibri" w:cs="Times New Roman"/>
        </w:rPr>
        <w:t>’s personnel:</w:t>
      </w:r>
    </w:p>
    <w:p w:rsidR="009B187B" w:rsidRPr="00005782" w:rsidRDefault="009B187B">
      <w:pPr>
        <w:spacing w:line="276" w:lineRule="auto"/>
      </w:pPr>
    </w:p>
    <w:p w:rsidR="009B187B" w:rsidRPr="00005782" w:rsidRDefault="009B187B" w:rsidP="006D5E1B">
      <w:pPr>
        <w:pStyle w:val="ListParagraph"/>
        <w:numPr>
          <w:ilvl w:val="2"/>
          <w:numId w:val="38"/>
        </w:numPr>
        <w:spacing w:line="276" w:lineRule="auto"/>
        <w:ind w:left="720"/>
        <w:jc w:val="both"/>
        <w:rPr>
          <w:rFonts w:cs="Times New Roman"/>
        </w:rPr>
      </w:pPr>
      <w:r w:rsidRPr="00005782">
        <w:rPr>
          <w:rFonts w:eastAsia="Calibri" w:cs="Times New Roman"/>
        </w:rPr>
        <w:t xml:space="preserve">Breaches any of the terms of this Agreement which, in case of a breach capable of being remedied, is not </w:t>
      </w:r>
      <w:r w:rsidRPr="00005782">
        <w:rPr>
          <w:rFonts w:eastAsia="Calibri"/>
        </w:rPr>
        <w:t>remedied</w:t>
      </w:r>
      <w:r w:rsidRPr="00005782">
        <w:rPr>
          <w:rFonts w:eastAsia="Calibri" w:cs="Times New Roman"/>
        </w:rPr>
        <w:t xml:space="preserve"> by the </w:t>
      </w:r>
      <w:r w:rsidR="0088559B" w:rsidRPr="00005782">
        <w:rPr>
          <w:rFonts w:eastAsia="Calibri" w:cs="Times New Roman"/>
        </w:rPr>
        <w:t>Authority Engineer</w:t>
      </w:r>
      <w:r w:rsidRPr="00005782">
        <w:rPr>
          <w:rFonts w:eastAsia="Calibri" w:cs="Times New Roman"/>
        </w:rPr>
        <w:t xml:space="preserve"> within ten days of receipt of a notice from Authority specifying the breach and requiring its remedy</w:t>
      </w:r>
      <w:r w:rsidR="009F3CF7" w:rsidRPr="00005782">
        <w:rPr>
          <w:rFonts w:eastAsia="Calibri" w:cs="Times New Roman"/>
        </w:rPr>
        <w:t>.</w:t>
      </w:r>
    </w:p>
    <w:p w:rsidR="009B187B" w:rsidRPr="00005782" w:rsidRDefault="009B187B" w:rsidP="003C790F">
      <w:pPr>
        <w:spacing w:line="276" w:lineRule="auto"/>
        <w:ind w:left="720" w:hanging="525"/>
      </w:pPr>
    </w:p>
    <w:p w:rsidR="009B187B" w:rsidRPr="00005782" w:rsidRDefault="009B187B" w:rsidP="006D5E1B">
      <w:pPr>
        <w:pStyle w:val="ListParagraph"/>
        <w:numPr>
          <w:ilvl w:val="2"/>
          <w:numId w:val="38"/>
        </w:numPr>
        <w:spacing w:line="276" w:lineRule="auto"/>
        <w:ind w:left="720"/>
        <w:jc w:val="both"/>
        <w:rPr>
          <w:rFonts w:cs="Times New Roman"/>
        </w:rPr>
      </w:pPr>
      <w:r w:rsidRPr="00005782">
        <w:rPr>
          <w:rFonts w:eastAsia="Calibri" w:cs="Times New Roman"/>
        </w:rPr>
        <w:t xml:space="preserve">Having </w:t>
      </w:r>
      <w:r w:rsidRPr="00005782">
        <w:rPr>
          <w:lang w:val="en-GB"/>
        </w:rPr>
        <w:t>remedied</w:t>
      </w:r>
      <w:r w:rsidRPr="00005782">
        <w:rPr>
          <w:rFonts w:eastAsia="Calibri" w:cs="Times New Roman"/>
        </w:rPr>
        <w:t xml:space="preserve"> the breach referred to in sub-paragraph 6.2.1 further breaches the terms of the Agreement on two or more occasions</w:t>
      </w:r>
      <w:r w:rsidR="009F3CF7" w:rsidRPr="00005782">
        <w:rPr>
          <w:rFonts w:eastAsia="Calibri" w:cs="Times New Roman"/>
        </w:rPr>
        <w:t>.</w:t>
      </w:r>
    </w:p>
    <w:p w:rsidR="009B187B" w:rsidRPr="00005782" w:rsidRDefault="009B187B" w:rsidP="003C790F">
      <w:pPr>
        <w:spacing w:line="276" w:lineRule="auto"/>
        <w:ind w:left="720" w:hanging="525"/>
      </w:pPr>
    </w:p>
    <w:p w:rsidR="009B187B" w:rsidRPr="00005782" w:rsidRDefault="009B187B" w:rsidP="006D5E1B">
      <w:pPr>
        <w:pStyle w:val="ListParagraph"/>
        <w:numPr>
          <w:ilvl w:val="2"/>
          <w:numId w:val="38"/>
        </w:numPr>
        <w:spacing w:line="276" w:lineRule="auto"/>
        <w:ind w:left="720"/>
        <w:jc w:val="both"/>
        <w:rPr>
          <w:rFonts w:cs="Times New Roman"/>
        </w:rPr>
      </w:pPr>
      <w:r w:rsidRPr="00005782">
        <w:rPr>
          <w:rFonts w:eastAsia="Calibri" w:cs="Times New Roman"/>
        </w:rPr>
        <w:t xml:space="preserve">Is </w:t>
      </w:r>
      <w:r w:rsidRPr="00005782">
        <w:rPr>
          <w:lang w:val="en-GB"/>
        </w:rPr>
        <w:t>incompetent</w:t>
      </w:r>
      <w:r w:rsidRPr="00005782">
        <w:rPr>
          <w:rFonts w:eastAsia="Calibri" w:cs="Times New Roman"/>
        </w:rPr>
        <w:t xml:space="preserve">, guilty of gross misconduct or any serious or persistent negligence or serious or persistent default in the provision of the Services, including (but not limited to) the disclosure to any </w:t>
      </w:r>
      <w:r w:rsidRPr="00005782">
        <w:rPr>
          <w:rFonts w:eastAsia="Calibri"/>
        </w:rPr>
        <w:t>person</w:t>
      </w:r>
      <w:r w:rsidRPr="00005782">
        <w:rPr>
          <w:rFonts w:eastAsia="Calibri" w:cs="Times New Roman"/>
        </w:rPr>
        <w:t xml:space="preserve"> not authorized by Authority of any Confidential Information</w:t>
      </w:r>
      <w:r w:rsidR="009F3CF7" w:rsidRPr="00005782">
        <w:rPr>
          <w:rFonts w:eastAsia="Calibri" w:cs="Times New Roman"/>
        </w:rPr>
        <w:t>.</w:t>
      </w:r>
    </w:p>
    <w:p w:rsidR="009B187B" w:rsidRPr="00005782" w:rsidRDefault="009B187B" w:rsidP="003C790F">
      <w:pPr>
        <w:spacing w:line="276" w:lineRule="auto"/>
        <w:ind w:left="720" w:hanging="525"/>
      </w:pPr>
    </w:p>
    <w:p w:rsidR="009B187B" w:rsidRPr="00005782" w:rsidRDefault="009B187B" w:rsidP="006D5E1B">
      <w:pPr>
        <w:pStyle w:val="ListParagraph"/>
        <w:numPr>
          <w:ilvl w:val="2"/>
          <w:numId w:val="38"/>
        </w:numPr>
        <w:spacing w:line="276" w:lineRule="auto"/>
        <w:ind w:left="720"/>
        <w:jc w:val="both"/>
        <w:rPr>
          <w:rFonts w:cs="Times New Roman"/>
        </w:rPr>
      </w:pPr>
      <w:r w:rsidRPr="00005782">
        <w:rPr>
          <w:rFonts w:eastAsia="Calibri" w:cs="Times New Roman"/>
        </w:rPr>
        <w:t xml:space="preserve">commits any offence </w:t>
      </w:r>
      <w:r w:rsidRPr="00005782">
        <w:rPr>
          <w:rFonts w:eastAsia="Calibri"/>
        </w:rPr>
        <w:t>under</w:t>
      </w:r>
      <w:r w:rsidRPr="00005782">
        <w:rPr>
          <w:rFonts w:eastAsia="Calibri" w:cs="Times New Roman"/>
        </w:rPr>
        <w:t xml:space="preserve"> the Prevention of Corruption Act 1988</w:t>
      </w:r>
      <w:r w:rsidR="009F3CF7" w:rsidRPr="00005782">
        <w:rPr>
          <w:rFonts w:eastAsia="Calibri" w:cs="Times New Roman"/>
        </w:rPr>
        <w:t>.</w:t>
      </w:r>
    </w:p>
    <w:p w:rsidR="009B187B" w:rsidRPr="00005782" w:rsidRDefault="009B187B" w:rsidP="003C790F">
      <w:pPr>
        <w:spacing w:line="276" w:lineRule="auto"/>
        <w:ind w:left="720" w:hanging="525"/>
      </w:pPr>
    </w:p>
    <w:p w:rsidR="009B187B" w:rsidRPr="00005782" w:rsidRDefault="009B187B" w:rsidP="006D5E1B">
      <w:pPr>
        <w:pStyle w:val="ListParagraph"/>
        <w:numPr>
          <w:ilvl w:val="2"/>
          <w:numId w:val="38"/>
        </w:numPr>
        <w:spacing w:line="276" w:lineRule="auto"/>
        <w:ind w:left="720"/>
        <w:jc w:val="both"/>
        <w:rPr>
          <w:rFonts w:cs="Times New Roman"/>
        </w:rPr>
      </w:pPr>
      <w:r w:rsidRPr="00005782">
        <w:rPr>
          <w:rFonts w:eastAsia="Calibri" w:cs="Times New Roman"/>
        </w:rPr>
        <w:lastRenderedPageBreak/>
        <w:t xml:space="preserve">Fails </w:t>
      </w:r>
      <w:r w:rsidRPr="00005782">
        <w:rPr>
          <w:lang w:val="en-GB"/>
        </w:rPr>
        <w:t>or</w:t>
      </w:r>
      <w:r w:rsidRPr="00005782">
        <w:rPr>
          <w:rFonts w:eastAsia="Calibri" w:cs="Times New Roman"/>
        </w:rPr>
        <w:t xml:space="preserve"> refuses to </w:t>
      </w:r>
      <w:r w:rsidRPr="00005782">
        <w:rPr>
          <w:rFonts w:eastAsia="Calibri"/>
        </w:rPr>
        <w:t>provide</w:t>
      </w:r>
      <w:r w:rsidRPr="00005782">
        <w:rPr>
          <w:rFonts w:eastAsia="Calibri" w:cs="Times New Roman"/>
        </w:rPr>
        <w:t xml:space="preserve"> the Services required pursuant to the provision of this Agreement after written warning</w:t>
      </w:r>
      <w:r w:rsidR="009F3CF7" w:rsidRPr="00005782">
        <w:rPr>
          <w:rFonts w:eastAsia="Calibri" w:cs="Times New Roman"/>
        </w:rPr>
        <w:t>.</w:t>
      </w:r>
    </w:p>
    <w:p w:rsidR="009B187B" w:rsidRPr="00005782" w:rsidRDefault="009B187B" w:rsidP="003C790F">
      <w:pPr>
        <w:spacing w:line="276" w:lineRule="auto"/>
        <w:ind w:left="720" w:hanging="525"/>
        <w:jc w:val="both"/>
      </w:pPr>
    </w:p>
    <w:p w:rsidR="009B187B" w:rsidRPr="00005782" w:rsidRDefault="009B187B" w:rsidP="006D5E1B">
      <w:pPr>
        <w:pStyle w:val="ListParagraph"/>
        <w:numPr>
          <w:ilvl w:val="2"/>
          <w:numId w:val="38"/>
        </w:numPr>
        <w:spacing w:line="276" w:lineRule="auto"/>
        <w:ind w:left="720"/>
        <w:jc w:val="both"/>
        <w:rPr>
          <w:rFonts w:cs="Times New Roman"/>
        </w:rPr>
      </w:pPr>
      <w:r w:rsidRPr="00005782">
        <w:rPr>
          <w:rFonts w:eastAsia="Calibri" w:cs="Times New Roman"/>
        </w:rPr>
        <w:t xml:space="preserve">Is guilty of delay in commencement of services or delay in performance of its contractual </w:t>
      </w:r>
      <w:r w:rsidRPr="00005782">
        <w:rPr>
          <w:lang w:val="en-GB"/>
        </w:rPr>
        <w:t>obligations</w:t>
      </w:r>
      <w:r w:rsidRPr="00005782">
        <w:rPr>
          <w:rFonts w:eastAsia="Calibri" w:cs="Times New Roman"/>
        </w:rPr>
        <w:t>.</w:t>
      </w:r>
    </w:p>
    <w:p w:rsidR="009B187B" w:rsidRPr="00005782" w:rsidRDefault="009B187B">
      <w:pPr>
        <w:spacing w:line="276" w:lineRule="auto"/>
      </w:pPr>
    </w:p>
    <w:p w:rsidR="009B187B" w:rsidRPr="00005782" w:rsidRDefault="009B187B" w:rsidP="006D5E1B">
      <w:pPr>
        <w:pStyle w:val="ListParagraph"/>
        <w:numPr>
          <w:ilvl w:val="1"/>
          <w:numId w:val="38"/>
        </w:numPr>
        <w:spacing w:line="276" w:lineRule="auto"/>
        <w:ind w:left="720" w:hanging="720"/>
        <w:jc w:val="both"/>
        <w:rPr>
          <w:rFonts w:eastAsia="Calibri" w:cs="Times New Roman"/>
        </w:rPr>
      </w:pPr>
      <w:r w:rsidRPr="00005782">
        <w:rPr>
          <w:lang w:val="en-GB"/>
        </w:rPr>
        <w:t>Authority</w:t>
      </w:r>
      <w:r w:rsidRPr="00005782">
        <w:rPr>
          <w:rFonts w:eastAsia="Calibri" w:cs="Times New Roman"/>
        </w:rPr>
        <w:t xml:space="preserve"> may also terminate this Agreement in terms of Clause</w:t>
      </w:r>
      <w:r w:rsidR="002437DA" w:rsidRPr="00005782">
        <w:rPr>
          <w:rFonts w:eastAsia="Calibri" w:cs="Times New Roman"/>
        </w:rPr>
        <w:t xml:space="preserve"> </w:t>
      </w:r>
      <w:fldSimple w:instr=" REF _Ref93658026 \r \h  \* MERGEFORMAT ">
        <w:r w:rsidR="00E82026" w:rsidRPr="00E82026">
          <w:rPr>
            <w:rFonts w:eastAsia="Calibri" w:cs="Times New Roman"/>
          </w:rPr>
          <w:t>5.3</w:t>
        </w:r>
      </w:fldSimple>
      <w:r w:rsidRPr="00005782">
        <w:rPr>
          <w:rFonts w:eastAsia="Calibri" w:cs="Times New Roman"/>
        </w:rPr>
        <w:t>.</w:t>
      </w:r>
    </w:p>
    <w:p w:rsidR="009B187B" w:rsidRPr="00005782" w:rsidRDefault="009B187B" w:rsidP="003C790F">
      <w:pPr>
        <w:pStyle w:val="ListParagraph"/>
        <w:spacing w:line="276" w:lineRule="auto"/>
        <w:ind w:left="900"/>
        <w:contextualSpacing w:val="0"/>
        <w:jc w:val="both"/>
        <w:rPr>
          <w:rFonts w:eastAsia="Calibri" w:cs="Times New Roman"/>
        </w:rPr>
      </w:pPr>
    </w:p>
    <w:p w:rsidR="009B187B" w:rsidRPr="00005782" w:rsidRDefault="009B187B" w:rsidP="006D5E1B">
      <w:pPr>
        <w:pStyle w:val="ListParagraph"/>
        <w:numPr>
          <w:ilvl w:val="1"/>
          <w:numId w:val="38"/>
        </w:numPr>
        <w:spacing w:line="276" w:lineRule="auto"/>
        <w:ind w:left="720" w:hanging="720"/>
        <w:jc w:val="both"/>
        <w:rPr>
          <w:rFonts w:eastAsia="Calibri" w:cs="Times New Roman"/>
        </w:rPr>
      </w:pPr>
      <w:r w:rsidRPr="00005782">
        <w:rPr>
          <w:rFonts w:eastAsia="Calibri" w:cs="Times New Roman"/>
        </w:rPr>
        <w:t xml:space="preserve">If in the opinion of the Authority, </w:t>
      </w:r>
      <w:r w:rsidR="0088559B" w:rsidRPr="00005782">
        <w:rPr>
          <w:rFonts w:eastAsia="Calibri" w:cs="Times New Roman"/>
        </w:rPr>
        <w:t>Authority Engineer</w:t>
      </w:r>
      <w:r w:rsidRPr="00005782">
        <w:rPr>
          <w:rFonts w:eastAsia="Calibri" w:cs="Times New Roman"/>
        </w:rPr>
        <w:t xml:space="preserve"> becomes or is in jeopardy of becoming </w:t>
      </w:r>
      <w:r w:rsidRPr="00005782">
        <w:rPr>
          <w:lang w:val="en-GB"/>
        </w:rPr>
        <w:t>insolvent</w:t>
      </w:r>
      <w:r w:rsidRPr="00005782">
        <w:rPr>
          <w:rFonts w:eastAsia="Calibri" w:cs="Times New Roman"/>
        </w:rPr>
        <w:t xml:space="preserve"> or bankrupt, or has a receiving order made against it, or compounds with its creditors, or any of them Authority shall be entitled to terminate this Agreement by notice to the </w:t>
      </w:r>
      <w:r w:rsidR="0088559B" w:rsidRPr="00005782">
        <w:rPr>
          <w:rFonts w:eastAsia="Calibri" w:cs="Times New Roman"/>
        </w:rPr>
        <w:t>Authority Engineer</w:t>
      </w:r>
      <w:r w:rsidRPr="00005782">
        <w:rPr>
          <w:rFonts w:eastAsia="Calibri" w:cs="Times New Roman"/>
        </w:rPr>
        <w:t xml:space="preserve">. The </w:t>
      </w:r>
      <w:r w:rsidR="0088559B" w:rsidRPr="00005782">
        <w:rPr>
          <w:rFonts w:eastAsia="Calibri" w:cs="Times New Roman"/>
        </w:rPr>
        <w:t>Authority Engineer</w:t>
      </w:r>
      <w:r w:rsidRPr="00005782">
        <w:rPr>
          <w:rFonts w:eastAsia="Calibri" w:cs="Times New Roman"/>
        </w:rPr>
        <w:t xml:space="preserve"> shall immediately notify Authority should it be in jeopardy of becoming insolvent, bankrupt or has a receiving order made against it or enters into a composition with its creditors or any third party.</w:t>
      </w:r>
    </w:p>
    <w:p w:rsidR="009B187B" w:rsidRPr="00005782" w:rsidRDefault="009B187B">
      <w:pPr>
        <w:spacing w:line="276" w:lineRule="auto"/>
        <w:ind w:left="1080" w:hanging="540"/>
        <w:jc w:val="both"/>
        <w:rPr>
          <w:rFonts w:eastAsia="Calibri"/>
        </w:rPr>
      </w:pPr>
    </w:p>
    <w:p w:rsidR="009B187B" w:rsidRPr="00005782" w:rsidRDefault="009B187B" w:rsidP="006D5E1B">
      <w:pPr>
        <w:pStyle w:val="ListParagraph"/>
        <w:numPr>
          <w:ilvl w:val="1"/>
          <w:numId w:val="38"/>
        </w:numPr>
        <w:spacing w:line="276" w:lineRule="auto"/>
        <w:ind w:left="720" w:hanging="720"/>
        <w:jc w:val="both"/>
        <w:rPr>
          <w:rFonts w:cs="Times New Roman"/>
        </w:rPr>
      </w:pPr>
      <w:r w:rsidRPr="00005782">
        <w:rPr>
          <w:rFonts w:eastAsia="Calibri" w:cs="Times New Roman"/>
        </w:rPr>
        <w:t xml:space="preserve">Any act on the part of the parties after termination of this Agreement by way of </w:t>
      </w:r>
      <w:r w:rsidRPr="00005782">
        <w:rPr>
          <w:lang w:val="en-GB"/>
        </w:rPr>
        <w:t>communication</w:t>
      </w:r>
      <w:r w:rsidRPr="00005782">
        <w:rPr>
          <w:rFonts w:eastAsia="Calibri" w:cs="Times New Roman"/>
        </w:rPr>
        <w:t xml:space="preserve">, correspondence etc., shall not be construed as an extension or revival of validity of this </w:t>
      </w:r>
      <w:r w:rsidRPr="00005782">
        <w:rPr>
          <w:rFonts w:eastAsia="Calibri"/>
        </w:rPr>
        <w:t>Agreement</w:t>
      </w:r>
      <w:r w:rsidRPr="00005782">
        <w:rPr>
          <w:rFonts w:eastAsia="Calibri" w:cs="Times New Roman"/>
        </w:rPr>
        <w:t>. In the event of early termination of this Agreement for any reason, the liability of the Parties shall be restricted to the amounts that have become payable to the Parties till the date of termination of the Agreement.</w:t>
      </w:r>
    </w:p>
    <w:p w:rsidR="009B187B" w:rsidRPr="00005782" w:rsidRDefault="009B187B">
      <w:pPr>
        <w:spacing w:line="276" w:lineRule="auto"/>
      </w:pPr>
    </w:p>
    <w:p w:rsidR="009B187B" w:rsidRPr="00005782" w:rsidRDefault="009B187B" w:rsidP="006D5E1B">
      <w:pPr>
        <w:pStyle w:val="ListParagraph"/>
        <w:numPr>
          <w:ilvl w:val="1"/>
          <w:numId w:val="38"/>
        </w:numPr>
        <w:spacing w:line="276" w:lineRule="auto"/>
        <w:ind w:left="720" w:hanging="720"/>
        <w:jc w:val="both"/>
        <w:rPr>
          <w:rFonts w:cs="Times New Roman"/>
        </w:rPr>
      </w:pPr>
      <w:r w:rsidRPr="00005782">
        <w:rPr>
          <w:lang w:val="en-GB"/>
        </w:rPr>
        <w:t>Authority</w:t>
      </w:r>
      <w:r w:rsidRPr="00005782">
        <w:rPr>
          <w:rFonts w:eastAsia="Calibri" w:cs="Times New Roman"/>
        </w:rPr>
        <w:t xml:space="preserve"> also </w:t>
      </w:r>
      <w:r w:rsidRPr="00005782">
        <w:rPr>
          <w:rFonts w:eastAsia="Calibri"/>
        </w:rPr>
        <w:t>reserves</w:t>
      </w:r>
      <w:r w:rsidRPr="00005782">
        <w:rPr>
          <w:rFonts w:eastAsia="Calibri" w:cs="Times New Roman"/>
        </w:rPr>
        <w:t xml:space="preserve"> the right to short close the Agreement any time. No compensation shall be payable beyond the services payable as per Payment Schedule</w:t>
      </w:r>
      <w:r w:rsidR="0012337A" w:rsidRPr="00005782">
        <w:rPr>
          <w:rFonts w:eastAsia="Calibri" w:cs="Times New Roman"/>
        </w:rPr>
        <w:t>.</w:t>
      </w:r>
    </w:p>
    <w:p w:rsidR="009001EF" w:rsidRPr="00005782" w:rsidRDefault="009001EF" w:rsidP="003C790F">
      <w:pPr>
        <w:spacing w:line="276" w:lineRule="auto"/>
      </w:pPr>
    </w:p>
    <w:p w:rsidR="009001EF" w:rsidRPr="00005782" w:rsidRDefault="009001EF" w:rsidP="006D5E1B">
      <w:pPr>
        <w:pStyle w:val="ListParagraph"/>
        <w:numPr>
          <w:ilvl w:val="1"/>
          <w:numId w:val="38"/>
        </w:numPr>
        <w:spacing w:line="276" w:lineRule="auto"/>
        <w:ind w:left="720" w:hanging="720"/>
        <w:jc w:val="both"/>
        <w:rPr>
          <w:rFonts w:cs="Times New Roman"/>
        </w:rPr>
      </w:pPr>
      <w:r w:rsidRPr="00005782">
        <w:rPr>
          <w:rFonts w:cs="Times New Roman"/>
        </w:rPr>
        <w:t xml:space="preserve">By the </w:t>
      </w:r>
      <w:r w:rsidRPr="00005782">
        <w:rPr>
          <w:rFonts w:eastAsia="Calibri"/>
        </w:rPr>
        <w:t>Authority</w:t>
      </w:r>
      <w:r w:rsidRPr="00005782">
        <w:rPr>
          <w:rFonts w:cs="Times New Roman"/>
        </w:rPr>
        <w:t xml:space="preserve"> Engineer</w:t>
      </w:r>
    </w:p>
    <w:p w:rsidR="00E62642" w:rsidRPr="00005782" w:rsidRDefault="00E62642" w:rsidP="00D46950">
      <w:pPr>
        <w:pStyle w:val="ListParagraph"/>
        <w:spacing w:line="276" w:lineRule="auto"/>
        <w:contextualSpacing w:val="0"/>
        <w:jc w:val="both"/>
        <w:rPr>
          <w:rFonts w:cs="Times New Roman"/>
        </w:rPr>
      </w:pPr>
    </w:p>
    <w:p w:rsidR="009001EF" w:rsidRPr="00005782" w:rsidRDefault="009001EF" w:rsidP="006D5E1B">
      <w:pPr>
        <w:pStyle w:val="ListParagraph"/>
        <w:numPr>
          <w:ilvl w:val="2"/>
          <w:numId w:val="38"/>
        </w:numPr>
        <w:spacing w:line="276" w:lineRule="auto"/>
        <w:ind w:left="720"/>
        <w:jc w:val="both"/>
        <w:rPr>
          <w:rFonts w:cs="Times New Roman"/>
        </w:rPr>
      </w:pPr>
      <w:r w:rsidRPr="00005782">
        <w:rPr>
          <w:rFonts w:cs="Times New Roman"/>
        </w:rPr>
        <w:t xml:space="preserve">The AE may, by not less than 30 (thirty) days’ written notice to the Authority, such notice to be given </w:t>
      </w:r>
      <w:r w:rsidRPr="00005782">
        <w:rPr>
          <w:rFonts w:eastAsia="Calibri" w:cs="Times New Roman"/>
        </w:rPr>
        <w:t>after</w:t>
      </w:r>
      <w:r w:rsidRPr="00005782">
        <w:rPr>
          <w:rFonts w:cs="Times New Roman"/>
        </w:rPr>
        <w:t xml:space="preserve"> the occurrence of any of the events specified in this clause, terminate this Agreement if:</w:t>
      </w:r>
    </w:p>
    <w:p w:rsidR="00E62642" w:rsidRPr="00005782" w:rsidRDefault="00E62642" w:rsidP="003C790F">
      <w:pPr>
        <w:pStyle w:val="ListParagraph"/>
        <w:spacing w:line="276" w:lineRule="auto"/>
        <w:contextualSpacing w:val="0"/>
        <w:jc w:val="both"/>
        <w:rPr>
          <w:rFonts w:cs="Times New Roman"/>
        </w:rPr>
      </w:pPr>
    </w:p>
    <w:p w:rsidR="009001EF" w:rsidRPr="00005782" w:rsidRDefault="009001EF" w:rsidP="006D5E1B">
      <w:pPr>
        <w:pStyle w:val="ListParagraph"/>
        <w:numPr>
          <w:ilvl w:val="0"/>
          <w:numId w:val="51"/>
        </w:numPr>
        <w:spacing w:line="276" w:lineRule="auto"/>
        <w:ind w:left="1260" w:hanging="540"/>
        <w:contextualSpacing w:val="0"/>
        <w:jc w:val="both"/>
        <w:rPr>
          <w:rFonts w:cs="Times New Roman"/>
        </w:rPr>
      </w:pPr>
      <w:r w:rsidRPr="00005782">
        <w:rPr>
          <w:rFonts w:cs="Times New Roman"/>
        </w:rPr>
        <w:t xml:space="preserve">the Authority fails to pay any money due to the AE pursuant to this Agreement and not subject to dispute within </w:t>
      </w:r>
      <w:r w:rsidR="00747A8E" w:rsidRPr="00005782">
        <w:rPr>
          <w:rFonts w:cs="Times New Roman"/>
        </w:rPr>
        <w:t>60</w:t>
      </w:r>
      <w:r w:rsidRPr="00005782">
        <w:rPr>
          <w:rFonts w:cs="Times New Roman"/>
        </w:rPr>
        <w:t xml:space="preserve"> (</w:t>
      </w:r>
      <w:r w:rsidR="00747A8E" w:rsidRPr="00005782">
        <w:rPr>
          <w:rFonts w:cs="Times New Roman"/>
        </w:rPr>
        <w:t>sixty</w:t>
      </w:r>
      <w:r w:rsidRPr="00005782">
        <w:rPr>
          <w:rFonts w:cs="Times New Roman"/>
        </w:rPr>
        <w:t>) days after receiving written notice from the AE that such payment is overdue;</w:t>
      </w:r>
      <w:r w:rsidR="00926619" w:rsidRPr="00005782">
        <w:rPr>
          <w:rFonts w:cs="Times New Roman"/>
        </w:rPr>
        <w:t xml:space="preserve"> or</w:t>
      </w:r>
    </w:p>
    <w:p w:rsidR="00E62642" w:rsidRPr="00005782" w:rsidRDefault="00E62642" w:rsidP="00D46950">
      <w:pPr>
        <w:pStyle w:val="ListParagraph"/>
        <w:spacing w:line="276" w:lineRule="auto"/>
        <w:ind w:left="1260" w:hanging="540"/>
        <w:contextualSpacing w:val="0"/>
        <w:jc w:val="both"/>
        <w:rPr>
          <w:rFonts w:cs="Times New Roman"/>
        </w:rPr>
      </w:pPr>
    </w:p>
    <w:p w:rsidR="009001EF" w:rsidRPr="00005782" w:rsidRDefault="009001EF" w:rsidP="006D5E1B">
      <w:pPr>
        <w:pStyle w:val="ListParagraph"/>
        <w:numPr>
          <w:ilvl w:val="0"/>
          <w:numId w:val="51"/>
        </w:numPr>
        <w:spacing w:line="276" w:lineRule="auto"/>
        <w:ind w:left="1260" w:hanging="540"/>
        <w:contextualSpacing w:val="0"/>
        <w:jc w:val="both"/>
        <w:rPr>
          <w:rFonts w:cs="Times New Roman"/>
        </w:rPr>
      </w:pPr>
      <w:r w:rsidRPr="00005782">
        <w:rPr>
          <w:rFonts w:cs="Times New Roman"/>
        </w:rPr>
        <w:t xml:space="preserve">as the result of Force Majeure, the AE is unable to perform a material portion of the Services for a period of not less than 60 (sixty) days; </w:t>
      </w:r>
    </w:p>
    <w:p w:rsidR="00FE12C5" w:rsidRPr="00005782" w:rsidRDefault="00FE12C5" w:rsidP="003C790F">
      <w:pPr>
        <w:pStyle w:val="ListParagraph"/>
        <w:spacing w:line="276" w:lineRule="auto"/>
        <w:ind w:left="1800"/>
        <w:contextualSpacing w:val="0"/>
        <w:jc w:val="both"/>
        <w:rPr>
          <w:rFonts w:cs="Times New Roman"/>
        </w:rPr>
      </w:pPr>
    </w:p>
    <w:p w:rsidR="009B187B" w:rsidRPr="00005782" w:rsidRDefault="00B442D0" w:rsidP="006D5E1B">
      <w:pPr>
        <w:pStyle w:val="Heading3"/>
        <w:numPr>
          <w:ilvl w:val="0"/>
          <w:numId w:val="38"/>
        </w:numPr>
        <w:spacing w:line="276" w:lineRule="auto"/>
        <w:ind w:left="720" w:hanging="720"/>
        <w:jc w:val="both"/>
        <w:rPr>
          <w:rFonts w:cs="Times New Roman"/>
          <w:b w:val="0"/>
          <w:bCs w:val="0"/>
        </w:rPr>
      </w:pPr>
      <w:bookmarkStart w:id="314" w:name="_Toc197340429"/>
      <w:r w:rsidRPr="00005782">
        <w:rPr>
          <w:rFonts w:ascii="Times New Roman" w:hAnsi="Times New Roman" w:cs="Times New Roman"/>
        </w:rPr>
        <w:t>Amendment/Waiver</w:t>
      </w:r>
      <w:bookmarkEnd w:id="314"/>
    </w:p>
    <w:p w:rsidR="009B187B" w:rsidRPr="00005782" w:rsidRDefault="009B187B">
      <w:pPr>
        <w:spacing w:line="276" w:lineRule="auto"/>
      </w:pPr>
    </w:p>
    <w:p w:rsidR="00F746A7" w:rsidRPr="00005782" w:rsidRDefault="009B187B" w:rsidP="000533FF">
      <w:pPr>
        <w:pStyle w:val="ListParagraph"/>
        <w:spacing w:line="276" w:lineRule="auto"/>
        <w:contextualSpacing w:val="0"/>
        <w:jc w:val="both"/>
      </w:pPr>
      <w:r w:rsidRPr="00005782">
        <w:rPr>
          <w:rFonts w:eastAsia="Calibri" w:cs="Times New Roman"/>
        </w:rPr>
        <w:t xml:space="preserve">No amendment, modification or waiver of any provision of this Agreement shall in any event be effective unless the same has been made in writing and signed by a duly authorized officer of each of the </w:t>
      </w:r>
      <w:r w:rsidR="00FD2B93" w:rsidRPr="00005782">
        <w:rPr>
          <w:rFonts w:eastAsia="Calibri" w:cs="Times New Roman"/>
        </w:rPr>
        <w:t>parties and</w:t>
      </w:r>
      <w:r w:rsidRPr="00005782">
        <w:rPr>
          <w:rFonts w:eastAsia="Calibri" w:cs="Times New Roman"/>
        </w:rPr>
        <w:t xml:space="preserve"> approved in writing by other and any waiver or consent shall be effective only in the specific instance and for the specified purpose for which it is given.</w:t>
      </w:r>
      <w:r w:rsidR="00F746A7" w:rsidRPr="00005782">
        <w:br w:type="page"/>
      </w:r>
    </w:p>
    <w:p w:rsidR="009B187B" w:rsidRPr="00005782" w:rsidRDefault="00B442D0" w:rsidP="006D5E1B">
      <w:pPr>
        <w:pStyle w:val="Heading3"/>
        <w:numPr>
          <w:ilvl w:val="0"/>
          <w:numId w:val="38"/>
        </w:numPr>
        <w:spacing w:line="276" w:lineRule="auto"/>
        <w:ind w:left="720" w:hanging="720"/>
        <w:jc w:val="both"/>
        <w:rPr>
          <w:b w:val="0"/>
        </w:rPr>
      </w:pPr>
      <w:bookmarkStart w:id="315" w:name="_Toc99282543"/>
      <w:bookmarkStart w:id="316" w:name="_Toc197340430"/>
      <w:bookmarkEnd w:id="315"/>
      <w:r w:rsidRPr="00005782">
        <w:rPr>
          <w:rFonts w:ascii="Times New Roman" w:hAnsi="Times New Roman" w:cs="Times New Roman"/>
        </w:rPr>
        <w:lastRenderedPageBreak/>
        <w:t>Liability of Bidder to the Client and Insurance</w:t>
      </w:r>
      <w:bookmarkEnd w:id="316"/>
    </w:p>
    <w:p w:rsidR="009B187B" w:rsidRPr="00005782" w:rsidRDefault="009B187B">
      <w:pPr>
        <w:spacing w:line="276" w:lineRule="auto"/>
      </w:pPr>
    </w:p>
    <w:p w:rsidR="009B187B" w:rsidRPr="00005782" w:rsidRDefault="009B187B" w:rsidP="006D5E1B">
      <w:pPr>
        <w:pStyle w:val="ListParagraph"/>
        <w:numPr>
          <w:ilvl w:val="1"/>
          <w:numId w:val="38"/>
        </w:numPr>
        <w:spacing w:line="276" w:lineRule="auto"/>
        <w:ind w:left="720" w:hanging="720"/>
        <w:jc w:val="both"/>
        <w:rPr>
          <w:rFonts w:eastAsia="Calibri" w:cs="Times New Roman"/>
        </w:rPr>
      </w:pPr>
      <w:bookmarkStart w:id="317" w:name="_Ref93658054"/>
      <w:r w:rsidRPr="00005782">
        <w:rPr>
          <w:rFonts w:eastAsia="Calibri" w:cs="Times New Roman"/>
        </w:rPr>
        <w:t xml:space="preserve">The </w:t>
      </w:r>
      <w:r w:rsidR="00147BD2" w:rsidRPr="00005782">
        <w:rPr>
          <w:rFonts w:eastAsia="Calibri" w:cs="Times New Roman"/>
        </w:rPr>
        <w:t>Authority Engineer</w:t>
      </w:r>
      <w:r w:rsidRPr="00005782">
        <w:rPr>
          <w:rFonts w:eastAsia="Calibri" w:cs="Times New Roman"/>
        </w:rPr>
        <w:t xml:space="preserve">’s liability under this Agreement shall be determined by the Applicable Laws and the provisions hereof. The </w:t>
      </w:r>
      <w:r w:rsidR="00B1737F" w:rsidRPr="00005782">
        <w:rPr>
          <w:rFonts w:eastAsia="Calibri" w:cs="Times New Roman"/>
        </w:rPr>
        <w:t>AE</w:t>
      </w:r>
      <w:r w:rsidR="00196A0D" w:rsidRPr="00005782">
        <w:rPr>
          <w:rFonts w:eastAsia="Calibri" w:cs="Times New Roman"/>
        </w:rPr>
        <w:t xml:space="preserve"> </w:t>
      </w:r>
      <w:r w:rsidRPr="00005782">
        <w:rPr>
          <w:rFonts w:eastAsia="Calibri" w:cs="Times New Roman"/>
        </w:rPr>
        <w:t xml:space="preserve">shall, subject to the limitation specified in this Clause </w:t>
      </w:r>
      <w:fldSimple w:instr=" REF _Ref93658054 \r \h  \* MERGEFORMAT ">
        <w:r w:rsidR="00E82026" w:rsidRPr="00E82026">
          <w:rPr>
            <w:rFonts w:eastAsia="Calibri" w:cs="Times New Roman"/>
          </w:rPr>
          <w:t>8.1</w:t>
        </w:r>
      </w:fldSimple>
      <w:r w:rsidRPr="00005782">
        <w:rPr>
          <w:rFonts w:eastAsia="Calibri" w:cs="Times New Roman"/>
        </w:rPr>
        <w:t xml:space="preserve">, be liable to the Authority for any direct loss or damage accrued or likely to accrue due to deficiency in Services rendered by it. Except in case of negligence or willful misconduct on the part of the </w:t>
      </w:r>
      <w:r w:rsidR="0088559B" w:rsidRPr="00005782">
        <w:rPr>
          <w:rFonts w:eastAsia="Calibri" w:cs="Times New Roman"/>
        </w:rPr>
        <w:t>Authority Engineer</w:t>
      </w:r>
      <w:r w:rsidRPr="00005782">
        <w:rPr>
          <w:rFonts w:eastAsia="Calibri" w:cs="Times New Roman"/>
        </w:rPr>
        <w:t xml:space="preserve"> or on the part of any person acting on behalf of the </w:t>
      </w:r>
      <w:r w:rsidR="0088559B" w:rsidRPr="00005782">
        <w:rPr>
          <w:rFonts w:eastAsia="Calibri"/>
        </w:rPr>
        <w:t>Authority</w:t>
      </w:r>
      <w:r w:rsidR="0088559B" w:rsidRPr="00005782">
        <w:rPr>
          <w:rFonts w:eastAsia="Calibri" w:cs="Times New Roman"/>
        </w:rPr>
        <w:t xml:space="preserve"> Engineer</w:t>
      </w:r>
      <w:r w:rsidRPr="00005782">
        <w:rPr>
          <w:rFonts w:eastAsia="Calibri" w:cs="Times New Roman"/>
        </w:rPr>
        <w:t xml:space="preserve"> in carrying out the Services, the </w:t>
      </w:r>
      <w:r w:rsidR="0088559B" w:rsidRPr="00005782">
        <w:rPr>
          <w:rFonts w:eastAsia="Calibri" w:cs="Times New Roman"/>
        </w:rPr>
        <w:t>Authority Engineer</w:t>
      </w:r>
      <w:r w:rsidRPr="00005782">
        <w:rPr>
          <w:rFonts w:eastAsia="Calibri" w:cs="Times New Roman"/>
        </w:rPr>
        <w:t xml:space="preserve">, with respect to damage caused by the </w:t>
      </w:r>
      <w:r w:rsidR="0088559B" w:rsidRPr="00005782">
        <w:rPr>
          <w:rFonts w:eastAsia="Calibri" w:cs="Times New Roman"/>
        </w:rPr>
        <w:t>Authority Engineer</w:t>
      </w:r>
      <w:r w:rsidRPr="00005782">
        <w:rPr>
          <w:rFonts w:eastAsia="Calibri" w:cs="Times New Roman"/>
        </w:rPr>
        <w:t xml:space="preserve"> to the </w:t>
      </w:r>
      <w:r w:rsidR="000C0DF9" w:rsidRPr="00005782">
        <w:rPr>
          <w:rFonts w:eastAsia="Calibri" w:cs="Times New Roman"/>
        </w:rPr>
        <w:t>Authority</w:t>
      </w:r>
      <w:r w:rsidRPr="00005782">
        <w:rPr>
          <w:rFonts w:eastAsia="Calibri" w:cs="Times New Roman"/>
        </w:rPr>
        <w:t xml:space="preserve">’s property, shall not be liable to the </w:t>
      </w:r>
      <w:r w:rsidR="000C0DF9" w:rsidRPr="00005782">
        <w:rPr>
          <w:rFonts w:eastAsia="Calibri" w:cs="Times New Roman"/>
        </w:rPr>
        <w:t>Authority</w:t>
      </w:r>
      <w:r w:rsidRPr="00005782">
        <w:rPr>
          <w:rFonts w:eastAsia="Calibri" w:cs="Times New Roman"/>
        </w:rPr>
        <w:t xml:space="preserve">: For any indirect or consequential loss or damage; and for any direct loss or damage that exceeds (A) the total payments for Professional Fees and Reimbursable Expenditure made or expected to be made to the </w:t>
      </w:r>
      <w:r w:rsidR="0088559B" w:rsidRPr="00005782">
        <w:rPr>
          <w:rFonts w:eastAsia="Calibri" w:cs="Times New Roman"/>
        </w:rPr>
        <w:t>Authority Engineer</w:t>
      </w:r>
      <w:r w:rsidRPr="00005782">
        <w:rPr>
          <w:rFonts w:eastAsia="Calibri" w:cs="Times New Roman"/>
        </w:rPr>
        <w:t xml:space="preserve"> hereunder, or (B) the proceeds the </w:t>
      </w:r>
      <w:r w:rsidR="0088559B" w:rsidRPr="00005782">
        <w:rPr>
          <w:rFonts w:eastAsia="Calibri" w:cs="Times New Roman"/>
        </w:rPr>
        <w:t>Authority Engineer</w:t>
      </w:r>
      <w:r w:rsidRPr="00005782">
        <w:rPr>
          <w:rFonts w:eastAsia="Calibri" w:cs="Times New Roman"/>
        </w:rPr>
        <w:t xml:space="preserve"> may be entitled to receive from any insurance maintained by the </w:t>
      </w:r>
      <w:r w:rsidR="0088559B" w:rsidRPr="00005782">
        <w:rPr>
          <w:rFonts w:eastAsia="Calibri" w:cs="Times New Roman"/>
        </w:rPr>
        <w:t>Authority Engineer</w:t>
      </w:r>
      <w:r w:rsidRPr="00005782">
        <w:rPr>
          <w:rFonts w:eastAsia="Calibri" w:cs="Times New Roman"/>
        </w:rPr>
        <w:t xml:space="preserve"> to cover such a liability, whichever of (A) or (B) is higher.</w:t>
      </w:r>
      <w:bookmarkEnd w:id="317"/>
    </w:p>
    <w:p w:rsidR="00FD2B93" w:rsidRPr="00005782" w:rsidRDefault="00FD2B93">
      <w:pPr>
        <w:spacing w:line="276" w:lineRule="auto"/>
        <w:ind w:left="1080"/>
        <w:jc w:val="both"/>
        <w:rPr>
          <w:rFonts w:eastAsia="Calibri"/>
        </w:rPr>
      </w:pPr>
    </w:p>
    <w:p w:rsidR="009B187B" w:rsidRPr="00005782" w:rsidRDefault="009B187B" w:rsidP="003C790F">
      <w:pPr>
        <w:spacing w:line="276" w:lineRule="auto"/>
        <w:ind w:left="720"/>
        <w:jc w:val="both"/>
        <w:rPr>
          <w:rFonts w:eastAsia="Calibri"/>
        </w:rPr>
      </w:pPr>
      <w:r w:rsidRPr="00005782">
        <w:rPr>
          <w:rFonts w:eastAsia="Calibri"/>
        </w:rPr>
        <w:t xml:space="preserve">This limitation of liability specified in this Clause </w:t>
      </w:r>
      <w:fldSimple w:instr=" REF _Ref93658054 \r \h  \* MERGEFORMAT ">
        <w:r w:rsidR="00E82026" w:rsidRPr="00E82026">
          <w:rPr>
            <w:rFonts w:eastAsia="Calibri"/>
          </w:rPr>
          <w:t>8.1</w:t>
        </w:r>
      </w:fldSimple>
      <w:r w:rsidRPr="00005782">
        <w:rPr>
          <w:rFonts w:eastAsia="Calibri"/>
        </w:rPr>
        <w:t xml:space="preserve"> shall not affect the</w:t>
      </w:r>
      <w:r w:rsidR="00196A0D" w:rsidRPr="00005782">
        <w:rPr>
          <w:rFonts w:eastAsia="Calibri"/>
        </w:rPr>
        <w:t xml:space="preserve"> </w:t>
      </w:r>
      <w:r w:rsidR="000C0DF9" w:rsidRPr="00005782">
        <w:rPr>
          <w:rFonts w:eastAsia="Calibri"/>
        </w:rPr>
        <w:t xml:space="preserve">AE’s </w:t>
      </w:r>
      <w:r w:rsidRPr="00005782">
        <w:rPr>
          <w:rFonts w:eastAsia="Calibri"/>
        </w:rPr>
        <w:t xml:space="preserve">liability, if any, for damage to Third Parties caused by the </w:t>
      </w:r>
      <w:r w:rsidR="0088559B" w:rsidRPr="00005782">
        <w:rPr>
          <w:rFonts w:eastAsia="Calibri"/>
        </w:rPr>
        <w:t>Authority Engineer</w:t>
      </w:r>
      <w:r w:rsidRPr="00005782">
        <w:rPr>
          <w:rFonts w:eastAsia="Calibri"/>
        </w:rPr>
        <w:t xml:space="preserve"> or any person or firm acting on behalf of the </w:t>
      </w:r>
      <w:r w:rsidR="0088559B" w:rsidRPr="00005782">
        <w:rPr>
          <w:rFonts w:eastAsia="Calibri"/>
        </w:rPr>
        <w:t>Authority Engineer</w:t>
      </w:r>
      <w:r w:rsidRPr="00005782">
        <w:rPr>
          <w:rFonts w:eastAsia="Calibri"/>
        </w:rPr>
        <w:t xml:space="preserve"> in carrying out the Services subject, however, to a limit equal to 3 (three) times the </w:t>
      </w:r>
      <w:r w:rsidR="00B863FE" w:rsidRPr="00005782">
        <w:rPr>
          <w:rFonts w:eastAsia="Calibri"/>
        </w:rPr>
        <w:t>Agreement Value.</w:t>
      </w:r>
    </w:p>
    <w:p w:rsidR="00FE4BEF" w:rsidRPr="00005782" w:rsidRDefault="00FE4BEF">
      <w:pPr>
        <w:spacing w:line="276" w:lineRule="auto"/>
        <w:ind w:left="1080"/>
        <w:jc w:val="both"/>
        <w:rPr>
          <w:rFonts w:eastAsia="Calibri"/>
        </w:rPr>
      </w:pPr>
    </w:p>
    <w:p w:rsidR="00147BD2" w:rsidRPr="00005782" w:rsidRDefault="001D676C" w:rsidP="006D5E1B">
      <w:pPr>
        <w:pStyle w:val="ListParagraph"/>
        <w:numPr>
          <w:ilvl w:val="1"/>
          <w:numId w:val="38"/>
        </w:numPr>
        <w:spacing w:line="276" w:lineRule="auto"/>
        <w:ind w:left="720" w:hanging="720"/>
        <w:jc w:val="both"/>
        <w:rPr>
          <w:rFonts w:eastAsia="Calibri" w:cs="Times New Roman"/>
          <w:b/>
          <w:bCs/>
        </w:rPr>
      </w:pPr>
      <w:r w:rsidRPr="00005782">
        <w:rPr>
          <w:rFonts w:eastAsia="Calibri" w:cs="Times New Roman"/>
          <w:b/>
          <w:bCs/>
        </w:rPr>
        <w:t xml:space="preserve">Insurance to be taken out by the </w:t>
      </w:r>
      <w:r w:rsidR="00C52736" w:rsidRPr="00005782">
        <w:rPr>
          <w:rFonts w:eastAsia="Calibri" w:cs="Times New Roman"/>
          <w:b/>
          <w:bCs/>
        </w:rPr>
        <w:t>AE</w:t>
      </w:r>
    </w:p>
    <w:p w:rsidR="00D14A10" w:rsidRPr="00005782" w:rsidRDefault="00D14A10" w:rsidP="003C790F">
      <w:pPr>
        <w:pStyle w:val="ListParagraph"/>
        <w:spacing w:line="276" w:lineRule="auto"/>
        <w:ind w:left="1440"/>
        <w:contextualSpacing w:val="0"/>
        <w:jc w:val="both"/>
        <w:rPr>
          <w:rFonts w:eastAsia="Calibri" w:cs="Times New Roman"/>
        </w:rPr>
      </w:pPr>
    </w:p>
    <w:p w:rsidR="003C394F" w:rsidRPr="00005782" w:rsidRDefault="003C394F" w:rsidP="006D5E1B">
      <w:pPr>
        <w:pStyle w:val="ListParagraph"/>
        <w:numPr>
          <w:ilvl w:val="0"/>
          <w:numId w:val="43"/>
        </w:numPr>
        <w:spacing w:line="276" w:lineRule="auto"/>
        <w:ind w:left="1260" w:hanging="540"/>
        <w:contextualSpacing w:val="0"/>
        <w:jc w:val="both"/>
        <w:rPr>
          <w:rFonts w:eastAsia="Calibri" w:cs="Times New Roman"/>
        </w:rPr>
      </w:pPr>
      <w:r w:rsidRPr="00005782">
        <w:rPr>
          <w:rFonts w:eastAsia="Calibri" w:cs="Times New Roman"/>
        </w:rPr>
        <w:t>The</w:t>
      </w:r>
      <w:r w:rsidR="00196A0D" w:rsidRPr="00005782">
        <w:rPr>
          <w:rFonts w:eastAsia="Calibri" w:cs="Times New Roman"/>
        </w:rPr>
        <w:t xml:space="preserve"> </w:t>
      </w:r>
      <w:r w:rsidRPr="00005782">
        <w:rPr>
          <w:rFonts w:eastAsia="Calibri" w:cs="Times New Roman"/>
        </w:rPr>
        <w:t>AE shall, for the duration of this Agreement, take out and maintain, at its own cost, but on terms and conditions approved by the Authority, insurance</w:t>
      </w:r>
      <w:r w:rsidR="00196A0D" w:rsidRPr="00005782">
        <w:rPr>
          <w:rFonts w:eastAsia="Calibri" w:cs="Times New Roman"/>
        </w:rPr>
        <w:t xml:space="preserve"> </w:t>
      </w:r>
      <w:r w:rsidRPr="00005782">
        <w:rPr>
          <w:rFonts w:eastAsia="Calibri" w:cs="Times New Roman"/>
        </w:rPr>
        <w:t>against the risks, and for the coverages, as shall be specified in the Agreement</w:t>
      </w:r>
      <w:r w:rsidR="00196A0D" w:rsidRPr="00005782">
        <w:rPr>
          <w:rFonts w:eastAsia="Calibri" w:cs="Times New Roman"/>
        </w:rPr>
        <w:t xml:space="preserve"> </w:t>
      </w:r>
      <w:r w:rsidRPr="00005782">
        <w:rPr>
          <w:rFonts w:eastAsia="Calibri" w:cs="Times New Roman"/>
        </w:rPr>
        <w:t>and in accordance with good industry practice.</w:t>
      </w:r>
    </w:p>
    <w:p w:rsidR="00D14A10" w:rsidRPr="00005782" w:rsidRDefault="00D14A10" w:rsidP="003C790F">
      <w:pPr>
        <w:pStyle w:val="ListParagraph"/>
        <w:spacing w:line="276" w:lineRule="auto"/>
        <w:ind w:left="1260" w:hanging="540"/>
        <w:contextualSpacing w:val="0"/>
        <w:jc w:val="both"/>
        <w:rPr>
          <w:rFonts w:eastAsia="Calibri" w:cs="Times New Roman"/>
        </w:rPr>
      </w:pPr>
    </w:p>
    <w:p w:rsidR="003C394F" w:rsidRPr="00005782" w:rsidRDefault="003C394F" w:rsidP="006D5E1B">
      <w:pPr>
        <w:pStyle w:val="ListParagraph"/>
        <w:numPr>
          <w:ilvl w:val="0"/>
          <w:numId w:val="43"/>
        </w:numPr>
        <w:spacing w:line="276" w:lineRule="auto"/>
        <w:ind w:left="1260" w:hanging="540"/>
        <w:contextualSpacing w:val="0"/>
        <w:jc w:val="both"/>
        <w:rPr>
          <w:rFonts w:eastAsia="Calibri" w:cs="Times New Roman"/>
        </w:rPr>
      </w:pPr>
      <w:r w:rsidRPr="00005782">
        <w:rPr>
          <w:rFonts w:eastAsia="Calibri" w:cs="Times New Roman"/>
        </w:rPr>
        <w:t>Within 15 (fifteen) days of receiving any insurance policy certificate in respect of insurances required to be obtained and maintained under this clause, the AE shall furnish to Authority, copies of such policy certificates, copies of the insurance policies and evidence that the insurance premia have been paid in respect of such insurance.  No insurance shall be cancelled, modified or allowed to expire or lapse during the term of this Agreement.</w:t>
      </w:r>
    </w:p>
    <w:p w:rsidR="00D14A10" w:rsidRPr="00005782" w:rsidRDefault="00D14A10" w:rsidP="003C790F">
      <w:pPr>
        <w:pStyle w:val="ListParagraph"/>
        <w:spacing w:line="276" w:lineRule="auto"/>
        <w:ind w:left="1260" w:hanging="540"/>
        <w:contextualSpacing w:val="0"/>
        <w:rPr>
          <w:rFonts w:eastAsia="Calibri" w:cs="Times New Roman"/>
        </w:rPr>
      </w:pPr>
    </w:p>
    <w:p w:rsidR="003C394F" w:rsidRPr="00005782" w:rsidRDefault="003C394F" w:rsidP="006D5E1B">
      <w:pPr>
        <w:pStyle w:val="ListParagraph"/>
        <w:numPr>
          <w:ilvl w:val="0"/>
          <w:numId w:val="43"/>
        </w:numPr>
        <w:spacing w:line="276" w:lineRule="auto"/>
        <w:ind w:left="1260" w:hanging="540"/>
        <w:contextualSpacing w:val="0"/>
        <w:jc w:val="both"/>
        <w:rPr>
          <w:rFonts w:eastAsia="Calibri" w:cs="Times New Roman"/>
        </w:rPr>
      </w:pPr>
      <w:r w:rsidRPr="00005782">
        <w:rPr>
          <w:rFonts w:eastAsia="Calibri" w:cs="Times New Roman"/>
        </w:rPr>
        <w:t xml:space="preserve">If the </w:t>
      </w:r>
      <w:r w:rsidR="001738F0" w:rsidRPr="00005782">
        <w:rPr>
          <w:rFonts w:eastAsia="Calibri" w:cs="Times New Roman"/>
        </w:rPr>
        <w:t xml:space="preserve">Authority Engineer </w:t>
      </w:r>
      <w:r w:rsidRPr="00005782">
        <w:rPr>
          <w:rFonts w:eastAsia="Calibri" w:cs="Times New Roman"/>
        </w:rPr>
        <w:t xml:space="preserve"> fails to effect and keep in force the aforesaid insurances for which it is responsible pursuant hereto, Authority shall, apart from having other recourse available under this Agreement, have the option, without prejudice to the obligations of the </w:t>
      </w:r>
      <w:r w:rsidR="001738F0" w:rsidRPr="00005782">
        <w:rPr>
          <w:rFonts w:eastAsia="Calibri" w:cs="Times New Roman"/>
        </w:rPr>
        <w:t>Authority Engineer</w:t>
      </w:r>
      <w:r w:rsidRPr="00005782">
        <w:rPr>
          <w:rFonts w:eastAsia="Calibri" w:cs="Times New Roman"/>
        </w:rPr>
        <w:t xml:space="preserve">, to take out the aforesaid insurance, to keep in force any such insurances, and pay such premia and recover the costs thereof from the </w:t>
      </w:r>
      <w:r w:rsidR="001738F0" w:rsidRPr="00005782">
        <w:rPr>
          <w:rFonts w:eastAsia="Calibri" w:cs="Times New Roman"/>
        </w:rPr>
        <w:t xml:space="preserve">Authority Engineer </w:t>
      </w:r>
      <w:r w:rsidRPr="00005782">
        <w:rPr>
          <w:rFonts w:eastAsia="Calibri" w:cs="Times New Roman"/>
        </w:rPr>
        <w:t xml:space="preserve">, and the </w:t>
      </w:r>
      <w:r w:rsidR="001738F0" w:rsidRPr="00005782">
        <w:rPr>
          <w:rFonts w:eastAsia="Calibri" w:cs="Times New Roman"/>
        </w:rPr>
        <w:t xml:space="preserve">Authority Engineer </w:t>
      </w:r>
      <w:r w:rsidRPr="00005782">
        <w:rPr>
          <w:rFonts w:eastAsia="Calibri" w:cs="Times New Roman"/>
        </w:rPr>
        <w:t xml:space="preserve"> shall be liable to pay such amounts on demand by the Authority.</w:t>
      </w:r>
    </w:p>
    <w:p w:rsidR="00D14A10" w:rsidRPr="00005782" w:rsidRDefault="00D14A10" w:rsidP="003C790F">
      <w:pPr>
        <w:pStyle w:val="ListParagraph"/>
        <w:spacing w:line="276" w:lineRule="auto"/>
        <w:ind w:left="1260" w:hanging="540"/>
        <w:contextualSpacing w:val="0"/>
        <w:jc w:val="both"/>
        <w:rPr>
          <w:rFonts w:eastAsia="Calibri" w:cs="Times New Roman"/>
        </w:rPr>
      </w:pPr>
    </w:p>
    <w:p w:rsidR="003C394F" w:rsidRPr="00005782" w:rsidRDefault="003C394F" w:rsidP="006D5E1B">
      <w:pPr>
        <w:pStyle w:val="ListParagraph"/>
        <w:numPr>
          <w:ilvl w:val="0"/>
          <w:numId w:val="43"/>
        </w:numPr>
        <w:spacing w:line="276" w:lineRule="auto"/>
        <w:ind w:left="1260" w:hanging="540"/>
        <w:contextualSpacing w:val="0"/>
        <w:jc w:val="both"/>
        <w:rPr>
          <w:rFonts w:eastAsia="Calibri" w:cs="Times New Roman"/>
        </w:rPr>
      </w:pPr>
      <w:r w:rsidRPr="00005782">
        <w:rPr>
          <w:rFonts w:eastAsia="Calibri" w:cs="Times New Roman"/>
        </w:rPr>
        <w:t xml:space="preserve">Except in case of </w:t>
      </w:r>
      <w:r w:rsidR="00D14A10" w:rsidRPr="00005782">
        <w:rPr>
          <w:rFonts w:eastAsia="Calibri" w:cs="Times New Roman"/>
        </w:rPr>
        <w:t>Third-Party</w:t>
      </w:r>
      <w:r w:rsidRPr="00005782">
        <w:rPr>
          <w:rFonts w:eastAsia="Calibri" w:cs="Times New Roman"/>
        </w:rPr>
        <w:t xml:space="preserve"> liabilities, the insurance policies so procured shall mention the Authority as the beneficiary of the </w:t>
      </w:r>
      <w:r w:rsidR="001738F0" w:rsidRPr="00005782">
        <w:rPr>
          <w:rFonts w:eastAsia="Calibri" w:cs="Times New Roman"/>
        </w:rPr>
        <w:t xml:space="preserve">Authority Engineer </w:t>
      </w:r>
      <w:r w:rsidRPr="00005782">
        <w:rPr>
          <w:rFonts w:eastAsia="Calibri" w:cs="Times New Roman"/>
        </w:rPr>
        <w:t xml:space="preserve">and the </w:t>
      </w:r>
      <w:r w:rsidR="001738F0" w:rsidRPr="00005782">
        <w:rPr>
          <w:rFonts w:eastAsia="Calibri" w:cs="Times New Roman"/>
        </w:rPr>
        <w:t>Authority Engineer</w:t>
      </w:r>
      <w:r w:rsidRPr="00005782">
        <w:rPr>
          <w:rFonts w:eastAsia="Calibri" w:cs="Times New Roman"/>
        </w:rPr>
        <w:t xml:space="preserve"> shall procure an undertaking from the insurance company in this regard.</w:t>
      </w:r>
    </w:p>
    <w:p w:rsidR="003C394F" w:rsidRPr="00005782" w:rsidRDefault="003C394F">
      <w:pPr>
        <w:spacing w:line="276" w:lineRule="auto"/>
        <w:ind w:left="1080"/>
        <w:jc w:val="both"/>
        <w:rPr>
          <w:rFonts w:eastAsia="Calibri"/>
        </w:rPr>
      </w:pPr>
    </w:p>
    <w:p w:rsidR="003C394F" w:rsidRPr="00005782" w:rsidRDefault="003C394F" w:rsidP="006D5E1B">
      <w:pPr>
        <w:pStyle w:val="ListParagraph"/>
        <w:numPr>
          <w:ilvl w:val="1"/>
          <w:numId w:val="38"/>
        </w:numPr>
        <w:spacing w:line="276" w:lineRule="auto"/>
        <w:ind w:left="720" w:hanging="720"/>
        <w:jc w:val="both"/>
        <w:rPr>
          <w:rFonts w:eastAsia="Calibri" w:cs="Times New Roman"/>
        </w:rPr>
      </w:pPr>
      <w:r w:rsidRPr="00005782">
        <w:rPr>
          <w:rFonts w:eastAsia="Calibri" w:cs="Times New Roman"/>
        </w:rPr>
        <w:t xml:space="preserve">The Parties agree that the risks and coverages shall include but not be limited to the </w:t>
      </w:r>
      <w:r w:rsidRPr="00005782">
        <w:rPr>
          <w:rFonts w:cs="Times New Roman"/>
        </w:rPr>
        <w:t>following</w:t>
      </w:r>
      <w:r w:rsidRPr="00005782">
        <w:rPr>
          <w:rFonts w:eastAsia="Calibri" w:cs="Times New Roman"/>
        </w:rPr>
        <w:t>:</w:t>
      </w:r>
    </w:p>
    <w:p w:rsidR="00D14A10" w:rsidRPr="00005782" w:rsidRDefault="00D14A10" w:rsidP="003C790F">
      <w:pPr>
        <w:pStyle w:val="ListParagraph"/>
        <w:spacing w:line="276" w:lineRule="auto"/>
        <w:ind w:left="1440"/>
        <w:contextualSpacing w:val="0"/>
        <w:jc w:val="both"/>
        <w:rPr>
          <w:rFonts w:eastAsia="Calibri" w:cs="Times New Roman"/>
        </w:rPr>
      </w:pPr>
    </w:p>
    <w:p w:rsidR="003C394F" w:rsidRPr="00005782" w:rsidRDefault="003C394F" w:rsidP="006D5E1B">
      <w:pPr>
        <w:pStyle w:val="ListParagraph"/>
        <w:numPr>
          <w:ilvl w:val="0"/>
          <w:numId w:val="44"/>
        </w:numPr>
        <w:spacing w:line="276" w:lineRule="auto"/>
        <w:ind w:left="1260" w:hanging="540"/>
        <w:contextualSpacing w:val="0"/>
        <w:jc w:val="both"/>
        <w:rPr>
          <w:rFonts w:eastAsia="Calibri" w:cs="Times New Roman"/>
        </w:rPr>
      </w:pPr>
      <w:r w:rsidRPr="00005782">
        <w:rPr>
          <w:rFonts w:eastAsia="Calibri" w:cs="Times New Roman"/>
        </w:rPr>
        <w:lastRenderedPageBreak/>
        <w:t>Third Party liability insurance as required under Applicable Laws.</w:t>
      </w:r>
    </w:p>
    <w:p w:rsidR="00133DE3" w:rsidRPr="00005782" w:rsidRDefault="00133DE3" w:rsidP="003C790F">
      <w:pPr>
        <w:pStyle w:val="ListParagraph"/>
        <w:spacing w:line="276" w:lineRule="auto"/>
        <w:ind w:left="1260" w:hanging="540"/>
        <w:contextualSpacing w:val="0"/>
        <w:jc w:val="both"/>
        <w:rPr>
          <w:rFonts w:eastAsia="Calibri" w:cs="Times New Roman"/>
        </w:rPr>
      </w:pPr>
    </w:p>
    <w:p w:rsidR="00133DE3" w:rsidRPr="00005782" w:rsidRDefault="00133DE3" w:rsidP="006D5E1B">
      <w:pPr>
        <w:pStyle w:val="ListParagraph"/>
        <w:numPr>
          <w:ilvl w:val="0"/>
          <w:numId w:val="44"/>
        </w:numPr>
        <w:spacing w:line="276" w:lineRule="auto"/>
        <w:ind w:left="1260" w:hanging="540"/>
        <w:contextualSpacing w:val="0"/>
        <w:jc w:val="both"/>
        <w:rPr>
          <w:rFonts w:eastAsia="Calibri" w:cs="Times New Roman"/>
        </w:rPr>
      </w:pPr>
      <w:r w:rsidRPr="00005782">
        <w:rPr>
          <w:rFonts w:eastAsia="Calibri" w:cs="Times New Roman"/>
        </w:rPr>
        <w:t>Third Party motor vehicle liability insurance as required under Motor Vehicle Act, 1988, in respect of motor vehicles operated in India by the AE or their personnel, for the period of Consultancy.</w:t>
      </w:r>
    </w:p>
    <w:p w:rsidR="00D14A10" w:rsidRPr="00005782" w:rsidRDefault="00D14A10" w:rsidP="003C790F">
      <w:pPr>
        <w:pStyle w:val="ListParagraph"/>
        <w:spacing w:line="276" w:lineRule="auto"/>
        <w:ind w:left="1260" w:hanging="540"/>
        <w:contextualSpacing w:val="0"/>
        <w:jc w:val="both"/>
        <w:rPr>
          <w:rFonts w:eastAsia="Calibri" w:cs="Times New Roman"/>
        </w:rPr>
      </w:pPr>
    </w:p>
    <w:p w:rsidR="003C394F" w:rsidRPr="00005782" w:rsidRDefault="003C394F" w:rsidP="006D5E1B">
      <w:pPr>
        <w:pStyle w:val="ListParagraph"/>
        <w:numPr>
          <w:ilvl w:val="0"/>
          <w:numId w:val="44"/>
        </w:numPr>
        <w:spacing w:line="276" w:lineRule="auto"/>
        <w:ind w:left="1260" w:hanging="540"/>
        <w:contextualSpacing w:val="0"/>
        <w:jc w:val="both"/>
        <w:rPr>
          <w:rFonts w:eastAsia="Calibri" w:cs="Times New Roman"/>
        </w:rPr>
      </w:pPr>
      <w:r w:rsidRPr="00005782">
        <w:rPr>
          <w:rFonts w:eastAsia="Calibri" w:cs="Times New Roman"/>
        </w:rPr>
        <w:t xml:space="preserve">Third Party liability insurance with a minimum coverage of Rs. 50 Lakhs for the period of this Agreement </w:t>
      </w:r>
    </w:p>
    <w:p w:rsidR="00D14A10" w:rsidRPr="00005782" w:rsidRDefault="00D14A10" w:rsidP="003C790F">
      <w:pPr>
        <w:pStyle w:val="ListParagraph"/>
        <w:spacing w:line="276" w:lineRule="auto"/>
        <w:ind w:left="1260" w:hanging="540"/>
        <w:contextualSpacing w:val="0"/>
        <w:jc w:val="both"/>
        <w:rPr>
          <w:rFonts w:eastAsia="Calibri" w:cs="Times New Roman"/>
        </w:rPr>
      </w:pPr>
    </w:p>
    <w:p w:rsidR="003C394F" w:rsidRPr="00005782" w:rsidRDefault="003C394F" w:rsidP="006D5E1B">
      <w:pPr>
        <w:pStyle w:val="ListParagraph"/>
        <w:numPr>
          <w:ilvl w:val="0"/>
          <w:numId w:val="44"/>
        </w:numPr>
        <w:spacing w:line="276" w:lineRule="auto"/>
        <w:ind w:left="1260" w:hanging="540"/>
        <w:contextualSpacing w:val="0"/>
        <w:jc w:val="both"/>
        <w:rPr>
          <w:rFonts w:eastAsia="Calibri" w:cs="Times New Roman"/>
        </w:rPr>
      </w:pPr>
      <w:r w:rsidRPr="00005782">
        <w:rPr>
          <w:rFonts w:eastAsia="Calibri" w:cs="Times New Roman"/>
        </w:rPr>
        <w:t xml:space="preserve">The indemnity limit in terms of “Any One Accident” (AOA) and “Aggregate limit on the policy period” (AOP) should not be less than the amount as per this Agreement. In case of consortium, the policy should be in the name of Lead Member and not in the name of individual Members of the consortium. The </w:t>
      </w:r>
      <w:r w:rsidR="001738F0" w:rsidRPr="00005782">
        <w:rPr>
          <w:rFonts w:eastAsia="Calibri" w:cs="Times New Roman"/>
        </w:rPr>
        <w:t xml:space="preserve">Authority Engineer </w:t>
      </w:r>
      <w:r w:rsidRPr="00005782">
        <w:rPr>
          <w:rFonts w:eastAsia="Calibri" w:cs="Times New Roman"/>
        </w:rPr>
        <w:t>may submit the copy of the Global Indemnity Insurance with endorsement copy which certifies that this consultancy work has been included in</w:t>
      </w:r>
      <w:r w:rsidR="00196A0D" w:rsidRPr="00005782">
        <w:rPr>
          <w:rFonts w:eastAsia="Calibri" w:cs="Times New Roman"/>
        </w:rPr>
        <w:t xml:space="preserve"> </w:t>
      </w:r>
      <w:r w:rsidRPr="00005782">
        <w:rPr>
          <w:rFonts w:eastAsia="Calibri" w:cs="Times New Roman"/>
        </w:rPr>
        <w:t>the Global Indemnity Insurance.</w:t>
      </w:r>
    </w:p>
    <w:p w:rsidR="00D14A10" w:rsidRPr="00005782" w:rsidRDefault="00D14A10" w:rsidP="003C790F">
      <w:pPr>
        <w:pStyle w:val="ListParagraph"/>
        <w:spacing w:line="276" w:lineRule="auto"/>
        <w:ind w:left="1260" w:hanging="540"/>
        <w:contextualSpacing w:val="0"/>
        <w:jc w:val="both"/>
        <w:rPr>
          <w:rFonts w:eastAsia="Calibri" w:cs="Times New Roman"/>
        </w:rPr>
      </w:pPr>
    </w:p>
    <w:p w:rsidR="00EC14F4" w:rsidRPr="00005782" w:rsidRDefault="00EC14F4" w:rsidP="006D5E1B">
      <w:pPr>
        <w:pStyle w:val="ListParagraph"/>
        <w:numPr>
          <w:ilvl w:val="0"/>
          <w:numId w:val="44"/>
        </w:numPr>
        <w:spacing w:line="276" w:lineRule="auto"/>
        <w:ind w:left="1260" w:hanging="540"/>
        <w:contextualSpacing w:val="0"/>
        <w:jc w:val="both"/>
        <w:rPr>
          <w:rFonts w:eastAsia="Calibri" w:cs="Times New Roman"/>
        </w:rPr>
      </w:pPr>
      <w:r w:rsidRPr="00005782">
        <w:rPr>
          <w:rFonts w:eastAsia="Calibri" w:cs="Times New Roman"/>
        </w:rPr>
        <w:t xml:space="preserve">Employer’s liability and workers’ compensation insurance in respect of the </w:t>
      </w:r>
      <w:r w:rsidR="00250977" w:rsidRPr="00005782">
        <w:rPr>
          <w:rFonts w:eastAsia="Calibri" w:cs="Times New Roman"/>
        </w:rPr>
        <w:t>p</w:t>
      </w:r>
      <w:r w:rsidRPr="00005782">
        <w:rPr>
          <w:rFonts w:eastAsia="Calibri" w:cs="Times New Roman"/>
        </w:rPr>
        <w:t xml:space="preserve">ersonnel of the </w:t>
      </w:r>
      <w:r w:rsidR="001738F0" w:rsidRPr="00005782">
        <w:rPr>
          <w:rFonts w:eastAsia="Calibri" w:cs="Times New Roman"/>
        </w:rPr>
        <w:t>Authority Engineer</w:t>
      </w:r>
      <w:r w:rsidRPr="00005782">
        <w:rPr>
          <w:rFonts w:eastAsia="Calibri" w:cs="Times New Roman"/>
        </w:rPr>
        <w:t xml:space="preserve">, in accordance with the relevant provisions of the Applicable Law, as well as, with respect to such </w:t>
      </w:r>
      <w:r w:rsidR="00250977" w:rsidRPr="00005782">
        <w:rPr>
          <w:rFonts w:eastAsia="Calibri" w:cs="Times New Roman"/>
        </w:rPr>
        <w:t>p</w:t>
      </w:r>
      <w:r w:rsidRPr="00005782">
        <w:rPr>
          <w:rFonts w:eastAsia="Calibri" w:cs="Times New Roman"/>
        </w:rPr>
        <w:t xml:space="preserve">ersonnel, any such life, health, accident, travel or other insurance as may be appropriate; and all insurances and policies should start no later than the </w:t>
      </w:r>
      <w:r w:rsidR="00641B1C" w:rsidRPr="00005782">
        <w:rPr>
          <w:rFonts w:eastAsia="Calibri" w:cs="Times New Roman"/>
        </w:rPr>
        <w:t xml:space="preserve">Effective Date </w:t>
      </w:r>
      <w:r w:rsidRPr="00005782">
        <w:rPr>
          <w:rFonts w:eastAsia="Calibri" w:cs="Times New Roman"/>
        </w:rPr>
        <w:t>and remain effective as per relevant requirements of the Agreement</w:t>
      </w:r>
    </w:p>
    <w:p w:rsidR="009B187B" w:rsidRPr="00005782" w:rsidRDefault="009B187B">
      <w:pPr>
        <w:spacing w:line="276" w:lineRule="auto"/>
        <w:ind w:left="1080"/>
        <w:jc w:val="both"/>
      </w:pPr>
    </w:p>
    <w:p w:rsidR="009B187B" w:rsidRPr="00005782" w:rsidRDefault="00B442D0" w:rsidP="006D5E1B">
      <w:pPr>
        <w:pStyle w:val="Heading3"/>
        <w:numPr>
          <w:ilvl w:val="0"/>
          <w:numId w:val="38"/>
        </w:numPr>
        <w:spacing w:line="276" w:lineRule="auto"/>
        <w:ind w:left="720" w:hanging="720"/>
        <w:jc w:val="both"/>
        <w:rPr>
          <w:rFonts w:cs="Times New Roman"/>
          <w:b w:val="0"/>
          <w:bCs w:val="0"/>
        </w:rPr>
      </w:pPr>
      <w:bookmarkStart w:id="318" w:name="_Toc197340431"/>
      <w:r w:rsidRPr="00005782">
        <w:rPr>
          <w:rFonts w:ascii="Times New Roman" w:hAnsi="Times New Roman" w:cs="Times New Roman"/>
        </w:rPr>
        <w:t>Confidential Information</w:t>
      </w:r>
      <w:bookmarkEnd w:id="318"/>
    </w:p>
    <w:p w:rsidR="009B187B" w:rsidRPr="00005782" w:rsidRDefault="009B187B">
      <w:pPr>
        <w:spacing w:line="276" w:lineRule="auto"/>
      </w:pPr>
    </w:p>
    <w:p w:rsidR="009B187B" w:rsidRPr="00005782" w:rsidRDefault="009B187B" w:rsidP="006D5E1B">
      <w:pPr>
        <w:pStyle w:val="ListParagraph"/>
        <w:numPr>
          <w:ilvl w:val="1"/>
          <w:numId w:val="38"/>
        </w:numPr>
        <w:spacing w:line="276" w:lineRule="auto"/>
        <w:ind w:left="720" w:hanging="720"/>
        <w:jc w:val="both"/>
        <w:rPr>
          <w:rFonts w:eastAsia="Calibri" w:cs="Times New Roman"/>
        </w:rPr>
      </w:pPr>
      <w:bookmarkStart w:id="319" w:name="_Ref93658118"/>
      <w:r w:rsidRPr="00005782">
        <w:rPr>
          <w:rFonts w:eastAsia="Calibri" w:cs="Times New Roman"/>
        </w:rPr>
        <w:t xml:space="preserve">The </w:t>
      </w:r>
      <w:r w:rsidR="0088559B" w:rsidRPr="00005782">
        <w:rPr>
          <w:rFonts w:eastAsia="Calibri"/>
        </w:rPr>
        <w:t>Authority</w:t>
      </w:r>
      <w:r w:rsidR="0088559B" w:rsidRPr="00005782">
        <w:rPr>
          <w:rFonts w:eastAsia="Calibri" w:cs="Times New Roman"/>
        </w:rPr>
        <w:t xml:space="preserve"> Engineer</w:t>
      </w:r>
      <w:r w:rsidRPr="00005782">
        <w:rPr>
          <w:rFonts w:eastAsia="Calibri" w:cs="Times New Roman"/>
        </w:rPr>
        <w:t xml:space="preserve"> agrees to treat all confidential information of Authority as secret and confidential at all times.</w:t>
      </w:r>
      <w:bookmarkEnd w:id="319"/>
    </w:p>
    <w:p w:rsidR="009B187B" w:rsidRPr="00005782" w:rsidRDefault="009B187B">
      <w:pPr>
        <w:spacing w:line="276" w:lineRule="auto"/>
      </w:pPr>
    </w:p>
    <w:p w:rsidR="009B187B" w:rsidRPr="00005782" w:rsidRDefault="009B187B" w:rsidP="006D5E1B">
      <w:pPr>
        <w:pStyle w:val="ListParagraph"/>
        <w:numPr>
          <w:ilvl w:val="1"/>
          <w:numId w:val="38"/>
        </w:numPr>
        <w:spacing w:line="276" w:lineRule="auto"/>
        <w:ind w:left="720" w:hanging="720"/>
        <w:jc w:val="both"/>
        <w:rPr>
          <w:rFonts w:eastAsia="Calibri" w:cs="Times New Roman"/>
        </w:rPr>
      </w:pPr>
      <w:bookmarkStart w:id="320" w:name="_Ref93658132"/>
      <w:r w:rsidRPr="00005782">
        <w:rPr>
          <w:rFonts w:eastAsia="Calibri" w:cs="Times New Roman"/>
        </w:rPr>
        <w:t xml:space="preserve">The </w:t>
      </w:r>
      <w:r w:rsidR="0088559B" w:rsidRPr="00005782">
        <w:rPr>
          <w:rFonts w:eastAsia="Calibri" w:cs="Times New Roman"/>
        </w:rPr>
        <w:t>Authority Engineer</w:t>
      </w:r>
      <w:r w:rsidRPr="00005782">
        <w:rPr>
          <w:rFonts w:eastAsia="Calibri" w:cs="Times New Roman"/>
        </w:rPr>
        <w:t xml:space="preserve"> shall not, save for in situations falling under Clause </w:t>
      </w:r>
      <w:fldSimple w:instr=" REF _Ref93658105 \r \h  \* MERGEFORMAT ">
        <w:r w:rsidR="00E82026" w:rsidRPr="00E82026">
          <w:rPr>
            <w:rFonts w:eastAsia="Calibri" w:cs="Times New Roman"/>
          </w:rPr>
          <w:t>9.3</w:t>
        </w:r>
      </w:fldSimple>
      <w:r w:rsidRPr="00005782">
        <w:rPr>
          <w:rFonts w:eastAsia="Calibri" w:cs="Times New Roman"/>
        </w:rPr>
        <w:t xml:space="preserve"> below, at any time, for </w:t>
      </w:r>
      <w:r w:rsidRPr="00005782">
        <w:rPr>
          <w:rFonts w:cs="Times New Roman"/>
        </w:rPr>
        <w:t>any</w:t>
      </w:r>
      <w:r w:rsidRPr="00005782">
        <w:rPr>
          <w:rFonts w:eastAsia="Calibri" w:cs="Times New Roman"/>
        </w:rPr>
        <w:t xml:space="preserve"> reason, disclose or permit to be disclosed to any person any Confidential information and the </w:t>
      </w:r>
      <w:r w:rsidR="0088559B" w:rsidRPr="00005782">
        <w:rPr>
          <w:rFonts w:eastAsia="Calibri" w:cs="Times New Roman"/>
        </w:rPr>
        <w:t>Authority Engineer</w:t>
      </w:r>
      <w:r w:rsidRPr="00005782">
        <w:rPr>
          <w:rFonts w:eastAsia="Calibri" w:cs="Times New Roman"/>
        </w:rPr>
        <w:t xml:space="preserve"> shall not otherwise make use of or permit any use to be made of any Confidential information by any person. The </w:t>
      </w:r>
      <w:r w:rsidR="0088559B" w:rsidRPr="00005782">
        <w:rPr>
          <w:rFonts w:eastAsia="Calibri" w:cs="Times New Roman"/>
        </w:rPr>
        <w:t>Authority Engineer</w:t>
      </w:r>
      <w:r w:rsidRPr="00005782">
        <w:rPr>
          <w:rFonts w:eastAsia="Calibri" w:cs="Times New Roman"/>
        </w:rPr>
        <w:t xml:space="preserve"> agrees that the </w:t>
      </w:r>
      <w:r w:rsidRPr="00005782">
        <w:rPr>
          <w:rFonts w:eastAsia="Calibri"/>
        </w:rPr>
        <w:t>confidential</w:t>
      </w:r>
      <w:r w:rsidRPr="00005782">
        <w:rPr>
          <w:rFonts w:eastAsia="Calibri" w:cs="Times New Roman"/>
        </w:rPr>
        <w:t xml:space="preserve"> information will not be disclosed by it or its personnel to third parties either during or after the termination of this Agreement. The provisions of this Clause shall survive the termination of this Agreement.</w:t>
      </w:r>
      <w:bookmarkEnd w:id="320"/>
    </w:p>
    <w:p w:rsidR="009B187B" w:rsidRPr="00005782" w:rsidRDefault="009B187B">
      <w:pPr>
        <w:spacing w:line="276" w:lineRule="auto"/>
        <w:ind w:left="1080" w:hanging="540"/>
        <w:jc w:val="both"/>
        <w:rPr>
          <w:rFonts w:eastAsia="Calibri"/>
        </w:rPr>
      </w:pPr>
    </w:p>
    <w:p w:rsidR="009B187B" w:rsidRPr="00005782" w:rsidRDefault="009B187B" w:rsidP="006D5E1B">
      <w:pPr>
        <w:pStyle w:val="ListParagraph"/>
        <w:numPr>
          <w:ilvl w:val="1"/>
          <w:numId w:val="38"/>
        </w:numPr>
        <w:spacing w:line="276" w:lineRule="auto"/>
        <w:ind w:left="720" w:hanging="720"/>
        <w:jc w:val="both"/>
        <w:rPr>
          <w:rFonts w:cs="Times New Roman"/>
        </w:rPr>
      </w:pPr>
      <w:bookmarkStart w:id="321" w:name="_Ref93658105"/>
      <w:r w:rsidRPr="00005782">
        <w:rPr>
          <w:rFonts w:eastAsia="Calibri" w:cs="Times New Roman"/>
        </w:rPr>
        <w:t xml:space="preserve">Without prejudice to Clauses </w:t>
      </w:r>
      <w:fldSimple w:instr=" REF _Ref93658118 \r \h  \* MERGEFORMAT ">
        <w:r w:rsidR="00E82026" w:rsidRPr="00E82026">
          <w:rPr>
            <w:rFonts w:eastAsia="Calibri" w:cs="Times New Roman"/>
          </w:rPr>
          <w:t>9.1</w:t>
        </w:r>
      </w:fldSimple>
      <w:r w:rsidRPr="00005782">
        <w:rPr>
          <w:rFonts w:eastAsia="Calibri" w:cs="Times New Roman"/>
        </w:rPr>
        <w:t xml:space="preserve"> and </w:t>
      </w:r>
      <w:fldSimple w:instr=" REF _Ref93658132 \r \h  \* MERGEFORMAT ">
        <w:r w:rsidR="00E82026" w:rsidRPr="00E82026">
          <w:rPr>
            <w:rFonts w:eastAsia="Calibri" w:cs="Times New Roman"/>
          </w:rPr>
          <w:t>9.2</w:t>
        </w:r>
      </w:fldSimple>
      <w:r w:rsidRPr="00005782">
        <w:rPr>
          <w:rFonts w:eastAsia="Calibri" w:cs="Times New Roman"/>
        </w:rPr>
        <w:t xml:space="preserve"> the </w:t>
      </w:r>
      <w:r w:rsidR="0088559B" w:rsidRPr="00005782">
        <w:rPr>
          <w:rFonts w:eastAsia="Calibri" w:cs="Times New Roman"/>
        </w:rPr>
        <w:t>Authority Engineer</w:t>
      </w:r>
      <w:r w:rsidRPr="00005782">
        <w:rPr>
          <w:rFonts w:eastAsia="Calibri" w:cs="Times New Roman"/>
        </w:rPr>
        <w:t xml:space="preserve"> may disclose </w:t>
      </w:r>
      <w:r w:rsidRPr="00005782">
        <w:rPr>
          <w:rFonts w:eastAsia="Calibri"/>
        </w:rPr>
        <w:t>confidential</w:t>
      </w:r>
      <w:r w:rsidRPr="00005782">
        <w:rPr>
          <w:rFonts w:eastAsia="Calibri" w:cs="Times New Roman"/>
        </w:rPr>
        <w:t xml:space="preserve"> information to only those of its personnel who need to know it in order to provide the Service. However, in doing so the </w:t>
      </w:r>
      <w:r w:rsidR="0088559B" w:rsidRPr="00005782">
        <w:rPr>
          <w:rFonts w:eastAsia="Calibri" w:cs="Times New Roman"/>
        </w:rPr>
        <w:t>Authority Engineer</w:t>
      </w:r>
      <w:r w:rsidRPr="00005782">
        <w:rPr>
          <w:rFonts w:eastAsia="Calibri" w:cs="Times New Roman"/>
        </w:rPr>
        <w:t xml:space="preserve"> shall at all times ensure that its personnel involved in providing the Service, or who otherwise come across Confidential information in the course of their duties are made aware of the confidential nature of information and do not disclose it or otherwise breach the provisions of this section.</w:t>
      </w:r>
      <w:bookmarkEnd w:id="321"/>
    </w:p>
    <w:p w:rsidR="009B187B" w:rsidRPr="00005782" w:rsidRDefault="009B187B">
      <w:pPr>
        <w:spacing w:line="276" w:lineRule="auto"/>
        <w:ind w:left="1080" w:hanging="540"/>
        <w:jc w:val="both"/>
        <w:rPr>
          <w:rFonts w:eastAsia="Calibri"/>
        </w:rPr>
      </w:pPr>
    </w:p>
    <w:p w:rsidR="009B187B" w:rsidRPr="00005782" w:rsidRDefault="009B187B" w:rsidP="006D5E1B">
      <w:pPr>
        <w:pStyle w:val="ListParagraph"/>
        <w:numPr>
          <w:ilvl w:val="1"/>
          <w:numId w:val="38"/>
        </w:numPr>
        <w:spacing w:line="276" w:lineRule="auto"/>
        <w:ind w:left="720" w:hanging="720"/>
        <w:jc w:val="both"/>
        <w:rPr>
          <w:rFonts w:eastAsia="Calibri" w:cs="Times New Roman"/>
        </w:rPr>
      </w:pPr>
      <w:r w:rsidRPr="00005782">
        <w:rPr>
          <w:rFonts w:eastAsia="Calibri" w:cs="Times New Roman"/>
        </w:rPr>
        <w:t xml:space="preserve">In the event any confidential information is disclosed by the </w:t>
      </w:r>
      <w:r w:rsidR="0088559B" w:rsidRPr="00005782">
        <w:rPr>
          <w:rFonts w:eastAsia="Calibri" w:cs="Times New Roman"/>
        </w:rPr>
        <w:t>Authority Engineer</w:t>
      </w:r>
      <w:r w:rsidRPr="00005782">
        <w:rPr>
          <w:rFonts w:eastAsia="Calibri" w:cs="Times New Roman"/>
        </w:rPr>
        <w:t xml:space="preserve"> or any of its </w:t>
      </w:r>
      <w:r w:rsidRPr="00005782">
        <w:rPr>
          <w:rFonts w:cs="Times New Roman"/>
        </w:rPr>
        <w:t>personnel</w:t>
      </w:r>
      <w:r w:rsidRPr="00005782">
        <w:rPr>
          <w:rFonts w:eastAsia="Calibri" w:cs="Times New Roman"/>
        </w:rPr>
        <w:t>, Authority</w:t>
      </w:r>
      <w:r w:rsidR="00196A0D" w:rsidRPr="00005782">
        <w:rPr>
          <w:rFonts w:eastAsia="Calibri" w:cs="Times New Roman"/>
        </w:rPr>
        <w:t xml:space="preserve"> </w:t>
      </w:r>
      <w:r w:rsidRPr="00005782">
        <w:rPr>
          <w:rFonts w:eastAsia="Calibri" w:cs="Times New Roman"/>
        </w:rPr>
        <w:t xml:space="preserve">will have the right to take action against the </w:t>
      </w:r>
      <w:r w:rsidR="0088559B" w:rsidRPr="00005782">
        <w:rPr>
          <w:rFonts w:eastAsia="Calibri" w:cs="Times New Roman"/>
        </w:rPr>
        <w:t>Authority Engineer</w:t>
      </w:r>
      <w:r w:rsidRPr="00005782">
        <w:rPr>
          <w:rFonts w:eastAsia="Calibri" w:cs="Times New Roman"/>
        </w:rPr>
        <w:t xml:space="preserve"> under the law as it may be advised for unauthorized disclosure of confidential information, notwithstanding any Agreement between the </w:t>
      </w:r>
      <w:r w:rsidR="0088559B" w:rsidRPr="00005782">
        <w:rPr>
          <w:rFonts w:eastAsia="Calibri" w:cs="Times New Roman"/>
        </w:rPr>
        <w:t>Authority Engineer</w:t>
      </w:r>
      <w:r w:rsidRPr="00005782">
        <w:rPr>
          <w:rFonts w:eastAsia="Calibri" w:cs="Times New Roman"/>
        </w:rPr>
        <w:t xml:space="preserve"> and its personnel.</w:t>
      </w:r>
    </w:p>
    <w:p w:rsidR="009B187B" w:rsidRPr="00005782" w:rsidRDefault="009B187B">
      <w:pPr>
        <w:spacing w:line="276" w:lineRule="auto"/>
        <w:ind w:left="1080" w:hanging="540"/>
        <w:jc w:val="both"/>
        <w:rPr>
          <w:rFonts w:eastAsia="Calibri"/>
        </w:rPr>
      </w:pPr>
    </w:p>
    <w:p w:rsidR="009B187B" w:rsidRPr="00005782" w:rsidRDefault="009B187B" w:rsidP="006D5E1B">
      <w:pPr>
        <w:pStyle w:val="ListParagraph"/>
        <w:numPr>
          <w:ilvl w:val="1"/>
          <w:numId w:val="38"/>
        </w:numPr>
        <w:spacing w:line="276" w:lineRule="auto"/>
        <w:ind w:left="720" w:hanging="720"/>
        <w:jc w:val="both"/>
        <w:rPr>
          <w:rFonts w:eastAsia="Calibri" w:cs="Times New Roman"/>
        </w:rPr>
      </w:pPr>
      <w:r w:rsidRPr="00005782">
        <w:rPr>
          <w:rFonts w:eastAsia="Calibri" w:cs="Times New Roman"/>
        </w:rPr>
        <w:lastRenderedPageBreak/>
        <w:t xml:space="preserve">On </w:t>
      </w:r>
      <w:r w:rsidRPr="00005782">
        <w:rPr>
          <w:rFonts w:cs="Times New Roman"/>
        </w:rPr>
        <w:t>termination</w:t>
      </w:r>
      <w:r w:rsidRPr="00005782">
        <w:rPr>
          <w:rFonts w:eastAsia="Calibri" w:cs="Times New Roman"/>
        </w:rPr>
        <w:t xml:space="preserve"> of this Agreement (however such termination may arise) the </w:t>
      </w:r>
      <w:r w:rsidR="0088559B" w:rsidRPr="00005782">
        <w:rPr>
          <w:rFonts w:eastAsia="Calibri" w:cs="Times New Roman"/>
        </w:rPr>
        <w:t>Authority Engineer</w:t>
      </w:r>
      <w:r w:rsidRPr="00005782">
        <w:rPr>
          <w:rFonts w:eastAsia="Calibri" w:cs="Times New Roman"/>
        </w:rPr>
        <w:t xml:space="preserve"> shall deliver to the Authority all working papers, computer disks and tapes or other material and copies provided to the </w:t>
      </w:r>
      <w:r w:rsidR="0088559B" w:rsidRPr="00005782">
        <w:rPr>
          <w:rFonts w:eastAsia="Calibri" w:cs="Times New Roman"/>
        </w:rPr>
        <w:t>Authority Engineer</w:t>
      </w:r>
      <w:r w:rsidRPr="00005782">
        <w:rPr>
          <w:rFonts w:eastAsia="Calibri" w:cs="Times New Roman"/>
        </w:rPr>
        <w:t xml:space="preserve"> by Authority pursuant either to this Agreement or to any previous obligation owed to the Authority regarding the Project.</w:t>
      </w:r>
    </w:p>
    <w:p w:rsidR="00F746A7" w:rsidRPr="00005782" w:rsidRDefault="00F746A7" w:rsidP="003C790F">
      <w:pPr>
        <w:spacing w:line="276" w:lineRule="auto"/>
      </w:pPr>
    </w:p>
    <w:p w:rsidR="009B187B" w:rsidRPr="00005782" w:rsidRDefault="00B442D0" w:rsidP="006D5E1B">
      <w:pPr>
        <w:pStyle w:val="Heading3"/>
        <w:numPr>
          <w:ilvl w:val="0"/>
          <w:numId w:val="38"/>
        </w:numPr>
        <w:spacing w:line="276" w:lineRule="auto"/>
        <w:ind w:left="720" w:hanging="720"/>
        <w:jc w:val="both"/>
        <w:rPr>
          <w:rFonts w:cs="Times New Roman"/>
          <w:b w:val="0"/>
          <w:bCs w:val="0"/>
        </w:rPr>
      </w:pPr>
      <w:bookmarkStart w:id="322" w:name="_Toc99210023"/>
      <w:bookmarkStart w:id="323" w:name="_Toc99282546"/>
      <w:bookmarkStart w:id="324" w:name="_Ref93658167"/>
      <w:bookmarkStart w:id="325" w:name="_Toc197340432"/>
      <w:bookmarkEnd w:id="322"/>
      <w:bookmarkEnd w:id="323"/>
      <w:r w:rsidRPr="00005782">
        <w:rPr>
          <w:rFonts w:ascii="Times New Roman" w:hAnsi="Times New Roman" w:cs="Times New Roman"/>
        </w:rPr>
        <w:t>Disputes</w:t>
      </w:r>
      <w:bookmarkEnd w:id="324"/>
      <w:bookmarkEnd w:id="325"/>
    </w:p>
    <w:p w:rsidR="009B187B" w:rsidRPr="00005782" w:rsidRDefault="009B187B">
      <w:pPr>
        <w:spacing w:line="276" w:lineRule="auto"/>
      </w:pPr>
    </w:p>
    <w:p w:rsidR="009B187B" w:rsidRPr="00005782" w:rsidRDefault="009B187B" w:rsidP="006D5E1B">
      <w:pPr>
        <w:pStyle w:val="ListParagraph"/>
        <w:numPr>
          <w:ilvl w:val="1"/>
          <w:numId w:val="38"/>
        </w:numPr>
        <w:spacing w:line="276" w:lineRule="auto"/>
        <w:ind w:left="720" w:hanging="720"/>
        <w:jc w:val="both"/>
        <w:rPr>
          <w:rFonts w:eastAsia="Calibri" w:cs="Times New Roman"/>
        </w:rPr>
      </w:pPr>
      <w:r w:rsidRPr="00005782">
        <w:rPr>
          <w:rFonts w:eastAsia="Calibri" w:cs="Times New Roman"/>
        </w:rPr>
        <w:t xml:space="preserve">Any disputes which may arise as to the terms of this contract will be dealt with in accordance with the </w:t>
      </w:r>
      <w:r w:rsidRPr="00005782">
        <w:rPr>
          <w:rFonts w:eastAsia="Calibri"/>
        </w:rPr>
        <w:t>provision</w:t>
      </w:r>
      <w:r w:rsidRPr="00005782">
        <w:rPr>
          <w:rFonts w:eastAsia="Calibri" w:cs="Times New Roman"/>
        </w:rPr>
        <w:t xml:space="preserve"> of Clause </w:t>
      </w:r>
      <w:fldSimple w:instr=" REF _Ref93658167 \r \h  \* MERGEFORMAT ">
        <w:r w:rsidR="00E82026" w:rsidRPr="00E82026">
          <w:rPr>
            <w:rFonts w:eastAsia="Calibri" w:cs="Times New Roman"/>
          </w:rPr>
          <w:t>10</w:t>
        </w:r>
      </w:fldSimple>
      <w:r w:rsidRPr="00005782">
        <w:rPr>
          <w:rFonts w:eastAsia="Calibri" w:cs="Times New Roman"/>
        </w:rPr>
        <w:t>.</w:t>
      </w:r>
    </w:p>
    <w:p w:rsidR="009B187B" w:rsidRPr="00005782" w:rsidRDefault="009B187B">
      <w:pPr>
        <w:spacing w:line="276" w:lineRule="auto"/>
        <w:ind w:left="1080" w:hanging="540"/>
        <w:jc w:val="both"/>
        <w:rPr>
          <w:rFonts w:eastAsia="Calibri"/>
        </w:rPr>
      </w:pPr>
    </w:p>
    <w:p w:rsidR="00A23B84" w:rsidRPr="00005782" w:rsidRDefault="00A23B84" w:rsidP="006D5E1B">
      <w:pPr>
        <w:pStyle w:val="ListParagraph"/>
        <w:numPr>
          <w:ilvl w:val="1"/>
          <w:numId w:val="38"/>
        </w:numPr>
        <w:spacing w:line="276" w:lineRule="auto"/>
        <w:ind w:left="720" w:hanging="720"/>
        <w:jc w:val="both"/>
        <w:rPr>
          <w:rFonts w:eastAsia="Calibri" w:cs="Times New Roman"/>
        </w:rPr>
      </w:pPr>
      <w:bookmarkStart w:id="326" w:name="_Ref99276487"/>
      <w:r w:rsidRPr="00005782">
        <w:rPr>
          <w:rFonts w:eastAsia="Calibri" w:cs="Times New Roman"/>
        </w:rPr>
        <w:t xml:space="preserve">If any </w:t>
      </w:r>
      <w:r w:rsidRPr="00005782">
        <w:rPr>
          <w:rFonts w:eastAsia="Calibri"/>
        </w:rPr>
        <w:t>dispute</w:t>
      </w:r>
      <w:r w:rsidRPr="00005782">
        <w:rPr>
          <w:rFonts w:eastAsia="Calibri" w:cs="Times New Roman"/>
        </w:rPr>
        <w:t xml:space="preserve"> arises between the parties in relation to this contract, then either party may request the other to participate in a meeting of their respective senior officials or any other authorized officer/representative, in order to discuss the dispute and to agree to a strategy to resolve it. The Parties shall then liaise in good faith to arrange and implement the meeting within ten (10) working days and shall exchange statements at least three (3) clear working days prior to the date of the meeting, setting out their respective views of the issues, which are in dispute.</w:t>
      </w:r>
      <w:bookmarkEnd w:id="326"/>
    </w:p>
    <w:p w:rsidR="00A23B84" w:rsidRPr="00005782" w:rsidRDefault="00A23B84">
      <w:pPr>
        <w:spacing w:line="276" w:lineRule="auto"/>
        <w:ind w:left="1080" w:hanging="540"/>
        <w:jc w:val="both"/>
        <w:rPr>
          <w:rFonts w:eastAsia="Calibri"/>
        </w:rPr>
      </w:pPr>
    </w:p>
    <w:p w:rsidR="00A23B84" w:rsidRPr="00005782" w:rsidRDefault="00A23B84" w:rsidP="006D5E1B">
      <w:pPr>
        <w:pStyle w:val="ListParagraph"/>
        <w:numPr>
          <w:ilvl w:val="1"/>
          <w:numId w:val="38"/>
        </w:numPr>
        <w:spacing w:line="276" w:lineRule="auto"/>
        <w:ind w:left="720" w:hanging="720"/>
        <w:jc w:val="both"/>
        <w:rPr>
          <w:rFonts w:cs="Times New Roman"/>
        </w:rPr>
      </w:pPr>
      <w:bookmarkStart w:id="327" w:name="_Ref99276680"/>
      <w:r w:rsidRPr="00005782">
        <w:rPr>
          <w:rFonts w:eastAsia="Calibri" w:cs="Times New Roman"/>
        </w:rPr>
        <w:t xml:space="preserve">If notwithstanding any steps taken by the parties pursuant to paragraph </w:t>
      </w:r>
      <w:fldSimple w:instr=" REF _Ref99276487 \r \h  \* MERGEFORMAT ">
        <w:r w:rsidR="00E82026" w:rsidRPr="00E82026">
          <w:rPr>
            <w:rFonts w:eastAsia="Calibri" w:cs="Times New Roman"/>
          </w:rPr>
          <w:t>10.2</w:t>
        </w:r>
      </w:fldSimple>
      <w:r w:rsidRPr="00005782">
        <w:rPr>
          <w:rFonts w:eastAsia="Calibri" w:cs="Times New Roman"/>
        </w:rPr>
        <w:t>, the dispute between them remains unresolved within one (1) month of the date on which the dispute arose, then the matter shall be resolved through conciliation process as per the Settlement of Disputes – Indian Railway Arbitration and Conciliation Rules provided under the Indian Railways Standard General Conditions of Contract 202</w:t>
      </w:r>
      <w:r w:rsidR="004B44EB" w:rsidRPr="00005782">
        <w:rPr>
          <w:rFonts w:eastAsia="Calibri" w:cs="Times New Roman"/>
        </w:rPr>
        <w:t>2</w:t>
      </w:r>
      <w:r w:rsidRPr="00005782">
        <w:rPr>
          <w:rFonts w:eastAsia="Calibri" w:cs="Times New Roman"/>
        </w:rPr>
        <w:t xml:space="preserve"> (GCC </w:t>
      </w:r>
      <w:r w:rsidR="004B44EB" w:rsidRPr="00005782">
        <w:rPr>
          <w:rFonts w:eastAsia="Calibri" w:cs="Times New Roman"/>
        </w:rPr>
        <w:t>April 2022</w:t>
      </w:r>
      <w:r w:rsidRPr="00005782">
        <w:rPr>
          <w:rFonts w:eastAsia="Calibri" w:cs="Times New Roman"/>
        </w:rPr>
        <w:t>) issued by Engineering Department, including any correction slips as updated from time to time.</w:t>
      </w:r>
      <w:r w:rsidR="00481BEB" w:rsidRPr="00005782">
        <w:rPr>
          <w:rFonts w:eastAsia="Calibri" w:cs="Times New Roman"/>
        </w:rPr>
        <w:t xml:space="preserve"> </w:t>
      </w:r>
      <w:r w:rsidRPr="00005782">
        <w:rPr>
          <w:rFonts w:eastAsia="Calibri" w:cs="Times New Roman"/>
        </w:rPr>
        <w:t>All disputes and differences of any kind whatsoever arising</w:t>
      </w:r>
      <w:r w:rsidR="00196A0D" w:rsidRPr="00005782">
        <w:rPr>
          <w:rFonts w:eastAsia="Calibri" w:cs="Times New Roman"/>
        </w:rPr>
        <w:t xml:space="preserve"> </w:t>
      </w:r>
      <w:r w:rsidRPr="00005782">
        <w:rPr>
          <w:rFonts w:eastAsia="Calibri" w:cs="Times New Roman"/>
        </w:rPr>
        <w:t>out of or in connection with the contract, whether during the progress of the work or after its</w:t>
      </w:r>
      <w:r w:rsidR="00196A0D" w:rsidRPr="00005782">
        <w:rPr>
          <w:rFonts w:eastAsia="Calibri" w:cs="Times New Roman"/>
        </w:rPr>
        <w:t xml:space="preserve"> </w:t>
      </w:r>
      <w:r w:rsidRPr="00005782">
        <w:rPr>
          <w:rFonts w:eastAsia="Calibri" w:cs="Times New Roman"/>
        </w:rPr>
        <w:t>completion and whether before or after the determination of the contract, shall be referred by</w:t>
      </w:r>
      <w:r w:rsidR="00196A0D" w:rsidRPr="00005782">
        <w:rPr>
          <w:rFonts w:eastAsia="Calibri" w:cs="Times New Roman"/>
        </w:rPr>
        <w:t xml:space="preserve"> </w:t>
      </w:r>
      <w:r w:rsidRPr="00005782">
        <w:rPr>
          <w:rFonts w:eastAsia="Calibri" w:cs="Times New Roman"/>
        </w:rPr>
        <w:t xml:space="preserve">the </w:t>
      </w:r>
      <w:r w:rsidR="001738F0" w:rsidRPr="00005782">
        <w:rPr>
          <w:rFonts w:eastAsia="Calibri" w:cs="Times New Roman"/>
        </w:rPr>
        <w:t>Authority Engineer</w:t>
      </w:r>
      <w:r w:rsidRPr="00005782">
        <w:rPr>
          <w:rFonts w:eastAsia="Calibri" w:cs="Times New Roman"/>
        </w:rPr>
        <w:t xml:space="preserve"> to the </w:t>
      </w:r>
      <w:r w:rsidR="00AD5954" w:rsidRPr="00005782">
        <w:rPr>
          <w:rFonts w:eastAsia="Calibri" w:cs="Times New Roman"/>
        </w:rPr>
        <w:t>[</w:t>
      </w:r>
      <w:r w:rsidRPr="00005782">
        <w:rPr>
          <w:rFonts w:eastAsia="Calibri" w:cs="Times New Roman"/>
        </w:rPr>
        <w:t>"</w:t>
      </w:r>
      <w:r w:rsidRPr="00005782">
        <w:t>Chief Engineer" or "Divisional Railway Manager</w:t>
      </w:r>
      <w:r w:rsidRPr="00005782">
        <w:rPr>
          <w:rFonts w:eastAsia="Calibri" w:cs="Times New Roman"/>
        </w:rPr>
        <w:t>"</w:t>
      </w:r>
      <w:r w:rsidR="00AD5954" w:rsidRPr="00005782">
        <w:rPr>
          <w:rFonts w:eastAsia="Calibri" w:cs="Times New Roman"/>
        </w:rPr>
        <w:t>]</w:t>
      </w:r>
      <w:r w:rsidR="005B1AA7" w:rsidRPr="00005782">
        <w:rPr>
          <w:rStyle w:val="FootnoteReference"/>
          <w:rFonts w:eastAsia="Calibri" w:cs="Times New Roman"/>
        </w:rPr>
        <w:footnoteReference w:id="11"/>
      </w:r>
      <w:r w:rsidRPr="00005782">
        <w:rPr>
          <w:rFonts w:eastAsia="Calibri" w:cs="Times New Roman"/>
        </w:rPr>
        <w:t xml:space="preserve"> through “Notice of</w:t>
      </w:r>
      <w:r w:rsidR="00196A0D" w:rsidRPr="00005782">
        <w:rPr>
          <w:rFonts w:eastAsia="Calibri" w:cs="Times New Roman"/>
        </w:rPr>
        <w:t xml:space="preserve"> </w:t>
      </w:r>
      <w:r w:rsidRPr="00005782">
        <w:rPr>
          <w:rFonts w:eastAsia="Calibri" w:cs="Times New Roman"/>
        </w:rPr>
        <w:t>Dispute” provided that no such notice shall be served later than 30 days after the date of issue</w:t>
      </w:r>
      <w:r w:rsidR="00196A0D" w:rsidRPr="00005782">
        <w:rPr>
          <w:rFonts w:eastAsia="Calibri" w:cs="Times New Roman"/>
        </w:rPr>
        <w:t xml:space="preserve"> </w:t>
      </w:r>
      <w:r w:rsidRPr="00005782">
        <w:rPr>
          <w:rFonts w:eastAsia="Calibri" w:cs="Times New Roman"/>
        </w:rPr>
        <w:t>of Completion Certificate by the Authority. Chief Engineer or Divisional Railway Manager</w:t>
      </w:r>
      <w:r w:rsidR="00196A0D" w:rsidRPr="00005782">
        <w:rPr>
          <w:rFonts w:eastAsia="Calibri" w:cs="Times New Roman"/>
        </w:rPr>
        <w:t xml:space="preserve"> </w:t>
      </w:r>
      <w:r w:rsidRPr="00005782">
        <w:rPr>
          <w:rFonts w:eastAsia="Calibri" w:cs="Times New Roman"/>
        </w:rPr>
        <w:t xml:space="preserve">shall, within 30 days after receipt of the </w:t>
      </w:r>
      <w:r w:rsidR="001738F0" w:rsidRPr="00005782">
        <w:rPr>
          <w:rFonts w:eastAsia="Calibri" w:cs="Times New Roman"/>
        </w:rPr>
        <w:t>Authori</w:t>
      </w:r>
      <w:r w:rsidR="00481BEB" w:rsidRPr="00005782">
        <w:rPr>
          <w:rFonts w:eastAsia="Calibri" w:cs="Times New Roman"/>
        </w:rPr>
        <w:t>ty Engineer</w:t>
      </w:r>
      <w:r w:rsidRPr="00005782">
        <w:rPr>
          <w:rFonts w:eastAsia="Calibri" w:cs="Times New Roman"/>
        </w:rPr>
        <w:t>’s “Notice of Dispute”, notify the name of</w:t>
      </w:r>
      <w:r w:rsidR="00196A0D" w:rsidRPr="00005782">
        <w:rPr>
          <w:rFonts w:eastAsia="Calibri" w:cs="Times New Roman"/>
        </w:rPr>
        <w:t xml:space="preserve"> </w:t>
      </w:r>
      <w:r w:rsidRPr="00005782">
        <w:rPr>
          <w:rFonts w:eastAsia="Calibri" w:cs="Times New Roman"/>
        </w:rPr>
        <w:t xml:space="preserve">conciliator(s) to the </w:t>
      </w:r>
      <w:r w:rsidR="001738F0" w:rsidRPr="00005782">
        <w:rPr>
          <w:rFonts w:eastAsia="Calibri" w:cs="Times New Roman"/>
        </w:rPr>
        <w:t>Authority Engineer</w:t>
      </w:r>
      <w:r w:rsidRPr="00005782">
        <w:rPr>
          <w:rFonts w:eastAsia="Calibri" w:cs="Times New Roman"/>
        </w:rPr>
        <w:t>.</w:t>
      </w:r>
      <w:r w:rsidR="00196A0D" w:rsidRPr="00005782">
        <w:rPr>
          <w:rFonts w:eastAsia="Calibri" w:cs="Times New Roman"/>
        </w:rPr>
        <w:t xml:space="preserve"> </w:t>
      </w:r>
      <w:r w:rsidRPr="00005782">
        <w:rPr>
          <w:rFonts w:eastAsia="Calibri" w:cs="Times New Roman"/>
        </w:rPr>
        <w:t>The Conciliator(s) shall assist the parties to reach an amicable settlement in an independent</w:t>
      </w:r>
      <w:r w:rsidR="00196A0D" w:rsidRPr="00005782">
        <w:rPr>
          <w:rFonts w:eastAsia="Calibri" w:cs="Times New Roman"/>
        </w:rPr>
        <w:t xml:space="preserve"> </w:t>
      </w:r>
      <w:r w:rsidRPr="00005782">
        <w:rPr>
          <w:rFonts w:eastAsia="Calibri" w:cs="Times New Roman"/>
        </w:rPr>
        <w:t>and impartial manner within the terms of contract.</w:t>
      </w:r>
      <w:r w:rsidR="00196A0D" w:rsidRPr="00005782">
        <w:rPr>
          <w:rFonts w:eastAsia="Calibri" w:cs="Times New Roman"/>
        </w:rPr>
        <w:t xml:space="preserve"> </w:t>
      </w:r>
      <w:r w:rsidRPr="00005782">
        <w:rPr>
          <w:rFonts w:eastAsia="Calibri" w:cs="Times New Roman"/>
        </w:rPr>
        <w:t>If the parties reach agreement on a settlement of the dispute, they shall draw up and sign a</w:t>
      </w:r>
      <w:r w:rsidR="00196A0D" w:rsidRPr="00005782">
        <w:rPr>
          <w:rFonts w:eastAsia="Calibri" w:cs="Times New Roman"/>
        </w:rPr>
        <w:t xml:space="preserve"> </w:t>
      </w:r>
      <w:r w:rsidRPr="00005782">
        <w:rPr>
          <w:rFonts w:eastAsia="Calibri" w:cs="Times New Roman"/>
        </w:rPr>
        <w:t>written settlement agreement duly signed by the Authority representative,</w:t>
      </w:r>
      <w:r w:rsidR="00196A0D" w:rsidRPr="00005782">
        <w:rPr>
          <w:rFonts w:eastAsia="Calibri" w:cs="Times New Roman"/>
        </w:rPr>
        <w:t xml:space="preserve"> </w:t>
      </w:r>
      <w:r w:rsidR="001738F0" w:rsidRPr="00005782">
        <w:rPr>
          <w:rFonts w:eastAsia="Calibri" w:cs="Times New Roman"/>
        </w:rPr>
        <w:t xml:space="preserve">Authority </w:t>
      </w:r>
      <w:r w:rsidR="00D14A10" w:rsidRPr="00005782">
        <w:rPr>
          <w:rFonts w:eastAsia="Calibri" w:cs="Times New Roman"/>
        </w:rPr>
        <w:t>Engineer and</w:t>
      </w:r>
      <w:r w:rsidRPr="00005782">
        <w:rPr>
          <w:rFonts w:eastAsia="Calibri" w:cs="Times New Roman"/>
        </w:rPr>
        <w:t xml:space="preserve"> conciliator(s).When the parties sign the settlement agreement, it shall be final and binding on the parties.</w:t>
      </w:r>
      <w:r w:rsidR="00196A0D" w:rsidRPr="00005782">
        <w:rPr>
          <w:rFonts w:eastAsia="Calibri" w:cs="Times New Roman"/>
        </w:rPr>
        <w:t xml:space="preserve"> </w:t>
      </w:r>
      <w:r w:rsidRPr="00005782">
        <w:rPr>
          <w:rFonts w:eastAsia="Calibri" w:cs="Times New Roman"/>
        </w:rPr>
        <w:t>The parties shall not initiate, during the conciliation proceedings, any arbitral or judicial</w:t>
      </w:r>
      <w:r w:rsidR="00196A0D" w:rsidRPr="00005782">
        <w:rPr>
          <w:rFonts w:eastAsia="Calibri" w:cs="Times New Roman"/>
        </w:rPr>
        <w:t xml:space="preserve"> </w:t>
      </w:r>
      <w:r w:rsidRPr="00005782">
        <w:rPr>
          <w:rFonts w:eastAsia="Calibri" w:cs="Times New Roman"/>
        </w:rPr>
        <w:t>proceedings in respect of a dispute that is the subject matter of the conciliation proceedings.</w:t>
      </w:r>
      <w:r w:rsidR="00196A0D" w:rsidRPr="00005782">
        <w:rPr>
          <w:rFonts w:eastAsia="Calibri" w:cs="Times New Roman"/>
        </w:rPr>
        <w:t xml:space="preserve"> </w:t>
      </w:r>
      <w:r w:rsidRPr="00005782">
        <w:rPr>
          <w:rFonts w:eastAsia="Calibri" w:cs="Times New Roman"/>
        </w:rPr>
        <w:t>The conciliation proceedings shall be terminated as per Section 76 of ‘The Arbitration and</w:t>
      </w:r>
      <w:r w:rsidR="00196A0D" w:rsidRPr="00005782">
        <w:rPr>
          <w:rFonts w:eastAsia="Calibri" w:cs="Times New Roman"/>
        </w:rPr>
        <w:t xml:space="preserve"> </w:t>
      </w:r>
      <w:r w:rsidRPr="00005782">
        <w:rPr>
          <w:rFonts w:eastAsia="Calibri" w:cs="Times New Roman"/>
        </w:rPr>
        <w:t>Conciliation Act, 1996.</w:t>
      </w:r>
      <w:bookmarkEnd w:id="327"/>
    </w:p>
    <w:p w:rsidR="00A23B84" w:rsidRPr="00005782" w:rsidRDefault="00A23B84">
      <w:pPr>
        <w:spacing w:line="276" w:lineRule="auto"/>
      </w:pPr>
    </w:p>
    <w:p w:rsidR="00A23B84" w:rsidRPr="00005782" w:rsidRDefault="00A23B84" w:rsidP="006D5E1B">
      <w:pPr>
        <w:pStyle w:val="ListParagraph"/>
        <w:numPr>
          <w:ilvl w:val="1"/>
          <w:numId w:val="38"/>
        </w:numPr>
        <w:spacing w:line="276" w:lineRule="auto"/>
        <w:ind w:left="720" w:hanging="720"/>
        <w:jc w:val="both"/>
        <w:rPr>
          <w:rFonts w:eastAsia="Calibri" w:cs="Times New Roman"/>
        </w:rPr>
      </w:pPr>
      <w:bookmarkStart w:id="328" w:name="_Ref99276523"/>
      <w:r w:rsidRPr="00005782">
        <w:rPr>
          <w:rFonts w:eastAsia="Calibri" w:cs="Times New Roman"/>
        </w:rPr>
        <w:t>Matters Finally Determined by the Authority: All disputes and differences of any kind</w:t>
      </w:r>
      <w:r w:rsidR="00196A0D" w:rsidRPr="00005782">
        <w:rPr>
          <w:rFonts w:eastAsia="Calibri" w:cs="Times New Roman"/>
        </w:rPr>
        <w:t xml:space="preserve"> </w:t>
      </w:r>
      <w:r w:rsidRPr="00005782">
        <w:rPr>
          <w:rFonts w:eastAsia="Calibri" w:cs="Times New Roman"/>
        </w:rPr>
        <w:t>whatsoever arising out of or in connection with the contract, whether during the progress of</w:t>
      </w:r>
      <w:r w:rsidR="00196A0D" w:rsidRPr="00005782">
        <w:rPr>
          <w:rFonts w:eastAsia="Calibri" w:cs="Times New Roman"/>
        </w:rPr>
        <w:t xml:space="preserve"> </w:t>
      </w:r>
      <w:r w:rsidRPr="00005782">
        <w:rPr>
          <w:rFonts w:eastAsia="Calibri" w:cs="Times New Roman"/>
        </w:rPr>
        <w:t>the work or after its completion and whether before or after the determination of the contract,</w:t>
      </w:r>
      <w:r w:rsidR="00196A0D" w:rsidRPr="00005782">
        <w:rPr>
          <w:rFonts w:eastAsia="Calibri" w:cs="Times New Roman"/>
        </w:rPr>
        <w:t xml:space="preserve"> </w:t>
      </w:r>
      <w:r w:rsidRPr="00005782">
        <w:rPr>
          <w:rFonts w:eastAsia="Calibri" w:cs="Times New Roman"/>
        </w:rPr>
        <w:t xml:space="preserve">shall be </w:t>
      </w:r>
      <w:r w:rsidRPr="00005782">
        <w:rPr>
          <w:rFonts w:eastAsia="Calibri"/>
        </w:rPr>
        <w:t>referred</w:t>
      </w:r>
      <w:r w:rsidRPr="00005782">
        <w:rPr>
          <w:rFonts w:eastAsia="Calibri" w:cs="Times New Roman"/>
        </w:rPr>
        <w:t xml:space="preserve"> by the </w:t>
      </w:r>
      <w:r w:rsidR="001738F0" w:rsidRPr="00005782">
        <w:rPr>
          <w:rFonts w:eastAsia="Calibri" w:cs="Times New Roman"/>
        </w:rPr>
        <w:t xml:space="preserve">Authority Engineer </w:t>
      </w:r>
      <w:r w:rsidRPr="00005782">
        <w:rPr>
          <w:rFonts w:eastAsia="Calibri" w:cs="Times New Roman"/>
        </w:rPr>
        <w:t xml:space="preserve"> to the </w:t>
      </w:r>
      <w:r w:rsidR="003A0B6B" w:rsidRPr="00005782">
        <w:rPr>
          <w:rFonts w:eastAsia="Calibri" w:cs="Times New Roman"/>
        </w:rPr>
        <w:t>General Manager (</w:t>
      </w:r>
      <w:r w:rsidRPr="00005782">
        <w:rPr>
          <w:rFonts w:eastAsia="Calibri" w:cs="Times New Roman"/>
        </w:rPr>
        <w:t>GM</w:t>
      </w:r>
      <w:r w:rsidR="003A0B6B" w:rsidRPr="00005782">
        <w:rPr>
          <w:rFonts w:eastAsia="Calibri" w:cs="Times New Roman"/>
        </w:rPr>
        <w:t>)</w:t>
      </w:r>
      <w:r w:rsidRPr="00005782">
        <w:rPr>
          <w:rFonts w:eastAsia="Calibri" w:cs="Times New Roman"/>
        </w:rPr>
        <w:t xml:space="preserve"> and the GM shall, within 120 days after receipt</w:t>
      </w:r>
      <w:r w:rsidR="00196A0D" w:rsidRPr="00005782">
        <w:rPr>
          <w:rFonts w:eastAsia="Calibri" w:cs="Times New Roman"/>
        </w:rPr>
        <w:t xml:space="preserve"> </w:t>
      </w:r>
      <w:r w:rsidRPr="00005782">
        <w:rPr>
          <w:rFonts w:eastAsia="Calibri" w:cs="Times New Roman"/>
        </w:rPr>
        <w:t xml:space="preserve">of the </w:t>
      </w:r>
      <w:r w:rsidR="001738F0" w:rsidRPr="00005782">
        <w:rPr>
          <w:rFonts w:eastAsia="Calibri" w:cs="Times New Roman"/>
        </w:rPr>
        <w:t>Authority Engineer</w:t>
      </w:r>
      <w:r w:rsidRPr="00005782">
        <w:rPr>
          <w:rFonts w:eastAsia="Calibri" w:cs="Times New Roman"/>
        </w:rPr>
        <w:t xml:space="preserve">’s representation, make and notify </w:t>
      </w:r>
      <w:r w:rsidRPr="00005782">
        <w:rPr>
          <w:rFonts w:eastAsia="Calibri" w:cs="Times New Roman"/>
        </w:rPr>
        <w:lastRenderedPageBreak/>
        <w:t>decisions on all matters referred to by the</w:t>
      </w:r>
      <w:r w:rsidR="00196A0D" w:rsidRPr="00005782">
        <w:rPr>
          <w:rFonts w:eastAsia="Calibri" w:cs="Times New Roman"/>
        </w:rPr>
        <w:t xml:space="preserve"> </w:t>
      </w:r>
      <w:r w:rsidR="001738F0" w:rsidRPr="00005782">
        <w:rPr>
          <w:rFonts w:eastAsia="Calibri" w:cs="Times New Roman"/>
        </w:rPr>
        <w:t xml:space="preserve">Authority Engineer </w:t>
      </w:r>
      <w:r w:rsidRPr="00005782">
        <w:rPr>
          <w:rFonts w:eastAsia="Calibri" w:cs="Times New Roman"/>
        </w:rPr>
        <w:t xml:space="preserve"> in writing provided that matters for which provision has been made as referred below</w:t>
      </w:r>
      <w:r w:rsidR="006E2F65" w:rsidRPr="00005782">
        <w:rPr>
          <w:rFonts w:eastAsia="Calibri" w:cs="Times New Roman"/>
        </w:rPr>
        <w:t xml:space="preserve"> in Clauses </w:t>
      </w:r>
      <w:fldSimple w:instr=" REF _Ref99276523 \r \h  \* MERGEFORMAT ">
        <w:r w:rsidR="00E82026" w:rsidRPr="00E82026">
          <w:rPr>
            <w:rFonts w:eastAsia="Calibri" w:cs="Times New Roman"/>
          </w:rPr>
          <w:t>10.4</w:t>
        </w:r>
      </w:fldSimple>
      <w:r w:rsidR="006E2F65" w:rsidRPr="00005782">
        <w:rPr>
          <w:rFonts w:eastAsia="Calibri" w:cs="Times New Roman"/>
        </w:rPr>
        <w:t xml:space="preserve"> (</w:t>
      </w:r>
      <w:fldSimple w:instr=" REF _Ref99276533 \r \h  \* MERGEFORMAT ">
        <w:r w:rsidR="00E82026">
          <w:t>i</w:t>
        </w:r>
      </w:fldSimple>
      <w:r w:rsidR="006E2F65" w:rsidRPr="00005782">
        <w:rPr>
          <w:rFonts w:eastAsia="Calibri" w:cs="Times New Roman"/>
        </w:rPr>
        <w:t xml:space="preserve">) to </w:t>
      </w:r>
      <w:fldSimple w:instr=" REF _Ref99276523 \r \h  \* MERGEFORMAT ">
        <w:r w:rsidR="00E82026" w:rsidRPr="00E82026">
          <w:rPr>
            <w:rFonts w:eastAsia="Calibri" w:cs="Times New Roman"/>
          </w:rPr>
          <w:t>10.4</w:t>
        </w:r>
      </w:fldSimple>
      <w:r w:rsidR="006E2F65" w:rsidRPr="00005782">
        <w:rPr>
          <w:rFonts w:eastAsia="Calibri" w:cs="Times New Roman"/>
        </w:rPr>
        <w:t xml:space="preserve"> (</w:t>
      </w:r>
      <w:fldSimple w:instr=" REF _Ref99276547 \r \h  \* MERGEFORMAT ">
        <w:r w:rsidR="00E82026" w:rsidRPr="00E82026">
          <w:rPr>
            <w:rFonts w:eastAsia="Calibri" w:cs="Times New Roman"/>
          </w:rPr>
          <w:t>xiv</w:t>
        </w:r>
      </w:fldSimple>
      <w:r w:rsidR="006E2F65" w:rsidRPr="00005782">
        <w:rPr>
          <w:rFonts w:eastAsia="Calibri" w:cs="Times New Roman"/>
        </w:rPr>
        <w:t xml:space="preserve">) of </w:t>
      </w:r>
      <w:r w:rsidR="008A5EB4" w:rsidRPr="00005782">
        <w:rPr>
          <w:rFonts w:eastAsia="Calibri" w:cs="Times New Roman"/>
        </w:rPr>
        <w:t>this Agreement</w:t>
      </w:r>
      <w:r w:rsidR="006E2F65" w:rsidRPr="00005782">
        <w:rPr>
          <w:rFonts w:eastAsia="Calibri" w:cs="Times New Roman"/>
        </w:rPr>
        <w:t xml:space="preserve"> or in any Clause (stated as excepted matter) of the Special Conditions of the </w:t>
      </w:r>
      <w:r w:rsidR="008A5EB4" w:rsidRPr="00005782">
        <w:rPr>
          <w:rFonts w:eastAsia="Calibri" w:cs="Times New Roman"/>
        </w:rPr>
        <w:t>Agreement</w:t>
      </w:r>
      <w:r w:rsidR="006E2F65" w:rsidRPr="00005782">
        <w:rPr>
          <w:rFonts w:eastAsia="Calibri" w:cs="Times New Roman"/>
        </w:rPr>
        <w:t>, shall be deemed as ‘excepted matters’ (matters not arbitrable) and decisions of the Railway authority, thereon shall be final and binding on the Authority Engineer; provided further that ‘excepted matters’ shall stand specifically excluded from the purview of the Arbitration Clause</w:t>
      </w:r>
      <w:r w:rsidR="00422848" w:rsidRPr="00005782">
        <w:rPr>
          <w:rFonts w:eastAsia="Calibri" w:cs="Times New Roman"/>
        </w:rPr>
        <w:t>:</w:t>
      </w:r>
      <w:bookmarkEnd w:id="328"/>
    </w:p>
    <w:p w:rsidR="00422848" w:rsidRPr="00005782" w:rsidRDefault="00422848" w:rsidP="003C790F">
      <w:pPr>
        <w:pStyle w:val="ListParagraph"/>
        <w:spacing w:line="276" w:lineRule="auto"/>
        <w:contextualSpacing w:val="0"/>
        <w:rPr>
          <w:rFonts w:eastAsia="Calibri" w:cs="Times New Roman"/>
        </w:rPr>
      </w:pPr>
    </w:p>
    <w:p w:rsidR="00A23B84" w:rsidRPr="00005782" w:rsidRDefault="008A5EB4" w:rsidP="006D5E1B">
      <w:pPr>
        <w:pStyle w:val="ListParagraph"/>
        <w:numPr>
          <w:ilvl w:val="0"/>
          <w:numId w:val="88"/>
        </w:numPr>
        <w:spacing w:line="276" w:lineRule="auto"/>
        <w:ind w:left="1260" w:hanging="540"/>
        <w:contextualSpacing w:val="0"/>
        <w:jc w:val="both"/>
        <w:rPr>
          <w:rFonts w:eastAsia="Calibri" w:cs="Times New Roman"/>
        </w:rPr>
      </w:pPr>
      <w:bookmarkStart w:id="329" w:name="_Ref99276533"/>
      <w:r w:rsidRPr="00005782">
        <w:rPr>
          <w:rFonts w:eastAsia="Calibri" w:cs="Times New Roman"/>
        </w:rPr>
        <w:t>I</w:t>
      </w:r>
      <w:r w:rsidR="00A23B84" w:rsidRPr="00005782">
        <w:rPr>
          <w:rFonts w:eastAsia="Calibri" w:cs="Times New Roman"/>
        </w:rPr>
        <w:t xml:space="preserve">n case Authority is of the view that </w:t>
      </w:r>
      <w:r w:rsidR="001738F0" w:rsidRPr="00005782">
        <w:rPr>
          <w:rFonts w:eastAsia="Calibri" w:cs="Times New Roman"/>
        </w:rPr>
        <w:t>Authority Engineer</w:t>
      </w:r>
      <w:r w:rsidR="00A23B84" w:rsidRPr="00005782">
        <w:rPr>
          <w:rFonts w:eastAsia="Calibri" w:cs="Times New Roman"/>
        </w:rPr>
        <w:t xml:space="preserve">’s </w:t>
      </w:r>
      <w:r w:rsidR="007D53EB" w:rsidRPr="00005782">
        <w:rPr>
          <w:rFonts w:eastAsia="Calibri" w:cs="Times New Roman"/>
        </w:rPr>
        <w:t>personnel</w:t>
      </w:r>
      <w:r w:rsidR="00196A0D" w:rsidRPr="00005782">
        <w:rPr>
          <w:rFonts w:eastAsia="Calibri" w:cs="Times New Roman"/>
        </w:rPr>
        <w:t xml:space="preserve"> </w:t>
      </w:r>
      <w:r w:rsidR="00A23B84" w:rsidRPr="00005782">
        <w:rPr>
          <w:rFonts w:eastAsia="Calibri" w:cs="Times New Roman"/>
        </w:rPr>
        <w:t xml:space="preserve">performance is not satisfactory, he may instruct the </w:t>
      </w:r>
      <w:r w:rsidR="001738F0" w:rsidRPr="00005782">
        <w:rPr>
          <w:rFonts w:eastAsia="Calibri" w:cs="Times New Roman"/>
        </w:rPr>
        <w:t xml:space="preserve">Authority Engineer </w:t>
      </w:r>
      <w:r w:rsidR="00A23B84" w:rsidRPr="00005782">
        <w:rPr>
          <w:rFonts w:eastAsia="Calibri" w:cs="Times New Roman"/>
        </w:rPr>
        <w:t xml:space="preserve">to remove the </w:t>
      </w:r>
      <w:r w:rsidR="007D53EB" w:rsidRPr="00005782">
        <w:rPr>
          <w:rFonts w:eastAsia="Calibri" w:cs="Times New Roman"/>
        </w:rPr>
        <w:t>personnel</w:t>
      </w:r>
      <w:r w:rsidR="00A23B84" w:rsidRPr="00005782">
        <w:rPr>
          <w:rFonts w:eastAsia="Calibri" w:cs="Times New Roman"/>
        </w:rPr>
        <w:t xml:space="preserve"> from the work</w:t>
      </w:r>
      <w:r w:rsidR="00196A0D" w:rsidRPr="00005782">
        <w:rPr>
          <w:rFonts w:eastAsia="Calibri" w:cs="Times New Roman"/>
        </w:rPr>
        <w:t xml:space="preserve"> </w:t>
      </w:r>
      <w:r w:rsidR="00A23B84" w:rsidRPr="00005782">
        <w:rPr>
          <w:rFonts w:eastAsia="Calibri" w:cs="Times New Roman"/>
        </w:rPr>
        <w:t xml:space="preserve">and the </w:t>
      </w:r>
      <w:r w:rsidR="001738F0" w:rsidRPr="00005782">
        <w:rPr>
          <w:rFonts w:eastAsia="Calibri" w:cs="Times New Roman"/>
        </w:rPr>
        <w:t xml:space="preserve">Authority Engineer </w:t>
      </w:r>
      <w:r w:rsidR="00A23B84" w:rsidRPr="00005782">
        <w:rPr>
          <w:rFonts w:eastAsia="Calibri" w:cs="Times New Roman"/>
        </w:rPr>
        <w:t xml:space="preserve">has to comply with the above instructions with due promptness. </w:t>
      </w:r>
      <w:r w:rsidR="001738F0" w:rsidRPr="00005782">
        <w:rPr>
          <w:rFonts w:eastAsia="Calibri" w:cs="Times New Roman"/>
        </w:rPr>
        <w:t xml:space="preserve">Authority Engineer </w:t>
      </w:r>
      <w:r w:rsidR="00A23B84" w:rsidRPr="00005782">
        <w:rPr>
          <w:rFonts w:eastAsia="Calibri" w:cs="Times New Roman"/>
        </w:rPr>
        <w:t xml:space="preserve">shall intimate the actual date of discontinuation of </w:t>
      </w:r>
      <w:r w:rsidR="007D53EB" w:rsidRPr="00005782">
        <w:rPr>
          <w:rFonts w:eastAsia="Calibri" w:cs="Times New Roman"/>
        </w:rPr>
        <w:t>its personnel</w:t>
      </w:r>
      <w:r w:rsidR="00A23B84" w:rsidRPr="00005782">
        <w:rPr>
          <w:rFonts w:eastAsia="Calibri" w:cs="Times New Roman"/>
        </w:rPr>
        <w:t xml:space="preserve"> to the Authority. No claim of </w:t>
      </w:r>
      <w:r w:rsidR="001738F0" w:rsidRPr="00005782">
        <w:rPr>
          <w:rFonts w:eastAsia="Calibri" w:cs="Times New Roman"/>
        </w:rPr>
        <w:t xml:space="preserve">Authority </w:t>
      </w:r>
      <w:r w:rsidR="00422848" w:rsidRPr="00005782">
        <w:rPr>
          <w:rFonts w:eastAsia="Calibri" w:cs="Times New Roman"/>
        </w:rPr>
        <w:t>Engineer whatsoever</w:t>
      </w:r>
      <w:r w:rsidR="00A23B84" w:rsidRPr="00005782">
        <w:rPr>
          <w:rFonts w:eastAsia="Calibri" w:cs="Times New Roman"/>
        </w:rPr>
        <w:t xml:space="preserve"> on this account shall be entertained by the </w:t>
      </w:r>
      <w:r w:rsidR="00794F66" w:rsidRPr="00005782">
        <w:rPr>
          <w:rFonts w:eastAsia="Calibri" w:cs="Times New Roman"/>
        </w:rPr>
        <w:t xml:space="preserve">Authority </w:t>
      </w:r>
      <w:r w:rsidR="00A23B84" w:rsidRPr="00005782">
        <w:rPr>
          <w:rFonts w:eastAsia="Calibri" w:cs="Times New Roman"/>
        </w:rPr>
        <w:t>and this shall be deemed as ‘excepted matter’ (matter not arbitrable).</w:t>
      </w:r>
      <w:bookmarkEnd w:id="329"/>
    </w:p>
    <w:p w:rsidR="00422848" w:rsidRPr="00005782" w:rsidRDefault="00422848" w:rsidP="003C790F">
      <w:pPr>
        <w:pStyle w:val="ListParagraph"/>
        <w:spacing w:line="276" w:lineRule="auto"/>
        <w:ind w:left="1260" w:hanging="540"/>
        <w:contextualSpacing w:val="0"/>
        <w:jc w:val="both"/>
        <w:rPr>
          <w:rFonts w:eastAsia="Calibri" w:cs="Times New Roman"/>
        </w:rPr>
      </w:pPr>
    </w:p>
    <w:p w:rsidR="00A23B84" w:rsidRPr="00005782" w:rsidRDefault="00A23B84" w:rsidP="006D5E1B">
      <w:pPr>
        <w:pStyle w:val="ListParagraph"/>
        <w:numPr>
          <w:ilvl w:val="0"/>
          <w:numId w:val="88"/>
        </w:numPr>
        <w:spacing w:line="276" w:lineRule="auto"/>
        <w:ind w:left="1260" w:hanging="540"/>
        <w:contextualSpacing w:val="0"/>
        <w:jc w:val="both"/>
        <w:rPr>
          <w:rFonts w:eastAsia="Calibri" w:cs="Times New Roman"/>
        </w:rPr>
      </w:pPr>
      <w:r w:rsidRPr="00005782">
        <w:rPr>
          <w:rFonts w:eastAsia="Calibri" w:cs="Times New Roman"/>
        </w:rPr>
        <w:t xml:space="preserve">Illegal Gratification: Any bribe, commission, gift or advantage given, promised or offered by or on behalf of the </w:t>
      </w:r>
      <w:r w:rsidR="001738F0" w:rsidRPr="00005782">
        <w:rPr>
          <w:rFonts w:eastAsia="Calibri" w:cs="Times New Roman"/>
        </w:rPr>
        <w:t xml:space="preserve">Authority Engineer </w:t>
      </w:r>
      <w:r w:rsidRPr="00005782">
        <w:rPr>
          <w:rFonts w:eastAsia="Calibri" w:cs="Times New Roman"/>
        </w:rPr>
        <w:t xml:space="preserve">or his partner or agent or servant or anyone on his behalf, to any officer or employee of the </w:t>
      </w:r>
      <w:r w:rsidR="00794F66"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 xml:space="preserve">or to any person on his behalf in relation to obtaining or execution of this or any other contract with the </w:t>
      </w:r>
      <w:r w:rsidR="00794F66"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 xml:space="preserve">shall, in addition to any criminal liability which he may incur, subject </w:t>
      </w:r>
      <w:r w:rsidR="001738F0" w:rsidRPr="00005782">
        <w:rPr>
          <w:rFonts w:eastAsia="Calibri" w:cs="Times New Roman"/>
        </w:rPr>
        <w:t xml:space="preserve">Authority Engineer </w:t>
      </w:r>
      <w:r w:rsidRPr="00005782">
        <w:rPr>
          <w:rFonts w:eastAsia="Calibri" w:cs="Times New Roman"/>
        </w:rPr>
        <w:t xml:space="preserve"> to the rescission of the contract and all other contracts with the </w:t>
      </w:r>
      <w:r w:rsidR="00794F66"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 xml:space="preserve">and to the payment of any loss or damage resulting from such decision and the </w:t>
      </w:r>
      <w:r w:rsidR="00794F66"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 xml:space="preserve">shall be entitled to deduct the amounts so payable from the </w:t>
      </w:r>
      <w:r w:rsidR="001738F0" w:rsidRPr="00005782">
        <w:rPr>
          <w:rFonts w:eastAsia="Calibri" w:cs="Times New Roman"/>
        </w:rPr>
        <w:t>Authority Engineer</w:t>
      </w:r>
      <w:r w:rsidRPr="00005782">
        <w:rPr>
          <w:rFonts w:eastAsia="Calibri" w:cs="Times New Roman"/>
        </w:rPr>
        <w:t xml:space="preserve">’s bills/Security Deposit or any other dues of the </w:t>
      </w:r>
      <w:r w:rsidR="001738F0" w:rsidRPr="00005782">
        <w:rPr>
          <w:rFonts w:eastAsia="Calibri" w:cs="Times New Roman"/>
        </w:rPr>
        <w:t xml:space="preserve">Authority Engineer </w:t>
      </w:r>
      <w:r w:rsidRPr="00005782">
        <w:rPr>
          <w:rFonts w:eastAsia="Calibri" w:cs="Times New Roman"/>
        </w:rPr>
        <w:t>with the Government of</w:t>
      </w:r>
      <w:r w:rsidR="00196A0D" w:rsidRPr="00005782">
        <w:rPr>
          <w:rFonts w:eastAsia="Calibri" w:cs="Times New Roman"/>
        </w:rPr>
        <w:t xml:space="preserve"> </w:t>
      </w:r>
      <w:r w:rsidRPr="00005782">
        <w:rPr>
          <w:rFonts w:eastAsia="Calibri" w:cs="Times New Roman"/>
        </w:rPr>
        <w:t>India.</w:t>
      </w:r>
    </w:p>
    <w:p w:rsidR="00422848" w:rsidRPr="00005782" w:rsidRDefault="00422848" w:rsidP="003C790F">
      <w:pPr>
        <w:pStyle w:val="ListParagraph"/>
        <w:spacing w:line="276" w:lineRule="auto"/>
        <w:ind w:left="1260" w:hanging="540"/>
        <w:contextualSpacing w:val="0"/>
        <w:jc w:val="both"/>
        <w:rPr>
          <w:rFonts w:eastAsia="Calibri" w:cs="Times New Roman"/>
        </w:rPr>
      </w:pPr>
    </w:p>
    <w:p w:rsidR="00A23B84" w:rsidRPr="00005782" w:rsidRDefault="00A23B84" w:rsidP="006D5E1B">
      <w:pPr>
        <w:pStyle w:val="ListParagraph"/>
        <w:numPr>
          <w:ilvl w:val="0"/>
          <w:numId w:val="88"/>
        </w:numPr>
        <w:spacing w:line="276" w:lineRule="auto"/>
        <w:ind w:left="1260" w:hanging="540"/>
        <w:contextualSpacing w:val="0"/>
        <w:jc w:val="both"/>
        <w:rPr>
          <w:rFonts w:eastAsia="Calibri" w:cs="Times New Roman"/>
        </w:rPr>
      </w:pPr>
      <w:r w:rsidRPr="00005782">
        <w:rPr>
          <w:rFonts w:eastAsia="Calibri" w:cs="Times New Roman"/>
        </w:rPr>
        <w:t xml:space="preserve">The </w:t>
      </w:r>
      <w:r w:rsidR="001738F0" w:rsidRPr="00005782">
        <w:rPr>
          <w:rFonts w:eastAsia="Calibri" w:cs="Times New Roman"/>
        </w:rPr>
        <w:t xml:space="preserve">Authority Engineer </w:t>
      </w:r>
      <w:r w:rsidRPr="00005782">
        <w:rPr>
          <w:rFonts w:eastAsia="Calibri" w:cs="Times New Roman"/>
        </w:rPr>
        <w:t xml:space="preserve">shall not lend or borrow from or have or enter into any monitory dealings or transactions either directly or indirectly with any employee of the </w:t>
      </w:r>
      <w:r w:rsidR="00361385"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 xml:space="preserve">and if he shall do so, the </w:t>
      </w:r>
      <w:r w:rsidR="00361385"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 xml:space="preserve">shall be entitled forthwith to rescind the contract and all other contracts with the </w:t>
      </w:r>
      <w:r w:rsidR="00361385" w:rsidRPr="00005782">
        <w:rPr>
          <w:rFonts w:eastAsia="Calibri" w:cs="Times New Roman"/>
        </w:rPr>
        <w:t>Authority</w:t>
      </w:r>
      <w:r w:rsidRPr="00005782">
        <w:rPr>
          <w:rFonts w:eastAsia="Calibri" w:cs="Times New Roman"/>
        </w:rPr>
        <w:t xml:space="preserve">. Any question or dispute as to the commission of any such offence or compensation payable to the </w:t>
      </w:r>
      <w:r w:rsidR="00361385"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under this Clause shall be settled by the General Manager of the Railway, in such a manner as he shall consider fit &amp;</w:t>
      </w:r>
      <w:r w:rsidR="00422848" w:rsidRPr="00005782">
        <w:rPr>
          <w:rFonts w:eastAsia="Calibri" w:cs="Times New Roman"/>
        </w:rPr>
        <w:t>sufficient,</w:t>
      </w:r>
      <w:r w:rsidRPr="00005782">
        <w:rPr>
          <w:rFonts w:eastAsia="Calibri" w:cs="Times New Roman"/>
        </w:rPr>
        <w:t xml:space="preserve"> and his decision shall be final &amp; conclusive. In the event of rescission of the </w:t>
      </w:r>
      <w:r w:rsidR="00B403C8" w:rsidRPr="00005782">
        <w:rPr>
          <w:rFonts w:eastAsia="Calibri" w:cs="Times New Roman"/>
        </w:rPr>
        <w:t xml:space="preserve">agreement </w:t>
      </w:r>
      <w:r w:rsidRPr="00005782">
        <w:rPr>
          <w:rFonts w:eastAsia="Calibri" w:cs="Times New Roman"/>
        </w:rPr>
        <w:t xml:space="preserve">under this Clause, the </w:t>
      </w:r>
      <w:r w:rsidR="001738F0" w:rsidRPr="00005782">
        <w:rPr>
          <w:rFonts w:eastAsia="Calibri" w:cs="Times New Roman"/>
        </w:rPr>
        <w:t xml:space="preserve">Authority Engineer </w:t>
      </w:r>
      <w:r w:rsidRPr="00005782">
        <w:rPr>
          <w:rFonts w:eastAsia="Calibri" w:cs="Times New Roman"/>
        </w:rPr>
        <w:t>will not be paid any compensation whatsoever except payments for the work done</w:t>
      </w:r>
      <w:r w:rsidR="00196A0D" w:rsidRPr="00005782">
        <w:rPr>
          <w:rFonts w:eastAsia="Calibri" w:cs="Times New Roman"/>
        </w:rPr>
        <w:t xml:space="preserve"> </w:t>
      </w:r>
      <w:r w:rsidRPr="00005782">
        <w:rPr>
          <w:rFonts w:eastAsia="Calibri" w:cs="Times New Roman"/>
        </w:rPr>
        <w:t>upto the date of rescission.</w:t>
      </w:r>
    </w:p>
    <w:p w:rsidR="00422848" w:rsidRPr="00005782" w:rsidRDefault="00422848" w:rsidP="003C790F">
      <w:pPr>
        <w:pStyle w:val="ListParagraph"/>
        <w:spacing w:line="276" w:lineRule="auto"/>
        <w:ind w:left="1260" w:hanging="540"/>
        <w:contextualSpacing w:val="0"/>
        <w:jc w:val="both"/>
        <w:rPr>
          <w:rFonts w:eastAsia="Calibri" w:cs="Times New Roman"/>
        </w:rPr>
      </w:pPr>
    </w:p>
    <w:p w:rsidR="00A23B84" w:rsidRPr="00005782" w:rsidRDefault="00A23B84" w:rsidP="006D5E1B">
      <w:pPr>
        <w:pStyle w:val="ListParagraph"/>
        <w:numPr>
          <w:ilvl w:val="0"/>
          <w:numId w:val="88"/>
        </w:numPr>
        <w:spacing w:line="276" w:lineRule="auto"/>
        <w:ind w:left="1260" w:hanging="540"/>
        <w:contextualSpacing w:val="0"/>
        <w:jc w:val="both"/>
        <w:rPr>
          <w:rFonts w:eastAsia="Calibri" w:cs="Times New Roman"/>
        </w:rPr>
      </w:pPr>
      <w:r w:rsidRPr="00005782">
        <w:rPr>
          <w:rFonts w:eastAsia="Calibri" w:cs="Times New Roman"/>
        </w:rPr>
        <w:t xml:space="preserve">Meaning and Intent of Specification and Drawings: If any ambiguity arises as to the meaning and intent of any portion of the Specifications and Drawings or as to execution or quality of any work or material, or as to the measurements of the works the decision of the Authority thereon shall be final subject to the appeal (within 7 days of such decision being intimated to the </w:t>
      </w:r>
      <w:r w:rsidR="001738F0" w:rsidRPr="00005782">
        <w:rPr>
          <w:rFonts w:eastAsia="Calibri" w:cs="Times New Roman"/>
        </w:rPr>
        <w:t xml:space="preserve">Authority Engineer </w:t>
      </w:r>
      <w:r w:rsidRPr="00005782">
        <w:rPr>
          <w:rFonts w:eastAsia="Calibri" w:cs="Times New Roman"/>
        </w:rPr>
        <w:t xml:space="preserve">) to the </w:t>
      </w:r>
      <w:r w:rsidR="00A0592E" w:rsidRPr="00005782">
        <w:rPr>
          <w:rFonts w:eastAsia="Calibri" w:cs="Times New Roman"/>
        </w:rPr>
        <w:t>[</w:t>
      </w:r>
      <w:r w:rsidRPr="00005782">
        <w:rPr>
          <w:rFonts w:eastAsia="Calibri" w:cs="Times New Roman"/>
        </w:rPr>
        <w:t>Chief Engineer</w:t>
      </w:r>
      <w:r w:rsidR="00A0592E" w:rsidRPr="00005782">
        <w:rPr>
          <w:rFonts w:eastAsia="Calibri" w:cs="Times New Roman"/>
        </w:rPr>
        <w:t>/Additional Divisional Railway Manager (ADRM)/ Chief Project Manager (CPM)/**]</w:t>
      </w:r>
      <w:r w:rsidRPr="00005782">
        <w:rPr>
          <w:rFonts w:eastAsia="Calibri" w:cs="Times New Roman"/>
        </w:rPr>
        <w:t xml:space="preserve"> who shall have the power to correct any errors, omissions, or discrepancies in aforementioned items and whose decision in the matter</w:t>
      </w:r>
      <w:r w:rsidR="00196A0D" w:rsidRPr="00005782">
        <w:rPr>
          <w:rFonts w:eastAsia="Calibri" w:cs="Times New Roman"/>
        </w:rPr>
        <w:t xml:space="preserve"> </w:t>
      </w:r>
      <w:r w:rsidRPr="00005782">
        <w:rPr>
          <w:rFonts w:eastAsia="Calibri" w:cs="Times New Roman"/>
        </w:rPr>
        <w:t>in dispute or doubt shall be final and conclusive.</w:t>
      </w:r>
    </w:p>
    <w:p w:rsidR="00422848" w:rsidRPr="00005782" w:rsidRDefault="00422848" w:rsidP="003C790F">
      <w:pPr>
        <w:pStyle w:val="ListParagraph"/>
        <w:spacing w:line="276" w:lineRule="auto"/>
        <w:ind w:left="1260" w:hanging="540"/>
        <w:contextualSpacing w:val="0"/>
        <w:jc w:val="both"/>
        <w:rPr>
          <w:rFonts w:eastAsia="Calibri" w:cs="Times New Roman"/>
        </w:rPr>
      </w:pPr>
    </w:p>
    <w:p w:rsidR="00A23B84" w:rsidRPr="00005782" w:rsidRDefault="00A23B84" w:rsidP="006D5E1B">
      <w:pPr>
        <w:pStyle w:val="ListParagraph"/>
        <w:numPr>
          <w:ilvl w:val="0"/>
          <w:numId w:val="88"/>
        </w:numPr>
        <w:spacing w:line="276" w:lineRule="auto"/>
        <w:ind w:left="1260" w:hanging="540"/>
        <w:contextualSpacing w:val="0"/>
        <w:jc w:val="both"/>
        <w:rPr>
          <w:rFonts w:cs="Times New Roman"/>
        </w:rPr>
      </w:pPr>
      <w:r w:rsidRPr="00005782">
        <w:rPr>
          <w:rFonts w:eastAsia="Calibri" w:cs="Times New Roman"/>
        </w:rPr>
        <w:t xml:space="preserve">Rates for Extra Items of Works: Any item of work carried out by the </w:t>
      </w:r>
      <w:r w:rsidR="001738F0" w:rsidRPr="00005782">
        <w:rPr>
          <w:rFonts w:eastAsia="Calibri" w:cs="Times New Roman"/>
        </w:rPr>
        <w:t xml:space="preserve">Authority Engineer </w:t>
      </w:r>
      <w:r w:rsidRPr="00005782">
        <w:rPr>
          <w:rFonts w:eastAsia="Calibri" w:cs="Times New Roman"/>
        </w:rPr>
        <w:t xml:space="preserve">on the instructions of the Authority which is not included in the accepted </w:t>
      </w:r>
      <w:r w:rsidR="0020611A" w:rsidRPr="00005782">
        <w:rPr>
          <w:rFonts w:eastAsia="Calibri" w:cs="Times New Roman"/>
        </w:rPr>
        <w:t xml:space="preserve">rates </w:t>
      </w:r>
      <w:r w:rsidRPr="00005782">
        <w:rPr>
          <w:rFonts w:eastAsia="Calibri" w:cs="Times New Roman"/>
        </w:rPr>
        <w:lastRenderedPageBreak/>
        <w:t xml:space="preserve">shall be executed </w:t>
      </w:r>
      <w:r w:rsidR="0020611A" w:rsidRPr="00005782">
        <w:rPr>
          <w:rFonts w:eastAsia="Calibri" w:cs="Times New Roman"/>
        </w:rPr>
        <w:t>as per the provisions of the Agreement</w:t>
      </w:r>
      <w:r w:rsidR="003C32E6" w:rsidRPr="00005782">
        <w:rPr>
          <w:rFonts w:eastAsia="Calibri" w:cs="Times New Roman"/>
        </w:rPr>
        <w:t>.</w:t>
      </w:r>
      <w:r w:rsidR="00196A0D" w:rsidRPr="00005782">
        <w:rPr>
          <w:rFonts w:eastAsia="Calibri" w:cs="Times New Roman"/>
        </w:rPr>
        <w:t xml:space="preserve"> </w:t>
      </w:r>
      <w:r w:rsidRPr="00005782">
        <w:rPr>
          <w:rFonts w:cs="Times New Roman"/>
        </w:rPr>
        <w:t xml:space="preserve">Provided that if the </w:t>
      </w:r>
      <w:r w:rsidR="001738F0" w:rsidRPr="00005782">
        <w:rPr>
          <w:rFonts w:cs="Times New Roman"/>
        </w:rPr>
        <w:t xml:space="preserve">Authority Engineer </w:t>
      </w:r>
      <w:r w:rsidRPr="00005782">
        <w:rPr>
          <w:rFonts w:cs="Times New Roman"/>
        </w:rPr>
        <w:t>commences work or incurs any expenditure in regard</w:t>
      </w:r>
      <w:r w:rsidR="00196A0D" w:rsidRPr="00005782">
        <w:rPr>
          <w:rFonts w:cs="Times New Roman"/>
        </w:rPr>
        <w:t xml:space="preserve"> </w:t>
      </w:r>
      <w:r w:rsidRPr="00005782">
        <w:rPr>
          <w:rFonts w:cs="Times New Roman"/>
        </w:rPr>
        <w:t>thereto before the rates as determined and agreed upon as lastly here</w:t>
      </w:r>
      <w:r w:rsidR="00422848" w:rsidRPr="00005782">
        <w:rPr>
          <w:rFonts w:cs="Times New Roman"/>
        </w:rPr>
        <w:t xml:space="preserve"> unto fore</w:t>
      </w:r>
      <w:r w:rsidRPr="00005782">
        <w:rPr>
          <w:rFonts w:cs="Times New Roman"/>
        </w:rPr>
        <w:t>-mentioned, then</w:t>
      </w:r>
      <w:r w:rsidR="00196A0D" w:rsidRPr="00005782">
        <w:rPr>
          <w:rFonts w:cs="Times New Roman"/>
        </w:rPr>
        <w:t xml:space="preserve"> </w:t>
      </w:r>
      <w:r w:rsidRPr="00005782">
        <w:rPr>
          <w:rFonts w:cs="Times New Roman"/>
        </w:rPr>
        <w:t xml:space="preserve">and in such a case the </w:t>
      </w:r>
      <w:r w:rsidR="001738F0" w:rsidRPr="00005782">
        <w:rPr>
          <w:rFonts w:cs="Times New Roman"/>
        </w:rPr>
        <w:t xml:space="preserve">Authority Engineer </w:t>
      </w:r>
      <w:r w:rsidRPr="00005782">
        <w:rPr>
          <w:rFonts w:cs="Times New Roman"/>
        </w:rPr>
        <w:t>shall only be entitled to be paid in respect of the work carried</w:t>
      </w:r>
      <w:r w:rsidR="00196A0D" w:rsidRPr="00005782">
        <w:rPr>
          <w:rFonts w:cs="Times New Roman"/>
        </w:rPr>
        <w:t xml:space="preserve"> </w:t>
      </w:r>
      <w:r w:rsidRPr="00005782">
        <w:rPr>
          <w:rFonts w:cs="Times New Roman"/>
        </w:rPr>
        <w:t>out or expenditure incurred by him prior to the date of determination of the rates as aforesaid</w:t>
      </w:r>
      <w:r w:rsidR="00196A0D" w:rsidRPr="00005782">
        <w:rPr>
          <w:rFonts w:cs="Times New Roman"/>
        </w:rPr>
        <w:t xml:space="preserve"> </w:t>
      </w:r>
      <w:r w:rsidRPr="00005782">
        <w:rPr>
          <w:rFonts w:cs="Times New Roman"/>
        </w:rPr>
        <w:t xml:space="preserve">according to the rates as shall be fixed by the Authority representative. However, if the </w:t>
      </w:r>
      <w:r w:rsidR="001738F0" w:rsidRPr="00005782">
        <w:rPr>
          <w:rFonts w:cs="Times New Roman"/>
        </w:rPr>
        <w:t>Authority Engineer</w:t>
      </w:r>
      <w:r w:rsidRPr="00005782">
        <w:rPr>
          <w:rFonts w:cs="Times New Roman"/>
        </w:rPr>
        <w:t xml:space="preserve"> is not</w:t>
      </w:r>
      <w:r w:rsidR="00196A0D" w:rsidRPr="00005782">
        <w:rPr>
          <w:rFonts w:cs="Times New Roman"/>
        </w:rPr>
        <w:t xml:space="preserve"> </w:t>
      </w:r>
      <w:r w:rsidRPr="00005782">
        <w:rPr>
          <w:rFonts w:cs="Times New Roman"/>
        </w:rPr>
        <w:t>satisfied with the decision of the Authority representative in this respect, he may appeal to the Chief Engineer</w:t>
      </w:r>
      <w:r w:rsidR="00196A0D" w:rsidRPr="00005782">
        <w:rPr>
          <w:rFonts w:cs="Times New Roman"/>
        </w:rPr>
        <w:t xml:space="preserve"> </w:t>
      </w:r>
      <w:r w:rsidRPr="00005782">
        <w:rPr>
          <w:rFonts w:cs="Times New Roman"/>
        </w:rPr>
        <w:t>within 30 days of getting the decision of the Authority representative, supported by analysis of the rates</w:t>
      </w:r>
      <w:r w:rsidR="00196A0D" w:rsidRPr="00005782">
        <w:rPr>
          <w:rFonts w:cs="Times New Roman"/>
        </w:rPr>
        <w:t xml:space="preserve"> </w:t>
      </w:r>
      <w:r w:rsidRPr="00005782">
        <w:rPr>
          <w:rFonts w:cs="Times New Roman"/>
        </w:rPr>
        <w:t xml:space="preserve">claimed. The Chief Engineer's decision after hearing both the parties in the matter would </w:t>
      </w:r>
      <w:r w:rsidR="00422848" w:rsidRPr="00005782">
        <w:rPr>
          <w:rFonts w:cs="Times New Roman"/>
        </w:rPr>
        <w:t>be final</w:t>
      </w:r>
      <w:r w:rsidRPr="00005782">
        <w:rPr>
          <w:rFonts w:cs="Times New Roman"/>
        </w:rPr>
        <w:t xml:space="preserve"> and binding on the </w:t>
      </w:r>
      <w:r w:rsidR="001738F0" w:rsidRPr="00005782">
        <w:rPr>
          <w:rFonts w:cs="Times New Roman"/>
        </w:rPr>
        <w:t xml:space="preserve">Authority Engineer </w:t>
      </w:r>
      <w:r w:rsidRPr="00005782">
        <w:rPr>
          <w:rFonts w:cs="Times New Roman"/>
        </w:rPr>
        <w:t xml:space="preserve">and the </w:t>
      </w:r>
      <w:r w:rsidR="00881BC3" w:rsidRPr="00005782">
        <w:rPr>
          <w:rFonts w:cs="Times New Roman"/>
        </w:rPr>
        <w:t>Authority</w:t>
      </w:r>
      <w:r w:rsidRPr="00005782">
        <w:rPr>
          <w:rFonts w:cs="Times New Roman"/>
        </w:rPr>
        <w:t>.</w:t>
      </w:r>
    </w:p>
    <w:p w:rsidR="00422848" w:rsidRPr="00005782" w:rsidRDefault="00422848" w:rsidP="003C790F">
      <w:pPr>
        <w:pStyle w:val="ListParagraph"/>
        <w:spacing w:line="276" w:lineRule="auto"/>
        <w:ind w:left="1260" w:hanging="540"/>
        <w:contextualSpacing w:val="0"/>
        <w:jc w:val="both"/>
        <w:rPr>
          <w:rFonts w:eastAsia="Calibri" w:cs="Times New Roman"/>
        </w:rPr>
      </w:pPr>
    </w:p>
    <w:p w:rsidR="00A23B84" w:rsidRPr="00005782" w:rsidRDefault="00A23B84" w:rsidP="006D5E1B">
      <w:pPr>
        <w:pStyle w:val="ListParagraph"/>
        <w:numPr>
          <w:ilvl w:val="0"/>
          <w:numId w:val="88"/>
        </w:numPr>
        <w:spacing w:line="276" w:lineRule="auto"/>
        <w:ind w:left="1260" w:hanging="540"/>
        <w:contextualSpacing w:val="0"/>
        <w:jc w:val="both"/>
        <w:rPr>
          <w:rFonts w:eastAsia="Calibri" w:cs="Times New Roman"/>
        </w:rPr>
      </w:pPr>
      <w:r w:rsidRPr="00005782">
        <w:rPr>
          <w:rFonts w:eastAsia="Calibri" w:cs="Times New Roman"/>
        </w:rPr>
        <w:t xml:space="preserve">Signing of "No Claim" Certificate: The </w:t>
      </w:r>
      <w:r w:rsidR="001738F0" w:rsidRPr="00005782">
        <w:rPr>
          <w:rFonts w:eastAsia="Calibri" w:cs="Times New Roman"/>
        </w:rPr>
        <w:t xml:space="preserve">Authority Engineer </w:t>
      </w:r>
      <w:r w:rsidRPr="00005782">
        <w:rPr>
          <w:rFonts w:eastAsia="Calibri" w:cs="Times New Roman"/>
        </w:rPr>
        <w:t xml:space="preserve">shall not be entitled to make any claim whatsoever against the </w:t>
      </w:r>
      <w:r w:rsidR="00EB5937"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 xml:space="preserve">under or by virtue of or arising out of this contract, nor shall the Railway entertain or consider any such claim, if made by the </w:t>
      </w:r>
      <w:r w:rsidR="001738F0" w:rsidRPr="00005782">
        <w:rPr>
          <w:rFonts w:eastAsia="Calibri" w:cs="Times New Roman"/>
        </w:rPr>
        <w:t>Authority Engineer</w:t>
      </w:r>
      <w:r w:rsidRPr="00005782">
        <w:rPr>
          <w:rFonts w:eastAsia="Calibri" w:cs="Times New Roman"/>
        </w:rPr>
        <w:t xml:space="preserve">, after he shall have signed a "No Claim" Certificate in favour of the </w:t>
      </w:r>
      <w:r w:rsidR="00EB5937"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 xml:space="preserve">in such form as shall be required by the Railway after the works are finally measured up. The </w:t>
      </w:r>
      <w:r w:rsidR="001738F0" w:rsidRPr="00005782">
        <w:rPr>
          <w:rFonts w:eastAsia="Calibri" w:cs="Times New Roman"/>
        </w:rPr>
        <w:t xml:space="preserve">Authority Engineer </w:t>
      </w:r>
      <w:r w:rsidRPr="00005782">
        <w:rPr>
          <w:rFonts w:eastAsia="Calibri" w:cs="Times New Roman"/>
        </w:rPr>
        <w:t>shall be debarred from disputing the correctness of the items covered by "No Claim" Certificate or</w:t>
      </w:r>
      <w:r w:rsidR="00196A0D" w:rsidRPr="00005782">
        <w:rPr>
          <w:rFonts w:eastAsia="Calibri" w:cs="Times New Roman"/>
        </w:rPr>
        <w:t xml:space="preserve"> </w:t>
      </w:r>
      <w:r w:rsidRPr="00005782">
        <w:rPr>
          <w:rFonts w:eastAsia="Calibri" w:cs="Times New Roman"/>
        </w:rPr>
        <w:t>demanding a clearance to arbitration in respect thereof.</w:t>
      </w:r>
    </w:p>
    <w:p w:rsidR="00422848" w:rsidRPr="00005782" w:rsidRDefault="00422848" w:rsidP="003C790F">
      <w:pPr>
        <w:pStyle w:val="ListParagraph"/>
        <w:spacing w:line="276" w:lineRule="auto"/>
        <w:ind w:left="1260" w:hanging="540"/>
        <w:contextualSpacing w:val="0"/>
        <w:jc w:val="both"/>
        <w:rPr>
          <w:rFonts w:eastAsia="Calibri" w:cs="Times New Roman"/>
        </w:rPr>
      </w:pPr>
    </w:p>
    <w:p w:rsidR="00A23B84" w:rsidRPr="00005782" w:rsidRDefault="00A23B84" w:rsidP="006D5E1B">
      <w:pPr>
        <w:pStyle w:val="ListParagraph"/>
        <w:numPr>
          <w:ilvl w:val="0"/>
          <w:numId w:val="88"/>
        </w:numPr>
        <w:spacing w:line="276" w:lineRule="auto"/>
        <w:ind w:left="1260" w:hanging="540"/>
        <w:contextualSpacing w:val="0"/>
        <w:jc w:val="both"/>
        <w:rPr>
          <w:rFonts w:eastAsia="Calibri" w:cs="Times New Roman"/>
        </w:rPr>
      </w:pPr>
      <w:r w:rsidRPr="00005782">
        <w:rPr>
          <w:rFonts w:eastAsia="Calibri" w:cs="Times New Roman"/>
        </w:rPr>
        <w:t xml:space="preserve">It shall be open to the </w:t>
      </w:r>
      <w:r w:rsidR="001738F0" w:rsidRPr="00005782">
        <w:rPr>
          <w:rFonts w:eastAsia="Calibri" w:cs="Times New Roman"/>
        </w:rPr>
        <w:t xml:space="preserve">Authority Engineer </w:t>
      </w:r>
      <w:r w:rsidRPr="00005782">
        <w:rPr>
          <w:rFonts w:eastAsia="Calibri" w:cs="Times New Roman"/>
        </w:rPr>
        <w:t xml:space="preserve">to take specific objection to any recorded measurements or Classification on any ground within seven days of the date of such measurements. Any remeasurement taken by the Authority or the Authority's representative in the presence of the </w:t>
      </w:r>
      <w:r w:rsidR="001738F0" w:rsidRPr="00005782">
        <w:rPr>
          <w:rFonts w:eastAsia="Calibri" w:cs="Times New Roman"/>
        </w:rPr>
        <w:t xml:space="preserve">Authority Engineer </w:t>
      </w:r>
      <w:r w:rsidRPr="00005782">
        <w:rPr>
          <w:rFonts w:eastAsia="Calibri" w:cs="Times New Roman"/>
        </w:rPr>
        <w:t xml:space="preserve">or in his absence after due notice has been given to him in consequence of objection made by the </w:t>
      </w:r>
      <w:r w:rsidR="001738F0" w:rsidRPr="00005782">
        <w:rPr>
          <w:rFonts w:eastAsia="Calibri" w:cs="Times New Roman"/>
        </w:rPr>
        <w:t xml:space="preserve">Authority Engineer </w:t>
      </w:r>
      <w:r w:rsidRPr="00005782">
        <w:rPr>
          <w:rFonts w:eastAsia="Calibri" w:cs="Times New Roman"/>
        </w:rPr>
        <w:t xml:space="preserve">shall be final and binding on the </w:t>
      </w:r>
      <w:r w:rsidR="001738F0" w:rsidRPr="00005782">
        <w:rPr>
          <w:rFonts w:eastAsia="Calibri" w:cs="Times New Roman"/>
        </w:rPr>
        <w:t xml:space="preserve">Authority Engineer </w:t>
      </w:r>
      <w:r w:rsidRPr="00005782">
        <w:rPr>
          <w:rFonts w:eastAsia="Calibri" w:cs="Times New Roman"/>
        </w:rPr>
        <w:t>and no claim whatsoever</w:t>
      </w:r>
      <w:r w:rsidR="00196A0D" w:rsidRPr="00005782">
        <w:rPr>
          <w:rFonts w:eastAsia="Calibri" w:cs="Times New Roman"/>
        </w:rPr>
        <w:t xml:space="preserve"> </w:t>
      </w:r>
      <w:r w:rsidRPr="00005782">
        <w:rPr>
          <w:rFonts w:eastAsia="Calibri" w:cs="Times New Roman"/>
        </w:rPr>
        <w:t>shall thereafter be entertained regarding the accuracy and Classification of the measurements.</w:t>
      </w:r>
    </w:p>
    <w:p w:rsidR="00422848" w:rsidRPr="00005782" w:rsidRDefault="00422848" w:rsidP="003C790F">
      <w:pPr>
        <w:pStyle w:val="ListParagraph"/>
        <w:spacing w:line="276" w:lineRule="auto"/>
        <w:ind w:left="1260" w:hanging="540"/>
        <w:contextualSpacing w:val="0"/>
        <w:jc w:val="both"/>
        <w:rPr>
          <w:rFonts w:eastAsia="Calibri" w:cs="Times New Roman"/>
        </w:rPr>
      </w:pPr>
    </w:p>
    <w:p w:rsidR="00A23B84" w:rsidRPr="00005782" w:rsidRDefault="00A23B84" w:rsidP="006D5E1B">
      <w:pPr>
        <w:pStyle w:val="ListParagraph"/>
        <w:numPr>
          <w:ilvl w:val="0"/>
          <w:numId w:val="88"/>
        </w:numPr>
        <w:spacing w:line="276" w:lineRule="auto"/>
        <w:ind w:left="1260" w:hanging="540"/>
        <w:contextualSpacing w:val="0"/>
        <w:jc w:val="both"/>
        <w:rPr>
          <w:rFonts w:cs="Times New Roman"/>
        </w:rPr>
      </w:pPr>
      <w:r w:rsidRPr="00005782">
        <w:rPr>
          <w:rFonts w:eastAsia="Calibri" w:cs="Times New Roman"/>
        </w:rPr>
        <w:t xml:space="preserve">Provisions of Payments of Wages Act: The </w:t>
      </w:r>
      <w:r w:rsidR="001738F0" w:rsidRPr="00005782">
        <w:rPr>
          <w:rFonts w:eastAsia="Calibri" w:cs="Times New Roman"/>
        </w:rPr>
        <w:t xml:space="preserve">Authority Engineer </w:t>
      </w:r>
      <w:r w:rsidRPr="00005782">
        <w:rPr>
          <w:rFonts w:eastAsia="Calibri" w:cs="Times New Roman"/>
        </w:rPr>
        <w:t>shall comply with the</w:t>
      </w:r>
      <w:r w:rsidR="00196A0D" w:rsidRPr="00005782">
        <w:rPr>
          <w:rFonts w:eastAsia="Calibri" w:cs="Times New Roman"/>
        </w:rPr>
        <w:t xml:space="preserve"> </w:t>
      </w:r>
      <w:r w:rsidRPr="00005782">
        <w:rPr>
          <w:rFonts w:eastAsia="Calibri" w:cs="Times New Roman"/>
        </w:rPr>
        <w:t>provisions of the Payment of Wages Act, 1936 and the rules made there</w:t>
      </w:r>
      <w:r w:rsidR="00196A0D" w:rsidRPr="00005782">
        <w:rPr>
          <w:rFonts w:eastAsia="Calibri" w:cs="Times New Roman"/>
        </w:rPr>
        <w:t xml:space="preserve"> </w:t>
      </w:r>
      <w:r w:rsidRPr="00005782">
        <w:rPr>
          <w:rFonts w:eastAsia="Calibri" w:cs="Times New Roman"/>
        </w:rPr>
        <w:t xml:space="preserve">under in respect of all employees employed by him. If in compliance with the terms of the contract, the </w:t>
      </w:r>
      <w:r w:rsidR="001738F0" w:rsidRPr="00005782">
        <w:rPr>
          <w:rFonts w:eastAsia="Calibri" w:cs="Times New Roman"/>
        </w:rPr>
        <w:t xml:space="preserve">Authority Engineer </w:t>
      </w:r>
      <w:r w:rsidRPr="00005782">
        <w:rPr>
          <w:rFonts w:eastAsia="Calibri" w:cs="Times New Roman"/>
        </w:rPr>
        <w:t xml:space="preserve">supply any </w:t>
      </w:r>
      <w:r w:rsidR="001114A1" w:rsidRPr="00005782">
        <w:rPr>
          <w:rFonts w:eastAsia="Calibri" w:cs="Times New Roman"/>
        </w:rPr>
        <w:t>personnel</w:t>
      </w:r>
      <w:r w:rsidR="00196A0D" w:rsidRPr="00005782">
        <w:rPr>
          <w:rFonts w:eastAsia="Calibri" w:cs="Times New Roman"/>
        </w:rPr>
        <w:t xml:space="preserve"> </w:t>
      </w:r>
      <w:r w:rsidRPr="00005782">
        <w:rPr>
          <w:rFonts w:eastAsia="Calibri" w:cs="Times New Roman"/>
        </w:rPr>
        <w:t xml:space="preserve">to be used wholly or partly under the direct orders and control of the Authority whether in connection with the works to be executed hereunder or otherwise for the purpose of the Authority, such </w:t>
      </w:r>
      <w:r w:rsidR="001114A1" w:rsidRPr="00005782">
        <w:rPr>
          <w:rFonts w:eastAsia="Calibri" w:cs="Times New Roman"/>
        </w:rPr>
        <w:t>personnel</w:t>
      </w:r>
      <w:r w:rsidR="00196A0D" w:rsidRPr="00005782">
        <w:rPr>
          <w:rFonts w:eastAsia="Calibri" w:cs="Times New Roman"/>
        </w:rPr>
        <w:t xml:space="preserve"> </w:t>
      </w:r>
      <w:r w:rsidRPr="00005782">
        <w:rPr>
          <w:rFonts w:eastAsia="Calibri" w:cs="Times New Roman"/>
        </w:rPr>
        <w:t>shall</w:t>
      </w:r>
      <w:r w:rsidR="00196A0D" w:rsidRPr="00005782">
        <w:rPr>
          <w:rFonts w:eastAsia="Calibri" w:cs="Times New Roman"/>
        </w:rPr>
        <w:t xml:space="preserve"> </w:t>
      </w:r>
      <w:r w:rsidRPr="00005782">
        <w:rPr>
          <w:rFonts w:eastAsia="Calibri" w:cs="Times New Roman"/>
        </w:rPr>
        <w:t xml:space="preserve">nevertheless be deemed to comprise persons employed by the </w:t>
      </w:r>
      <w:r w:rsidR="001738F0" w:rsidRPr="00005782">
        <w:rPr>
          <w:rFonts w:eastAsia="Calibri" w:cs="Times New Roman"/>
        </w:rPr>
        <w:t xml:space="preserve">Authority Engineer </w:t>
      </w:r>
      <w:r w:rsidRPr="00005782">
        <w:rPr>
          <w:rFonts w:eastAsia="Calibri" w:cs="Times New Roman"/>
        </w:rPr>
        <w:t>and any moneys</w:t>
      </w:r>
      <w:r w:rsidR="00196A0D" w:rsidRPr="00005782">
        <w:rPr>
          <w:rFonts w:eastAsia="Calibri" w:cs="Times New Roman"/>
        </w:rPr>
        <w:t xml:space="preserve"> </w:t>
      </w:r>
      <w:r w:rsidRPr="00005782">
        <w:rPr>
          <w:rFonts w:cs="Times New Roman"/>
        </w:rPr>
        <w:t xml:space="preserve">which may be ordered to be paid by the Authority shall be deemed to be moneys payable by the Authority on behalf of the </w:t>
      </w:r>
      <w:r w:rsidR="001738F0" w:rsidRPr="00005782">
        <w:rPr>
          <w:rFonts w:cs="Times New Roman"/>
        </w:rPr>
        <w:t xml:space="preserve">Authority Engineer </w:t>
      </w:r>
      <w:r w:rsidRPr="00005782">
        <w:rPr>
          <w:rFonts w:cs="Times New Roman"/>
        </w:rPr>
        <w:t xml:space="preserve">and the Authority may on failure of the </w:t>
      </w:r>
      <w:r w:rsidR="001738F0" w:rsidRPr="00005782">
        <w:rPr>
          <w:rFonts w:cs="Times New Roman"/>
        </w:rPr>
        <w:t xml:space="preserve">Authority Engineer </w:t>
      </w:r>
      <w:r w:rsidRPr="00005782">
        <w:rPr>
          <w:rFonts w:cs="Times New Roman"/>
        </w:rPr>
        <w:t>to</w:t>
      </w:r>
      <w:r w:rsidR="00196A0D" w:rsidRPr="00005782">
        <w:rPr>
          <w:rFonts w:cs="Times New Roman"/>
        </w:rPr>
        <w:t xml:space="preserve"> </w:t>
      </w:r>
      <w:r w:rsidRPr="00005782">
        <w:rPr>
          <w:rFonts w:cs="Times New Roman"/>
        </w:rPr>
        <w:t xml:space="preserve">repay such money to the </w:t>
      </w:r>
      <w:r w:rsidR="00EB5937" w:rsidRPr="00005782">
        <w:rPr>
          <w:rFonts w:eastAsia="Calibri" w:cs="Times New Roman"/>
        </w:rPr>
        <w:t>Authority</w:t>
      </w:r>
      <w:r w:rsidR="00196A0D" w:rsidRPr="00005782">
        <w:rPr>
          <w:rFonts w:eastAsia="Calibri" w:cs="Times New Roman"/>
        </w:rPr>
        <w:t xml:space="preserve"> </w:t>
      </w:r>
      <w:r w:rsidRPr="00005782">
        <w:rPr>
          <w:rFonts w:cs="Times New Roman"/>
        </w:rPr>
        <w:t xml:space="preserve">deduct the same from any moneys due to the </w:t>
      </w:r>
      <w:r w:rsidR="001738F0" w:rsidRPr="00005782">
        <w:rPr>
          <w:rFonts w:cs="Times New Roman"/>
        </w:rPr>
        <w:t xml:space="preserve">Authority Engineer </w:t>
      </w:r>
      <w:r w:rsidRPr="00005782">
        <w:rPr>
          <w:rFonts w:cs="Times New Roman"/>
        </w:rPr>
        <w:t>in</w:t>
      </w:r>
      <w:r w:rsidR="00196A0D" w:rsidRPr="00005782">
        <w:rPr>
          <w:rFonts w:cs="Times New Roman"/>
        </w:rPr>
        <w:t xml:space="preserve"> </w:t>
      </w:r>
      <w:r w:rsidRPr="00005782">
        <w:rPr>
          <w:rFonts w:cs="Times New Roman"/>
        </w:rPr>
        <w:t xml:space="preserve">terms of the contract. The </w:t>
      </w:r>
      <w:r w:rsidR="00EB5937" w:rsidRPr="00005782">
        <w:rPr>
          <w:rFonts w:eastAsia="Calibri" w:cs="Times New Roman"/>
        </w:rPr>
        <w:t>Authority</w:t>
      </w:r>
      <w:r w:rsidR="00196A0D" w:rsidRPr="00005782">
        <w:rPr>
          <w:rFonts w:eastAsia="Calibri" w:cs="Times New Roman"/>
        </w:rPr>
        <w:t xml:space="preserve"> </w:t>
      </w:r>
      <w:r w:rsidRPr="00005782">
        <w:rPr>
          <w:rFonts w:cs="Times New Roman"/>
        </w:rPr>
        <w:t xml:space="preserve">shall be entitled to recover the same from </w:t>
      </w:r>
      <w:r w:rsidR="001738F0" w:rsidRPr="00005782">
        <w:rPr>
          <w:rFonts w:cs="Times New Roman"/>
        </w:rPr>
        <w:t>Authority Engineer</w:t>
      </w:r>
      <w:r w:rsidRPr="00005782">
        <w:rPr>
          <w:rFonts w:cs="Times New Roman"/>
        </w:rPr>
        <w:t>’s</w:t>
      </w:r>
      <w:r w:rsidR="00196A0D" w:rsidRPr="00005782">
        <w:rPr>
          <w:rFonts w:cs="Times New Roman"/>
        </w:rPr>
        <w:t xml:space="preserve"> </w:t>
      </w:r>
      <w:r w:rsidRPr="00005782">
        <w:rPr>
          <w:rFonts w:cs="Times New Roman"/>
        </w:rPr>
        <w:t xml:space="preserve">bills/Security Deposit or any other dues of </w:t>
      </w:r>
      <w:r w:rsidR="001738F0" w:rsidRPr="00005782">
        <w:rPr>
          <w:rFonts w:cs="Times New Roman"/>
        </w:rPr>
        <w:t>Authority Engineer</w:t>
      </w:r>
      <w:r w:rsidRPr="00005782">
        <w:rPr>
          <w:rFonts w:cs="Times New Roman"/>
        </w:rPr>
        <w:t xml:space="preserve"> with the Government of India all</w:t>
      </w:r>
      <w:r w:rsidR="00196A0D" w:rsidRPr="00005782">
        <w:rPr>
          <w:rFonts w:cs="Times New Roman"/>
        </w:rPr>
        <w:t xml:space="preserve"> </w:t>
      </w:r>
      <w:r w:rsidRPr="00005782">
        <w:rPr>
          <w:rFonts w:cs="Times New Roman"/>
        </w:rPr>
        <w:t xml:space="preserve">moneys paid or payable by the </w:t>
      </w:r>
      <w:r w:rsidR="00EB5937" w:rsidRPr="00005782">
        <w:rPr>
          <w:rFonts w:eastAsia="Calibri" w:cs="Times New Roman"/>
        </w:rPr>
        <w:t>Authority</w:t>
      </w:r>
      <w:r w:rsidR="00196A0D" w:rsidRPr="00005782">
        <w:rPr>
          <w:rFonts w:eastAsia="Calibri" w:cs="Times New Roman"/>
        </w:rPr>
        <w:t xml:space="preserve"> </w:t>
      </w:r>
      <w:r w:rsidRPr="00005782">
        <w:rPr>
          <w:rFonts w:cs="Times New Roman"/>
        </w:rPr>
        <w:t>by way of compensation of aforesaid or for costs of</w:t>
      </w:r>
      <w:r w:rsidR="00196A0D" w:rsidRPr="00005782">
        <w:rPr>
          <w:rFonts w:cs="Times New Roman"/>
        </w:rPr>
        <w:t xml:space="preserve"> </w:t>
      </w:r>
      <w:r w:rsidRPr="00005782">
        <w:rPr>
          <w:rFonts w:cs="Times New Roman"/>
        </w:rPr>
        <w:t>expenses in connection with any claim thereto and the decision of the Authority upon any</w:t>
      </w:r>
      <w:r w:rsidR="00196A0D" w:rsidRPr="00005782">
        <w:rPr>
          <w:rFonts w:cs="Times New Roman"/>
        </w:rPr>
        <w:t xml:space="preserve"> </w:t>
      </w:r>
      <w:r w:rsidRPr="00005782">
        <w:rPr>
          <w:rFonts w:cs="Times New Roman"/>
        </w:rPr>
        <w:t>question arising out of the effect or force of this Clause shall be final and binding upon the</w:t>
      </w:r>
      <w:r w:rsidR="00196A0D" w:rsidRPr="00005782">
        <w:rPr>
          <w:rFonts w:cs="Times New Roman"/>
        </w:rPr>
        <w:t xml:space="preserve"> </w:t>
      </w:r>
      <w:r w:rsidR="001738F0" w:rsidRPr="00005782">
        <w:rPr>
          <w:rFonts w:cs="Times New Roman"/>
        </w:rPr>
        <w:t>Authority Engineer</w:t>
      </w:r>
      <w:r w:rsidRPr="00005782">
        <w:rPr>
          <w:rFonts w:cs="Times New Roman"/>
        </w:rPr>
        <w:t>.</w:t>
      </w:r>
    </w:p>
    <w:p w:rsidR="00422848" w:rsidRPr="00005782" w:rsidRDefault="00422848" w:rsidP="003C790F">
      <w:pPr>
        <w:pStyle w:val="ListParagraph"/>
        <w:spacing w:line="276" w:lineRule="auto"/>
        <w:ind w:left="1260" w:hanging="540"/>
        <w:contextualSpacing w:val="0"/>
        <w:jc w:val="both"/>
        <w:rPr>
          <w:rFonts w:eastAsia="Calibri" w:cs="Times New Roman"/>
        </w:rPr>
      </w:pPr>
    </w:p>
    <w:p w:rsidR="00A23B84" w:rsidRPr="00005782" w:rsidRDefault="00A23B84" w:rsidP="006D5E1B">
      <w:pPr>
        <w:pStyle w:val="ListParagraph"/>
        <w:numPr>
          <w:ilvl w:val="0"/>
          <w:numId w:val="88"/>
        </w:numPr>
        <w:spacing w:line="276" w:lineRule="auto"/>
        <w:ind w:left="1260" w:hanging="540"/>
        <w:contextualSpacing w:val="0"/>
        <w:jc w:val="both"/>
        <w:rPr>
          <w:rFonts w:eastAsia="Calibri" w:cs="Times New Roman"/>
        </w:rPr>
      </w:pPr>
      <w:r w:rsidRPr="00005782">
        <w:rPr>
          <w:rFonts w:eastAsia="Calibri" w:cs="Times New Roman"/>
        </w:rPr>
        <w:lastRenderedPageBreak/>
        <w:t xml:space="preserve">In every case in which, by virtue of the provisions of the Contract Labour (Regulation and Abolition) Act, 1970 or the rules, the </w:t>
      </w:r>
      <w:r w:rsidR="00EB5937"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 xml:space="preserve">is obliged to pay any amount of wages to a workman employed by the </w:t>
      </w:r>
      <w:r w:rsidR="001738F0" w:rsidRPr="00005782">
        <w:rPr>
          <w:rFonts w:eastAsia="Calibri" w:cs="Times New Roman"/>
        </w:rPr>
        <w:t xml:space="preserve">Authority Engineer </w:t>
      </w:r>
      <w:r w:rsidRPr="00005782">
        <w:rPr>
          <w:rFonts w:eastAsia="Calibri" w:cs="Times New Roman"/>
        </w:rPr>
        <w:t xml:space="preserve"> or his </w:t>
      </w:r>
      <w:r w:rsidR="007D53EB" w:rsidRPr="00005782">
        <w:rPr>
          <w:rFonts w:eastAsia="Calibri" w:cs="Times New Roman"/>
        </w:rPr>
        <w:t xml:space="preserve">personnel </w:t>
      </w:r>
      <w:r w:rsidRPr="00005782">
        <w:rPr>
          <w:rFonts w:eastAsia="Calibri" w:cs="Times New Roman"/>
        </w:rPr>
        <w:t xml:space="preserve"> in execution of the work or to incur any expenditure on account of the contingent, liability of the </w:t>
      </w:r>
      <w:r w:rsidR="00EB5937"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 xml:space="preserve">due to the </w:t>
      </w:r>
      <w:r w:rsidR="001738F0" w:rsidRPr="00005782">
        <w:rPr>
          <w:rFonts w:eastAsia="Calibri" w:cs="Times New Roman"/>
        </w:rPr>
        <w:t xml:space="preserve">Authority Engineer </w:t>
      </w:r>
      <w:r w:rsidRPr="00005782">
        <w:rPr>
          <w:rFonts w:eastAsia="Calibri" w:cs="Times New Roman"/>
        </w:rPr>
        <w:t xml:space="preserve">'s failure to fulfill his statutory obligations under the aforesaid Act or the rules, the </w:t>
      </w:r>
      <w:r w:rsidR="00EB5937"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 xml:space="preserve">will recover from the </w:t>
      </w:r>
      <w:r w:rsidR="001738F0" w:rsidRPr="00005782">
        <w:rPr>
          <w:rFonts w:eastAsia="Calibri" w:cs="Times New Roman"/>
        </w:rPr>
        <w:t xml:space="preserve">Authority Engineer </w:t>
      </w:r>
      <w:r w:rsidRPr="00005782">
        <w:rPr>
          <w:rFonts w:eastAsia="Calibri" w:cs="Times New Roman"/>
        </w:rPr>
        <w:t xml:space="preserve">, the amount of wages so paid or the amount of expenditure so incurred and without prejudice to the rights of the </w:t>
      </w:r>
      <w:r w:rsidR="00EB5937"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 xml:space="preserve">under the Section 20, Sub-Section (2) and Section 2, Sub-Section (4) of the aforesaid Act, the Railway shall be at liberty to recover such amount or part thereof from </w:t>
      </w:r>
      <w:r w:rsidR="001738F0" w:rsidRPr="00005782">
        <w:rPr>
          <w:rFonts w:eastAsia="Calibri" w:cs="Times New Roman"/>
        </w:rPr>
        <w:t xml:space="preserve">Authority Engineer </w:t>
      </w:r>
      <w:r w:rsidRPr="00005782">
        <w:rPr>
          <w:rFonts w:eastAsia="Calibri" w:cs="Times New Roman"/>
        </w:rPr>
        <w:t xml:space="preserve">’s bills/Security Deposit or any other dues of </w:t>
      </w:r>
      <w:r w:rsidR="001738F0" w:rsidRPr="00005782">
        <w:rPr>
          <w:rFonts w:eastAsia="Calibri" w:cs="Times New Roman"/>
        </w:rPr>
        <w:t xml:space="preserve">Authority Engineer </w:t>
      </w:r>
      <w:r w:rsidRPr="00005782">
        <w:rPr>
          <w:rFonts w:eastAsia="Calibri" w:cs="Times New Roman"/>
        </w:rPr>
        <w:t xml:space="preserve"> with the Government of India. The Railway shall not be bound to contest any claim made against it under Sub-Section (1) of Section 20 and Sub-Section (4) of Section 21 of the aforesaid Act except on the written request of the </w:t>
      </w:r>
      <w:r w:rsidR="001738F0" w:rsidRPr="00005782">
        <w:rPr>
          <w:rFonts w:eastAsia="Calibri" w:cs="Times New Roman"/>
        </w:rPr>
        <w:t xml:space="preserve">Authority Engineer </w:t>
      </w:r>
      <w:r w:rsidRPr="00005782">
        <w:rPr>
          <w:rFonts w:eastAsia="Calibri" w:cs="Times New Roman"/>
        </w:rPr>
        <w:t xml:space="preserve">and upon his giving to the </w:t>
      </w:r>
      <w:r w:rsidR="00EB5937"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 xml:space="preserve">full security for all costs for which the Railway might become liable in contesting such claim. The decision of the Chief Engineer regarding the amount actually recoverable from the </w:t>
      </w:r>
      <w:r w:rsidR="001738F0" w:rsidRPr="00005782">
        <w:rPr>
          <w:rFonts w:eastAsia="Calibri" w:cs="Times New Roman"/>
        </w:rPr>
        <w:t xml:space="preserve">Authority Engineer </w:t>
      </w:r>
      <w:r w:rsidRPr="00005782">
        <w:rPr>
          <w:rFonts w:eastAsia="Calibri" w:cs="Times New Roman"/>
        </w:rPr>
        <w:t>as stated above shall</w:t>
      </w:r>
      <w:r w:rsidR="00196A0D" w:rsidRPr="00005782">
        <w:rPr>
          <w:rFonts w:eastAsia="Calibri" w:cs="Times New Roman"/>
        </w:rPr>
        <w:t xml:space="preserve"> </w:t>
      </w:r>
      <w:r w:rsidRPr="00005782">
        <w:rPr>
          <w:rFonts w:eastAsia="Calibri" w:cs="Times New Roman"/>
        </w:rPr>
        <w:t xml:space="preserve">be final and binding on the </w:t>
      </w:r>
      <w:r w:rsidR="001738F0" w:rsidRPr="00005782">
        <w:rPr>
          <w:rFonts w:eastAsia="Calibri" w:cs="Times New Roman"/>
        </w:rPr>
        <w:t>Authority Engineer</w:t>
      </w:r>
      <w:r w:rsidRPr="00005782">
        <w:rPr>
          <w:rFonts w:eastAsia="Calibri" w:cs="Times New Roman"/>
        </w:rPr>
        <w:t>.</w:t>
      </w:r>
    </w:p>
    <w:p w:rsidR="00422848" w:rsidRPr="00005782" w:rsidRDefault="00422848" w:rsidP="003C790F">
      <w:pPr>
        <w:pStyle w:val="ListParagraph"/>
        <w:spacing w:line="276" w:lineRule="auto"/>
        <w:ind w:left="1260" w:hanging="540"/>
        <w:contextualSpacing w:val="0"/>
        <w:jc w:val="both"/>
        <w:rPr>
          <w:rFonts w:eastAsia="Calibri" w:cs="Times New Roman"/>
        </w:rPr>
      </w:pPr>
    </w:p>
    <w:p w:rsidR="00A23B84" w:rsidRPr="00005782" w:rsidRDefault="00A23B84" w:rsidP="006D5E1B">
      <w:pPr>
        <w:pStyle w:val="ListParagraph"/>
        <w:numPr>
          <w:ilvl w:val="0"/>
          <w:numId w:val="88"/>
        </w:numPr>
        <w:spacing w:line="276" w:lineRule="auto"/>
        <w:ind w:left="1260" w:hanging="540"/>
        <w:contextualSpacing w:val="0"/>
        <w:jc w:val="both"/>
        <w:rPr>
          <w:rFonts w:eastAsia="Calibri" w:cs="Times New Roman"/>
        </w:rPr>
      </w:pPr>
      <w:r w:rsidRPr="00005782">
        <w:rPr>
          <w:rFonts w:eastAsia="Calibri" w:cs="Times New Roman"/>
        </w:rPr>
        <w:t xml:space="preserve">Provision of Workmen’s Compensation Act: In every case in which by virtue of the provisions of Section 12 Sub-Section (1) of the Workmen's Compensation Act 1923, </w:t>
      </w:r>
      <w:r w:rsidR="00B516CD"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 xml:space="preserve">is obliged to pay compensation to a workman directly or through </w:t>
      </w:r>
      <w:r w:rsidR="007D53EB" w:rsidRPr="00005782">
        <w:rPr>
          <w:rFonts w:eastAsia="Calibri" w:cs="Times New Roman"/>
        </w:rPr>
        <w:t>personnel</w:t>
      </w:r>
      <w:r w:rsidRPr="00005782">
        <w:rPr>
          <w:rFonts w:eastAsia="Calibri" w:cs="Times New Roman"/>
        </w:rPr>
        <w:t xml:space="preserve"> employed by the </w:t>
      </w:r>
      <w:r w:rsidR="001738F0" w:rsidRPr="00005782">
        <w:rPr>
          <w:rFonts w:eastAsia="Calibri" w:cs="Times New Roman"/>
        </w:rPr>
        <w:t xml:space="preserve">Authority Engineer </w:t>
      </w:r>
      <w:r w:rsidRPr="00005782">
        <w:rPr>
          <w:rFonts w:eastAsia="Calibri" w:cs="Times New Roman"/>
        </w:rPr>
        <w:t xml:space="preserve"> in executing the work, Railway will recover from the </w:t>
      </w:r>
      <w:r w:rsidR="001738F0" w:rsidRPr="00005782">
        <w:rPr>
          <w:rFonts w:eastAsia="Calibri" w:cs="Times New Roman"/>
        </w:rPr>
        <w:t xml:space="preserve">Authority Engineer </w:t>
      </w:r>
      <w:r w:rsidRPr="00005782">
        <w:rPr>
          <w:rFonts w:eastAsia="Calibri" w:cs="Times New Roman"/>
        </w:rPr>
        <w:t xml:space="preserve"> the amount of the compensation so paid, and, without prejudice to the rights of </w:t>
      </w:r>
      <w:r w:rsidR="00B516CD"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 xml:space="preserve">under Section 12 Sub-section (2) of the said Act, </w:t>
      </w:r>
      <w:r w:rsidR="00B516CD"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 xml:space="preserve">shall be at liberty to recover such amount or any part thereof from </w:t>
      </w:r>
      <w:r w:rsidR="001738F0" w:rsidRPr="00005782">
        <w:rPr>
          <w:rFonts w:eastAsia="Calibri" w:cs="Times New Roman"/>
        </w:rPr>
        <w:t xml:space="preserve">Authority Engineer </w:t>
      </w:r>
      <w:r w:rsidRPr="00005782">
        <w:rPr>
          <w:rFonts w:eastAsia="Calibri" w:cs="Times New Roman"/>
        </w:rPr>
        <w:t xml:space="preserve">’s bills/Security Deposit or any other dues of the </w:t>
      </w:r>
      <w:r w:rsidR="001738F0" w:rsidRPr="00005782">
        <w:rPr>
          <w:rFonts w:eastAsia="Calibri" w:cs="Times New Roman"/>
        </w:rPr>
        <w:t>Authority Engineer</w:t>
      </w:r>
      <w:r w:rsidRPr="00005782">
        <w:rPr>
          <w:rFonts w:eastAsia="Calibri" w:cs="Times New Roman"/>
        </w:rPr>
        <w:t xml:space="preserve"> with the Government of India. </w:t>
      </w:r>
      <w:r w:rsidR="00B516CD"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 xml:space="preserve">shall not be bound to contest any claim made against it under Section 12 Sub-Section (1) of the said Act except on the written request of the </w:t>
      </w:r>
      <w:r w:rsidR="001738F0" w:rsidRPr="00005782">
        <w:rPr>
          <w:rFonts w:eastAsia="Calibri" w:cs="Times New Roman"/>
        </w:rPr>
        <w:t>Authority Engineer</w:t>
      </w:r>
      <w:r w:rsidRPr="00005782">
        <w:rPr>
          <w:rFonts w:eastAsia="Calibri" w:cs="Times New Roman"/>
        </w:rPr>
        <w:t xml:space="preserve"> and upon his giving to </w:t>
      </w:r>
      <w:r w:rsidR="00B516CD"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 xml:space="preserve">full security for all costs for which </w:t>
      </w:r>
      <w:r w:rsidR="00B516CD"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might become liable in consequence of contesting such claim.</w:t>
      </w:r>
    </w:p>
    <w:p w:rsidR="00422848" w:rsidRPr="00005782" w:rsidRDefault="00422848" w:rsidP="003C790F">
      <w:pPr>
        <w:pStyle w:val="ListParagraph"/>
        <w:spacing w:line="276" w:lineRule="auto"/>
        <w:ind w:left="1260" w:hanging="540"/>
        <w:contextualSpacing w:val="0"/>
        <w:jc w:val="both"/>
        <w:rPr>
          <w:rFonts w:eastAsia="Calibri" w:cs="Times New Roman"/>
        </w:rPr>
      </w:pPr>
    </w:p>
    <w:p w:rsidR="00A23B84" w:rsidRPr="00005782" w:rsidRDefault="00A23B84" w:rsidP="006D5E1B">
      <w:pPr>
        <w:pStyle w:val="ListParagraph"/>
        <w:numPr>
          <w:ilvl w:val="0"/>
          <w:numId w:val="88"/>
        </w:numPr>
        <w:spacing w:line="276" w:lineRule="auto"/>
        <w:ind w:left="1260" w:hanging="540"/>
        <w:contextualSpacing w:val="0"/>
        <w:jc w:val="both"/>
        <w:rPr>
          <w:rFonts w:eastAsia="Calibri" w:cs="Times New Roman"/>
        </w:rPr>
      </w:pPr>
      <w:r w:rsidRPr="00005782">
        <w:rPr>
          <w:rFonts w:eastAsia="Calibri" w:cs="Times New Roman"/>
        </w:rPr>
        <w:t xml:space="preserve">Provision of Mines Act: The </w:t>
      </w:r>
      <w:r w:rsidR="001738F0" w:rsidRPr="00005782">
        <w:rPr>
          <w:rFonts w:eastAsia="Calibri" w:cs="Times New Roman"/>
        </w:rPr>
        <w:t xml:space="preserve">Authority Engineer </w:t>
      </w:r>
      <w:r w:rsidRPr="00005782">
        <w:rPr>
          <w:rFonts w:eastAsia="Calibri" w:cs="Times New Roman"/>
        </w:rPr>
        <w:t xml:space="preserve"> shall observe and perform all the provisions of the Mines Act, 1952 or any statutory modifications or re-enactment thereof for the time being in force and any rules and regulations made thereunder in respect of all the persons directly or through the </w:t>
      </w:r>
      <w:r w:rsidR="007D53EB" w:rsidRPr="00005782">
        <w:rPr>
          <w:rFonts w:eastAsia="Calibri" w:cs="Times New Roman"/>
        </w:rPr>
        <w:t>personnel</w:t>
      </w:r>
      <w:r w:rsidRPr="00005782">
        <w:rPr>
          <w:rFonts w:eastAsia="Calibri" w:cs="Times New Roman"/>
        </w:rPr>
        <w:t xml:space="preserve"> employed by him under this contract and shall indemnify the </w:t>
      </w:r>
      <w:r w:rsidR="00B516CD"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from and against any claims under the Mines Act, or the rules and regulations framed thereunder, by or on behalf of any persons employed by him</w:t>
      </w:r>
      <w:r w:rsidR="00196A0D" w:rsidRPr="00005782">
        <w:rPr>
          <w:rFonts w:eastAsia="Calibri" w:cs="Times New Roman"/>
        </w:rPr>
        <w:t xml:space="preserve"> </w:t>
      </w:r>
      <w:r w:rsidRPr="00005782">
        <w:rPr>
          <w:rFonts w:eastAsia="Calibri" w:cs="Times New Roman"/>
        </w:rPr>
        <w:t>or otherwise</w:t>
      </w:r>
    </w:p>
    <w:p w:rsidR="00422848" w:rsidRPr="00005782" w:rsidRDefault="00422848" w:rsidP="003C790F">
      <w:pPr>
        <w:pStyle w:val="ListParagraph"/>
        <w:spacing w:line="276" w:lineRule="auto"/>
        <w:ind w:left="1260" w:hanging="540"/>
        <w:contextualSpacing w:val="0"/>
        <w:jc w:val="both"/>
        <w:rPr>
          <w:rFonts w:eastAsia="Calibri" w:cs="Times New Roman"/>
        </w:rPr>
      </w:pPr>
    </w:p>
    <w:p w:rsidR="00A23B84" w:rsidRPr="00005782" w:rsidRDefault="00A23B84" w:rsidP="006D5E1B">
      <w:pPr>
        <w:pStyle w:val="ListParagraph"/>
        <w:numPr>
          <w:ilvl w:val="0"/>
          <w:numId w:val="88"/>
        </w:numPr>
        <w:spacing w:line="276" w:lineRule="auto"/>
        <w:ind w:left="1260" w:hanging="540"/>
        <w:contextualSpacing w:val="0"/>
        <w:jc w:val="both"/>
        <w:rPr>
          <w:rFonts w:eastAsia="Calibri" w:cs="Times New Roman"/>
        </w:rPr>
      </w:pPr>
      <w:r w:rsidRPr="00005782">
        <w:rPr>
          <w:rFonts w:eastAsia="Calibri" w:cs="Times New Roman"/>
        </w:rPr>
        <w:t xml:space="preserve">Right of </w:t>
      </w:r>
      <w:r w:rsidR="00B516CD"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 xml:space="preserve">to Determine the Contract: The </w:t>
      </w:r>
      <w:r w:rsidR="00B516CD"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 xml:space="preserve">shall be entitled to determine and terminate the contract at any time should, in the </w:t>
      </w:r>
      <w:r w:rsidR="00B516CD" w:rsidRPr="00005782">
        <w:rPr>
          <w:rFonts w:eastAsia="Calibri" w:cs="Times New Roman"/>
        </w:rPr>
        <w:t>Authority</w:t>
      </w:r>
      <w:r w:rsidRPr="00005782">
        <w:rPr>
          <w:rFonts w:eastAsia="Calibri" w:cs="Times New Roman"/>
        </w:rPr>
        <w:t xml:space="preserve">'s opinion, the cessation of work becomes necessary owing to paucity of funds or from any other cause whatever, in which case the value of approved materials at site and of work done to date by the </w:t>
      </w:r>
      <w:r w:rsidR="001738F0" w:rsidRPr="00005782">
        <w:rPr>
          <w:rFonts w:eastAsia="Calibri" w:cs="Times New Roman"/>
        </w:rPr>
        <w:t xml:space="preserve">Authority Engineer </w:t>
      </w:r>
      <w:r w:rsidRPr="00005782">
        <w:rPr>
          <w:rFonts w:eastAsia="Calibri" w:cs="Times New Roman"/>
        </w:rPr>
        <w:t xml:space="preserve">will be paid for in full at the rate specified in the contract. Notice in writing from the </w:t>
      </w:r>
      <w:r w:rsidR="00B516CD"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of such determination and the reasons therefor shall be conclusive evidence thereof.</w:t>
      </w:r>
    </w:p>
    <w:p w:rsidR="00422848" w:rsidRPr="00005782" w:rsidRDefault="00422848" w:rsidP="003C790F">
      <w:pPr>
        <w:pStyle w:val="ListParagraph"/>
        <w:spacing w:line="276" w:lineRule="auto"/>
        <w:ind w:left="1260" w:hanging="540"/>
        <w:contextualSpacing w:val="0"/>
        <w:jc w:val="both"/>
        <w:rPr>
          <w:rFonts w:eastAsia="Calibri" w:cs="Times New Roman"/>
        </w:rPr>
      </w:pPr>
    </w:p>
    <w:p w:rsidR="00A23B84" w:rsidRPr="00005782" w:rsidRDefault="00A23B84" w:rsidP="006D5E1B">
      <w:pPr>
        <w:pStyle w:val="ListParagraph"/>
        <w:numPr>
          <w:ilvl w:val="0"/>
          <w:numId w:val="88"/>
        </w:numPr>
        <w:spacing w:line="276" w:lineRule="auto"/>
        <w:ind w:left="1260" w:hanging="540"/>
        <w:contextualSpacing w:val="0"/>
        <w:jc w:val="both"/>
        <w:rPr>
          <w:rFonts w:eastAsia="Calibri" w:cs="Times New Roman"/>
        </w:rPr>
      </w:pPr>
      <w:r w:rsidRPr="00005782">
        <w:rPr>
          <w:rFonts w:eastAsia="Calibri" w:cs="Times New Roman"/>
        </w:rPr>
        <w:lastRenderedPageBreak/>
        <w:t xml:space="preserve">Payment on Determination of Contract: Should the contract be determined under sub clause above, and the </w:t>
      </w:r>
      <w:r w:rsidR="001738F0" w:rsidRPr="00005782">
        <w:rPr>
          <w:rFonts w:eastAsia="Calibri" w:cs="Times New Roman"/>
        </w:rPr>
        <w:t xml:space="preserve">Authority Engineer </w:t>
      </w:r>
      <w:r w:rsidRPr="00005782">
        <w:rPr>
          <w:rFonts w:eastAsia="Calibri" w:cs="Times New Roman"/>
        </w:rPr>
        <w:t xml:space="preserve">claims payment for expenditure incurred by him in the expectation of completing the whole of the work, the </w:t>
      </w:r>
      <w:r w:rsidR="00B516CD" w:rsidRPr="00005782">
        <w:rPr>
          <w:rFonts w:eastAsia="Calibri" w:cs="Times New Roman"/>
        </w:rPr>
        <w:t>Authority</w:t>
      </w:r>
      <w:r w:rsidR="00196A0D" w:rsidRPr="00005782">
        <w:rPr>
          <w:rFonts w:eastAsia="Calibri" w:cs="Times New Roman"/>
        </w:rPr>
        <w:t xml:space="preserve"> </w:t>
      </w:r>
      <w:r w:rsidRPr="00005782">
        <w:rPr>
          <w:rFonts w:eastAsia="Calibri" w:cs="Times New Roman"/>
        </w:rPr>
        <w:t xml:space="preserve">shall admit and consider such claims as are deemed reasonable and are supported by vouchers to the satisfaction of the Authority. The </w:t>
      </w:r>
      <w:r w:rsidR="00B516CD" w:rsidRPr="00005782">
        <w:rPr>
          <w:rFonts w:eastAsia="Calibri" w:cs="Times New Roman"/>
        </w:rPr>
        <w:t>Authority</w:t>
      </w:r>
      <w:r w:rsidRPr="00005782">
        <w:rPr>
          <w:rFonts w:eastAsia="Calibri" w:cs="Times New Roman"/>
        </w:rPr>
        <w:t>'s decision on the necessity and propriety of such</w:t>
      </w:r>
      <w:r w:rsidR="00196A0D" w:rsidRPr="00005782">
        <w:rPr>
          <w:rFonts w:eastAsia="Calibri" w:cs="Times New Roman"/>
        </w:rPr>
        <w:t xml:space="preserve"> </w:t>
      </w:r>
      <w:r w:rsidRPr="00005782">
        <w:rPr>
          <w:rFonts w:eastAsia="Calibri" w:cs="Times New Roman"/>
        </w:rPr>
        <w:t>expenditure shall be final and conclusive.</w:t>
      </w:r>
    </w:p>
    <w:p w:rsidR="00422848" w:rsidRPr="00005782" w:rsidRDefault="00422848" w:rsidP="003C790F">
      <w:pPr>
        <w:pStyle w:val="ListParagraph"/>
        <w:spacing w:line="276" w:lineRule="auto"/>
        <w:ind w:left="1260" w:hanging="540"/>
        <w:contextualSpacing w:val="0"/>
        <w:jc w:val="both"/>
        <w:rPr>
          <w:rFonts w:eastAsia="Calibri" w:cs="Times New Roman"/>
        </w:rPr>
      </w:pPr>
    </w:p>
    <w:p w:rsidR="00A23B84" w:rsidRPr="00005782" w:rsidRDefault="00A23B84" w:rsidP="006D5E1B">
      <w:pPr>
        <w:pStyle w:val="ListParagraph"/>
        <w:numPr>
          <w:ilvl w:val="0"/>
          <w:numId w:val="88"/>
        </w:numPr>
        <w:spacing w:line="276" w:lineRule="auto"/>
        <w:ind w:left="1260" w:hanging="540"/>
        <w:contextualSpacing w:val="0"/>
        <w:jc w:val="both"/>
        <w:rPr>
          <w:rFonts w:eastAsia="Calibri" w:cs="Times New Roman"/>
        </w:rPr>
      </w:pPr>
      <w:bookmarkStart w:id="330" w:name="_Ref99276547"/>
      <w:r w:rsidRPr="00005782">
        <w:rPr>
          <w:rFonts w:eastAsia="Calibri" w:cs="Times New Roman"/>
        </w:rPr>
        <w:t xml:space="preserve">Determination of Contract owing to Default of </w:t>
      </w:r>
      <w:r w:rsidR="001738F0" w:rsidRPr="00005782">
        <w:rPr>
          <w:rFonts w:eastAsia="Calibri" w:cs="Times New Roman"/>
        </w:rPr>
        <w:t>Authority Engineer</w:t>
      </w:r>
      <w:r w:rsidR="00606963" w:rsidRPr="00005782">
        <w:rPr>
          <w:rFonts w:eastAsia="Calibri" w:cs="Times New Roman"/>
        </w:rPr>
        <w:t>.</w:t>
      </w:r>
      <w:bookmarkEnd w:id="330"/>
    </w:p>
    <w:p w:rsidR="00A23B84" w:rsidRPr="00005782" w:rsidRDefault="00A23B84" w:rsidP="003C790F">
      <w:pPr>
        <w:pStyle w:val="ListParagraph"/>
        <w:spacing w:line="276" w:lineRule="auto"/>
        <w:ind w:left="1320"/>
        <w:contextualSpacing w:val="0"/>
        <w:jc w:val="both"/>
        <w:rPr>
          <w:rFonts w:eastAsia="Calibri" w:cs="Times New Roman"/>
        </w:rPr>
      </w:pPr>
    </w:p>
    <w:p w:rsidR="00A23B84" w:rsidRPr="00005782" w:rsidRDefault="00A23B84">
      <w:pPr>
        <w:spacing w:line="276" w:lineRule="auto"/>
        <w:ind w:left="1080" w:hanging="540"/>
        <w:jc w:val="both"/>
        <w:rPr>
          <w:rFonts w:eastAsia="Calibri"/>
        </w:rPr>
      </w:pPr>
    </w:p>
    <w:p w:rsidR="00A23B84" w:rsidRPr="00005782" w:rsidRDefault="00A23B84" w:rsidP="006D5E1B">
      <w:pPr>
        <w:pStyle w:val="ListParagraph"/>
        <w:numPr>
          <w:ilvl w:val="1"/>
          <w:numId w:val="38"/>
        </w:numPr>
        <w:spacing w:line="276" w:lineRule="auto"/>
        <w:ind w:left="720" w:hanging="720"/>
        <w:jc w:val="both"/>
        <w:rPr>
          <w:rFonts w:cs="Times New Roman"/>
        </w:rPr>
      </w:pPr>
      <w:r w:rsidRPr="00005782">
        <w:rPr>
          <w:rFonts w:eastAsia="Calibri" w:cs="Times New Roman"/>
          <w:b/>
          <w:bCs/>
        </w:rPr>
        <w:t>Arbitration:</w:t>
      </w:r>
      <w:r w:rsidR="00196A0D" w:rsidRPr="00005782">
        <w:rPr>
          <w:rFonts w:eastAsia="Calibri" w:cs="Times New Roman"/>
          <w:b/>
          <w:bCs/>
        </w:rPr>
        <w:t xml:space="preserve"> </w:t>
      </w:r>
      <w:r w:rsidRPr="00005782">
        <w:rPr>
          <w:rFonts w:cs="Times New Roman"/>
        </w:rPr>
        <w:t xml:space="preserve">If notwithstanding any steps taken by the parties pursuant to Clause </w:t>
      </w:r>
      <w:fldSimple w:instr=" REF _Ref99276680 \r \h  \* MERGEFORMAT ">
        <w:r w:rsidR="00E82026" w:rsidRPr="00E82026">
          <w:rPr>
            <w:rFonts w:cs="Times New Roman"/>
          </w:rPr>
          <w:t>10.3</w:t>
        </w:r>
      </w:fldSimple>
      <w:r w:rsidRPr="00005782">
        <w:rPr>
          <w:rFonts w:cs="Times New Roman"/>
        </w:rPr>
        <w:t xml:space="preserve"> the dispute remains unresolved within the time period, then the dispute shall be subject to arbitration</w:t>
      </w:r>
      <w:r w:rsidR="00196A0D" w:rsidRPr="00005782">
        <w:rPr>
          <w:rFonts w:cs="Times New Roman"/>
        </w:rPr>
        <w:t xml:space="preserve"> </w:t>
      </w:r>
      <w:r w:rsidRPr="00005782">
        <w:rPr>
          <w:rFonts w:eastAsia="Calibri" w:cs="Times New Roman"/>
        </w:rPr>
        <w:t xml:space="preserve">process as per the Settlement of Disputes – Indian Railway Arbitration and Conciliation Rules provided under the </w:t>
      </w:r>
      <w:r w:rsidR="00D249BD" w:rsidRPr="00005782">
        <w:rPr>
          <w:rFonts w:eastAsia="Calibri" w:cs="Times New Roman"/>
        </w:rPr>
        <w:t>[</w:t>
      </w:r>
      <w:r w:rsidRPr="00005782">
        <w:rPr>
          <w:rFonts w:eastAsia="Calibri" w:cs="Times New Roman"/>
        </w:rPr>
        <w:t xml:space="preserve">Indian Railways Standard General Conditions of </w:t>
      </w:r>
      <w:r w:rsidR="004B44EB" w:rsidRPr="00005782">
        <w:t>Contract 2022</w:t>
      </w:r>
      <w:r w:rsidRPr="00005782">
        <w:t xml:space="preserve"> (GCC </w:t>
      </w:r>
      <w:r w:rsidR="004B44EB" w:rsidRPr="00005782">
        <w:t>April</w:t>
      </w:r>
      <w:r w:rsidRPr="00005782">
        <w:t xml:space="preserve"> 202</w:t>
      </w:r>
      <w:r w:rsidR="004B44EB" w:rsidRPr="00005782">
        <w:t>2</w:t>
      </w:r>
      <w:r w:rsidRPr="00005782">
        <w:t>) issued by Engineering Department</w:t>
      </w:r>
      <w:r w:rsidR="00D249BD" w:rsidRPr="00005782">
        <w:rPr>
          <w:rFonts w:eastAsia="Calibri" w:cs="Times New Roman"/>
        </w:rPr>
        <w:t>]</w:t>
      </w:r>
      <w:r w:rsidR="00D249BD" w:rsidRPr="00005782">
        <w:rPr>
          <w:rStyle w:val="FootnoteReference"/>
          <w:rFonts w:eastAsia="Calibri" w:cs="Times New Roman"/>
        </w:rPr>
        <w:footnoteReference w:id="12"/>
      </w:r>
      <w:r w:rsidRPr="00005782">
        <w:rPr>
          <w:rFonts w:eastAsia="Calibri" w:cs="Times New Roman"/>
        </w:rPr>
        <w:t>, including any correction slips as updated from time to time.</w:t>
      </w:r>
    </w:p>
    <w:p w:rsidR="00573B51" w:rsidRPr="00005782" w:rsidRDefault="00573B51" w:rsidP="003C790F">
      <w:pPr>
        <w:pStyle w:val="ListParagraph"/>
        <w:spacing w:line="276" w:lineRule="auto"/>
        <w:ind w:left="1890"/>
        <w:contextualSpacing w:val="0"/>
        <w:jc w:val="both"/>
        <w:rPr>
          <w:rFonts w:cs="Times New Roman"/>
        </w:rPr>
      </w:pPr>
    </w:p>
    <w:p w:rsidR="00A23B84" w:rsidRPr="00005782" w:rsidRDefault="00A23B84" w:rsidP="006D5E1B">
      <w:pPr>
        <w:pStyle w:val="ListParagraph"/>
        <w:numPr>
          <w:ilvl w:val="2"/>
          <w:numId w:val="38"/>
        </w:numPr>
        <w:spacing w:line="276" w:lineRule="auto"/>
        <w:ind w:left="720"/>
        <w:jc w:val="both"/>
      </w:pPr>
      <w:bookmarkStart w:id="331" w:name="_Ref99276858"/>
      <w:r w:rsidRPr="00005782">
        <w:rPr>
          <w:rFonts w:eastAsia="Calibri"/>
          <w:b/>
          <w:bCs/>
        </w:rPr>
        <w:t>Demand</w:t>
      </w:r>
      <w:r w:rsidRPr="00005782">
        <w:rPr>
          <w:b/>
          <w:bCs/>
        </w:rPr>
        <w:t xml:space="preserve"> for Arbitration</w:t>
      </w:r>
      <w:r w:rsidRPr="00005782">
        <w:t>:</w:t>
      </w:r>
      <w:bookmarkEnd w:id="331"/>
    </w:p>
    <w:p w:rsidR="00573B51" w:rsidRPr="00005782" w:rsidRDefault="00573B51" w:rsidP="003C790F">
      <w:pPr>
        <w:pStyle w:val="ListParagraph"/>
        <w:spacing w:line="276" w:lineRule="auto"/>
        <w:ind w:left="1710"/>
        <w:contextualSpacing w:val="0"/>
        <w:jc w:val="both"/>
        <w:rPr>
          <w:rFonts w:cs="Times New Roman"/>
        </w:rPr>
      </w:pPr>
    </w:p>
    <w:p w:rsidR="00A23B84" w:rsidRPr="00005782" w:rsidRDefault="00A23B84" w:rsidP="006D5E1B">
      <w:pPr>
        <w:pStyle w:val="ListParagraph"/>
        <w:numPr>
          <w:ilvl w:val="0"/>
          <w:numId w:val="45"/>
        </w:numPr>
        <w:spacing w:line="276" w:lineRule="auto"/>
        <w:ind w:left="1260" w:hanging="540"/>
        <w:contextualSpacing w:val="0"/>
        <w:jc w:val="both"/>
        <w:rPr>
          <w:rFonts w:cs="Times New Roman"/>
        </w:rPr>
      </w:pPr>
      <w:r w:rsidRPr="00005782">
        <w:rPr>
          <w:rFonts w:cs="Times New Roman"/>
        </w:rPr>
        <w:t xml:space="preserve">In the event of any dispute or difference between the parties hereto as to the operation of this contract, or the respective rights and liabilities of the parties on any matter in question, dispute or difference on any account or as to the withholding by the </w:t>
      </w:r>
      <w:r w:rsidR="00361385" w:rsidRPr="00005782">
        <w:rPr>
          <w:rFonts w:cs="Times New Roman"/>
        </w:rPr>
        <w:t xml:space="preserve">Authority </w:t>
      </w:r>
      <w:r w:rsidRPr="00005782">
        <w:rPr>
          <w:rFonts w:cs="Times New Roman"/>
        </w:rPr>
        <w:t xml:space="preserve">of any certificate to which the </w:t>
      </w:r>
      <w:r w:rsidR="001738F0" w:rsidRPr="00005782">
        <w:rPr>
          <w:rFonts w:cs="Times New Roman"/>
        </w:rPr>
        <w:t xml:space="preserve">Authority Engineer </w:t>
      </w:r>
      <w:r w:rsidRPr="00005782">
        <w:rPr>
          <w:rFonts w:cs="Times New Roman"/>
        </w:rPr>
        <w:t xml:space="preserve"> may claim to be entitled to, or if the </w:t>
      </w:r>
      <w:r w:rsidR="00361385" w:rsidRPr="00005782">
        <w:rPr>
          <w:rFonts w:cs="Times New Roman"/>
        </w:rPr>
        <w:t xml:space="preserve">Authority </w:t>
      </w:r>
      <w:r w:rsidRPr="00005782">
        <w:rPr>
          <w:rFonts w:cs="Times New Roman"/>
        </w:rPr>
        <w:t xml:space="preserve">fails to make a decision within 120 days, then and in any such case, but except in any of the “excepted matters” referred to in the Matters finally determined by </w:t>
      </w:r>
      <w:r w:rsidR="00361385" w:rsidRPr="00005782">
        <w:rPr>
          <w:rFonts w:cs="Times New Roman"/>
        </w:rPr>
        <w:t xml:space="preserve">Authority </w:t>
      </w:r>
      <w:r w:rsidRPr="00005782">
        <w:rPr>
          <w:rFonts w:cs="Times New Roman"/>
        </w:rPr>
        <w:t xml:space="preserve">as per clause </w:t>
      </w:r>
      <w:fldSimple w:instr=" REF _Ref99276523 \r \h  \* MERGEFORMAT ">
        <w:r w:rsidR="00E82026" w:rsidRPr="00E82026">
          <w:rPr>
            <w:rFonts w:cs="Times New Roman"/>
          </w:rPr>
          <w:t>10.4</w:t>
        </w:r>
      </w:fldSimple>
      <w:r w:rsidRPr="00005782">
        <w:rPr>
          <w:rFonts w:cs="Times New Roman"/>
        </w:rPr>
        <w:t xml:space="preserve">, the </w:t>
      </w:r>
      <w:r w:rsidR="00510F76" w:rsidRPr="00005782">
        <w:rPr>
          <w:rFonts w:cs="Times New Roman"/>
        </w:rPr>
        <w:t>Authority Engineer</w:t>
      </w:r>
      <w:r w:rsidRPr="00005782">
        <w:rPr>
          <w:rFonts w:cs="Times New Roman"/>
        </w:rPr>
        <w:t>, after 120 days but within 180 days of his presenting his final claim on disputed matters shall demand in writing that the dispute or difference be referred to arbitration.</w:t>
      </w:r>
    </w:p>
    <w:p w:rsidR="00C92202" w:rsidRPr="00005782" w:rsidRDefault="00C92202" w:rsidP="006D5E1B">
      <w:pPr>
        <w:pStyle w:val="ListParagraph"/>
        <w:numPr>
          <w:ilvl w:val="0"/>
          <w:numId w:val="45"/>
        </w:numPr>
        <w:spacing w:line="276" w:lineRule="auto"/>
        <w:ind w:left="1260" w:hanging="540"/>
        <w:contextualSpacing w:val="0"/>
        <w:jc w:val="both"/>
        <w:rPr>
          <w:rFonts w:cs="Times New Roman"/>
        </w:rPr>
      </w:pPr>
      <w:r w:rsidRPr="00005782">
        <w:rPr>
          <w:rFonts w:eastAsia="Times New Roman" w:cs="Times New Roman"/>
          <w:szCs w:val="22"/>
        </w:rPr>
        <w:t>Arbitration as a method of dispute resolution should not be routinely or automatically included in procurement contracts/tenders, especially in large contracts.</w:t>
      </w:r>
    </w:p>
    <w:p w:rsidR="00C92202" w:rsidRPr="00005782" w:rsidRDefault="00C92202" w:rsidP="006D5E1B">
      <w:pPr>
        <w:pStyle w:val="ListParagraph"/>
        <w:numPr>
          <w:ilvl w:val="0"/>
          <w:numId w:val="45"/>
        </w:numPr>
        <w:spacing w:line="276" w:lineRule="auto"/>
        <w:ind w:left="1260" w:hanging="540"/>
        <w:contextualSpacing w:val="0"/>
        <w:jc w:val="both"/>
        <w:rPr>
          <w:rFonts w:cs="Times New Roman"/>
        </w:rPr>
      </w:pPr>
      <w:r w:rsidRPr="00005782">
        <w:rPr>
          <w:rFonts w:eastAsia="Times New Roman" w:cs="Times New Roman"/>
          <w:szCs w:val="22"/>
        </w:rPr>
        <w:t>As a norm, arbitr</w:t>
      </w:r>
      <w:r w:rsidR="00E171FE" w:rsidRPr="00005782">
        <w:rPr>
          <w:rFonts w:eastAsia="Times New Roman" w:cs="Times New Roman"/>
          <w:szCs w:val="22"/>
        </w:rPr>
        <w:t>ation as a method of dispute resolution</w:t>
      </w:r>
      <w:r w:rsidRPr="00005782">
        <w:rPr>
          <w:rFonts w:eastAsia="Times New Roman" w:cs="Times New Roman"/>
          <w:szCs w:val="22"/>
        </w:rPr>
        <w:t xml:space="preserve"> may be restricted to disputes with a value less than Rs. 10 crore. This figure is with reference to the value of the dispute (not the value of the contract, which may be much higher). </w:t>
      </w:r>
    </w:p>
    <w:p w:rsidR="00622F16" w:rsidRPr="00005782" w:rsidRDefault="00C92202" w:rsidP="00D46950">
      <w:pPr>
        <w:pStyle w:val="ListParagraph"/>
        <w:numPr>
          <w:ilvl w:val="0"/>
          <w:numId w:val="45"/>
        </w:numPr>
        <w:spacing w:line="276" w:lineRule="auto"/>
        <w:ind w:left="1260" w:hanging="540"/>
        <w:contextualSpacing w:val="0"/>
        <w:jc w:val="both"/>
        <w:rPr>
          <w:rFonts w:cs="Times New Roman"/>
        </w:rPr>
      </w:pPr>
      <w:r w:rsidRPr="00005782">
        <w:rPr>
          <w:rFonts w:eastAsia="Times New Roman" w:cs="Times New Roman"/>
          <w:szCs w:val="22"/>
        </w:rPr>
        <w:t>Inclusion of arbitration clauses covering disputes with a value exceeding Rs. 10 crore, should be based on careful application of mind and recording of reasons and with the approval of an officer not below the rank of Senior Administrative Grade (SAG)</w:t>
      </w:r>
      <w:r w:rsidR="00E171FE" w:rsidRPr="00005782">
        <w:rPr>
          <w:rFonts w:eastAsia="Times New Roman" w:cs="Times New Roman"/>
          <w:szCs w:val="22"/>
        </w:rPr>
        <w:t xml:space="preserve"> or the Accepting Authority of the tender whichever is higher</w:t>
      </w:r>
      <w:r w:rsidRPr="00005782">
        <w:rPr>
          <w:rFonts w:eastAsia="Times New Roman" w:cs="Times New Roman"/>
          <w:szCs w:val="22"/>
        </w:rPr>
        <w:t>.</w:t>
      </w:r>
      <w:r w:rsidR="006514DA" w:rsidRPr="00005782">
        <w:rPr>
          <w:rFonts w:eastAsia="Times New Roman" w:cs="Times New Roman"/>
          <w:szCs w:val="22"/>
        </w:rPr>
        <w:t xml:space="preserve"> In all other cases with the value of dispute exceeding Rs. 10 crore, where arbitration is not a method of dispute resolution in the contract, such cases shall be dealt as per the Commercial Courts Act – 2015.</w:t>
      </w:r>
    </w:p>
    <w:p w:rsidR="00A23B84" w:rsidRPr="00005782" w:rsidRDefault="00A23B84" w:rsidP="006D5E1B">
      <w:pPr>
        <w:pStyle w:val="ListParagraph"/>
        <w:numPr>
          <w:ilvl w:val="0"/>
          <w:numId w:val="45"/>
        </w:numPr>
        <w:spacing w:line="276" w:lineRule="auto"/>
        <w:ind w:left="1260" w:hanging="540"/>
        <w:contextualSpacing w:val="0"/>
        <w:jc w:val="both"/>
        <w:rPr>
          <w:rFonts w:cs="Times New Roman"/>
        </w:rPr>
      </w:pPr>
    </w:p>
    <w:p w:rsidR="00A23B84" w:rsidRPr="00005782" w:rsidRDefault="00A23B84" w:rsidP="006D5E1B">
      <w:pPr>
        <w:pStyle w:val="ListParagraph"/>
        <w:numPr>
          <w:ilvl w:val="1"/>
          <w:numId w:val="45"/>
        </w:numPr>
        <w:spacing w:line="276" w:lineRule="auto"/>
        <w:ind w:left="1800" w:hanging="540"/>
        <w:contextualSpacing w:val="0"/>
        <w:jc w:val="both"/>
        <w:rPr>
          <w:rFonts w:cs="Times New Roman"/>
        </w:rPr>
      </w:pPr>
      <w:r w:rsidRPr="00005782">
        <w:rPr>
          <w:rFonts w:cs="Times New Roman"/>
        </w:rPr>
        <w:t xml:space="preserve">The demand for arbitration shall specify the matters which are in question, or subject of the dispute or difference as also the amount of claim item-wise. Only such dispute or difference, in respect of which the demand has been made, together with counter claims or set off, given by the </w:t>
      </w:r>
      <w:r w:rsidR="00361385" w:rsidRPr="00005782">
        <w:rPr>
          <w:rFonts w:cs="Times New Roman"/>
        </w:rPr>
        <w:t>Authority</w:t>
      </w:r>
      <w:r w:rsidRPr="00005782">
        <w:rPr>
          <w:rFonts w:cs="Times New Roman"/>
        </w:rPr>
        <w:t>, shall be referred to arbitration and other matters shall not be included in the reference.</w:t>
      </w:r>
    </w:p>
    <w:p w:rsidR="00422848" w:rsidRPr="00005782" w:rsidRDefault="00422848" w:rsidP="003C790F">
      <w:pPr>
        <w:pStyle w:val="ListParagraph"/>
        <w:spacing w:line="276" w:lineRule="auto"/>
        <w:ind w:left="1800" w:hanging="540"/>
        <w:contextualSpacing w:val="0"/>
        <w:jc w:val="both"/>
        <w:rPr>
          <w:rFonts w:cs="Times New Roman"/>
        </w:rPr>
      </w:pPr>
    </w:p>
    <w:p w:rsidR="00A23B84" w:rsidRPr="00005782" w:rsidRDefault="00A23B84" w:rsidP="006D5E1B">
      <w:pPr>
        <w:pStyle w:val="ListParagraph"/>
        <w:numPr>
          <w:ilvl w:val="1"/>
          <w:numId w:val="45"/>
        </w:numPr>
        <w:spacing w:line="276" w:lineRule="auto"/>
        <w:ind w:left="1800" w:hanging="540"/>
        <w:contextualSpacing w:val="0"/>
        <w:jc w:val="both"/>
        <w:rPr>
          <w:rFonts w:cs="Times New Roman"/>
        </w:rPr>
      </w:pPr>
      <w:r w:rsidRPr="00005782">
        <w:rPr>
          <w:rFonts w:cs="Times New Roman"/>
        </w:rPr>
        <w:t>The parties may waive off the applicability of Sub-Section 12(5) of Arbitration and Conciliation (Amendment) Act 2015, if they agree for such waiver in writing, after dispute having arisen between them, in the agreed format.</w:t>
      </w:r>
    </w:p>
    <w:p w:rsidR="00422848" w:rsidRPr="00005782" w:rsidRDefault="00422848" w:rsidP="003C790F">
      <w:pPr>
        <w:pStyle w:val="ListParagraph"/>
        <w:spacing w:line="276" w:lineRule="auto"/>
        <w:ind w:left="2070"/>
        <w:contextualSpacing w:val="0"/>
        <w:jc w:val="both"/>
        <w:rPr>
          <w:rFonts w:cs="Times New Roman"/>
        </w:rPr>
      </w:pPr>
    </w:p>
    <w:p w:rsidR="00A23B84" w:rsidRPr="00005782" w:rsidRDefault="00A23B84" w:rsidP="006D5E1B">
      <w:pPr>
        <w:pStyle w:val="ListParagraph"/>
        <w:numPr>
          <w:ilvl w:val="0"/>
          <w:numId w:val="45"/>
        </w:numPr>
        <w:spacing w:line="276" w:lineRule="auto"/>
        <w:ind w:left="1260" w:hanging="540"/>
        <w:contextualSpacing w:val="0"/>
        <w:jc w:val="both"/>
        <w:rPr>
          <w:rFonts w:cs="Times New Roman"/>
        </w:rPr>
      </w:pPr>
    </w:p>
    <w:p w:rsidR="00A23B84" w:rsidRPr="00005782" w:rsidRDefault="00A23B84" w:rsidP="006D5E1B">
      <w:pPr>
        <w:pStyle w:val="ListParagraph"/>
        <w:numPr>
          <w:ilvl w:val="1"/>
          <w:numId w:val="45"/>
        </w:numPr>
        <w:spacing w:line="276" w:lineRule="auto"/>
        <w:ind w:left="1800" w:hanging="540"/>
        <w:contextualSpacing w:val="0"/>
        <w:jc w:val="both"/>
        <w:rPr>
          <w:rFonts w:cs="Times New Roman"/>
        </w:rPr>
      </w:pPr>
      <w:r w:rsidRPr="00005782">
        <w:rPr>
          <w:rFonts w:cs="Times New Roman"/>
        </w:rPr>
        <w:t xml:space="preserve">The Arbitration proceedings shall be assumed to have commenced from the day, a written and valid demand for arbitration is received by the </w:t>
      </w:r>
      <w:r w:rsidR="00361385" w:rsidRPr="00005782">
        <w:rPr>
          <w:rFonts w:cs="Times New Roman"/>
        </w:rPr>
        <w:t>Authority</w:t>
      </w:r>
      <w:r w:rsidRPr="00005782">
        <w:rPr>
          <w:rFonts w:cs="Times New Roman"/>
        </w:rPr>
        <w:t>.</w:t>
      </w:r>
    </w:p>
    <w:p w:rsidR="00422848" w:rsidRPr="00005782" w:rsidRDefault="00422848" w:rsidP="003C790F">
      <w:pPr>
        <w:pStyle w:val="ListParagraph"/>
        <w:spacing w:line="276" w:lineRule="auto"/>
        <w:ind w:left="2070"/>
        <w:contextualSpacing w:val="0"/>
        <w:jc w:val="both"/>
        <w:rPr>
          <w:rFonts w:cs="Times New Roman"/>
        </w:rPr>
      </w:pPr>
    </w:p>
    <w:p w:rsidR="00A23B84" w:rsidRPr="00005782" w:rsidRDefault="00A23B84" w:rsidP="006D5E1B">
      <w:pPr>
        <w:pStyle w:val="ListParagraph"/>
        <w:numPr>
          <w:ilvl w:val="1"/>
          <w:numId w:val="45"/>
        </w:numPr>
        <w:spacing w:line="276" w:lineRule="auto"/>
        <w:ind w:left="1800" w:hanging="540"/>
        <w:contextualSpacing w:val="0"/>
        <w:jc w:val="both"/>
        <w:rPr>
          <w:rFonts w:cs="Times New Roman"/>
        </w:rPr>
      </w:pPr>
      <w:r w:rsidRPr="00005782">
        <w:rPr>
          <w:rFonts w:cs="Times New Roman"/>
        </w:rPr>
        <w:t>The claimant shall submit his claims stating the facts supporting the claims along</w:t>
      </w:r>
      <w:r w:rsidR="00196A0D" w:rsidRPr="00005782">
        <w:rPr>
          <w:rFonts w:cs="Times New Roman"/>
        </w:rPr>
        <w:t xml:space="preserve"> </w:t>
      </w:r>
      <w:r w:rsidRPr="00005782">
        <w:rPr>
          <w:rFonts w:cs="Times New Roman"/>
        </w:rPr>
        <w:t>with all the relevant documents and the relief or remedy sought against each claim within a period of 30 days from the date of appointment of the Arbitral Tribunal.</w:t>
      </w:r>
    </w:p>
    <w:p w:rsidR="00422848" w:rsidRPr="00005782" w:rsidRDefault="00422848" w:rsidP="003C790F">
      <w:pPr>
        <w:pStyle w:val="ListParagraph"/>
        <w:spacing w:line="276" w:lineRule="auto"/>
        <w:ind w:left="2070"/>
        <w:contextualSpacing w:val="0"/>
        <w:jc w:val="both"/>
        <w:rPr>
          <w:rFonts w:cs="Times New Roman"/>
        </w:rPr>
      </w:pPr>
    </w:p>
    <w:p w:rsidR="00A23B84" w:rsidRPr="00005782" w:rsidRDefault="00A23B84" w:rsidP="006D5E1B">
      <w:pPr>
        <w:pStyle w:val="ListParagraph"/>
        <w:numPr>
          <w:ilvl w:val="1"/>
          <w:numId w:val="45"/>
        </w:numPr>
        <w:spacing w:line="276" w:lineRule="auto"/>
        <w:ind w:left="1800" w:hanging="540"/>
        <w:contextualSpacing w:val="0"/>
        <w:jc w:val="both"/>
        <w:rPr>
          <w:rFonts w:cs="Times New Roman"/>
        </w:rPr>
      </w:pPr>
      <w:r w:rsidRPr="00005782">
        <w:rPr>
          <w:rFonts w:cs="Times New Roman"/>
        </w:rPr>
        <w:t xml:space="preserve">The </w:t>
      </w:r>
      <w:r w:rsidR="00361385" w:rsidRPr="00005782">
        <w:rPr>
          <w:rFonts w:cs="Times New Roman"/>
        </w:rPr>
        <w:t xml:space="preserve">Authority </w:t>
      </w:r>
      <w:r w:rsidRPr="00005782">
        <w:rPr>
          <w:rFonts w:cs="Times New Roman"/>
        </w:rPr>
        <w:t>shall submit its defence statement and counter claim(s), if any, within a period of 60 days of receipt of copy of claims from Tribunal, unless otherwise extension has been granted by Tribunal.</w:t>
      </w:r>
    </w:p>
    <w:p w:rsidR="00422848" w:rsidRPr="00005782" w:rsidRDefault="00422848" w:rsidP="003C790F">
      <w:pPr>
        <w:pStyle w:val="ListParagraph"/>
        <w:spacing w:line="276" w:lineRule="auto"/>
        <w:ind w:left="2070"/>
        <w:contextualSpacing w:val="0"/>
        <w:jc w:val="both"/>
        <w:rPr>
          <w:rFonts w:cs="Times New Roman"/>
        </w:rPr>
      </w:pPr>
    </w:p>
    <w:p w:rsidR="00A23B84" w:rsidRPr="00005782" w:rsidRDefault="00A23B84" w:rsidP="006D5E1B">
      <w:pPr>
        <w:pStyle w:val="ListParagraph"/>
        <w:numPr>
          <w:ilvl w:val="1"/>
          <w:numId w:val="45"/>
        </w:numPr>
        <w:spacing w:line="276" w:lineRule="auto"/>
        <w:ind w:left="1800" w:hanging="540"/>
        <w:contextualSpacing w:val="0"/>
        <w:jc w:val="both"/>
        <w:rPr>
          <w:rFonts w:cs="Times New Roman"/>
        </w:rPr>
      </w:pPr>
      <w:r w:rsidRPr="00005782">
        <w:rPr>
          <w:rFonts w:cs="Times New Roman"/>
        </w:rPr>
        <w:t xml:space="preserve">Place of Arbitration: The place of arbitration would be within the geographical limits of the Division of the Railway where the cause of action arose or the Headquarters of the concerned </w:t>
      </w:r>
      <w:r w:rsidR="00361385" w:rsidRPr="00005782">
        <w:rPr>
          <w:rFonts w:cs="Times New Roman"/>
        </w:rPr>
        <w:t xml:space="preserve">Authority </w:t>
      </w:r>
      <w:r w:rsidRPr="00005782">
        <w:rPr>
          <w:rFonts w:cs="Times New Roman"/>
        </w:rPr>
        <w:t>or any other place with the written consent of both the parties.</w:t>
      </w:r>
    </w:p>
    <w:p w:rsidR="00422848" w:rsidRPr="00005782" w:rsidRDefault="00422848" w:rsidP="003C790F">
      <w:pPr>
        <w:pStyle w:val="ListParagraph"/>
        <w:spacing w:line="276" w:lineRule="auto"/>
        <w:ind w:left="1080"/>
        <w:contextualSpacing w:val="0"/>
        <w:jc w:val="both"/>
        <w:rPr>
          <w:rFonts w:cs="Times New Roman"/>
        </w:rPr>
      </w:pPr>
    </w:p>
    <w:p w:rsidR="00A23B84" w:rsidRPr="00005782" w:rsidRDefault="00A23B84" w:rsidP="006D5E1B">
      <w:pPr>
        <w:pStyle w:val="ListParagraph"/>
        <w:numPr>
          <w:ilvl w:val="0"/>
          <w:numId w:val="45"/>
        </w:numPr>
        <w:spacing w:line="276" w:lineRule="auto"/>
        <w:ind w:left="1260" w:hanging="540"/>
        <w:contextualSpacing w:val="0"/>
        <w:jc w:val="both"/>
        <w:rPr>
          <w:rFonts w:cs="Times New Roman"/>
        </w:rPr>
      </w:pPr>
      <w:r w:rsidRPr="00005782">
        <w:rPr>
          <w:rFonts w:cs="Times New Roman"/>
        </w:rPr>
        <w:t>No new claim shall be added during proceedings by either party. However, a party may amend or supplement the original claim or defense thereof during the course of arbitration proceedings subject to acceptance by Tribunal having due regard to the delay in making it.</w:t>
      </w:r>
    </w:p>
    <w:p w:rsidR="00422848" w:rsidRPr="00005782" w:rsidRDefault="00422848" w:rsidP="003C790F">
      <w:pPr>
        <w:pStyle w:val="ListParagraph"/>
        <w:spacing w:line="276" w:lineRule="auto"/>
        <w:ind w:left="1080"/>
        <w:contextualSpacing w:val="0"/>
        <w:jc w:val="both"/>
        <w:rPr>
          <w:rFonts w:cs="Times New Roman"/>
        </w:rPr>
      </w:pPr>
    </w:p>
    <w:p w:rsidR="00A23B84" w:rsidRPr="00005782" w:rsidRDefault="00A23B84" w:rsidP="006D5E1B">
      <w:pPr>
        <w:pStyle w:val="ListParagraph"/>
        <w:numPr>
          <w:ilvl w:val="0"/>
          <w:numId w:val="45"/>
        </w:numPr>
        <w:spacing w:line="276" w:lineRule="auto"/>
        <w:ind w:left="1260" w:hanging="540"/>
        <w:contextualSpacing w:val="0"/>
        <w:jc w:val="both"/>
        <w:rPr>
          <w:rFonts w:cs="Times New Roman"/>
        </w:rPr>
      </w:pPr>
      <w:r w:rsidRPr="00005782">
        <w:rPr>
          <w:rFonts w:cs="Times New Roman"/>
        </w:rPr>
        <w:t xml:space="preserve">If the </w:t>
      </w:r>
      <w:r w:rsidR="001738F0" w:rsidRPr="00005782">
        <w:rPr>
          <w:rFonts w:cs="Times New Roman"/>
        </w:rPr>
        <w:t xml:space="preserve">Authority Engineer </w:t>
      </w:r>
      <w:r w:rsidRPr="00005782">
        <w:rPr>
          <w:rFonts w:cs="Times New Roman"/>
        </w:rPr>
        <w:t xml:space="preserve">does/do not prefer his/their specific and final claims in writing, within a period of 90 days of receiving the intimation from the </w:t>
      </w:r>
      <w:r w:rsidR="00E03C79" w:rsidRPr="00005782">
        <w:rPr>
          <w:rFonts w:cs="Times New Roman"/>
        </w:rPr>
        <w:t>Authority</w:t>
      </w:r>
      <w:r w:rsidRPr="00005782">
        <w:rPr>
          <w:rFonts w:cs="Times New Roman"/>
        </w:rPr>
        <w:t xml:space="preserve"> that the final bill is ready for payment, he/they will be deemed to have waived his/their claim(s) and the </w:t>
      </w:r>
      <w:r w:rsidR="00E03C79" w:rsidRPr="00005782">
        <w:rPr>
          <w:rFonts w:cs="Times New Roman"/>
        </w:rPr>
        <w:t>Authority</w:t>
      </w:r>
      <w:r w:rsidR="00196A0D" w:rsidRPr="00005782">
        <w:rPr>
          <w:rFonts w:cs="Times New Roman"/>
        </w:rPr>
        <w:t xml:space="preserve"> </w:t>
      </w:r>
      <w:r w:rsidRPr="00005782">
        <w:rPr>
          <w:rFonts w:cs="Times New Roman"/>
        </w:rPr>
        <w:t>shall be discharged and released of all liabilities under the contract in respect of these claims.</w:t>
      </w:r>
    </w:p>
    <w:p w:rsidR="00A23B84" w:rsidRPr="00005782" w:rsidRDefault="00A23B84" w:rsidP="003C790F">
      <w:pPr>
        <w:pStyle w:val="ListParagraph"/>
        <w:spacing w:line="276" w:lineRule="auto"/>
        <w:ind w:left="1080"/>
        <w:contextualSpacing w:val="0"/>
        <w:jc w:val="both"/>
        <w:rPr>
          <w:rFonts w:cs="Times New Roman"/>
        </w:rPr>
      </w:pPr>
    </w:p>
    <w:p w:rsidR="00A23B84" w:rsidRPr="00005782" w:rsidRDefault="00A23B84" w:rsidP="006D5E1B">
      <w:pPr>
        <w:pStyle w:val="ListParagraph"/>
        <w:numPr>
          <w:ilvl w:val="2"/>
          <w:numId w:val="38"/>
        </w:numPr>
        <w:spacing w:line="276" w:lineRule="auto"/>
        <w:ind w:left="720"/>
        <w:jc w:val="both"/>
        <w:rPr>
          <w:rFonts w:cs="Times New Roman"/>
        </w:rPr>
      </w:pPr>
      <w:r w:rsidRPr="00005782">
        <w:rPr>
          <w:rFonts w:eastAsia="Calibri" w:cs="Times New Roman"/>
          <w:b/>
          <w:bCs/>
        </w:rPr>
        <w:t>Obligation</w:t>
      </w:r>
      <w:r w:rsidRPr="00005782">
        <w:rPr>
          <w:rFonts w:cs="Times New Roman"/>
          <w:b/>
          <w:bCs/>
        </w:rPr>
        <w:t xml:space="preserve"> During Pendency of Arbitration</w:t>
      </w:r>
      <w:r w:rsidRPr="00005782">
        <w:rPr>
          <w:rFonts w:cs="Times New Roman"/>
        </w:rPr>
        <w:t xml:space="preserve">: Work under the contract shall, unless otherwise directed by the Authority, continue during the arbitration </w:t>
      </w:r>
      <w:r w:rsidRPr="00005782">
        <w:rPr>
          <w:rFonts w:eastAsia="Calibri" w:cs="Times New Roman"/>
        </w:rPr>
        <w:t>proceedings</w:t>
      </w:r>
      <w:r w:rsidRPr="00005782">
        <w:rPr>
          <w:rFonts w:cs="Times New Roman"/>
        </w:rPr>
        <w:t xml:space="preserve">, and no payment due or payable by the </w:t>
      </w:r>
      <w:r w:rsidR="00361385" w:rsidRPr="00005782">
        <w:rPr>
          <w:rFonts w:cs="Times New Roman"/>
        </w:rPr>
        <w:t xml:space="preserve">Authority </w:t>
      </w:r>
      <w:r w:rsidRPr="00005782">
        <w:rPr>
          <w:rFonts w:cs="Times New Roman"/>
        </w:rPr>
        <w:t>shall be withheld on account of such proceedings, provided, however, it shall be open for Arbitral Tribunal to consider and decide whether or not such work should continue during arbitration proceedings.</w:t>
      </w:r>
    </w:p>
    <w:p w:rsidR="00A23B84" w:rsidRPr="00005782" w:rsidRDefault="00A23B84">
      <w:pPr>
        <w:spacing w:line="276" w:lineRule="auto"/>
        <w:ind w:left="1080" w:hanging="540"/>
        <w:jc w:val="both"/>
      </w:pPr>
    </w:p>
    <w:p w:rsidR="00A23B84" w:rsidRPr="00005782" w:rsidRDefault="00A23B84" w:rsidP="006D5E1B">
      <w:pPr>
        <w:pStyle w:val="ListParagraph"/>
        <w:numPr>
          <w:ilvl w:val="2"/>
          <w:numId w:val="38"/>
        </w:numPr>
        <w:spacing w:line="276" w:lineRule="auto"/>
        <w:ind w:left="720"/>
        <w:jc w:val="both"/>
        <w:rPr>
          <w:rFonts w:eastAsia="Calibri" w:cs="Times New Roman"/>
        </w:rPr>
      </w:pPr>
      <w:r w:rsidRPr="00005782">
        <w:rPr>
          <w:b/>
        </w:rPr>
        <w:t>Appointment</w:t>
      </w:r>
      <w:r w:rsidRPr="00005782">
        <w:rPr>
          <w:rFonts w:eastAsia="Calibri" w:cs="Times New Roman"/>
          <w:b/>
        </w:rPr>
        <w:t xml:space="preserve"> of Arbitrator</w:t>
      </w:r>
      <w:r w:rsidR="00D30FEC" w:rsidRPr="00005782">
        <w:rPr>
          <w:rFonts w:eastAsia="Calibri" w:cs="Times New Roman"/>
          <w:b/>
        </w:rPr>
        <w:t>(s)</w:t>
      </w:r>
      <w:r w:rsidRPr="00005782">
        <w:rPr>
          <w:rFonts w:eastAsia="Calibri" w:cs="Times New Roman"/>
        </w:rPr>
        <w:t>:</w:t>
      </w:r>
    </w:p>
    <w:p w:rsidR="00573B51" w:rsidRPr="00005782" w:rsidRDefault="00573B51" w:rsidP="003C790F">
      <w:pPr>
        <w:pStyle w:val="ListParagraph"/>
        <w:spacing w:line="276" w:lineRule="auto"/>
        <w:ind w:left="900"/>
        <w:contextualSpacing w:val="0"/>
        <w:jc w:val="both"/>
        <w:rPr>
          <w:rFonts w:cs="Times New Roman"/>
        </w:rPr>
      </w:pPr>
    </w:p>
    <w:p w:rsidR="00C92202" w:rsidRPr="00005782" w:rsidRDefault="00C92202" w:rsidP="00C92202">
      <w:pPr>
        <w:pStyle w:val="ListParagraph"/>
        <w:numPr>
          <w:ilvl w:val="0"/>
          <w:numId w:val="91"/>
        </w:numPr>
        <w:spacing w:line="276" w:lineRule="auto"/>
        <w:ind w:left="1260" w:hanging="540"/>
        <w:contextualSpacing w:val="0"/>
        <w:jc w:val="both"/>
        <w:rPr>
          <w:rFonts w:cs="Times New Roman"/>
          <w:strike/>
        </w:rPr>
      </w:pPr>
      <w:r w:rsidRPr="00005782">
        <w:rPr>
          <w:rFonts w:eastAsia="Times New Roman" w:cs="Times New Roman"/>
          <w:szCs w:val="22"/>
        </w:rPr>
        <w:t>The Arbitral Tribunal shall consist of a panel of three arbitrators. General Manager/Additional General Manager will appoint two arbitrators, one railway nominee and other from contractor’s nominee. Contractor can recommend his nominee either from approved panel of Railways or from approved panel of Indian Council of Arbitration (ICA) within 30 days from the date of dispatch of approval of written and valid demand for arbitration by the General Manager/Additional General Manager.</w:t>
      </w:r>
    </w:p>
    <w:p w:rsidR="00573B51" w:rsidRPr="00005782" w:rsidRDefault="00573B51" w:rsidP="00C92202">
      <w:pPr>
        <w:spacing w:line="276" w:lineRule="auto"/>
        <w:jc w:val="both"/>
      </w:pPr>
    </w:p>
    <w:p w:rsidR="00C92202" w:rsidRPr="00005782" w:rsidRDefault="00C92202" w:rsidP="00C92202">
      <w:pPr>
        <w:pStyle w:val="ListParagraph"/>
        <w:numPr>
          <w:ilvl w:val="1"/>
          <w:numId w:val="91"/>
        </w:numPr>
        <w:spacing w:line="276" w:lineRule="auto"/>
        <w:ind w:left="1800" w:hanging="540"/>
        <w:contextualSpacing w:val="0"/>
        <w:jc w:val="both"/>
        <w:rPr>
          <w:rFonts w:cs="Times New Roman"/>
          <w:strike/>
        </w:rPr>
      </w:pPr>
      <w:r w:rsidRPr="00005782">
        <w:rPr>
          <w:rFonts w:eastAsia="Times New Roman" w:cs="Times New Roman"/>
          <w:szCs w:val="22"/>
        </w:rPr>
        <w:lastRenderedPageBreak/>
        <w:t>If contractor wants to choose his nominee from Railway panel, the Railway will send a panel of at least four (4) names of retired Railway Officers empaneled to work as Arbitrator within 30 days from the day when a written and valid demand for arbitration is received by the General Manager/Additional General Manager. Contractor will be asked to suggest to General Manager/Additional General Manager at least 2 names out of the panel for appointment as Contractor’s nominee within 30 days from the date of dispatch of the request by Railway. The General Manager/Additional General Manager shall appoint at least one out of them as the Contractor’s nominee within 30 days from the receipt of the names of Contractor’s nominees. The railway panel shall be provided free of cost to the contractor.</w:t>
      </w:r>
    </w:p>
    <w:p w:rsidR="00573B51" w:rsidRPr="00005782" w:rsidRDefault="00573B51" w:rsidP="003C790F">
      <w:pPr>
        <w:pStyle w:val="ListParagraph"/>
        <w:spacing w:line="276" w:lineRule="auto"/>
        <w:ind w:left="1620"/>
        <w:contextualSpacing w:val="0"/>
        <w:jc w:val="both"/>
        <w:rPr>
          <w:rFonts w:cs="Times New Roman"/>
        </w:rPr>
      </w:pPr>
    </w:p>
    <w:p w:rsidR="00C92202" w:rsidRPr="00005782" w:rsidRDefault="00C92202" w:rsidP="00C92202">
      <w:pPr>
        <w:pStyle w:val="ListParagraph"/>
        <w:numPr>
          <w:ilvl w:val="1"/>
          <w:numId w:val="91"/>
        </w:numPr>
        <w:spacing w:line="276" w:lineRule="auto"/>
        <w:ind w:left="1800" w:hanging="540"/>
        <w:contextualSpacing w:val="0"/>
        <w:jc w:val="both"/>
        <w:rPr>
          <w:rFonts w:cs="Times New Roman"/>
          <w:strike/>
        </w:rPr>
      </w:pPr>
      <w:r w:rsidRPr="00005782">
        <w:rPr>
          <w:rFonts w:eastAsia="Times New Roman" w:cs="Times New Roman"/>
          <w:szCs w:val="22"/>
        </w:rPr>
        <w:t>If contractor wants to choose his nominee from Indian Council of Arbitration panel, Contractor will send at least 2 names of Arbitrators from the ICA panel for appointment as Contractor’s nominee within 30 days from the date of dispatch of the request by Railway. The General Manager/Additional General Manager shall appoint at least one out of them as the Contractor’s nominee within 30 days from the receipt of the names of Contractor’s nominees. Nomination and appointment of arbitrators from ICA panel shall be as per the ICA Rules for Domestic Commercial Arbitration and amended from time to time.</w:t>
      </w:r>
    </w:p>
    <w:p w:rsidR="00C92202" w:rsidRPr="00005782" w:rsidRDefault="00C92202" w:rsidP="00C92202">
      <w:pPr>
        <w:spacing w:before="120" w:after="120"/>
        <w:ind w:left="1843"/>
        <w:jc w:val="both"/>
        <w:rPr>
          <w:rFonts w:eastAsia="Times New Roman"/>
          <w:sz w:val="24"/>
          <w:szCs w:val="24"/>
        </w:rPr>
      </w:pPr>
      <w:r w:rsidRPr="00005782">
        <w:rPr>
          <w:rFonts w:eastAsia="Times New Roman"/>
        </w:rPr>
        <w:t>Some general guidelines of ICA Rules for Domestic Commercial Arbitration are as under:-</w:t>
      </w:r>
    </w:p>
    <w:p w:rsidR="00C92202" w:rsidRPr="00005782" w:rsidRDefault="00C92202" w:rsidP="00C92202">
      <w:pPr>
        <w:pStyle w:val="ListParagraph"/>
        <w:numPr>
          <w:ilvl w:val="0"/>
          <w:numId w:val="119"/>
        </w:numPr>
        <w:spacing w:before="120" w:after="120"/>
        <w:jc w:val="both"/>
        <w:rPr>
          <w:rFonts w:eastAsia="Times New Roman"/>
          <w:sz w:val="24"/>
          <w:szCs w:val="24"/>
        </w:rPr>
      </w:pPr>
      <w:r w:rsidRPr="00005782">
        <w:rPr>
          <w:rFonts w:eastAsia="Times New Roman"/>
        </w:rPr>
        <w:t>Contractor may access the ICA's panel of arbitration through ICA's official webpage: </w:t>
      </w:r>
      <w:hyperlink r:id="rId18" w:history="1">
        <w:r w:rsidRPr="00005782">
          <w:rPr>
            <w:rStyle w:val="Hyperlink"/>
            <w:rFonts w:ascii="Times New Roman" w:eastAsia="Times New Roman" w:hAnsi="Times New Roman" w:cs="Mangal"/>
            <w:color w:val="auto"/>
            <w:lang w:bidi="hi-IN"/>
          </w:rPr>
          <w:t>https://icaindia.co.in/pdf/Engineers.pdf</w:t>
        </w:r>
      </w:hyperlink>
      <w:r w:rsidRPr="00005782">
        <w:rPr>
          <w:rFonts w:eastAsia="Times New Roman"/>
        </w:rPr>
        <w:t>.</w:t>
      </w:r>
    </w:p>
    <w:p w:rsidR="00C92202" w:rsidRPr="00005782" w:rsidRDefault="00C92202" w:rsidP="00C92202">
      <w:pPr>
        <w:pStyle w:val="ListParagraph"/>
        <w:numPr>
          <w:ilvl w:val="0"/>
          <w:numId w:val="119"/>
        </w:numPr>
        <w:spacing w:before="120" w:after="120"/>
        <w:jc w:val="both"/>
        <w:rPr>
          <w:rFonts w:eastAsia="Times New Roman"/>
          <w:sz w:val="24"/>
          <w:szCs w:val="24"/>
        </w:rPr>
      </w:pPr>
      <w:r w:rsidRPr="00005782">
        <w:rPr>
          <w:rFonts w:eastAsia="Times New Roman" w:cs="Times New Roman"/>
          <w:szCs w:val="22"/>
        </w:rPr>
        <w:t>A formal request for nomination shall be submitted to ICA, accompanied by:-</w:t>
      </w:r>
    </w:p>
    <w:p w:rsidR="00C92202" w:rsidRPr="00005782" w:rsidRDefault="00C92202" w:rsidP="00C92202">
      <w:pPr>
        <w:pStyle w:val="ListParagraph"/>
        <w:numPr>
          <w:ilvl w:val="1"/>
          <w:numId w:val="119"/>
        </w:numPr>
        <w:spacing w:before="120" w:after="120"/>
        <w:jc w:val="both"/>
        <w:rPr>
          <w:rFonts w:eastAsia="Times New Roman"/>
          <w:sz w:val="24"/>
          <w:szCs w:val="24"/>
        </w:rPr>
      </w:pPr>
      <w:r w:rsidRPr="00005782">
        <w:rPr>
          <w:rFonts w:eastAsia="Times New Roman" w:cs="Times New Roman"/>
          <w:szCs w:val="22"/>
        </w:rPr>
        <w:t>A brief Statement of Claim outlining the nature and quantum of the disputes.</w:t>
      </w:r>
    </w:p>
    <w:p w:rsidR="00C92202" w:rsidRPr="00005782" w:rsidRDefault="00C92202" w:rsidP="00C92202">
      <w:pPr>
        <w:pStyle w:val="ListParagraph"/>
        <w:numPr>
          <w:ilvl w:val="1"/>
          <w:numId w:val="119"/>
        </w:numPr>
        <w:spacing w:before="120" w:after="120"/>
        <w:jc w:val="both"/>
        <w:rPr>
          <w:rFonts w:eastAsia="Times New Roman"/>
          <w:sz w:val="24"/>
          <w:szCs w:val="24"/>
        </w:rPr>
      </w:pPr>
      <w:r w:rsidRPr="00005782">
        <w:rPr>
          <w:rFonts w:eastAsia="Times New Roman" w:cs="Times New Roman"/>
          <w:szCs w:val="22"/>
        </w:rPr>
        <w:t>A copy of the relevant contract and any supporting documents.</w:t>
      </w:r>
    </w:p>
    <w:p w:rsidR="00C92202" w:rsidRPr="00005782" w:rsidRDefault="00C92202" w:rsidP="00C92202">
      <w:pPr>
        <w:pStyle w:val="ListParagraph"/>
        <w:numPr>
          <w:ilvl w:val="1"/>
          <w:numId w:val="119"/>
        </w:numPr>
        <w:spacing w:before="120" w:after="120"/>
        <w:jc w:val="both"/>
        <w:rPr>
          <w:rFonts w:eastAsia="Times New Roman"/>
          <w:sz w:val="24"/>
          <w:szCs w:val="24"/>
        </w:rPr>
      </w:pPr>
      <w:r w:rsidRPr="00005782">
        <w:rPr>
          <w:rFonts w:eastAsia="Times New Roman" w:cs="Times New Roman"/>
          <w:szCs w:val="22"/>
        </w:rPr>
        <w:t>A copy of the notice intimating the other party of the initiation of arbitration proceedings, with proof of delivery (if any).</w:t>
      </w:r>
    </w:p>
    <w:p w:rsidR="00622F16" w:rsidRPr="00005782" w:rsidRDefault="00C92202" w:rsidP="00C92202">
      <w:pPr>
        <w:pStyle w:val="ListParagraph"/>
        <w:numPr>
          <w:ilvl w:val="0"/>
          <w:numId w:val="119"/>
        </w:numPr>
        <w:spacing w:before="120" w:after="120"/>
        <w:jc w:val="both"/>
        <w:rPr>
          <w:rFonts w:eastAsia="Times New Roman"/>
          <w:sz w:val="24"/>
          <w:szCs w:val="24"/>
        </w:rPr>
      </w:pPr>
      <w:r w:rsidRPr="00005782">
        <w:rPr>
          <w:rFonts w:eastAsia="Times New Roman" w:cs="Times New Roman"/>
          <w:szCs w:val="22"/>
        </w:rPr>
        <w:t>Ad-hoc appointment fees for the nomination and appointment of arbitrators shall be as per the ICA Rules for Domestic Commercial Arbitration and revised from time to time and shall be submitted along with the request.</w:t>
      </w:r>
    </w:p>
    <w:p w:rsidR="00C92202" w:rsidRPr="00005782" w:rsidRDefault="00C92202" w:rsidP="00C92202">
      <w:pPr>
        <w:pStyle w:val="ListParagraph"/>
        <w:spacing w:before="120" w:after="120"/>
        <w:ind w:left="2563"/>
        <w:jc w:val="both"/>
        <w:rPr>
          <w:rFonts w:eastAsia="Times New Roman"/>
          <w:sz w:val="24"/>
          <w:szCs w:val="24"/>
        </w:rPr>
      </w:pPr>
    </w:p>
    <w:p w:rsidR="00A23B84" w:rsidRPr="00005782" w:rsidRDefault="00D43F5F" w:rsidP="006D5E1B">
      <w:pPr>
        <w:pStyle w:val="ListParagraph"/>
        <w:numPr>
          <w:ilvl w:val="1"/>
          <w:numId w:val="91"/>
        </w:numPr>
        <w:spacing w:line="276" w:lineRule="auto"/>
        <w:ind w:left="1800" w:hanging="540"/>
        <w:contextualSpacing w:val="0"/>
        <w:jc w:val="both"/>
        <w:rPr>
          <w:rFonts w:cs="Times New Roman"/>
        </w:rPr>
      </w:pPr>
      <w:r w:rsidRPr="00005782">
        <w:rPr>
          <w:rFonts w:cs="Times New Roman"/>
        </w:rPr>
        <w:t>DELETED</w:t>
      </w:r>
      <w:r w:rsidR="00A23B84" w:rsidRPr="00005782">
        <w:rPr>
          <w:rFonts w:cs="Times New Roman"/>
        </w:rPr>
        <w:t>.</w:t>
      </w:r>
    </w:p>
    <w:p w:rsidR="00573B51" w:rsidRPr="00005782" w:rsidRDefault="00573B51" w:rsidP="003C790F">
      <w:pPr>
        <w:pStyle w:val="ListParagraph"/>
        <w:spacing w:line="276" w:lineRule="auto"/>
        <w:ind w:left="900"/>
        <w:contextualSpacing w:val="0"/>
        <w:jc w:val="both"/>
        <w:rPr>
          <w:rFonts w:cs="Times New Roman"/>
        </w:rPr>
      </w:pPr>
    </w:p>
    <w:p w:rsidR="00C92202" w:rsidRPr="00005782" w:rsidRDefault="00C92202" w:rsidP="00C92202">
      <w:pPr>
        <w:pStyle w:val="ListParagraph"/>
        <w:numPr>
          <w:ilvl w:val="0"/>
          <w:numId w:val="91"/>
        </w:numPr>
        <w:spacing w:line="276" w:lineRule="auto"/>
        <w:ind w:left="1260" w:hanging="540"/>
        <w:contextualSpacing w:val="0"/>
        <w:jc w:val="both"/>
        <w:rPr>
          <w:rFonts w:cs="Times New Roman"/>
          <w:strike/>
        </w:rPr>
      </w:pPr>
      <w:r w:rsidRPr="00005782">
        <w:rPr>
          <w:rFonts w:eastAsia="Times New Roman" w:cs="Times New Roman"/>
          <w:szCs w:val="22"/>
        </w:rPr>
        <w:t>Two selected arbitrators are free to select presiding arbitrator (3rd arbitrator) within thirty (30) days from the date of their appointment. The presiding arbitrator may be selected from approved panel of Railways or approved panel of Indian Council of Arbitration (as per mutual agreement), which will be approved by General Manager/Additional General Manager. General Manager/Additional General Manager shall complete this exercise of appointing the Arbitral Tribunal within 30 days from the receipt of the names of all the three arbitrators.</w:t>
      </w:r>
    </w:p>
    <w:p w:rsidR="00573B51" w:rsidRPr="00005782" w:rsidRDefault="00573B51" w:rsidP="003C790F">
      <w:pPr>
        <w:pStyle w:val="ListParagraph"/>
        <w:spacing w:line="276" w:lineRule="auto"/>
        <w:ind w:left="1620"/>
        <w:contextualSpacing w:val="0"/>
        <w:jc w:val="both"/>
        <w:rPr>
          <w:rFonts w:cs="Times New Roman"/>
        </w:rPr>
      </w:pPr>
    </w:p>
    <w:p w:rsidR="00A23B84" w:rsidRPr="00005782" w:rsidRDefault="0025302E" w:rsidP="006D5E1B">
      <w:pPr>
        <w:pStyle w:val="ListParagraph"/>
        <w:numPr>
          <w:ilvl w:val="1"/>
          <w:numId w:val="91"/>
        </w:numPr>
        <w:spacing w:line="276" w:lineRule="auto"/>
        <w:ind w:left="1800" w:hanging="540"/>
        <w:contextualSpacing w:val="0"/>
        <w:jc w:val="both"/>
        <w:rPr>
          <w:rFonts w:cs="Times New Roman"/>
        </w:rPr>
      </w:pPr>
      <w:r w:rsidRPr="00005782">
        <w:rPr>
          <w:rFonts w:cs="Times New Roman"/>
        </w:rPr>
        <w:t>DELETED</w:t>
      </w:r>
    </w:p>
    <w:p w:rsidR="00573B51" w:rsidRPr="00005782" w:rsidRDefault="00573B51" w:rsidP="003C790F">
      <w:pPr>
        <w:pStyle w:val="ListParagraph"/>
        <w:spacing w:line="276" w:lineRule="auto"/>
        <w:ind w:left="1800" w:hanging="540"/>
        <w:contextualSpacing w:val="0"/>
        <w:jc w:val="both"/>
        <w:rPr>
          <w:rFonts w:cs="Times New Roman"/>
          <w:strike/>
        </w:rPr>
      </w:pPr>
    </w:p>
    <w:p w:rsidR="00573B51" w:rsidRPr="00005782" w:rsidRDefault="0025302E" w:rsidP="003C790F">
      <w:pPr>
        <w:pStyle w:val="ListParagraph"/>
        <w:numPr>
          <w:ilvl w:val="1"/>
          <w:numId w:val="91"/>
        </w:numPr>
        <w:spacing w:line="276" w:lineRule="auto"/>
        <w:ind w:hanging="540"/>
        <w:contextualSpacing w:val="0"/>
        <w:jc w:val="both"/>
        <w:rPr>
          <w:rFonts w:cs="Times New Roman"/>
        </w:rPr>
      </w:pPr>
      <w:r w:rsidRPr="00005782">
        <w:rPr>
          <w:rFonts w:cs="Times New Roman"/>
        </w:rPr>
        <w:t>DELETED</w:t>
      </w:r>
    </w:p>
    <w:p w:rsidR="00A23B84" w:rsidRPr="00005782" w:rsidRDefault="00A23B84" w:rsidP="006D5E1B">
      <w:pPr>
        <w:pStyle w:val="ListParagraph"/>
        <w:numPr>
          <w:ilvl w:val="0"/>
          <w:numId w:val="91"/>
        </w:numPr>
        <w:spacing w:line="276" w:lineRule="auto"/>
        <w:ind w:left="1260" w:hanging="540"/>
        <w:contextualSpacing w:val="0"/>
        <w:jc w:val="both"/>
        <w:rPr>
          <w:rFonts w:cs="Times New Roman"/>
        </w:rPr>
      </w:pPr>
    </w:p>
    <w:p w:rsidR="00A23B84" w:rsidRPr="00005782" w:rsidRDefault="00A23B84" w:rsidP="006D5E1B">
      <w:pPr>
        <w:pStyle w:val="ListParagraph"/>
        <w:numPr>
          <w:ilvl w:val="1"/>
          <w:numId w:val="91"/>
        </w:numPr>
        <w:spacing w:line="276" w:lineRule="auto"/>
        <w:ind w:left="1800" w:hanging="540"/>
        <w:contextualSpacing w:val="0"/>
        <w:jc w:val="both"/>
        <w:rPr>
          <w:rFonts w:cs="Times New Roman"/>
        </w:rPr>
      </w:pPr>
      <w:r w:rsidRPr="00005782">
        <w:rPr>
          <w:rFonts w:cs="Times New Roman"/>
        </w:rPr>
        <w:t>If one or more of the arbitrators appointed as above refuses to act as arbitrator, withdraws from his office as arbitrator, or vacates his/their office/offices or is/are unable or unwilling to perform his functions as arbitrator for any reason whatsoever or dies or in the opinion of the General Manager</w:t>
      </w:r>
      <w:r w:rsidR="00510F76" w:rsidRPr="00005782">
        <w:rPr>
          <w:rFonts w:cs="Times New Roman"/>
        </w:rPr>
        <w:t>/Additional General Manager</w:t>
      </w:r>
      <w:r w:rsidRPr="00005782">
        <w:rPr>
          <w:rFonts w:cs="Times New Roman"/>
        </w:rPr>
        <w:t xml:space="preserve"> fails to act without undue delay, the General Manager</w:t>
      </w:r>
      <w:r w:rsidR="00510F76" w:rsidRPr="00005782">
        <w:rPr>
          <w:rFonts w:cs="Times New Roman"/>
        </w:rPr>
        <w:t>/Additional General Manager</w:t>
      </w:r>
      <w:r w:rsidRPr="00005782">
        <w:rPr>
          <w:rFonts w:cs="Times New Roman"/>
        </w:rPr>
        <w:t xml:space="preserve"> shall appoint new arbitrator/arbitrators to act in his/their place in the same manner in which the earlier arbitrator/arbitrators had been appointed. Such re-constituted Tribunal may, at its discretion, proceed with the reference from the stage at which it was left by the previous arbitrator(s).</w:t>
      </w:r>
    </w:p>
    <w:p w:rsidR="00573B51" w:rsidRPr="00005782" w:rsidRDefault="00573B51" w:rsidP="003C790F">
      <w:pPr>
        <w:pStyle w:val="ListParagraph"/>
        <w:spacing w:line="276" w:lineRule="auto"/>
        <w:ind w:left="1620"/>
        <w:contextualSpacing w:val="0"/>
        <w:jc w:val="both"/>
        <w:rPr>
          <w:rFonts w:cs="Times New Roman"/>
        </w:rPr>
      </w:pPr>
    </w:p>
    <w:p w:rsidR="00A23B84" w:rsidRPr="00005782" w:rsidRDefault="00A23B84" w:rsidP="006D5E1B">
      <w:pPr>
        <w:pStyle w:val="ListParagraph"/>
        <w:numPr>
          <w:ilvl w:val="1"/>
          <w:numId w:val="91"/>
        </w:numPr>
        <w:spacing w:line="276" w:lineRule="auto"/>
        <w:ind w:left="1800" w:hanging="540"/>
        <w:contextualSpacing w:val="0"/>
        <w:jc w:val="both"/>
        <w:rPr>
          <w:rFonts w:cs="Times New Roman"/>
        </w:rPr>
      </w:pPr>
    </w:p>
    <w:p w:rsidR="00A23B84" w:rsidRPr="00005782" w:rsidRDefault="00A23B84" w:rsidP="006D5E1B">
      <w:pPr>
        <w:pStyle w:val="ListParagraph"/>
        <w:numPr>
          <w:ilvl w:val="2"/>
          <w:numId w:val="91"/>
        </w:numPr>
        <w:spacing w:line="276" w:lineRule="auto"/>
        <w:ind w:left="2160" w:hanging="360"/>
        <w:contextualSpacing w:val="0"/>
        <w:jc w:val="both"/>
        <w:rPr>
          <w:rFonts w:cs="Times New Roman"/>
        </w:rPr>
      </w:pPr>
      <w:r w:rsidRPr="00005782">
        <w:rPr>
          <w:rFonts w:cs="Times New Roman"/>
        </w:rPr>
        <w:t>The Arbitral Tribunal shall have power to call for such evidence by way of affidavits or otherwise as the Arbitral Tribunal shall think proper, and it shall be the duty of the parties hereto to do or cause to be done all such things as may be necessary to enable the Arbitral Tribunal to make the award without any delay. The proceedings shall normally be conducted on the basis of documents and written statements.</w:t>
      </w:r>
    </w:p>
    <w:p w:rsidR="00573B51" w:rsidRPr="00005782" w:rsidRDefault="00573B51" w:rsidP="003C790F">
      <w:pPr>
        <w:pStyle w:val="ListParagraph"/>
        <w:spacing w:line="276" w:lineRule="auto"/>
        <w:ind w:left="1890"/>
        <w:contextualSpacing w:val="0"/>
        <w:jc w:val="both"/>
        <w:rPr>
          <w:rFonts w:cs="Times New Roman"/>
        </w:rPr>
      </w:pPr>
    </w:p>
    <w:p w:rsidR="00A23B84" w:rsidRPr="00005782" w:rsidRDefault="00A23B84" w:rsidP="006D5E1B">
      <w:pPr>
        <w:pStyle w:val="ListParagraph"/>
        <w:numPr>
          <w:ilvl w:val="2"/>
          <w:numId w:val="91"/>
        </w:numPr>
        <w:spacing w:line="276" w:lineRule="auto"/>
        <w:ind w:left="2160" w:hanging="360"/>
        <w:contextualSpacing w:val="0"/>
        <w:jc w:val="both"/>
        <w:rPr>
          <w:rFonts w:cs="Times New Roman"/>
        </w:rPr>
      </w:pPr>
      <w:r w:rsidRPr="00005782">
        <w:rPr>
          <w:rFonts w:cs="Times New Roman"/>
        </w:rPr>
        <w:t>Before proceeding into the merits of any dispute, the Arbitral Tribunal shall first decide and pass its orders over any plea submitted/objections raised by any party, if any, regarding appointment of Arbitral Tribunal, validity of arbitration agreement, jurisdiction and scope of the Tribunal to deal with the dispute(s) submitted to arbitration, applicability of time ‘limitation’ to any dispute, any violation of agreed procedure regarding conduct of the arbitral proceedings or plea for interim measures of protection and record its orders in day to day proceedings. A copy of the proceedings duly signed by all the members of tribunal should be provided to both the parties.</w:t>
      </w:r>
    </w:p>
    <w:p w:rsidR="00573B51" w:rsidRPr="00005782" w:rsidRDefault="00573B51" w:rsidP="003C790F">
      <w:pPr>
        <w:pStyle w:val="ListParagraph"/>
        <w:spacing w:line="276" w:lineRule="auto"/>
        <w:contextualSpacing w:val="0"/>
        <w:rPr>
          <w:rFonts w:cs="Times New Roman"/>
        </w:rPr>
      </w:pPr>
    </w:p>
    <w:p w:rsidR="00A23B84" w:rsidRPr="00005782" w:rsidRDefault="00A23B84" w:rsidP="006D5E1B">
      <w:pPr>
        <w:pStyle w:val="ListParagraph"/>
        <w:numPr>
          <w:ilvl w:val="1"/>
          <w:numId w:val="91"/>
        </w:numPr>
        <w:spacing w:line="276" w:lineRule="auto"/>
        <w:ind w:left="1800" w:hanging="540"/>
        <w:contextualSpacing w:val="0"/>
        <w:jc w:val="both"/>
        <w:rPr>
          <w:rFonts w:cs="Times New Roman"/>
        </w:rPr>
      </w:pPr>
    </w:p>
    <w:p w:rsidR="00A23B84" w:rsidRPr="00005782" w:rsidRDefault="00A23B84" w:rsidP="006D5E1B">
      <w:pPr>
        <w:pStyle w:val="ListParagraph"/>
        <w:numPr>
          <w:ilvl w:val="2"/>
          <w:numId w:val="91"/>
        </w:numPr>
        <w:spacing w:line="276" w:lineRule="auto"/>
        <w:ind w:left="2160" w:hanging="360"/>
        <w:contextualSpacing w:val="0"/>
        <w:jc w:val="both"/>
        <w:rPr>
          <w:rFonts w:cs="Times New Roman"/>
        </w:rPr>
      </w:pPr>
      <w:r w:rsidRPr="00005782">
        <w:rPr>
          <w:rFonts w:cs="Times New Roman"/>
        </w:rPr>
        <w:t xml:space="preserve">Qualification of </w:t>
      </w:r>
      <w:r w:rsidR="00510F76" w:rsidRPr="00005782">
        <w:rPr>
          <w:rFonts w:cs="Times New Roman"/>
        </w:rPr>
        <w:t xml:space="preserve">Railway Empanelled </w:t>
      </w:r>
      <w:r w:rsidRPr="00005782">
        <w:rPr>
          <w:rFonts w:cs="Times New Roman"/>
        </w:rPr>
        <w:t>Arbitrator (s):</w:t>
      </w:r>
    </w:p>
    <w:p w:rsidR="00573B51" w:rsidRPr="00005782" w:rsidRDefault="00573B51" w:rsidP="003C790F">
      <w:pPr>
        <w:pStyle w:val="ListParagraph"/>
        <w:spacing w:line="276" w:lineRule="auto"/>
        <w:ind w:left="2340"/>
        <w:contextualSpacing w:val="0"/>
        <w:jc w:val="both"/>
        <w:rPr>
          <w:rFonts w:cs="Times New Roman"/>
        </w:rPr>
      </w:pPr>
    </w:p>
    <w:p w:rsidR="00A23B84" w:rsidRPr="00005782" w:rsidRDefault="00A23B84" w:rsidP="006D5E1B">
      <w:pPr>
        <w:pStyle w:val="ListParagraph"/>
        <w:numPr>
          <w:ilvl w:val="3"/>
          <w:numId w:val="87"/>
        </w:numPr>
        <w:spacing w:line="276" w:lineRule="auto"/>
        <w:ind w:left="2520"/>
        <w:contextualSpacing w:val="0"/>
        <w:jc w:val="both"/>
        <w:rPr>
          <w:rFonts w:cs="Times New Roman"/>
        </w:rPr>
      </w:pPr>
      <w:r w:rsidRPr="00005782">
        <w:rPr>
          <w:rFonts w:cs="Times New Roman"/>
        </w:rPr>
        <w:t>Retired Railway Officers not below SA Grade level, one year after his date of retirement.</w:t>
      </w:r>
    </w:p>
    <w:p w:rsidR="00510F76" w:rsidRPr="00005782" w:rsidRDefault="00A23B84" w:rsidP="00510F76">
      <w:pPr>
        <w:pStyle w:val="ListParagraph"/>
        <w:numPr>
          <w:ilvl w:val="3"/>
          <w:numId w:val="87"/>
        </w:numPr>
        <w:spacing w:line="276" w:lineRule="auto"/>
        <w:ind w:left="2520"/>
        <w:contextualSpacing w:val="0"/>
        <w:jc w:val="both"/>
        <w:rPr>
          <w:rFonts w:cs="Times New Roman"/>
        </w:rPr>
      </w:pPr>
      <w:r w:rsidRPr="00005782">
        <w:rPr>
          <w:rFonts w:cs="Times New Roman"/>
        </w:rPr>
        <w:t>Age of arbitrator at the time of appointment shall be below 70 years.</w:t>
      </w:r>
    </w:p>
    <w:p w:rsidR="000E65EF" w:rsidRPr="00005782" w:rsidRDefault="000E65EF" w:rsidP="000E65EF">
      <w:pPr>
        <w:pStyle w:val="ListParagraph"/>
        <w:numPr>
          <w:ilvl w:val="3"/>
          <w:numId w:val="87"/>
        </w:numPr>
        <w:spacing w:line="276" w:lineRule="auto"/>
        <w:ind w:left="2520"/>
        <w:contextualSpacing w:val="0"/>
        <w:jc w:val="both"/>
        <w:rPr>
          <w:rFonts w:cs="Times New Roman"/>
        </w:rPr>
      </w:pPr>
      <w:r w:rsidRPr="00005782">
        <w:rPr>
          <w:sz w:val="24"/>
          <w:szCs w:val="24"/>
        </w:rPr>
        <w:t>Other qualifications shall be as per Para–706 of Indian Railways Vigilance Manual with latest amendments from time to time.</w:t>
      </w:r>
    </w:p>
    <w:p w:rsidR="00D91CCF" w:rsidRPr="00005782" w:rsidRDefault="00D91CCF" w:rsidP="00D91CCF">
      <w:pPr>
        <w:spacing w:line="276" w:lineRule="auto"/>
        <w:jc w:val="both"/>
        <w:rPr>
          <w:strike/>
        </w:rPr>
      </w:pPr>
    </w:p>
    <w:p w:rsidR="00A23B84" w:rsidRPr="00005782" w:rsidRDefault="00A23B84" w:rsidP="006D5E1B">
      <w:pPr>
        <w:pStyle w:val="ListParagraph"/>
        <w:numPr>
          <w:ilvl w:val="2"/>
          <w:numId w:val="91"/>
        </w:numPr>
        <w:spacing w:line="276" w:lineRule="auto"/>
        <w:ind w:left="2160" w:hanging="360"/>
        <w:contextualSpacing w:val="0"/>
        <w:jc w:val="both"/>
        <w:rPr>
          <w:rFonts w:cs="Times New Roman"/>
        </w:rPr>
      </w:pPr>
      <w:r w:rsidRPr="00005782">
        <w:rPr>
          <w:rFonts w:cs="Times New Roman"/>
        </w:rPr>
        <w:t>An arbitrator may be appointed notwithstanding the total number of arbitration cases in which he has been appointed in the past.</w:t>
      </w:r>
    </w:p>
    <w:p w:rsidR="00573B51" w:rsidRPr="00005782" w:rsidRDefault="00573B51" w:rsidP="003C790F">
      <w:pPr>
        <w:pStyle w:val="ListParagraph"/>
        <w:spacing w:line="276" w:lineRule="auto"/>
        <w:ind w:left="2340"/>
        <w:contextualSpacing w:val="0"/>
        <w:jc w:val="both"/>
        <w:rPr>
          <w:rFonts w:cs="Times New Roman"/>
        </w:rPr>
      </w:pPr>
    </w:p>
    <w:p w:rsidR="00A23B84" w:rsidRPr="00005782" w:rsidRDefault="00A23B84" w:rsidP="006D5E1B">
      <w:pPr>
        <w:pStyle w:val="ListParagraph"/>
        <w:numPr>
          <w:ilvl w:val="2"/>
          <w:numId w:val="91"/>
        </w:numPr>
        <w:spacing w:line="276" w:lineRule="auto"/>
        <w:ind w:left="2160" w:hanging="360"/>
        <w:contextualSpacing w:val="0"/>
        <w:jc w:val="both"/>
        <w:rPr>
          <w:rFonts w:cs="Times New Roman"/>
        </w:rPr>
      </w:pPr>
      <w:r w:rsidRPr="00005782">
        <w:rPr>
          <w:rFonts w:cs="Times New Roman"/>
        </w:rPr>
        <w:t xml:space="preserve">While appointing arbitrator(s) under Sub-Clause above, due care shall be taken that he/they is/are not the one/those who had an opportunity to deal with the matters to which the contract relates or who in the course of his/their duties as Railway servant(s) expressed views on all or any of the matters under dispute or differences. A certification to this effect shall be taken from Arbitrators also. The proceedings of the Arbitral tribunal or the award made by such Tribunal will, however, not be invalid merely for the reason that one </w:t>
      </w:r>
      <w:r w:rsidRPr="00005782">
        <w:rPr>
          <w:rFonts w:cs="Times New Roman"/>
        </w:rPr>
        <w:lastRenderedPageBreak/>
        <w:t>or more arbitrator had, in the course of his service, opportunity to deal with the matters to which the contract relates or who in the course of his/their duties expressed views on all or any of the matters under dispute.</w:t>
      </w:r>
    </w:p>
    <w:p w:rsidR="00622F16" w:rsidRPr="00005782" w:rsidRDefault="00622F16" w:rsidP="003C790F">
      <w:pPr>
        <w:pStyle w:val="ListParagraph"/>
        <w:rPr>
          <w:rFonts w:cs="Times New Roman"/>
        </w:rPr>
      </w:pPr>
    </w:p>
    <w:p w:rsidR="00A23B84" w:rsidRPr="00005782" w:rsidRDefault="00A23B84" w:rsidP="006D5E1B">
      <w:pPr>
        <w:pStyle w:val="ListParagraph"/>
        <w:numPr>
          <w:ilvl w:val="1"/>
          <w:numId w:val="91"/>
        </w:numPr>
        <w:spacing w:line="276" w:lineRule="auto"/>
        <w:ind w:left="1800" w:hanging="540"/>
        <w:contextualSpacing w:val="0"/>
        <w:jc w:val="both"/>
        <w:rPr>
          <w:rFonts w:cs="Times New Roman"/>
        </w:rPr>
      </w:pPr>
    </w:p>
    <w:p w:rsidR="00A23B84" w:rsidRPr="00005782" w:rsidRDefault="00A23B84" w:rsidP="006D5E1B">
      <w:pPr>
        <w:pStyle w:val="ListParagraph"/>
        <w:numPr>
          <w:ilvl w:val="2"/>
          <w:numId w:val="91"/>
        </w:numPr>
        <w:spacing w:line="276" w:lineRule="auto"/>
        <w:ind w:left="2160" w:hanging="360"/>
        <w:contextualSpacing w:val="0"/>
        <w:jc w:val="both"/>
        <w:rPr>
          <w:rFonts w:cs="Times New Roman"/>
        </w:rPr>
      </w:pPr>
      <w:r w:rsidRPr="00005782">
        <w:rPr>
          <w:rFonts w:cs="Times New Roman"/>
        </w:rPr>
        <w:t>The arbitral award shall state item wise, the sum and reasons upon which it is based. The analysis and reasons shall be detailed enough so that the award could be inferred there</w:t>
      </w:r>
      <w:r w:rsidR="00196A0D" w:rsidRPr="00005782">
        <w:rPr>
          <w:rFonts w:cs="Times New Roman"/>
        </w:rPr>
        <w:t xml:space="preserve"> </w:t>
      </w:r>
      <w:r w:rsidRPr="00005782">
        <w:rPr>
          <w:rFonts w:cs="Times New Roman"/>
        </w:rPr>
        <w:t>from.</w:t>
      </w:r>
    </w:p>
    <w:p w:rsidR="00573B51" w:rsidRPr="00005782" w:rsidRDefault="00573B51" w:rsidP="003C790F">
      <w:pPr>
        <w:pStyle w:val="ListParagraph"/>
        <w:spacing w:line="276" w:lineRule="auto"/>
        <w:ind w:left="2520"/>
        <w:contextualSpacing w:val="0"/>
        <w:jc w:val="both"/>
        <w:rPr>
          <w:rFonts w:cs="Times New Roman"/>
        </w:rPr>
      </w:pPr>
    </w:p>
    <w:p w:rsidR="00A23B84" w:rsidRPr="00005782" w:rsidRDefault="00A23B84" w:rsidP="006D5E1B">
      <w:pPr>
        <w:pStyle w:val="ListParagraph"/>
        <w:numPr>
          <w:ilvl w:val="2"/>
          <w:numId w:val="91"/>
        </w:numPr>
        <w:spacing w:line="276" w:lineRule="auto"/>
        <w:ind w:left="2160" w:hanging="360"/>
        <w:contextualSpacing w:val="0"/>
        <w:jc w:val="both"/>
        <w:rPr>
          <w:rFonts w:cs="Times New Roman"/>
        </w:rPr>
      </w:pPr>
      <w:r w:rsidRPr="00005782">
        <w:rPr>
          <w:rFonts w:cs="Times New Roman"/>
        </w:rPr>
        <w:t>A party may apply for corrections of any computational errors, any typographical or clerical errors or any other error of similar nature occurring in the award of a Tribunal and interpretation of a specific point of award to Tribunal within 60 days of receipt of the award</w:t>
      </w:r>
    </w:p>
    <w:p w:rsidR="00573B51" w:rsidRPr="00005782" w:rsidRDefault="00573B51" w:rsidP="003C790F">
      <w:pPr>
        <w:pStyle w:val="ListParagraph"/>
        <w:spacing w:line="276" w:lineRule="auto"/>
        <w:ind w:left="2520"/>
        <w:contextualSpacing w:val="0"/>
        <w:jc w:val="both"/>
        <w:rPr>
          <w:rFonts w:cs="Times New Roman"/>
        </w:rPr>
      </w:pPr>
    </w:p>
    <w:p w:rsidR="00A23B84" w:rsidRPr="00005782" w:rsidRDefault="00A23B84" w:rsidP="006D5E1B">
      <w:pPr>
        <w:pStyle w:val="ListParagraph"/>
        <w:numPr>
          <w:ilvl w:val="2"/>
          <w:numId w:val="91"/>
        </w:numPr>
        <w:spacing w:line="276" w:lineRule="auto"/>
        <w:ind w:left="2160" w:hanging="360"/>
        <w:contextualSpacing w:val="0"/>
        <w:jc w:val="both"/>
        <w:rPr>
          <w:rFonts w:cs="Times New Roman"/>
        </w:rPr>
      </w:pPr>
      <w:r w:rsidRPr="00005782">
        <w:rPr>
          <w:rFonts w:cs="Times New Roman"/>
        </w:rPr>
        <w:t>A party may apply to Tribunal within 60 days of receipt of award to make an additional award as to claims presented in the arbitral proceedings but omitted from the arbitral award.</w:t>
      </w:r>
    </w:p>
    <w:p w:rsidR="00A23B84" w:rsidRPr="00005782" w:rsidRDefault="00A23B84" w:rsidP="003C790F">
      <w:pPr>
        <w:pStyle w:val="ListParagraph"/>
        <w:spacing w:line="276" w:lineRule="auto"/>
        <w:ind w:left="2340"/>
        <w:contextualSpacing w:val="0"/>
        <w:jc w:val="both"/>
        <w:rPr>
          <w:rFonts w:cs="Times New Roman"/>
        </w:rPr>
      </w:pPr>
    </w:p>
    <w:p w:rsidR="00A23B84" w:rsidRPr="00005782" w:rsidRDefault="00D80078" w:rsidP="006D5E1B">
      <w:pPr>
        <w:pStyle w:val="ListParagraph"/>
        <w:numPr>
          <w:ilvl w:val="2"/>
          <w:numId w:val="38"/>
        </w:numPr>
        <w:spacing w:line="276" w:lineRule="auto"/>
        <w:ind w:left="720"/>
        <w:jc w:val="both"/>
        <w:rPr>
          <w:rFonts w:cs="Times New Roman"/>
        </w:rPr>
      </w:pPr>
      <w:r w:rsidRPr="00005782">
        <w:rPr>
          <w:rFonts w:cs="Times New Roman"/>
        </w:rPr>
        <w:t>A</w:t>
      </w:r>
      <w:r w:rsidR="00A23B84" w:rsidRPr="00005782">
        <w:rPr>
          <w:rFonts w:cs="Times New Roman"/>
        </w:rPr>
        <w:t>ny ruling on award shall be</w:t>
      </w:r>
      <w:r w:rsidR="00196A0D" w:rsidRPr="00005782">
        <w:rPr>
          <w:rFonts w:cs="Times New Roman"/>
        </w:rPr>
        <w:t xml:space="preserve"> </w:t>
      </w:r>
      <w:r w:rsidR="00A23B84" w:rsidRPr="00005782">
        <w:rPr>
          <w:rFonts w:cs="Times New Roman"/>
        </w:rPr>
        <w:t>made by a majority of members of Tribunal. In the absence of such a majority, the views of the Presiding Arbitrator shall prevail.</w:t>
      </w:r>
    </w:p>
    <w:p w:rsidR="00A23B84" w:rsidRPr="00005782" w:rsidRDefault="00A23B84">
      <w:pPr>
        <w:spacing w:line="276" w:lineRule="auto"/>
        <w:ind w:left="1440"/>
        <w:jc w:val="both"/>
      </w:pPr>
    </w:p>
    <w:p w:rsidR="00A23B84" w:rsidRPr="00005782" w:rsidRDefault="00A23B84" w:rsidP="006D5E1B">
      <w:pPr>
        <w:pStyle w:val="ListParagraph"/>
        <w:numPr>
          <w:ilvl w:val="2"/>
          <w:numId w:val="38"/>
        </w:numPr>
        <w:spacing w:line="276" w:lineRule="auto"/>
        <w:ind w:left="720"/>
        <w:jc w:val="both"/>
        <w:rPr>
          <w:rFonts w:cs="Times New Roman"/>
        </w:rPr>
      </w:pPr>
      <w:r w:rsidRPr="00005782">
        <w:rPr>
          <w:rFonts w:eastAsia="Calibri" w:cs="Times New Roman"/>
        </w:rPr>
        <w:t>Where</w:t>
      </w:r>
      <w:r w:rsidRPr="00005782">
        <w:rPr>
          <w:rFonts w:cs="Times New Roman"/>
        </w:rPr>
        <w:t xml:space="preserve"> the arbitral award is for the payment of money, no interest shall be payable on whole or any </w:t>
      </w:r>
      <w:r w:rsidRPr="00005782">
        <w:rPr>
          <w:bCs/>
        </w:rPr>
        <w:t>part</w:t>
      </w:r>
      <w:r w:rsidRPr="00005782">
        <w:rPr>
          <w:rFonts w:cs="Times New Roman"/>
        </w:rPr>
        <w:t xml:space="preserve"> of the money for any period till the date on which the award is made.</w:t>
      </w:r>
    </w:p>
    <w:p w:rsidR="00A23B84" w:rsidRPr="00005782" w:rsidRDefault="00A23B84">
      <w:pPr>
        <w:spacing w:line="276" w:lineRule="auto"/>
        <w:ind w:left="1080" w:hanging="540"/>
        <w:jc w:val="both"/>
      </w:pPr>
    </w:p>
    <w:p w:rsidR="00D80078" w:rsidRPr="00005782" w:rsidRDefault="00D80078" w:rsidP="00D80078">
      <w:pPr>
        <w:pStyle w:val="ListParagraph"/>
        <w:numPr>
          <w:ilvl w:val="2"/>
          <w:numId w:val="38"/>
        </w:numPr>
        <w:autoSpaceDE w:val="0"/>
        <w:spacing w:line="276" w:lineRule="auto"/>
        <w:ind w:left="709" w:right="-70"/>
        <w:jc w:val="both"/>
        <w:rPr>
          <w:sz w:val="24"/>
          <w:szCs w:val="24"/>
        </w:rPr>
      </w:pPr>
      <w:r w:rsidRPr="00005782">
        <w:rPr>
          <w:bCs/>
          <w:sz w:val="24"/>
          <w:szCs w:val="24"/>
        </w:rPr>
        <w:t>The</w:t>
      </w:r>
      <w:r w:rsidRPr="00005782">
        <w:rPr>
          <w:sz w:val="24"/>
          <w:szCs w:val="24"/>
        </w:rPr>
        <w:t xml:space="preserve"> cost of arbitration shall be borne by the respective parties. If all the three arbitrators are selected from the Railway Panel, the fee of the arbitrators shall be determined as per the rates fixed/revised by Railway Board from time to time and the fee shall be borne equally by both the parties, provided parties sign an agreement in the agreed format to these conditions after/ while referring these disputes to Arbitration</w:t>
      </w:r>
      <w:r w:rsidRPr="00005782">
        <w:rPr>
          <w:bCs/>
          <w:sz w:val="24"/>
          <w:szCs w:val="24"/>
        </w:rPr>
        <w:t>.</w:t>
      </w:r>
      <w:r w:rsidRPr="00005782">
        <w:rPr>
          <w:sz w:val="24"/>
          <w:szCs w:val="24"/>
        </w:rPr>
        <w:t xml:space="preserve"> However, if any of the three arbitrators is selected from the Panel of Indian Council of Arbitration (ICA), the fee of the arbitrators shall be determined as per the rates fixed/revised by the Indian Council of Arbitration from time to time and the fee shall be borne equally by both the parties, provided parties sign an agreement in the agreed format to these conditions after/ while referring these disputes to Arbitration</w:t>
      </w:r>
      <w:r w:rsidRPr="00005782">
        <w:rPr>
          <w:bCs/>
          <w:sz w:val="24"/>
          <w:szCs w:val="24"/>
        </w:rPr>
        <w:t>.</w:t>
      </w:r>
    </w:p>
    <w:p w:rsidR="00A23B84" w:rsidRPr="00005782" w:rsidRDefault="00A23B84" w:rsidP="00C92202">
      <w:pPr>
        <w:spacing w:line="276" w:lineRule="auto"/>
        <w:jc w:val="both"/>
      </w:pPr>
    </w:p>
    <w:p w:rsidR="00A23B84" w:rsidRPr="00005782" w:rsidRDefault="00A23B84" w:rsidP="006D5E1B">
      <w:pPr>
        <w:pStyle w:val="ListParagraph"/>
        <w:numPr>
          <w:ilvl w:val="2"/>
          <w:numId w:val="38"/>
        </w:numPr>
        <w:spacing w:line="276" w:lineRule="auto"/>
        <w:ind w:left="720"/>
        <w:jc w:val="both"/>
        <w:rPr>
          <w:rFonts w:cs="Times New Roman"/>
        </w:rPr>
      </w:pPr>
      <w:r w:rsidRPr="00005782">
        <w:rPr>
          <w:rFonts w:cs="Times New Roman"/>
        </w:rPr>
        <w:t xml:space="preserve">Subject to the provisions of the aforesaid Arbitration and Conciliation Act 1996 and the rules </w:t>
      </w:r>
      <w:r w:rsidRPr="00005782">
        <w:rPr>
          <w:bCs/>
        </w:rPr>
        <w:t>there</w:t>
      </w:r>
      <w:r w:rsidR="00196A0D" w:rsidRPr="00005782">
        <w:rPr>
          <w:bCs/>
        </w:rPr>
        <w:t xml:space="preserve"> </w:t>
      </w:r>
      <w:r w:rsidRPr="00005782">
        <w:rPr>
          <w:bCs/>
        </w:rPr>
        <w:t>under</w:t>
      </w:r>
      <w:r w:rsidRPr="00005782">
        <w:rPr>
          <w:rFonts w:cs="Times New Roman"/>
        </w:rPr>
        <w:t xml:space="preserve"> and relevant para of General Conditions of Contract (GCC) and </w:t>
      </w:r>
      <w:r w:rsidRPr="00005782">
        <w:rPr>
          <w:rFonts w:eastAsia="Calibri" w:cs="Times New Roman"/>
        </w:rPr>
        <w:t>any</w:t>
      </w:r>
      <w:r w:rsidRPr="00005782">
        <w:rPr>
          <w:rFonts w:cs="Times New Roman"/>
        </w:rPr>
        <w:t xml:space="preserve"> statutory modifications thereof shall apply to the appointment of arbitrators and arbitration proceedings under this Clause.</w:t>
      </w:r>
    </w:p>
    <w:p w:rsidR="00A23B84" w:rsidRPr="00005782" w:rsidRDefault="00A23B84">
      <w:pPr>
        <w:spacing w:line="276" w:lineRule="auto"/>
        <w:ind w:left="1080"/>
        <w:jc w:val="both"/>
      </w:pPr>
    </w:p>
    <w:p w:rsidR="009B187B" w:rsidRPr="00005782" w:rsidRDefault="00B442D0" w:rsidP="006D5E1B">
      <w:pPr>
        <w:pStyle w:val="Heading3"/>
        <w:numPr>
          <w:ilvl w:val="0"/>
          <w:numId w:val="38"/>
        </w:numPr>
        <w:spacing w:line="276" w:lineRule="auto"/>
        <w:ind w:left="720" w:hanging="720"/>
        <w:jc w:val="both"/>
        <w:rPr>
          <w:rFonts w:cs="Times New Roman"/>
          <w:b w:val="0"/>
          <w:bCs w:val="0"/>
        </w:rPr>
      </w:pPr>
      <w:bookmarkStart w:id="332" w:name="_Toc197340433"/>
      <w:r w:rsidRPr="00005782">
        <w:rPr>
          <w:rFonts w:ascii="Times New Roman" w:hAnsi="Times New Roman" w:cs="Times New Roman"/>
        </w:rPr>
        <w:t>Status</w:t>
      </w:r>
      <w:bookmarkEnd w:id="332"/>
    </w:p>
    <w:p w:rsidR="009B187B" w:rsidRPr="00005782" w:rsidRDefault="009B187B">
      <w:pPr>
        <w:spacing w:line="276" w:lineRule="auto"/>
      </w:pPr>
    </w:p>
    <w:p w:rsidR="009B187B" w:rsidRPr="00005782" w:rsidRDefault="009B187B" w:rsidP="003C790F">
      <w:pPr>
        <w:pStyle w:val="ListParagraph"/>
        <w:spacing w:line="276" w:lineRule="auto"/>
        <w:contextualSpacing w:val="0"/>
        <w:jc w:val="both"/>
        <w:rPr>
          <w:rFonts w:cs="Times New Roman"/>
        </w:rPr>
      </w:pPr>
      <w:r w:rsidRPr="00005782">
        <w:rPr>
          <w:rFonts w:eastAsia="Calibri" w:cs="Times New Roman"/>
        </w:rPr>
        <w:t xml:space="preserve">Throughout the operation of this Agreement and upon termination the </w:t>
      </w:r>
      <w:r w:rsidR="0088559B" w:rsidRPr="00005782">
        <w:rPr>
          <w:rFonts w:eastAsia="Calibri" w:cs="Times New Roman"/>
        </w:rPr>
        <w:t>Authority Engineer</w:t>
      </w:r>
      <w:r w:rsidRPr="00005782">
        <w:rPr>
          <w:rFonts w:eastAsia="Calibri" w:cs="Times New Roman"/>
        </w:rPr>
        <w:t xml:space="preserve"> shall at all times have the status of a self-employed person and for the avoidance of doubt neither the </w:t>
      </w:r>
      <w:r w:rsidR="0088559B" w:rsidRPr="00005782">
        <w:rPr>
          <w:rFonts w:eastAsia="Calibri" w:cs="Times New Roman"/>
        </w:rPr>
        <w:t>Authority Engineer</w:t>
      </w:r>
      <w:r w:rsidRPr="00005782">
        <w:rPr>
          <w:rFonts w:eastAsia="Calibri" w:cs="Times New Roman"/>
        </w:rPr>
        <w:t xml:space="preserve"> nor the employees, agents or servants shall acquire the status of employee of the Authority and shall not be entitled to any pension, bonus or other benefit </w:t>
      </w:r>
      <w:r w:rsidRPr="00005782">
        <w:rPr>
          <w:rFonts w:eastAsia="Calibri" w:cs="Times New Roman"/>
        </w:rPr>
        <w:lastRenderedPageBreak/>
        <w:t xml:space="preserve">(other than the fee payable under this Agreement) from the Authority. The </w:t>
      </w:r>
      <w:r w:rsidR="0088559B" w:rsidRPr="00005782">
        <w:rPr>
          <w:rFonts w:eastAsia="Calibri" w:cs="Times New Roman"/>
        </w:rPr>
        <w:t>Authority Engineer</w:t>
      </w:r>
      <w:r w:rsidRPr="00005782">
        <w:rPr>
          <w:rFonts w:eastAsia="Calibri" w:cs="Times New Roman"/>
        </w:rPr>
        <w:t xml:space="preserve"> shall be and hereby undertake responsibility for all income tax liabilities or similar taxes and levies in respect of its fees and the </w:t>
      </w:r>
      <w:r w:rsidR="0088559B" w:rsidRPr="00005782">
        <w:rPr>
          <w:rFonts w:eastAsia="Calibri" w:cs="Times New Roman"/>
        </w:rPr>
        <w:t>Authority Engineer</w:t>
      </w:r>
      <w:r w:rsidRPr="00005782">
        <w:rPr>
          <w:rFonts w:eastAsia="Calibri" w:cs="Times New Roman"/>
        </w:rPr>
        <w:t xml:space="preserve"> hereby indemnifies the Authority in respect of any claims that may be made by the relevant authorities against the Authority in respect of income tax or similar contributions, taxes or levies relating to the </w:t>
      </w:r>
      <w:r w:rsidR="0088559B" w:rsidRPr="00005782">
        <w:rPr>
          <w:rFonts w:eastAsia="Calibri" w:cs="Times New Roman"/>
        </w:rPr>
        <w:t>Authority Engineer</w:t>
      </w:r>
      <w:r w:rsidRPr="00005782">
        <w:rPr>
          <w:rFonts w:eastAsia="Calibri" w:cs="Times New Roman"/>
        </w:rPr>
        <w:t>’s services pursuant to this Agreement.</w:t>
      </w:r>
    </w:p>
    <w:p w:rsidR="00573B51" w:rsidRPr="00005782" w:rsidRDefault="00573B51" w:rsidP="00D46950">
      <w:pPr>
        <w:spacing w:line="276" w:lineRule="auto"/>
      </w:pPr>
    </w:p>
    <w:p w:rsidR="009B187B" w:rsidRPr="00005782" w:rsidRDefault="00B442D0" w:rsidP="006D5E1B">
      <w:pPr>
        <w:pStyle w:val="Heading3"/>
        <w:numPr>
          <w:ilvl w:val="0"/>
          <w:numId w:val="38"/>
        </w:numPr>
        <w:spacing w:line="276" w:lineRule="auto"/>
        <w:ind w:left="720" w:hanging="720"/>
        <w:jc w:val="both"/>
        <w:rPr>
          <w:rFonts w:cs="Times New Roman"/>
          <w:b w:val="0"/>
          <w:bCs w:val="0"/>
        </w:rPr>
      </w:pPr>
      <w:bookmarkStart w:id="333" w:name="_Toc197340434"/>
      <w:r w:rsidRPr="00005782">
        <w:rPr>
          <w:rFonts w:ascii="Times New Roman" w:hAnsi="Times New Roman" w:cs="Times New Roman"/>
        </w:rPr>
        <w:t>Set Off</w:t>
      </w:r>
      <w:bookmarkEnd w:id="333"/>
    </w:p>
    <w:p w:rsidR="009B187B" w:rsidRPr="00005782" w:rsidRDefault="009B187B">
      <w:pPr>
        <w:spacing w:line="276" w:lineRule="auto"/>
      </w:pPr>
    </w:p>
    <w:p w:rsidR="009B187B" w:rsidRPr="00005782" w:rsidRDefault="009B187B" w:rsidP="003C790F">
      <w:pPr>
        <w:pStyle w:val="ListParagraph"/>
        <w:spacing w:line="276" w:lineRule="auto"/>
        <w:contextualSpacing w:val="0"/>
        <w:jc w:val="both"/>
        <w:rPr>
          <w:rFonts w:eastAsia="Calibri" w:cs="Times New Roman"/>
        </w:rPr>
      </w:pPr>
      <w:r w:rsidRPr="00005782">
        <w:rPr>
          <w:rFonts w:eastAsia="Calibri" w:cs="Times New Roman"/>
        </w:rPr>
        <w:t xml:space="preserve">Whenever under this contract any sum of money shall be either overpaid to the </w:t>
      </w:r>
      <w:r w:rsidR="0088559B" w:rsidRPr="00005782">
        <w:rPr>
          <w:rFonts w:eastAsia="Calibri" w:cs="Times New Roman"/>
        </w:rPr>
        <w:t>Authority Engineer</w:t>
      </w:r>
      <w:r w:rsidRPr="00005782">
        <w:rPr>
          <w:rFonts w:eastAsia="Calibri" w:cs="Times New Roman"/>
        </w:rPr>
        <w:t xml:space="preserve"> by Authority and therefore </w:t>
      </w:r>
      <w:r w:rsidR="00AC2AEF" w:rsidRPr="00005782">
        <w:rPr>
          <w:rFonts w:eastAsia="Calibri" w:cs="Times New Roman"/>
        </w:rPr>
        <w:t>recoverable or</w:t>
      </w:r>
      <w:r w:rsidRPr="00005782">
        <w:rPr>
          <w:rFonts w:eastAsia="Calibri" w:cs="Times New Roman"/>
        </w:rPr>
        <w:t xml:space="preserve"> is otherwise payable by the </w:t>
      </w:r>
      <w:r w:rsidR="0088559B" w:rsidRPr="00005782">
        <w:rPr>
          <w:rFonts w:eastAsia="Calibri" w:cs="Times New Roman"/>
        </w:rPr>
        <w:t>Authority Engineer</w:t>
      </w:r>
      <w:r w:rsidRPr="00005782">
        <w:rPr>
          <w:rFonts w:eastAsia="Calibri" w:cs="Times New Roman"/>
        </w:rPr>
        <w:t xml:space="preserve"> to Authority, then the amount due may be deducted by Authority from any sum then due or which at any time thereafter becomes due to the </w:t>
      </w:r>
      <w:r w:rsidR="0088559B" w:rsidRPr="00005782">
        <w:rPr>
          <w:rFonts w:eastAsia="Calibri" w:cs="Times New Roman"/>
        </w:rPr>
        <w:t>Authority Engineer</w:t>
      </w:r>
      <w:r w:rsidRPr="00005782">
        <w:rPr>
          <w:rFonts w:eastAsia="Calibri" w:cs="Times New Roman"/>
        </w:rPr>
        <w:t xml:space="preserve"> under this contract. The exercise by Authority</w:t>
      </w:r>
      <w:r w:rsidR="00196A0D" w:rsidRPr="00005782">
        <w:rPr>
          <w:rFonts w:eastAsia="Calibri" w:cs="Times New Roman"/>
        </w:rPr>
        <w:t xml:space="preserve"> </w:t>
      </w:r>
      <w:r w:rsidRPr="00005782">
        <w:rPr>
          <w:rFonts w:eastAsia="Calibri" w:cs="Times New Roman"/>
        </w:rPr>
        <w:t>of its rights under this provision shall be without prejudice to any other rights or remedies which are available to Authority at any time under the contract or otherwise in law or in equity.</w:t>
      </w:r>
    </w:p>
    <w:p w:rsidR="009B187B" w:rsidRPr="00005782" w:rsidRDefault="009B187B">
      <w:pPr>
        <w:spacing w:line="276" w:lineRule="auto"/>
        <w:ind w:left="1080" w:hanging="540"/>
        <w:jc w:val="both"/>
      </w:pPr>
    </w:p>
    <w:p w:rsidR="009B187B" w:rsidRPr="00005782" w:rsidRDefault="00B442D0" w:rsidP="006D5E1B">
      <w:pPr>
        <w:pStyle w:val="Heading3"/>
        <w:numPr>
          <w:ilvl w:val="0"/>
          <w:numId w:val="38"/>
        </w:numPr>
        <w:spacing w:line="276" w:lineRule="auto"/>
        <w:ind w:left="720" w:hanging="720"/>
        <w:jc w:val="both"/>
        <w:rPr>
          <w:rFonts w:cs="Times New Roman"/>
          <w:b w:val="0"/>
          <w:bCs w:val="0"/>
        </w:rPr>
      </w:pPr>
      <w:bookmarkStart w:id="334" w:name="_Toc197340435"/>
      <w:r w:rsidRPr="00005782">
        <w:rPr>
          <w:rFonts w:ascii="Times New Roman" w:hAnsi="Times New Roman" w:cs="Times New Roman"/>
        </w:rPr>
        <w:t>Notices</w:t>
      </w:r>
      <w:bookmarkEnd w:id="334"/>
    </w:p>
    <w:p w:rsidR="009B187B" w:rsidRPr="00005782" w:rsidRDefault="009B187B">
      <w:pPr>
        <w:spacing w:line="276" w:lineRule="auto"/>
      </w:pPr>
    </w:p>
    <w:p w:rsidR="009B187B" w:rsidRPr="00005782" w:rsidRDefault="009B187B" w:rsidP="006D5E1B">
      <w:pPr>
        <w:pStyle w:val="ListParagraph"/>
        <w:numPr>
          <w:ilvl w:val="1"/>
          <w:numId w:val="38"/>
        </w:numPr>
        <w:spacing w:line="276" w:lineRule="auto"/>
        <w:ind w:left="720" w:hanging="720"/>
        <w:jc w:val="both"/>
        <w:rPr>
          <w:rFonts w:cs="Times New Roman"/>
        </w:rPr>
      </w:pPr>
      <w:r w:rsidRPr="00005782">
        <w:rPr>
          <w:rFonts w:eastAsia="Calibri" w:cs="Times New Roman"/>
        </w:rPr>
        <w:t xml:space="preserve">Any notices to be served by the parties under this contract shall (subject to any contrary </w:t>
      </w:r>
      <w:r w:rsidRPr="00005782">
        <w:rPr>
          <w:bCs/>
        </w:rPr>
        <w:t>provision</w:t>
      </w:r>
      <w:r w:rsidRPr="00005782">
        <w:rPr>
          <w:rFonts w:eastAsia="Calibri" w:cs="Times New Roman"/>
        </w:rPr>
        <w:t xml:space="preserve"> of this contract) are served by </w:t>
      </w:r>
      <w:r w:rsidR="009C031F" w:rsidRPr="00005782">
        <w:rPr>
          <w:rFonts w:eastAsia="Calibri" w:cs="Times New Roman"/>
        </w:rPr>
        <w:t xml:space="preserve">speed </w:t>
      </w:r>
      <w:r w:rsidRPr="00005782">
        <w:rPr>
          <w:rFonts w:eastAsia="Calibri" w:cs="Times New Roman"/>
        </w:rPr>
        <w:t>post or facsimile transmission and any notice:</w:t>
      </w:r>
    </w:p>
    <w:p w:rsidR="009B187B" w:rsidRPr="00005782" w:rsidRDefault="009B187B">
      <w:pPr>
        <w:spacing w:line="276" w:lineRule="auto"/>
        <w:ind w:left="1080" w:hanging="540"/>
        <w:jc w:val="both"/>
      </w:pPr>
    </w:p>
    <w:p w:rsidR="009B187B" w:rsidRPr="00005782" w:rsidRDefault="009B187B" w:rsidP="006D5E1B">
      <w:pPr>
        <w:pStyle w:val="ListParagraph"/>
        <w:numPr>
          <w:ilvl w:val="2"/>
          <w:numId w:val="38"/>
        </w:numPr>
        <w:spacing w:line="276" w:lineRule="auto"/>
        <w:ind w:left="630"/>
        <w:jc w:val="both"/>
        <w:rPr>
          <w:rFonts w:cs="Times New Roman"/>
        </w:rPr>
      </w:pPr>
      <w:bookmarkStart w:id="335" w:name="_Ref99277069"/>
      <w:r w:rsidRPr="00005782">
        <w:rPr>
          <w:rFonts w:eastAsia="Calibri" w:cs="Times New Roman"/>
        </w:rPr>
        <w:t xml:space="preserve">To the Authority shall be sent to ___________ or to such other person/address as may from time to time be notified to the </w:t>
      </w:r>
      <w:r w:rsidR="0088559B" w:rsidRPr="00005782">
        <w:rPr>
          <w:rFonts w:eastAsia="Calibri" w:cs="Times New Roman"/>
        </w:rPr>
        <w:t>Authority Engineer</w:t>
      </w:r>
      <w:r w:rsidRPr="00005782">
        <w:rPr>
          <w:rFonts w:eastAsia="Calibri" w:cs="Times New Roman"/>
        </w:rPr>
        <w:t xml:space="preserve"> by the Authority for the purposes of this paragraph; to the </w:t>
      </w:r>
      <w:r w:rsidR="0088559B" w:rsidRPr="00005782">
        <w:rPr>
          <w:rFonts w:eastAsia="Calibri" w:cs="Times New Roman"/>
        </w:rPr>
        <w:t>Authority Engineer</w:t>
      </w:r>
      <w:r w:rsidRPr="00005782">
        <w:rPr>
          <w:rFonts w:eastAsia="Calibri" w:cs="Times New Roman"/>
        </w:rPr>
        <w:t xml:space="preserve">, shall be addressed to the </w:t>
      </w:r>
      <w:r w:rsidR="0088559B" w:rsidRPr="00005782">
        <w:rPr>
          <w:rFonts w:eastAsia="Calibri" w:cs="Times New Roman"/>
        </w:rPr>
        <w:t>Authority Engineer</w:t>
      </w:r>
      <w:r w:rsidRPr="00005782">
        <w:rPr>
          <w:rFonts w:eastAsia="Calibri" w:cs="Times New Roman"/>
        </w:rPr>
        <w:t xml:space="preserve"> at the premises, or to such other person/address as may from time to time be notified to the Authority by the </w:t>
      </w:r>
      <w:r w:rsidR="0088559B" w:rsidRPr="00005782">
        <w:rPr>
          <w:rFonts w:eastAsia="Calibri" w:cs="Times New Roman"/>
        </w:rPr>
        <w:t>Authority Engineer</w:t>
      </w:r>
      <w:r w:rsidRPr="00005782">
        <w:rPr>
          <w:rFonts w:eastAsia="Calibri" w:cs="Times New Roman"/>
        </w:rPr>
        <w:t xml:space="preserve"> for the purposes of this paragraph.</w:t>
      </w:r>
      <w:bookmarkEnd w:id="335"/>
    </w:p>
    <w:p w:rsidR="009B187B" w:rsidRPr="00005782" w:rsidRDefault="009B187B">
      <w:pPr>
        <w:spacing w:line="276" w:lineRule="auto"/>
      </w:pPr>
    </w:p>
    <w:p w:rsidR="009B187B" w:rsidRPr="00005782" w:rsidRDefault="009B187B" w:rsidP="006D5E1B">
      <w:pPr>
        <w:pStyle w:val="ListParagraph"/>
        <w:numPr>
          <w:ilvl w:val="2"/>
          <w:numId w:val="38"/>
        </w:numPr>
        <w:spacing w:line="276" w:lineRule="auto"/>
        <w:ind w:left="720"/>
        <w:jc w:val="both"/>
      </w:pPr>
      <w:r w:rsidRPr="00005782">
        <w:rPr>
          <w:rFonts w:eastAsia="Calibri"/>
        </w:rPr>
        <w:t>If a notice is served by:</w:t>
      </w:r>
    </w:p>
    <w:p w:rsidR="009B187B" w:rsidRPr="00005782" w:rsidRDefault="009B187B" w:rsidP="003C790F">
      <w:pPr>
        <w:spacing w:line="276" w:lineRule="auto"/>
        <w:ind w:left="720"/>
      </w:pPr>
    </w:p>
    <w:p w:rsidR="004A1993" w:rsidRPr="00005782" w:rsidRDefault="009C031F" w:rsidP="006D5E1B">
      <w:pPr>
        <w:pStyle w:val="ListParagraph"/>
        <w:numPr>
          <w:ilvl w:val="0"/>
          <w:numId w:val="102"/>
        </w:numPr>
        <w:spacing w:line="276" w:lineRule="auto"/>
        <w:jc w:val="both"/>
        <w:rPr>
          <w:rFonts w:eastAsia="Calibri"/>
        </w:rPr>
      </w:pPr>
      <w:r w:rsidRPr="00005782">
        <w:rPr>
          <w:rFonts w:eastAsia="Calibri"/>
        </w:rPr>
        <w:t xml:space="preserve">Speed </w:t>
      </w:r>
      <w:r w:rsidR="009B187B" w:rsidRPr="00005782">
        <w:rPr>
          <w:rFonts w:eastAsia="Calibri"/>
        </w:rPr>
        <w:t xml:space="preserve">post, it shall be deemed served on the </w:t>
      </w:r>
      <w:r w:rsidRPr="00005782">
        <w:rPr>
          <w:rFonts w:eastAsia="Calibri"/>
        </w:rPr>
        <w:t xml:space="preserve">third </w:t>
      </w:r>
      <w:r w:rsidR="009B187B" w:rsidRPr="00005782">
        <w:rPr>
          <w:rFonts w:eastAsia="Calibri"/>
        </w:rPr>
        <w:t xml:space="preserve">working day after </w:t>
      </w:r>
      <w:r w:rsidR="009F3CF7" w:rsidRPr="00005782">
        <w:rPr>
          <w:rFonts w:eastAsia="Calibri"/>
        </w:rPr>
        <w:t>posting.</w:t>
      </w:r>
    </w:p>
    <w:p w:rsidR="009B187B" w:rsidRPr="00005782" w:rsidRDefault="001971B4" w:rsidP="006D5E1B">
      <w:pPr>
        <w:pStyle w:val="ListParagraph"/>
        <w:numPr>
          <w:ilvl w:val="0"/>
          <w:numId w:val="102"/>
        </w:numPr>
        <w:spacing w:line="276" w:lineRule="auto"/>
        <w:jc w:val="both"/>
        <w:rPr>
          <w:rFonts w:eastAsia="Calibri"/>
        </w:rPr>
      </w:pPr>
      <w:r w:rsidRPr="00005782">
        <w:rPr>
          <w:rFonts w:eastAsia="Calibri"/>
        </w:rPr>
        <w:t xml:space="preserve">Facsimile transmission (FAX), </w:t>
      </w:r>
      <w:r w:rsidR="004A1993" w:rsidRPr="00005782">
        <w:rPr>
          <w:rFonts w:eastAsia="Calibri"/>
        </w:rPr>
        <w:t xml:space="preserve">it </w:t>
      </w:r>
      <w:r w:rsidRPr="00005782">
        <w:rPr>
          <w:rFonts w:eastAsia="Calibri"/>
        </w:rPr>
        <w:t>shall be deemed served on the day of its</w:t>
      </w:r>
      <w:r w:rsidR="00196A0D" w:rsidRPr="00005782">
        <w:rPr>
          <w:rFonts w:eastAsia="Calibri"/>
        </w:rPr>
        <w:t xml:space="preserve"> </w:t>
      </w:r>
      <w:r w:rsidRPr="00005782">
        <w:rPr>
          <w:rFonts w:eastAsia="Calibri"/>
        </w:rPr>
        <w:t xml:space="preserve">transmission if transmitted prior to 6.00pm, or if it is transmitted </w:t>
      </w:r>
      <w:r w:rsidR="004A1993" w:rsidRPr="00005782">
        <w:rPr>
          <w:rFonts w:eastAsia="Calibri"/>
        </w:rPr>
        <w:t>after</w:t>
      </w:r>
      <w:r w:rsidRPr="00005782">
        <w:rPr>
          <w:rFonts w:eastAsia="Calibri"/>
        </w:rPr>
        <w:t xml:space="preserve"> this</w:t>
      </w:r>
      <w:r w:rsidR="00196A0D" w:rsidRPr="00005782">
        <w:rPr>
          <w:rFonts w:eastAsia="Calibri"/>
        </w:rPr>
        <w:t xml:space="preserve"> </w:t>
      </w:r>
      <w:r w:rsidR="004A1993" w:rsidRPr="00005782">
        <w:t>time on the day in question then it shall be deemed served on the next working day.</w:t>
      </w:r>
    </w:p>
    <w:p w:rsidR="009B187B" w:rsidRPr="00005782" w:rsidRDefault="009B187B" w:rsidP="003C790F">
      <w:pPr>
        <w:spacing w:line="276" w:lineRule="auto"/>
        <w:ind w:left="720" w:hanging="525"/>
        <w:jc w:val="both"/>
        <w:rPr>
          <w:rFonts w:eastAsia="Calibri"/>
        </w:rPr>
      </w:pPr>
    </w:p>
    <w:p w:rsidR="009B187B" w:rsidRPr="00005782" w:rsidRDefault="009B187B" w:rsidP="006D5E1B">
      <w:pPr>
        <w:pStyle w:val="ListParagraph"/>
        <w:numPr>
          <w:ilvl w:val="2"/>
          <w:numId w:val="38"/>
        </w:numPr>
        <w:spacing w:line="276" w:lineRule="auto"/>
        <w:ind w:left="720"/>
        <w:jc w:val="both"/>
        <w:rPr>
          <w:rFonts w:cs="Times New Roman"/>
        </w:rPr>
      </w:pPr>
      <w:r w:rsidRPr="00005782">
        <w:rPr>
          <w:rFonts w:eastAsia="Calibri" w:cs="Times New Roman"/>
        </w:rPr>
        <w:t>Either party may give notice to the other of change of address/ telefax nos</w:t>
      </w:r>
      <w:r w:rsidR="00AC2AEF" w:rsidRPr="00005782">
        <w:rPr>
          <w:rFonts w:eastAsia="Calibri" w:cs="Times New Roman"/>
        </w:rPr>
        <w:t>.</w:t>
      </w:r>
      <w:r w:rsidRPr="00005782">
        <w:rPr>
          <w:rFonts w:eastAsia="Calibri" w:cs="Times New Roman"/>
        </w:rPr>
        <w:t xml:space="preserve"> for Service of Notices in accordance with the provisions of this Clause 1</w:t>
      </w:r>
      <w:r w:rsidR="00C04CE1" w:rsidRPr="00005782">
        <w:rPr>
          <w:rFonts w:eastAsia="Calibri" w:cs="Times New Roman"/>
        </w:rPr>
        <w:t>3</w:t>
      </w:r>
      <w:r w:rsidR="000542B7" w:rsidRPr="00005782">
        <w:rPr>
          <w:rFonts w:eastAsia="Calibri" w:cs="Times New Roman"/>
        </w:rPr>
        <w:t xml:space="preserve"> and which shall come into effect within seven days of receipt of such notice.</w:t>
      </w:r>
    </w:p>
    <w:p w:rsidR="009B187B" w:rsidRPr="00005782" w:rsidRDefault="009B187B">
      <w:pPr>
        <w:spacing w:line="276" w:lineRule="auto"/>
      </w:pPr>
    </w:p>
    <w:p w:rsidR="009B187B" w:rsidRPr="00005782" w:rsidRDefault="00B442D0" w:rsidP="006D5E1B">
      <w:pPr>
        <w:pStyle w:val="Heading3"/>
        <w:numPr>
          <w:ilvl w:val="0"/>
          <w:numId w:val="38"/>
        </w:numPr>
        <w:spacing w:line="276" w:lineRule="auto"/>
        <w:ind w:left="720" w:hanging="720"/>
        <w:jc w:val="both"/>
        <w:rPr>
          <w:rFonts w:cs="Times New Roman"/>
          <w:b w:val="0"/>
          <w:bCs w:val="0"/>
        </w:rPr>
      </w:pPr>
      <w:bookmarkStart w:id="336" w:name="_Toc197340436"/>
      <w:r w:rsidRPr="00005782">
        <w:rPr>
          <w:rFonts w:ascii="Times New Roman" w:hAnsi="Times New Roman" w:cs="Times New Roman"/>
        </w:rPr>
        <w:t>Governing Law</w:t>
      </w:r>
      <w:bookmarkEnd w:id="336"/>
    </w:p>
    <w:p w:rsidR="009B187B" w:rsidRPr="00005782" w:rsidRDefault="009B187B">
      <w:pPr>
        <w:spacing w:line="276" w:lineRule="auto"/>
      </w:pPr>
    </w:p>
    <w:p w:rsidR="009B187B" w:rsidRPr="00005782" w:rsidRDefault="009B187B" w:rsidP="003C790F">
      <w:pPr>
        <w:pStyle w:val="ListParagraph"/>
        <w:spacing w:line="276" w:lineRule="auto"/>
        <w:contextualSpacing w:val="0"/>
        <w:jc w:val="both"/>
        <w:rPr>
          <w:rFonts w:cs="Times New Roman"/>
        </w:rPr>
      </w:pPr>
      <w:r w:rsidRPr="00005782">
        <w:rPr>
          <w:rFonts w:eastAsia="Calibri" w:cs="Times New Roman"/>
        </w:rPr>
        <w:t>This Agreement shall be governed by and construed in accordance with the substantive laws of India.</w:t>
      </w:r>
    </w:p>
    <w:p w:rsidR="009B187B" w:rsidRPr="00005782" w:rsidRDefault="009B187B">
      <w:pPr>
        <w:spacing w:line="276" w:lineRule="auto"/>
      </w:pPr>
    </w:p>
    <w:p w:rsidR="009B187B" w:rsidRPr="00005782" w:rsidRDefault="00B442D0" w:rsidP="006D5E1B">
      <w:pPr>
        <w:pStyle w:val="Heading3"/>
        <w:numPr>
          <w:ilvl w:val="0"/>
          <w:numId w:val="38"/>
        </w:numPr>
        <w:spacing w:line="276" w:lineRule="auto"/>
        <w:ind w:left="720" w:hanging="720"/>
        <w:jc w:val="both"/>
        <w:rPr>
          <w:rFonts w:cs="Times New Roman"/>
          <w:b w:val="0"/>
          <w:bCs w:val="0"/>
        </w:rPr>
      </w:pPr>
      <w:bookmarkStart w:id="337" w:name="_Toc197340437"/>
      <w:r w:rsidRPr="00005782">
        <w:rPr>
          <w:rFonts w:ascii="Times New Roman" w:hAnsi="Times New Roman" w:cs="Times New Roman"/>
        </w:rPr>
        <w:t>Assignment</w:t>
      </w:r>
      <w:bookmarkEnd w:id="337"/>
    </w:p>
    <w:p w:rsidR="009B187B" w:rsidRPr="00005782" w:rsidRDefault="009B187B">
      <w:pPr>
        <w:spacing w:line="276" w:lineRule="auto"/>
      </w:pPr>
    </w:p>
    <w:p w:rsidR="009B187B" w:rsidRPr="00005782" w:rsidRDefault="009B187B" w:rsidP="003C790F">
      <w:pPr>
        <w:pStyle w:val="ListParagraph"/>
        <w:spacing w:line="276" w:lineRule="auto"/>
        <w:contextualSpacing w:val="0"/>
        <w:jc w:val="both"/>
        <w:rPr>
          <w:rFonts w:eastAsia="Calibri" w:cs="Times New Roman"/>
        </w:rPr>
      </w:pPr>
      <w:r w:rsidRPr="00005782">
        <w:rPr>
          <w:rFonts w:eastAsia="Calibri" w:cs="Times New Roman"/>
        </w:rPr>
        <w:t xml:space="preserve">This Agreement is personal to the </w:t>
      </w:r>
      <w:r w:rsidR="0088559B" w:rsidRPr="00005782">
        <w:rPr>
          <w:rFonts w:eastAsia="Calibri" w:cs="Times New Roman"/>
        </w:rPr>
        <w:t>Authority Engineer</w:t>
      </w:r>
      <w:r w:rsidRPr="00005782">
        <w:rPr>
          <w:rFonts w:eastAsia="Calibri" w:cs="Times New Roman"/>
        </w:rPr>
        <w:t xml:space="preserve"> and any right or obligation arising under it may only be sub-contracted, assigned or otherwise transferred with the prior consent </w:t>
      </w:r>
      <w:r w:rsidRPr="00005782">
        <w:rPr>
          <w:rFonts w:eastAsia="Calibri" w:cs="Times New Roman"/>
        </w:rPr>
        <w:lastRenderedPageBreak/>
        <w:t>in writing of the Authority, except to the extent mentioned elsewhere in this Agreement, more specifically in the ‘Instructions to Bidders’ of the ‘RFP’.</w:t>
      </w:r>
    </w:p>
    <w:p w:rsidR="00B703B7" w:rsidRPr="00005782" w:rsidRDefault="00B703B7">
      <w:pPr>
        <w:spacing w:after="200" w:line="276" w:lineRule="auto"/>
        <w:rPr>
          <w:rFonts w:eastAsia="Calibri"/>
        </w:rPr>
      </w:pPr>
    </w:p>
    <w:p w:rsidR="009B187B" w:rsidRPr="00005782" w:rsidRDefault="00B442D0" w:rsidP="006D5E1B">
      <w:pPr>
        <w:pStyle w:val="Heading3"/>
        <w:numPr>
          <w:ilvl w:val="0"/>
          <w:numId w:val="38"/>
        </w:numPr>
        <w:spacing w:line="276" w:lineRule="auto"/>
        <w:ind w:left="720" w:hanging="720"/>
        <w:jc w:val="both"/>
        <w:rPr>
          <w:rFonts w:cs="Times New Roman"/>
          <w:b w:val="0"/>
          <w:bCs w:val="0"/>
        </w:rPr>
      </w:pPr>
      <w:bookmarkStart w:id="338" w:name="_Toc99210030"/>
      <w:bookmarkStart w:id="339" w:name="_Toc99282553"/>
      <w:bookmarkStart w:id="340" w:name="_Toc197340438"/>
      <w:bookmarkEnd w:id="338"/>
      <w:bookmarkEnd w:id="339"/>
      <w:r w:rsidRPr="00005782">
        <w:rPr>
          <w:rFonts w:ascii="Times New Roman" w:hAnsi="Times New Roman" w:cs="Times New Roman"/>
        </w:rPr>
        <w:t>Entire Agreement</w:t>
      </w:r>
      <w:bookmarkEnd w:id="340"/>
    </w:p>
    <w:p w:rsidR="009B187B" w:rsidRPr="00005782" w:rsidRDefault="009B187B">
      <w:pPr>
        <w:spacing w:line="276" w:lineRule="auto"/>
      </w:pPr>
    </w:p>
    <w:p w:rsidR="009B187B" w:rsidRPr="00005782" w:rsidRDefault="009B187B" w:rsidP="003C790F">
      <w:pPr>
        <w:pStyle w:val="ListParagraph"/>
        <w:spacing w:line="276" w:lineRule="auto"/>
        <w:contextualSpacing w:val="0"/>
        <w:jc w:val="both"/>
        <w:rPr>
          <w:rFonts w:eastAsia="Calibri" w:cs="Times New Roman"/>
        </w:rPr>
      </w:pPr>
      <w:r w:rsidRPr="00005782">
        <w:rPr>
          <w:rFonts w:eastAsia="Calibri" w:cs="Times New Roman"/>
        </w:rPr>
        <w:t>This Agreement together with the Schedules and Annexures attached thereto, as mentioned, constitutes the entire agreement of the parties in relation to its subject matter and supersedes any other agreement understanding or representation whether written or oral between the parties regarding it.</w:t>
      </w:r>
    </w:p>
    <w:p w:rsidR="009B187B" w:rsidRPr="00005782" w:rsidRDefault="009B187B">
      <w:pPr>
        <w:tabs>
          <w:tab w:val="left" w:pos="700"/>
        </w:tabs>
        <w:spacing w:line="276" w:lineRule="auto"/>
        <w:ind w:left="720" w:hanging="539"/>
        <w:jc w:val="both"/>
        <w:rPr>
          <w:rFonts w:eastAsia="Calibri"/>
        </w:rPr>
      </w:pPr>
    </w:p>
    <w:p w:rsidR="009B187B" w:rsidRPr="00005782" w:rsidRDefault="00B442D0" w:rsidP="006D5E1B">
      <w:pPr>
        <w:pStyle w:val="Heading3"/>
        <w:numPr>
          <w:ilvl w:val="0"/>
          <w:numId w:val="38"/>
        </w:numPr>
        <w:spacing w:line="276" w:lineRule="auto"/>
        <w:ind w:left="720" w:hanging="720"/>
        <w:jc w:val="both"/>
        <w:rPr>
          <w:rFonts w:cs="Times New Roman"/>
          <w:b w:val="0"/>
          <w:bCs w:val="0"/>
        </w:rPr>
      </w:pPr>
      <w:bookmarkStart w:id="341" w:name="_Toc197340439"/>
      <w:r w:rsidRPr="00005782">
        <w:rPr>
          <w:rFonts w:ascii="Times New Roman" w:hAnsi="Times New Roman" w:cs="Times New Roman"/>
        </w:rPr>
        <w:t>Severability</w:t>
      </w:r>
      <w:bookmarkEnd w:id="341"/>
    </w:p>
    <w:p w:rsidR="009B187B" w:rsidRPr="00005782" w:rsidRDefault="009B187B">
      <w:pPr>
        <w:spacing w:line="276" w:lineRule="auto"/>
      </w:pPr>
    </w:p>
    <w:p w:rsidR="009B187B" w:rsidRPr="00005782" w:rsidRDefault="009B187B" w:rsidP="003C790F">
      <w:pPr>
        <w:pStyle w:val="ListParagraph"/>
        <w:spacing w:line="276" w:lineRule="auto"/>
        <w:contextualSpacing w:val="0"/>
        <w:jc w:val="both"/>
        <w:rPr>
          <w:rFonts w:cs="Times New Roman"/>
        </w:rPr>
      </w:pPr>
      <w:r w:rsidRPr="00005782">
        <w:rPr>
          <w:rFonts w:eastAsia="Calibri" w:cs="Times New Roman"/>
        </w:rPr>
        <w:t>If any provision of this Agreement is held illegal or unenforceable by any court or other authority of competent jurisdiction, such provision shall be deemed severable from the remaining provisions of this Agreement and shall not affect or impair the validity or enforceability of the remaining provision of this Agreement.</w:t>
      </w:r>
    </w:p>
    <w:p w:rsidR="009B187B" w:rsidRPr="00005782" w:rsidRDefault="009B187B">
      <w:pPr>
        <w:tabs>
          <w:tab w:val="left" w:pos="720"/>
        </w:tabs>
        <w:spacing w:line="276" w:lineRule="auto"/>
        <w:ind w:left="720"/>
        <w:rPr>
          <w:rFonts w:eastAsia="Calibri"/>
          <w:b/>
          <w:bCs/>
        </w:rPr>
      </w:pPr>
    </w:p>
    <w:p w:rsidR="009B187B" w:rsidRPr="00005782" w:rsidRDefault="00B442D0" w:rsidP="006D5E1B">
      <w:pPr>
        <w:pStyle w:val="Heading3"/>
        <w:numPr>
          <w:ilvl w:val="0"/>
          <w:numId w:val="38"/>
        </w:numPr>
        <w:spacing w:line="276" w:lineRule="auto"/>
        <w:ind w:left="720" w:hanging="720"/>
        <w:jc w:val="both"/>
        <w:rPr>
          <w:rFonts w:cs="Times New Roman"/>
          <w:b w:val="0"/>
          <w:bCs w:val="0"/>
        </w:rPr>
      </w:pPr>
      <w:bookmarkStart w:id="342" w:name="_Toc197340440"/>
      <w:r w:rsidRPr="00005782">
        <w:rPr>
          <w:rFonts w:ascii="Times New Roman" w:hAnsi="Times New Roman" w:cs="Times New Roman"/>
        </w:rPr>
        <w:t>Authority Engineer’s work on the PMS to be the property of Authority:</w:t>
      </w:r>
      <w:bookmarkEnd w:id="342"/>
    </w:p>
    <w:p w:rsidR="002A68B7" w:rsidRPr="00005782" w:rsidRDefault="002A68B7" w:rsidP="003C790F">
      <w:pPr>
        <w:pStyle w:val="ListParagraph"/>
        <w:spacing w:line="276" w:lineRule="auto"/>
        <w:ind w:left="900"/>
        <w:contextualSpacing w:val="0"/>
        <w:jc w:val="both"/>
        <w:rPr>
          <w:rFonts w:eastAsia="Calibri" w:cs="Times New Roman"/>
        </w:rPr>
      </w:pPr>
    </w:p>
    <w:p w:rsidR="009B187B" w:rsidRPr="00005782" w:rsidRDefault="009B187B" w:rsidP="006D5E1B">
      <w:pPr>
        <w:pStyle w:val="ListParagraph"/>
        <w:numPr>
          <w:ilvl w:val="1"/>
          <w:numId w:val="38"/>
        </w:numPr>
        <w:spacing w:line="276" w:lineRule="auto"/>
        <w:ind w:left="720" w:hanging="720"/>
        <w:jc w:val="both"/>
        <w:rPr>
          <w:rFonts w:eastAsia="Calibri" w:cs="Times New Roman"/>
        </w:rPr>
      </w:pPr>
      <w:r w:rsidRPr="00005782">
        <w:rPr>
          <w:rFonts w:eastAsia="Calibri" w:cs="Times New Roman"/>
        </w:rPr>
        <w:t>All deliverables (including the basis for various worksheets in soft form/any software) shall become the property of Authority and shall be used by Authority as deemed fit. Soft copies of deliverables shall also be furnished as required by Authority.</w:t>
      </w:r>
      <w:r w:rsidR="00196A0D" w:rsidRPr="00005782">
        <w:rPr>
          <w:rFonts w:eastAsia="Calibri" w:cs="Times New Roman"/>
        </w:rPr>
        <w:t xml:space="preserve"> </w:t>
      </w:r>
      <w:r w:rsidR="002A68B7" w:rsidRPr="00005782">
        <w:rPr>
          <w:rFonts w:eastAsia="Calibri" w:cs="Times New Roman"/>
        </w:rPr>
        <w:t xml:space="preserve">All reports, documents, correspondence, draft publications, maps, drawings, notes, specifications, statistics, work product in any form and technical data compiled or prepared by the AE and communicated to the </w:t>
      </w:r>
      <w:r w:rsidR="002A68B7" w:rsidRPr="00005782">
        <w:rPr>
          <w:b/>
        </w:rPr>
        <w:t>Authority</w:t>
      </w:r>
      <w:r w:rsidR="002A68B7" w:rsidRPr="00005782">
        <w:rPr>
          <w:rFonts w:eastAsia="Calibri" w:cs="Times New Roman"/>
        </w:rPr>
        <w:t xml:space="preserve"> in performing the Services (in electronic form or otherwise and including computer-disks comprising data) shall be the sole and exclusive property of the Authority and may be made available to the general public at its sole discretion. The AE may take copies of such documents and data for purpose of use related to the Services under terms and conditions acceptance to the Authority but shall not use the same for any purpose unrelated to the Services without the prior written approval of the Authority.</w:t>
      </w:r>
    </w:p>
    <w:p w:rsidR="009B187B" w:rsidRPr="00005782" w:rsidRDefault="009B187B">
      <w:pPr>
        <w:spacing w:line="276" w:lineRule="auto"/>
        <w:ind w:left="1080" w:hanging="540"/>
        <w:jc w:val="both"/>
        <w:rPr>
          <w:rFonts w:eastAsia="Calibri"/>
        </w:rPr>
      </w:pPr>
    </w:p>
    <w:p w:rsidR="009B187B" w:rsidRPr="00005782" w:rsidRDefault="009B187B" w:rsidP="006D5E1B">
      <w:pPr>
        <w:pStyle w:val="ListParagraph"/>
        <w:numPr>
          <w:ilvl w:val="1"/>
          <w:numId w:val="38"/>
        </w:numPr>
        <w:spacing w:line="276" w:lineRule="auto"/>
        <w:ind w:left="720" w:hanging="720"/>
        <w:jc w:val="both"/>
        <w:rPr>
          <w:rFonts w:eastAsia="Calibri" w:cs="Times New Roman"/>
        </w:rPr>
      </w:pPr>
      <w:r w:rsidRPr="00005782">
        <w:rPr>
          <w:rFonts w:eastAsia="Calibri" w:cs="Times New Roman"/>
        </w:rPr>
        <w:t>All reports and other documents (collectively referred to as “</w:t>
      </w:r>
      <w:r w:rsidR="00FA4719" w:rsidRPr="00005782">
        <w:rPr>
          <w:rFonts w:eastAsia="Calibri" w:cs="Times New Roman"/>
        </w:rPr>
        <w:t>PMS</w:t>
      </w:r>
      <w:r w:rsidRPr="00005782">
        <w:rPr>
          <w:rFonts w:eastAsia="Calibri" w:cs="Times New Roman"/>
        </w:rPr>
        <w:t xml:space="preserve"> Documents”) prepared by the </w:t>
      </w:r>
      <w:r w:rsidR="0088559B" w:rsidRPr="00005782">
        <w:rPr>
          <w:rFonts w:eastAsia="Calibri" w:cs="Times New Roman"/>
        </w:rPr>
        <w:t>Authority Engineer</w:t>
      </w:r>
      <w:r w:rsidR="00196A0D" w:rsidRPr="00005782">
        <w:rPr>
          <w:rFonts w:eastAsia="Calibri" w:cs="Times New Roman"/>
        </w:rPr>
        <w:t xml:space="preserve"> </w:t>
      </w:r>
      <w:r w:rsidRPr="00005782">
        <w:rPr>
          <w:rFonts w:eastAsia="Calibri" w:cs="Times New Roman"/>
        </w:rPr>
        <w:t xml:space="preserve">in performing the Services shall become and remain the property of the Authority, and all intellectual property rights in such </w:t>
      </w:r>
      <w:r w:rsidR="00FA4719" w:rsidRPr="00005782">
        <w:rPr>
          <w:rFonts w:eastAsia="Calibri" w:cs="Times New Roman"/>
        </w:rPr>
        <w:t>PMS</w:t>
      </w:r>
      <w:r w:rsidRPr="00005782">
        <w:rPr>
          <w:rFonts w:eastAsia="Calibri" w:cs="Times New Roman"/>
        </w:rPr>
        <w:t xml:space="preserve"> Documents shall vest with the </w:t>
      </w:r>
      <w:r w:rsidRPr="00005782">
        <w:rPr>
          <w:b/>
        </w:rPr>
        <w:t>Authority</w:t>
      </w:r>
      <w:r w:rsidRPr="00005782">
        <w:rPr>
          <w:rFonts w:eastAsia="Calibri" w:cs="Times New Roman"/>
        </w:rPr>
        <w:t xml:space="preserve">. Any </w:t>
      </w:r>
      <w:r w:rsidR="00FA4719" w:rsidRPr="00005782">
        <w:rPr>
          <w:rFonts w:eastAsia="Calibri" w:cs="Times New Roman"/>
        </w:rPr>
        <w:t>PMS</w:t>
      </w:r>
      <w:r w:rsidRPr="00005782">
        <w:rPr>
          <w:rFonts w:eastAsia="Calibri" w:cs="Times New Roman"/>
        </w:rPr>
        <w:t xml:space="preserve"> Document, of which the ownership or the intellectual property rights do not vest with the Authority under law, shall automatically stand assigned to the Authority as and when such </w:t>
      </w:r>
      <w:r w:rsidR="00FA4719" w:rsidRPr="00005782">
        <w:rPr>
          <w:rFonts w:eastAsia="Calibri" w:cs="Times New Roman"/>
        </w:rPr>
        <w:t>PMS</w:t>
      </w:r>
      <w:r w:rsidRPr="00005782">
        <w:rPr>
          <w:rFonts w:eastAsia="Calibri" w:cs="Times New Roman"/>
        </w:rPr>
        <w:t xml:space="preserve"> Document is </w:t>
      </w:r>
      <w:r w:rsidR="00AC2AEF" w:rsidRPr="00005782">
        <w:rPr>
          <w:rFonts w:eastAsia="Calibri" w:cs="Times New Roman"/>
        </w:rPr>
        <w:t>created,</w:t>
      </w:r>
      <w:r w:rsidRPr="00005782">
        <w:rPr>
          <w:rFonts w:eastAsia="Calibri" w:cs="Times New Roman"/>
        </w:rPr>
        <w:t xml:space="preserve"> and the </w:t>
      </w:r>
      <w:r w:rsidR="0088559B" w:rsidRPr="00005782">
        <w:rPr>
          <w:rFonts w:eastAsia="Calibri" w:cs="Times New Roman"/>
        </w:rPr>
        <w:t>Authority Engineer</w:t>
      </w:r>
      <w:r w:rsidRPr="00005782">
        <w:rPr>
          <w:rFonts w:eastAsia="Calibri" w:cs="Times New Roman"/>
        </w:rPr>
        <w:t xml:space="preserve"> agrees to execute all papers and to perform such other acts as the Authority may deem necessary to secure its rights herein assigned by the </w:t>
      </w:r>
      <w:r w:rsidR="002B4F12" w:rsidRPr="00005782">
        <w:rPr>
          <w:rFonts w:eastAsia="Calibri" w:cs="Times New Roman"/>
        </w:rPr>
        <w:t>AE</w:t>
      </w:r>
      <w:r w:rsidRPr="00005782">
        <w:rPr>
          <w:rFonts w:eastAsia="Calibri" w:cs="Times New Roman"/>
        </w:rPr>
        <w:t>.</w:t>
      </w:r>
    </w:p>
    <w:p w:rsidR="009B187B" w:rsidRPr="00005782" w:rsidRDefault="009B187B">
      <w:pPr>
        <w:spacing w:line="276" w:lineRule="auto"/>
        <w:ind w:left="1080" w:hanging="540"/>
        <w:jc w:val="both"/>
        <w:rPr>
          <w:rFonts w:eastAsia="Calibri"/>
        </w:rPr>
      </w:pPr>
    </w:p>
    <w:p w:rsidR="009B187B" w:rsidRPr="00005782" w:rsidRDefault="009B187B" w:rsidP="006D5E1B">
      <w:pPr>
        <w:pStyle w:val="ListParagraph"/>
        <w:numPr>
          <w:ilvl w:val="1"/>
          <w:numId w:val="38"/>
        </w:numPr>
        <w:spacing w:line="276" w:lineRule="auto"/>
        <w:ind w:left="720" w:hanging="720"/>
        <w:jc w:val="both"/>
        <w:rPr>
          <w:rFonts w:eastAsia="Calibri" w:cs="Times New Roman"/>
        </w:rPr>
      </w:pPr>
      <w:r w:rsidRPr="00005782">
        <w:rPr>
          <w:rFonts w:eastAsia="Calibri" w:cs="Times New Roman"/>
        </w:rPr>
        <w:t xml:space="preserve">The </w:t>
      </w:r>
      <w:r w:rsidR="0088559B" w:rsidRPr="00005782">
        <w:rPr>
          <w:rFonts w:eastAsia="Calibri" w:cs="Times New Roman"/>
        </w:rPr>
        <w:t>Authority Engineer</w:t>
      </w:r>
      <w:r w:rsidRPr="00005782">
        <w:rPr>
          <w:rFonts w:eastAsia="Calibri" w:cs="Times New Roman"/>
        </w:rPr>
        <w:t xml:space="preserve"> shall, not later than termination or expiration of this Agreement, deliver all </w:t>
      </w:r>
      <w:r w:rsidR="00FA4719" w:rsidRPr="00005782">
        <w:rPr>
          <w:rFonts w:eastAsia="Calibri" w:cs="Times New Roman"/>
        </w:rPr>
        <w:t>PMS</w:t>
      </w:r>
      <w:r w:rsidRPr="00005782">
        <w:rPr>
          <w:rFonts w:eastAsia="Calibri" w:cs="Times New Roman"/>
        </w:rPr>
        <w:t xml:space="preserve"> Documents to the Authority, together with a detailed inventory thereof. The </w:t>
      </w:r>
      <w:r w:rsidR="0088559B" w:rsidRPr="00005782">
        <w:rPr>
          <w:rFonts w:eastAsia="Calibri" w:cs="Times New Roman"/>
        </w:rPr>
        <w:t>Authority Engineer</w:t>
      </w:r>
      <w:r w:rsidRPr="00005782">
        <w:rPr>
          <w:rFonts w:eastAsia="Calibri" w:cs="Times New Roman"/>
        </w:rPr>
        <w:t xml:space="preserve"> may retain a copy of such </w:t>
      </w:r>
      <w:r w:rsidR="00FA4719" w:rsidRPr="00005782">
        <w:rPr>
          <w:rFonts w:eastAsia="Calibri" w:cs="Times New Roman"/>
        </w:rPr>
        <w:t>PMS</w:t>
      </w:r>
      <w:r w:rsidRPr="00005782">
        <w:rPr>
          <w:rFonts w:eastAsia="Calibri" w:cs="Times New Roman"/>
        </w:rPr>
        <w:t xml:space="preserve"> Documents. The </w:t>
      </w:r>
      <w:r w:rsidR="0088559B" w:rsidRPr="00005782">
        <w:rPr>
          <w:rFonts w:eastAsia="Calibri" w:cs="Times New Roman"/>
        </w:rPr>
        <w:t>Authority Engineer</w:t>
      </w:r>
      <w:r w:rsidR="00196A0D" w:rsidRPr="00005782">
        <w:rPr>
          <w:rFonts w:eastAsia="Calibri" w:cs="Times New Roman"/>
        </w:rPr>
        <w:t xml:space="preserve"> </w:t>
      </w:r>
      <w:r w:rsidR="000E6025" w:rsidRPr="00005782">
        <w:rPr>
          <w:rFonts w:eastAsia="Calibri" w:cs="Times New Roman"/>
        </w:rPr>
        <w:t>or</w:t>
      </w:r>
      <w:r w:rsidRPr="00005782">
        <w:rPr>
          <w:rFonts w:eastAsia="Calibri" w:cs="Times New Roman"/>
        </w:rPr>
        <w:t xml:space="preserve"> its </w:t>
      </w:r>
      <w:r w:rsidR="000E6025" w:rsidRPr="00005782">
        <w:rPr>
          <w:rFonts w:eastAsia="Calibri" w:cs="Times New Roman"/>
        </w:rPr>
        <w:t>personnel</w:t>
      </w:r>
      <w:r w:rsidRPr="00005782">
        <w:rPr>
          <w:rFonts w:eastAsia="Calibri" w:cs="Times New Roman"/>
        </w:rPr>
        <w:t xml:space="preserve"> or a Third Party shall not use these </w:t>
      </w:r>
      <w:r w:rsidR="00FA4719" w:rsidRPr="00005782">
        <w:rPr>
          <w:rFonts w:eastAsia="Calibri" w:cs="Times New Roman"/>
        </w:rPr>
        <w:t>PMS</w:t>
      </w:r>
      <w:r w:rsidRPr="00005782">
        <w:rPr>
          <w:rFonts w:eastAsia="Calibri" w:cs="Times New Roman"/>
        </w:rPr>
        <w:t xml:space="preserve"> Documents for purposes unrelated to this Agreement without the prior written approval of the Authority.</w:t>
      </w:r>
    </w:p>
    <w:p w:rsidR="009B187B" w:rsidRPr="00005782" w:rsidRDefault="009B187B">
      <w:pPr>
        <w:spacing w:line="276" w:lineRule="auto"/>
        <w:ind w:left="1080" w:hanging="540"/>
        <w:jc w:val="both"/>
        <w:rPr>
          <w:rFonts w:eastAsia="Calibri"/>
        </w:rPr>
      </w:pPr>
    </w:p>
    <w:p w:rsidR="009B187B" w:rsidRPr="00005782" w:rsidRDefault="009B187B" w:rsidP="006D5E1B">
      <w:pPr>
        <w:pStyle w:val="ListParagraph"/>
        <w:numPr>
          <w:ilvl w:val="1"/>
          <w:numId w:val="38"/>
        </w:numPr>
        <w:spacing w:line="276" w:lineRule="auto"/>
        <w:ind w:left="720" w:hanging="720"/>
        <w:jc w:val="both"/>
        <w:rPr>
          <w:rFonts w:eastAsia="Calibri" w:cs="Times New Roman"/>
        </w:rPr>
      </w:pPr>
      <w:r w:rsidRPr="00005782">
        <w:rPr>
          <w:rFonts w:eastAsia="Calibri" w:cs="Times New Roman"/>
        </w:rPr>
        <w:t xml:space="preserve">The </w:t>
      </w:r>
      <w:r w:rsidR="0088559B" w:rsidRPr="00005782">
        <w:rPr>
          <w:rFonts w:eastAsia="Calibri" w:cs="Times New Roman"/>
        </w:rPr>
        <w:t>Authority Engineer</w:t>
      </w:r>
      <w:r w:rsidRPr="00005782">
        <w:rPr>
          <w:rFonts w:eastAsia="Calibri" w:cs="Times New Roman"/>
        </w:rPr>
        <w:t xml:space="preserve"> shall hold the Authority harmless and indemnified for any losses, claims, damages, expenses (including all legal expenses), awards, penalties or injuries </w:t>
      </w:r>
      <w:r w:rsidRPr="00005782">
        <w:rPr>
          <w:rFonts w:eastAsia="Calibri" w:cs="Times New Roman"/>
        </w:rPr>
        <w:lastRenderedPageBreak/>
        <w:t xml:space="preserve">(collectively referred to as “Claims”) which may arise from or due to any unauthorised use of such </w:t>
      </w:r>
      <w:r w:rsidR="00FA4719" w:rsidRPr="00005782">
        <w:rPr>
          <w:rFonts w:eastAsia="Calibri" w:cs="Times New Roman"/>
        </w:rPr>
        <w:t>PMS</w:t>
      </w:r>
      <w:r w:rsidRPr="00005782">
        <w:rPr>
          <w:rFonts w:eastAsia="Calibri" w:cs="Times New Roman"/>
        </w:rPr>
        <w:t xml:space="preserve"> Documents, or due to any breach or failure on part of the </w:t>
      </w:r>
      <w:r w:rsidR="007D53EB" w:rsidRPr="00005782">
        <w:rPr>
          <w:rFonts w:eastAsia="Calibri" w:cs="Times New Roman"/>
        </w:rPr>
        <w:t>AE or its personnel</w:t>
      </w:r>
      <w:r w:rsidRPr="00005782">
        <w:rPr>
          <w:rFonts w:eastAsia="Calibri" w:cs="Times New Roman"/>
        </w:rPr>
        <w:t xml:space="preserve"> or a Third Party to perform any of its duties or obligations in relation to securing the aforementioned rights of the Authority.</w:t>
      </w:r>
    </w:p>
    <w:p w:rsidR="00AC2AEF" w:rsidRPr="00005782" w:rsidRDefault="00AC2AEF">
      <w:pPr>
        <w:spacing w:line="276" w:lineRule="auto"/>
      </w:pPr>
    </w:p>
    <w:p w:rsidR="009B187B" w:rsidRPr="00005782" w:rsidRDefault="00B442D0" w:rsidP="006D5E1B">
      <w:pPr>
        <w:pStyle w:val="Heading3"/>
        <w:numPr>
          <w:ilvl w:val="0"/>
          <w:numId w:val="38"/>
        </w:numPr>
        <w:spacing w:line="276" w:lineRule="auto"/>
        <w:ind w:left="720" w:hanging="720"/>
        <w:jc w:val="both"/>
        <w:rPr>
          <w:rFonts w:cs="Times New Roman"/>
          <w:b w:val="0"/>
          <w:bCs w:val="0"/>
        </w:rPr>
      </w:pPr>
      <w:bookmarkStart w:id="343" w:name="_Toc197340441"/>
      <w:r w:rsidRPr="00005782">
        <w:rPr>
          <w:rFonts w:ascii="Times New Roman" w:hAnsi="Times New Roman" w:cs="Times New Roman"/>
        </w:rPr>
        <w:t>Waiver</w:t>
      </w:r>
      <w:bookmarkEnd w:id="343"/>
    </w:p>
    <w:p w:rsidR="009B187B" w:rsidRPr="00005782" w:rsidRDefault="009B187B">
      <w:pPr>
        <w:spacing w:line="276" w:lineRule="auto"/>
      </w:pPr>
    </w:p>
    <w:p w:rsidR="009B187B" w:rsidRPr="00005782" w:rsidRDefault="009B187B" w:rsidP="003C790F">
      <w:pPr>
        <w:spacing w:line="276" w:lineRule="auto"/>
        <w:ind w:left="720"/>
        <w:jc w:val="both"/>
      </w:pPr>
      <w:r w:rsidRPr="00005782">
        <w:rPr>
          <w:rFonts w:eastAsia="Calibri"/>
        </w:rPr>
        <w:t>Any failure on the part of any party hereto to comply with any of its obligations, agreements or conditions hereunder may be waived in writing by the other party to whom such compliance is owed. In absence of such written waiver, no forbearance or other failure to insist on prompt Compliance with any obligation, agreements or conditions hereunder shall be deemed to constitute a waiver of the rights of the party to whom compliance is owed.</w:t>
      </w:r>
    </w:p>
    <w:p w:rsidR="009B187B" w:rsidRPr="00005782" w:rsidRDefault="009B187B">
      <w:pPr>
        <w:spacing w:line="276" w:lineRule="auto"/>
      </w:pPr>
    </w:p>
    <w:p w:rsidR="00AC2AEF" w:rsidRPr="00005782" w:rsidRDefault="00AC2AEF">
      <w:pPr>
        <w:pStyle w:val="NoSpacing1"/>
        <w:spacing w:line="276" w:lineRule="auto"/>
        <w:rPr>
          <w:rFonts w:ascii="Times New Roman" w:eastAsia="Calibri" w:hAnsi="Times New Roman"/>
          <w:szCs w:val="22"/>
        </w:rPr>
      </w:pPr>
    </w:p>
    <w:p w:rsidR="00AC2AEF" w:rsidRPr="00005782" w:rsidRDefault="00AC2AEF">
      <w:pPr>
        <w:pStyle w:val="NoSpacing1"/>
        <w:spacing w:line="276" w:lineRule="auto"/>
        <w:rPr>
          <w:rFonts w:ascii="Times New Roman" w:eastAsia="Calibri" w:hAnsi="Times New Roman"/>
          <w:szCs w:val="22"/>
        </w:rPr>
      </w:pPr>
    </w:p>
    <w:p w:rsidR="009B187B" w:rsidRPr="00005782" w:rsidRDefault="009B187B">
      <w:pPr>
        <w:pStyle w:val="NoSpacing1"/>
        <w:spacing w:line="276" w:lineRule="auto"/>
        <w:rPr>
          <w:rFonts w:ascii="Times New Roman" w:eastAsia="Calibri" w:hAnsi="Times New Roman"/>
          <w:szCs w:val="22"/>
        </w:rPr>
      </w:pPr>
      <w:r w:rsidRPr="00005782">
        <w:rPr>
          <w:rFonts w:ascii="Times New Roman" w:eastAsia="Calibri" w:hAnsi="Times New Roman"/>
          <w:szCs w:val="22"/>
        </w:rPr>
        <w:t>AS WITNESS the signatures on behalf of the parties hereto</w:t>
      </w:r>
    </w:p>
    <w:p w:rsidR="009B187B" w:rsidRPr="00005782" w:rsidRDefault="009B187B">
      <w:pPr>
        <w:spacing w:line="276" w:lineRule="auto"/>
      </w:pPr>
    </w:p>
    <w:p w:rsidR="009B187B" w:rsidRPr="00005782" w:rsidRDefault="009B187B">
      <w:pPr>
        <w:spacing w:line="276" w:lineRule="auto"/>
        <w:ind w:left="720"/>
      </w:pPr>
      <w:r w:rsidRPr="00005782">
        <w:rPr>
          <w:rFonts w:eastAsia="Calibri"/>
        </w:rPr>
        <w:t>Signed on behalf of the Authority</w:t>
      </w:r>
    </w:p>
    <w:p w:rsidR="009B187B" w:rsidRPr="00005782" w:rsidRDefault="009B187B">
      <w:pPr>
        <w:spacing w:line="276" w:lineRule="auto"/>
      </w:pPr>
    </w:p>
    <w:p w:rsidR="009B187B" w:rsidRPr="00005782" w:rsidRDefault="009B187B">
      <w:pPr>
        <w:spacing w:line="276" w:lineRule="auto"/>
        <w:ind w:left="720"/>
      </w:pPr>
      <w:r w:rsidRPr="00005782">
        <w:rPr>
          <w:rFonts w:eastAsia="Calibri"/>
        </w:rPr>
        <w:t>Authorized signatory</w:t>
      </w:r>
    </w:p>
    <w:p w:rsidR="009B187B" w:rsidRPr="00005782" w:rsidRDefault="009B187B">
      <w:pPr>
        <w:spacing w:line="276" w:lineRule="auto"/>
        <w:ind w:left="720"/>
      </w:pPr>
      <w:r w:rsidRPr="00005782">
        <w:rPr>
          <w:rFonts w:eastAsia="Calibri"/>
        </w:rPr>
        <w:t>On this-------- day of ------- 20--</w:t>
      </w:r>
    </w:p>
    <w:p w:rsidR="009B187B" w:rsidRPr="00005782" w:rsidRDefault="009B187B">
      <w:pPr>
        <w:spacing w:line="276" w:lineRule="auto"/>
      </w:pPr>
    </w:p>
    <w:p w:rsidR="009B187B" w:rsidRPr="00005782" w:rsidRDefault="009B187B">
      <w:pPr>
        <w:spacing w:line="276" w:lineRule="auto"/>
      </w:pPr>
    </w:p>
    <w:p w:rsidR="009B187B" w:rsidRPr="00005782" w:rsidRDefault="009B187B">
      <w:pPr>
        <w:tabs>
          <w:tab w:val="left" w:pos="2680"/>
          <w:tab w:val="left" w:pos="4460"/>
        </w:tabs>
        <w:spacing w:line="276" w:lineRule="auto"/>
        <w:ind w:left="720"/>
      </w:pPr>
      <w:r w:rsidRPr="00005782">
        <w:rPr>
          <w:rFonts w:eastAsia="Calibri"/>
          <w:b/>
          <w:bCs/>
        </w:rPr>
        <w:t xml:space="preserve">Signed by the </w:t>
      </w:r>
      <w:r w:rsidR="0088559B" w:rsidRPr="00005782">
        <w:rPr>
          <w:rFonts w:eastAsia="Calibri"/>
        </w:rPr>
        <w:t>Authority Engineer</w:t>
      </w:r>
      <w:r w:rsidRPr="00005782">
        <w:rPr>
          <w:rFonts w:eastAsia="Calibri"/>
          <w:b/>
          <w:bCs/>
        </w:rPr>
        <w:tab/>
        <w:t>(</w:t>
      </w:r>
      <w:r w:rsidRPr="00005782">
        <w:tab/>
      </w:r>
      <w:r w:rsidRPr="00005782">
        <w:rPr>
          <w:rFonts w:eastAsia="Calibri"/>
          <w:b/>
          <w:bCs/>
        </w:rPr>
        <w:t>)</w:t>
      </w:r>
    </w:p>
    <w:p w:rsidR="009B187B" w:rsidRPr="00005782" w:rsidRDefault="009B187B">
      <w:pPr>
        <w:spacing w:line="276" w:lineRule="auto"/>
        <w:ind w:left="720"/>
      </w:pPr>
      <w:r w:rsidRPr="00005782">
        <w:rPr>
          <w:rFonts w:eastAsia="Calibri"/>
        </w:rPr>
        <w:t>On this---------- day of ------- 20--</w:t>
      </w:r>
    </w:p>
    <w:p w:rsidR="009B187B" w:rsidRPr="00005782" w:rsidRDefault="009B187B">
      <w:pPr>
        <w:spacing w:line="276" w:lineRule="auto"/>
      </w:pPr>
    </w:p>
    <w:p w:rsidR="009B187B" w:rsidRPr="00005782" w:rsidRDefault="009B187B">
      <w:pPr>
        <w:spacing w:line="276" w:lineRule="auto"/>
        <w:ind w:left="720"/>
      </w:pPr>
      <w:r w:rsidRPr="00005782">
        <w:rPr>
          <w:rFonts w:eastAsia="Calibri"/>
          <w:b/>
          <w:bCs/>
        </w:rPr>
        <w:t>In the presence of:</w:t>
      </w:r>
    </w:p>
    <w:p w:rsidR="009B187B" w:rsidRPr="00005782" w:rsidRDefault="009B187B" w:rsidP="006D5E1B">
      <w:pPr>
        <w:numPr>
          <w:ilvl w:val="0"/>
          <w:numId w:val="6"/>
        </w:numPr>
        <w:tabs>
          <w:tab w:val="left" w:pos="641"/>
        </w:tabs>
        <w:spacing w:line="276" w:lineRule="auto"/>
        <w:ind w:left="720" w:hanging="625"/>
        <w:rPr>
          <w:rFonts w:eastAsia="Calibri"/>
        </w:rPr>
      </w:pPr>
      <w:r w:rsidRPr="00005782">
        <w:rPr>
          <w:rFonts w:eastAsia="Calibri"/>
        </w:rPr>
        <w:t>Witness name Address Occupation</w:t>
      </w:r>
    </w:p>
    <w:p w:rsidR="009B187B" w:rsidRPr="00005782" w:rsidRDefault="009B187B">
      <w:pPr>
        <w:spacing w:line="276" w:lineRule="auto"/>
        <w:ind w:left="720"/>
      </w:pPr>
      <w:r w:rsidRPr="00005782">
        <w:rPr>
          <w:rFonts w:eastAsia="Calibri"/>
        </w:rPr>
        <w:t>Witness Signature</w:t>
      </w:r>
    </w:p>
    <w:p w:rsidR="009B187B" w:rsidRPr="00005782" w:rsidRDefault="009B187B">
      <w:pPr>
        <w:spacing w:line="276" w:lineRule="auto"/>
      </w:pPr>
    </w:p>
    <w:p w:rsidR="009B187B" w:rsidRPr="00005782" w:rsidRDefault="009B187B" w:rsidP="006D5E1B">
      <w:pPr>
        <w:numPr>
          <w:ilvl w:val="0"/>
          <w:numId w:val="7"/>
        </w:numPr>
        <w:tabs>
          <w:tab w:val="left" w:pos="814"/>
        </w:tabs>
        <w:spacing w:line="276" w:lineRule="auto"/>
        <w:ind w:left="720" w:hanging="625"/>
        <w:rPr>
          <w:rFonts w:eastAsia="Calibri"/>
        </w:rPr>
      </w:pPr>
      <w:r w:rsidRPr="00005782">
        <w:rPr>
          <w:rFonts w:eastAsia="Calibri"/>
        </w:rPr>
        <w:t>Witness name Address Occupation</w:t>
      </w:r>
    </w:p>
    <w:p w:rsidR="009B187B" w:rsidRPr="00005782" w:rsidRDefault="009B187B">
      <w:pPr>
        <w:tabs>
          <w:tab w:val="left" w:pos="814"/>
        </w:tabs>
        <w:spacing w:line="276" w:lineRule="auto"/>
        <w:ind w:left="720"/>
        <w:rPr>
          <w:rFonts w:eastAsia="Calibri"/>
        </w:rPr>
      </w:pPr>
      <w:r w:rsidRPr="00005782">
        <w:rPr>
          <w:rFonts w:eastAsia="Calibri"/>
        </w:rPr>
        <w:t>Witness signature</w:t>
      </w:r>
    </w:p>
    <w:p w:rsidR="009B187B" w:rsidRPr="00005782" w:rsidRDefault="009B187B">
      <w:pPr>
        <w:spacing w:line="276" w:lineRule="auto"/>
      </w:pPr>
    </w:p>
    <w:p w:rsidR="009B187B" w:rsidRPr="00005782" w:rsidRDefault="009B187B">
      <w:pPr>
        <w:spacing w:line="276" w:lineRule="auto"/>
        <w:jc w:val="center"/>
        <w:rPr>
          <w:rFonts w:eastAsia="Calibri"/>
          <w:b/>
          <w:bCs/>
        </w:rPr>
      </w:pPr>
      <w:r w:rsidRPr="00005782">
        <w:br w:type="page"/>
      </w:r>
      <w:r w:rsidRPr="00005782">
        <w:rPr>
          <w:rFonts w:eastAsia="Calibri"/>
          <w:b/>
          <w:bCs/>
        </w:rPr>
        <w:lastRenderedPageBreak/>
        <w:t>ANNEXURES FOR AGREEMENT</w:t>
      </w:r>
    </w:p>
    <w:p w:rsidR="00AF572D" w:rsidRPr="00005782" w:rsidRDefault="00AF572D">
      <w:pPr>
        <w:spacing w:line="276" w:lineRule="auto"/>
        <w:rPr>
          <w:b/>
          <w:bCs/>
        </w:rPr>
        <w:sectPr w:rsidR="00AF572D" w:rsidRPr="00005782" w:rsidSect="00FC2D52">
          <w:headerReference w:type="default" r:id="rId19"/>
          <w:headerReference w:type="first" r:id="rId20"/>
          <w:pgSz w:w="11909" w:h="16834" w:code="9"/>
          <w:pgMar w:top="1170" w:right="1440" w:bottom="1440" w:left="1440" w:header="446" w:footer="1022" w:gutter="0"/>
          <w:pgNumType w:chapStyle="1"/>
          <w:cols w:space="720" w:equalWidth="0">
            <w:col w:w="9022"/>
          </w:cols>
          <w:titlePg/>
          <w:docGrid w:linePitch="299"/>
        </w:sectPr>
      </w:pPr>
    </w:p>
    <w:p w:rsidR="009B187B" w:rsidRPr="00005782" w:rsidRDefault="009B187B">
      <w:pPr>
        <w:spacing w:line="276" w:lineRule="auto"/>
      </w:pPr>
    </w:p>
    <w:p w:rsidR="009B187B" w:rsidRPr="00005782" w:rsidRDefault="009B187B">
      <w:pPr>
        <w:spacing w:line="276" w:lineRule="auto"/>
        <w:jc w:val="center"/>
      </w:pPr>
    </w:p>
    <w:p w:rsidR="009B187B" w:rsidRPr="00005782" w:rsidRDefault="009B187B">
      <w:pPr>
        <w:spacing w:line="276" w:lineRule="auto"/>
        <w:ind w:left="720" w:firstLine="720"/>
        <w:rPr>
          <w:rFonts w:eastAsia="Calibri"/>
        </w:rPr>
      </w:pPr>
      <w:r w:rsidRPr="00005782">
        <w:rPr>
          <w:rFonts w:eastAsia="Calibri"/>
        </w:rPr>
        <w:t>Annexure-1</w:t>
      </w:r>
    </w:p>
    <w:p w:rsidR="009B187B" w:rsidRPr="00005782" w:rsidRDefault="009B187B">
      <w:pPr>
        <w:spacing w:line="276" w:lineRule="auto"/>
        <w:ind w:left="720" w:firstLine="720"/>
        <w:rPr>
          <w:rFonts w:eastAsia="Calibri"/>
        </w:rPr>
      </w:pPr>
    </w:p>
    <w:p w:rsidR="009B187B" w:rsidRPr="00005782" w:rsidRDefault="009B187B">
      <w:pPr>
        <w:spacing w:line="276" w:lineRule="auto"/>
        <w:ind w:left="720" w:firstLine="720"/>
        <w:rPr>
          <w:rFonts w:eastAsia="Calibri"/>
        </w:rPr>
      </w:pPr>
    </w:p>
    <w:p w:rsidR="009B187B" w:rsidRPr="00005782" w:rsidRDefault="009B187B">
      <w:pPr>
        <w:spacing w:line="276" w:lineRule="auto"/>
        <w:ind w:left="720" w:firstLine="720"/>
        <w:rPr>
          <w:rFonts w:eastAsia="Calibri"/>
        </w:rPr>
      </w:pPr>
      <w:r w:rsidRPr="00005782">
        <w:rPr>
          <w:rFonts w:eastAsia="Calibri"/>
        </w:rPr>
        <w:t>Annexure-2</w:t>
      </w:r>
    </w:p>
    <w:p w:rsidR="009B187B" w:rsidRPr="00005782" w:rsidRDefault="009B187B">
      <w:pPr>
        <w:spacing w:line="276" w:lineRule="auto"/>
        <w:ind w:left="720" w:firstLine="720"/>
        <w:rPr>
          <w:rFonts w:eastAsia="Calibri"/>
        </w:rPr>
      </w:pPr>
    </w:p>
    <w:p w:rsidR="009B187B" w:rsidRPr="00005782" w:rsidRDefault="009B187B">
      <w:pPr>
        <w:spacing w:line="276" w:lineRule="auto"/>
        <w:ind w:left="720" w:firstLine="720"/>
        <w:rPr>
          <w:rFonts w:eastAsia="Calibri"/>
        </w:rPr>
      </w:pPr>
    </w:p>
    <w:p w:rsidR="004E08C6" w:rsidRPr="00005782" w:rsidRDefault="004E08C6">
      <w:pPr>
        <w:spacing w:line="276" w:lineRule="auto"/>
        <w:ind w:left="720" w:firstLine="720"/>
        <w:rPr>
          <w:rFonts w:eastAsia="Calibri"/>
        </w:rPr>
      </w:pPr>
      <w:r w:rsidRPr="00005782">
        <w:rPr>
          <w:rFonts w:eastAsia="Calibri"/>
        </w:rPr>
        <w:t>Annexure 3</w:t>
      </w:r>
      <w:r w:rsidRPr="00005782">
        <w:rPr>
          <w:rFonts w:eastAsia="Calibri"/>
        </w:rPr>
        <w:tab/>
      </w:r>
      <w:r w:rsidRPr="00005782">
        <w:rPr>
          <w:rFonts w:eastAsia="Calibri"/>
        </w:rPr>
        <w:tab/>
      </w:r>
      <w:r w:rsidRPr="00005782">
        <w:rPr>
          <w:rFonts w:eastAsia="Calibri"/>
        </w:rPr>
        <w:tab/>
      </w:r>
      <w:r w:rsidRPr="00005782">
        <w:rPr>
          <w:rFonts w:eastAsia="Calibri"/>
        </w:rPr>
        <w:tab/>
      </w:r>
      <w:r w:rsidRPr="00005782">
        <w:rPr>
          <w:rFonts w:eastAsia="Calibri"/>
        </w:rPr>
        <w:tab/>
      </w:r>
    </w:p>
    <w:p w:rsidR="004E08C6" w:rsidRPr="00005782" w:rsidRDefault="004E08C6">
      <w:pPr>
        <w:spacing w:line="276" w:lineRule="auto"/>
        <w:ind w:left="720" w:firstLine="720"/>
        <w:rPr>
          <w:rFonts w:eastAsia="Calibri"/>
        </w:rPr>
      </w:pPr>
    </w:p>
    <w:p w:rsidR="004E08C6" w:rsidRPr="00005782" w:rsidRDefault="004E08C6">
      <w:pPr>
        <w:spacing w:line="276" w:lineRule="auto"/>
        <w:ind w:left="720" w:firstLine="720"/>
        <w:rPr>
          <w:rFonts w:eastAsia="Calibri"/>
        </w:rPr>
      </w:pPr>
    </w:p>
    <w:p w:rsidR="009B187B" w:rsidRPr="00005782" w:rsidRDefault="009B187B">
      <w:pPr>
        <w:spacing w:line="276" w:lineRule="auto"/>
        <w:ind w:left="720" w:firstLine="720"/>
        <w:rPr>
          <w:rFonts w:eastAsia="Calibri"/>
        </w:rPr>
      </w:pPr>
      <w:r w:rsidRPr="00005782">
        <w:rPr>
          <w:rFonts w:eastAsia="Calibri"/>
        </w:rPr>
        <w:t>Annexure-</w:t>
      </w:r>
      <w:r w:rsidR="003B2B29" w:rsidRPr="00005782">
        <w:rPr>
          <w:rFonts w:eastAsia="Calibri"/>
        </w:rPr>
        <w:t>4</w:t>
      </w:r>
    </w:p>
    <w:p w:rsidR="00AC314F" w:rsidRPr="00005782" w:rsidRDefault="00AC314F">
      <w:pPr>
        <w:spacing w:line="276" w:lineRule="auto"/>
        <w:ind w:left="720" w:firstLine="720"/>
        <w:rPr>
          <w:rFonts w:eastAsia="Calibri"/>
        </w:rPr>
      </w:pPr>
    </w:p>
    <w:p w:rsidR="00AC314F" w:rsidRPr="00005782" w:rsidRDefault="00AC314F">
      <w:pPr>
        <w:spacing w:line="276" w:lineRule="auto"/>
        <w:ind w:left="720" w:firstLine="720"/>
        <w:rPr>
          <w:rFonts w:eastAsia="Calibri"/>
        </w:rPr>
      </w:pPr>
    </w:p>
    <w:p w:rsidR="00AC314F" w:rsidRPr="00005782" w:rsidRDefault="00AC314F">
      <w:pPr>
        <w:spacing w:line="276" w:lineRule="auto"/>
        <w:ind w:left="720" w:firstLine="720"/>
        <w:rPr>
          <w:rFonts w:eastAsia="Calibri"/>
        </w:rPr>
      </w:pPr>
      <w:r w:rsidRPr="00005782">
        <w:rPr>
          <w:rFonts w:eastAsia="Calibri"/>
        </w:rPr>
        <w:t>Annexure 4(A)</w:t>
      </w:r>
    </w:p>
    <w:p w:rsidR="009B187B" w:rsidRPr="00005782" w:rsidRDefault="009B187B">
      <w:pPr>
        <w:spacing w:line="276" w:lineRule="auto"/>
        <w:ind w:left="720" w:firstLine="720"/>
        <w:rPr>
          <w:rFonts w:eastAsia="Calibri"/>
        </w:rPr>
      </w:pPr>
    </w:p>
    <w:p w:rsidR="009B187B" w:rsidRPr="00005782" w:rsidRDefault="009B187B">
      <w:pPr>
        <w:spacing w:line="276" w:lineRule="auto"/>
        <w:ind w:left="720" w:firstLine="720"/>
        <w:rPr>
          <w:rFonts w:eastAsia="Calibri"/>
        </w:rPr>
      </w:pPr>
    </w:p>
    <w:p w:rsidR="00AC314F" w:rsidRPr="00005782" w:rsidRDefault="00AC314F">
      <w:pPr>
        <w:spacing w:line="276" w:lineRule="auto"/>
        <w:ind w:left="720" w:firstLine="720"/>
        <w:rPr>
          <w:rFonts w:eastAsia="Calibri"/>
        </w:rPr>
      </w:pPr>
    </w:p>
    <w:p w:rsidR="009B187B" w:rsidRPr="00005782" w:rsidRDefault="009B187B">
      <w:pPr>
        <w:spacing w:line="276" w:lineRule="auto"/>
        <w:ind w:left="720" w:firstLine="720"/>
        <w:rPr>
          <w:rFonts w:eastAsia="Calibri"/>
        </w:rPr>
      </w:pPr>
      <w:r w:rsidRPr="00005782">
        <w:rPr>
          <w:rFonts w:eastAsia="Calibri"/>
        </w:rPr>
        <w:t>Annexure-</w:t>
      </w:r>
      <w:r w:rsidR="003B2B29" w:rsidRPr="00005782">
        <w:rPr>
          <w:rFonts w:eastAsia="Calibri"/>
        </w:rPr>
        <w:t>5</w:t>
      </w:r>
    </w:p>
    <w:p w:rsidR="009B187B" w:rsidRPr="00005782" w:rsidRDefault="009B187B">
      <w:pPr>
        <w:spacing w:line="276" w:lineRule="auto"/>
        <w:ind w:left="720" w:firstLine="720"/>
        <w:rPr>
          <w:rFonts w:eastAsia="Calibri"/>
        </w:rPr>
      </w:pPr>
    </w:p>
    <w:p w:rsidR="009B187B" w:rsidRPr="00005782" w:rsidRDefault="009B187B">
      <w:pPr>
        <w:spacing w:line="276" w:lineRule="auto"/>
        <w:ind w:left="720" w:firstLine="720"/>
        <w:rPr>
          <w:rFonts w:eastAsia="Calibri"/>
        </w:rPr>
      </w:pPr>
    </w:p>
    <w:p w:rsidR="009B187B" w:rsidRPr="00005782" w:rsidRDefault="009B187B">
      <w:pPr>
        <w:spacing w:line="276" w:lineRule="auto"/>
        <w:ind w:left="720" w:firstLine="720"/>
        <w:rPr>
          <w:rFonts w:eastAsia="Calibri"/>
        </w:rPr>
      </w:pPr>
    </w:p>
    <w:p w:rsidR="009B187B" w:rsidRPr="00005782" w:rsidRDefault="009B187B">
      <w:pPr>
        <w:spacing w:line="276" w:lineRule="auto"/>
        <w:ind w:left="720" w:firstLine="720"/>
        <w:rPr>
          <w:rFonts w:eastAsia="Calibri"/>
        </w:rPr>
      </w:pPr>
    </w:p>
    <w:p w:rsidR="009B187B" w:rsidRPr="00005782" w:rsidRDefault="009B187B">
      <w:pPr>
        <w:spacing w:line="276" w:lineRule="auto"/>
        <w:ind w:left="720" w:firstLine="720"/>
        <w:rPr>
          <w:rFonts w:eastAsia="Calibri"/>
        </w:rPr>
      </w:pPr>
    </w:p>
    <w:p w:rsidR="009B187B" w:rsidRPr="00005782" w:rsidRDefault="009B187B">
      <w:pPr>
        <w:spacing w:line="276" w:lineRule="auto"/>
        <w:ind w:left="720" w:firstLine="720"/>
        <w:rPr>
          <w:rFonts w:eastAsia="Calibri"/>
        </w:rPr>
      </w:pPr>
      <w:r w:rsidRPr="00005782">
        <w:rPr>
          <w:rFonts w:eastAsia="Calibri"/>
        </w:rPr>
        <w:br w:type="column"/>
      </w:r>
    </w:p>
    <w:p w:rsidR="009B187B" w:rsidRPr="00005782" w:rsidRDefault="009B187B">
      <w:pPr>
        <w:spacing w:line="276" w:lineRule="auto"/>
        <w:ind w:left="720" w:firstLine="720"/>
        <w:rPr>
          <w:rFonts w:eastAsia="Calibri"/>
        </w:rPr>
      </w:pPr>
    </w:p>
    <w:p w:rsidR="009B187B" w:rsidRPr="00005782" w:rsidRDefault="009B187B">
      <w:pPr>
        <w:spacing w:line="276" w:lineRule="auto"/>
        <w:rPr>
          <w:rFonts w:eastAsia="Calibri"/>
        </w:rPr>
      </w:pPr>
      <w:r w:rsidRPr="00005782">
        <w:rPr>
          <w:rFonts w:eastAsia="Calibri"/>
        </w:rPr>
        <w:t>Terms of Reference</w:t>
      </w:r>
    </w:p>
    <w:p w:rsidR="009B187B" w:rsidRPr="00005782" w:rsidRDefault="009B187B">
      <w:pPr>
        <w:spacing w:line="276" w:lineRule="auto"/>
        <w:ind w:left="720" w:firstLine="720"/>
        <w:rPr>
          <w:rFonts w:eastAsia="Calibri"/>
        </w:rPr>
      </w:pPr>
    </w:p>
    <w:p w:rsidR="009B187B" w:rsidRPr="00005782" w:rsidRDefault="009B187B">
      <w:pPr>
        <w:spacing w:line="276" w:lineRule="auto"/>
        <w:ind w:left="720" w:firstLine="720"/>
        <w:rPr>
          <w:rFonts w:eastAsia="Calibri"/>
        </w:rPr>
      </w:pPr>
    </w:p>
    <w:p w:rsidR="009B187B" w:rsidRPr="00005782" w:rsidRDefault="009B187B">
      <w:pPr>
        <w:spacing w:line="276" w:lineRule="auto"/>
        <w:rPr>
          <w:rFonts w:eastAsia="Calibri"/>
        </w:rPr>
      </w:pPr>
      <w:r w:rsidRPr="00005782">
        <w:rPr>
          <w:rFonts w:eastAsia="Calibri"/>
        </w:rPr>
        <w:t>Financial Bid</w:t>
      </w:r>
    </w:p>
    <w:p w:rsidR="009B187B" w:rsidRPr="00005782" w:rsidRDefault="009B187B">
      <w:pPr>
        <w:spacing w:line="276" w:lineRule="auto"/>
        <w:rPr>
          <w:rFonts w:eastAsia="Calibri"/>
        </w:rPr>
      </w:pPr>
    </w:p>
    <w:p w:rsidR="009B187B" w:rsidRPr="00005782" w:rsidRDefault="009B187B">
      <w:pPr>
        <w:spacing w:line="276" w:lineRule="auto"/>
        <w:rPr>
          <w:rFonts w:eastAsia="Calibri"/>
        </w:rPr>
      </w:pPr>
    </w:p>
    <w:p w:rsidR="004E08C6" w:rsidRPr="00005782" w:rsidRDefault="004E08C6">
      <w:pPr>
        <w:spacing w:line="276" w:lineRule="auto"/>
        <w:rPr>
          <w:rFonts w:eastAsia="Calibri"/>
        </w:rPr>
      </w:pPr>
      <w:r w:rsidRPr="00005782">
        <w:rPr>
          <w:rFonts w:eastAsia="Calibri"/>
        </w:rPr>
        <w:t>Payment Schedule</w:t>
      </w:r>
    </w:p>
    <w:p w:rsidR="004E08C6" w:rsidRPr="00005782" w:rsidRDefault="004E08C6">
      <w:pPr>
        <w:spacing w:line="276" w:lineRule="auto"/>
        <w:rPr>
          <w:rFonts w:eastAsia="Calibri"/>
        </w:rPr>
      </w:pPr>
    </w:p>
    <w:p w:rsidR="004E08C6" w:rsidRPr="00005782" w:rsidRDefault="004E08C6">
      <w:pPr>
        <w:spacing w:line="276" w:lineRule="auto"/>
        <w:rPr>
          <w:rFonts w:eastAsia="Calibri"/>
        </w:rPr>
      </w:pPr>
    </w:p>
    <w:p w:rsidR="004E08C6" w:rsidRPr="00005782" w:rsidRDefault="004E08C6">
      <w:pPr>
        <w:spacing w:line="276" w:lineRule="auto"/>
        <w:rPr>
          <w:rFonts w:eastAsia="Calibri"/>
        </w:rPr>
      </w:pPr>
    </w:p>
    <w:p w:rsidR="009B187B" w:rsidRPr="00005782" w:rsidRDefault="009B187B">
      <w:pPr>
        <w:spacing w:line="276" w:lineRule="auto"/>
        <w:rPr>
          <w:rFonts w:eastAsia="Calibri"/>
        </w:rPr>
      </w:pPr>
      <w:r w:rsidRPr="00005782">
        <w:rPr>
          <w:rFonts w:eastAsia="Calibri"/>
        </w:rPr>
        <w:t>Performance Security</w:t>
      </w:r>
    </w:p>
    <w:p w:rsidR="00AC314F" w:rsidRPr="00005782" w:rsidRDefault="00AC314F">
      <w:pPr>
        <w:spacing w:line="276" w:lineRule="auto"/>
        <w:rPr>
          <w:rFonts w:eastAsia="Calibri"/>
        </w:rPr>
      </w:pPr>
    </w:p>
    <w:p w:rsidR="00AC314F" w:rsidRPr="00005782" w:rsidRDefault="00AC314F">
      <w:pPr>
        <w:spacing w:line="276" w:lineRule="auto"/>
        <w:rPr>
          <w:rFonts w:eastAsia="Calibri"/>
        </w:rPr>
      </w:pPr>
    </w:p>
    <w:p w:rsidR="00AC314F" w:rsidRPr="00005782" w:rsidRDefault="00AC314F">
      <w:pPr>
        <w:spacing w:line="276" w:lineRule="auto"/>
        <w:rPr>
          <w:rFonts w:eastAsia="Calibri"/>
        </w:rPr>
      </w:pPr>
      <w:r w:rsidRPr="00005782">
        <w:rPr>
          <w:rFonts w:eastAsia="Times New Roman"/>
          <w:kern w:val="36"/>
          <w:sz w:val="24"/>
          <w:szCs w:val="24"/>
        </w:rPr>
        <w:t>Insurance Surety Bond for Performance Security</w:t>
      </w:r>
    </w:p>
    <w:p w:rsidR="009F0BE5" w:rsidRPr="00005782" w:rsidRDefault="009F0BE5">
      <w:pPr>
        <w:spacing w:line="276" w:lineRule="auto"/>
        <w:rPr>
          <w:rFonts w:eastAsia="Calibri"/>
        </w:rPr>
      </w:pPr>
    </w:p>
    <w:p w:rsidR="009B187B" w:rsidRPr="00005782" w:rsidRDefault="009B187B">
      <w:pPr>
        <w:spacing w:line="276" w:lineRule="auto"/>
        <w:rPr>
          <w:rFonts w:eastAsia="Calibri"/>
        </w:rPr>
      </w:pPr>
    </w:p>
    <w:p w:rsidR="009B187B" w:rsidRPr="00005782" w:rsidRDefault="009B187B">
      <w:pPr>
        <w:spacing w:line="276" w:lineRule="auto"/>
        <w:rPr>
          <w:rFonts w:eastAsia="Calibri"/>
        </w:rPr>
      </w:pPr>
      <w:r w:rsidRPr="00005782">
        <w:rPr>
          <w:rFonts w:eastAsia="Calibri"/>
        </w:rPr>
        <w:t>Instruction to Bidder(s)</w:t>
      </w:r>
    </w:p>
    <w:p w:rsidR="009B187B" w:rsidRPr="00005782" w:rsidRDefault="009B187B">
      <w:pPr>
        <w:spacing w:line="276" w:lineRule="auto"/>
        <w:rPr>
          <w:rFonts w:eastAsia="Calibri"/>
        </w:rPr>
      </w:pPr>
    </w:p>
    <w:p w:rsidR="009B187B" w:rsidRPr="00005782" w:rsidRDefault="009B187B">
      <w:pPr>
        <w:spacing w:line="276" w:lineRule="auto"/>
        <w:rPr>
          <w:rFonts w:eastAsia="Calibri"/>
        </w:rPr>
      </w:pPr>
      <w:r w:rsidRPr="00005782">
        <w:rPr>
          <w:rFonts w:eastAsia="Calibri"/>
        </w:rPr>
        <w:t>Bid and Bid Forms</w:t>
      </w:r>
    </w:p>
    <w:p w:rsidR="009B187B" w:rsidRPr="00005782" w:rsidRDefault="009B187B">
      <w:pPr>
        <w:spacing w:line="276" w:lineRule="auto"/>
        <w:rPr>
          <w:rFonts w:eastAsia="Calibri"/>
        </w:rPr>
      </w:pPr>
    </w:p>
    <w:p w:rsidR="009B187B" w:rsidRPr="00005782" w:rsidRDefault="009B187B">
      <w:pPr>
        <w:spacing w:line="276" w:lineRule="auto"/>
        <w:rPr>
          <w:rFonts w:eastAsia="Calibri"/>
        </w:rPr>
      </w:pPr>
      <w:r w:rsidRPr="00005782">
        <w:rPr>
          <w:rFonts w:eastAsia="Calibri"/>
        </w:rPr>
        <w:t xml:space="preserve">Letter of </w:t>
      </w:r>
      <w:r w:rsidR="009B593E" w:rsidRPr="00005782">
        <w:rPr>
          <w:rFonts w:eastAsia="Calibri"/>
        </w:rPr>
        <w:t>Award</w:t>
      </w:r>
    </w:p>
    <w:p w:rsidR="009B187B" w:rsidRPr="00005782" w:rsidRDefault="009B187B">
      <w:pPr>
        <w:spacing w:line="276" w:lineRule="auto"/>
        <w:rPr>
          <w:rFonts w:eastAsia="Calibri"/>
        </w:rPr>
      </w:pPr>
    </w:p>
    <w:p w:rsidR="009B187B" w:rsidRPr="00005782" w:rsidRDefault="009B187B">
      <w:pPr>
        <w:spacing w:line="276" w:lineRule="auto"/>
        <w:rPr>
          <w:rFonts w:eastAsia="Calibri"/>
        </w:rPr>
      </w:pPr>
    </w:p>
    <w:p w:rsidR="009B187B" w:rsidRPr="00005782" w:rsidRDefault="009B187B">
      <w:pPr>
        <w:spacing w:line="276" w:lineRule="auto"/>
        <w:rPr>
          <w:rFonts w:eastAsia="Calibri"/>
        </w:rPr>
      </w:pPr>
    </w:p>
    <w:p w:rsidR="009B187B" w:rsidRPr="00005782" w:rsidRDefault="009B187B">
      <w:pPr>
        <w:spacing w:line="276" w:lineRule="auto"/>
        <w:ind w:left="720" w:firstLine="720"/>
        <w:rPr>
          <w:rFonts w:eastAsia="Calibri"/>
        </w:rPr>
      </w:pPr>
    </w:p>
    <w:p w:rsidR="00AF572D" w:rsidRPr="00005782" w:rsidRDefault="00AF572D">
      <w:pPr>
        <w:spacing w:line="276" w:lineRule="auto"/>
        <w:ind w:left="720" w:firstLine="720"/>
        <w:rPr>
          <w:rFonts w:eastAsia="Calibri"/>
        </w:rPr>
        <w:sectPr w:rsidR="00AF572D" w:rsidRPr="00005782" w:rsidSect="00F25DAD">
          <w:type w:val="continuous"/>
          <w:pgSz w:w="11909" w:h="16834" w:code="9"/>
          <w:pgMar w:top="1440" w:right="1440" w:bottom="1440" w:left="1440" w:header="562" w:footer="850" w:gutter="0"/>
          <w:cols w:num="2" w:space="720" w:equalWidth="0">
            <w:col w:w="4320" w:space="720"/>
            <w:col w:w="3982"/>
          </w:cols>
        </w:sectPr>
      </w:pPr>
    </w:p>
    <w:p w:rsidR="009B187B" w:rsidRPr="00005782" w:rsidRDefault="009B187B">
      <w:pPr>
        <w:spacing w:line="276" w:lineRule="auto"/>
        <w:ind w:left="720" w:firstLine="720"/>
        <w:rPr>
          <w:rFonts w:eastAsia="Calibri"/>
        </w:rPr>
      </w:pPr>
    </w:p>
    <w:p w:rsidR="00404167" w:rsidRPr="00005782" w:rsidRDefault="00404167">
      <w:pPr>
        <w:spacing w:line="276" w:lineRule="auto"/>
        <w:jc w:val="center"/>
        <w:rPr>
          <w:sz w:val="28"/>
        </w:rPr>
      </w:pPr>
      <w:r w:rsidRPr="00005782">
        <w:rPr>
          <w:spacing w:val="-1"/>
          <w:sz w:val="28"/>
        </w:rPr>
        <w:t>Annex</w:t>
      </w:r>
      <w:r w:rsidR="00E94338" w:rsidRPr="00005782">
        <w:rPr>
          <w:spacing w:val="-1"/>
          <w:sz w:val="28"/>
        </w:rPr>
        <w:t>ure</w:t>
      </w:r>
      <w:r w:rsidRPr="00005782">
        <w:rPr>
          <w:sz w:val="28"/>
        </w:rPr>
        <w:t xml:space="preserve"> -1</w:t>
      </w:r>
    </w:p>
    <w:p w:rsidR="00404167" w:rsidRPr="00005782" w:rsidRDefault="00404167" w:rsidP="003C790F">
      <w:pPr>
        <w:pStyle w:val="Heading2"/>
        <w:spacing w:line="276" w:lineRule="auto"/>
        <w:ind w:left="0"/>
        <w:jc w:val="center"/>
        <w:rPr>
          <w:b/>
          <w:sz w:val="28"/>
        </w:rPr>
      </w:pPr>
      <w:bookmarkStart w:id="344" w:name="_Toc197340442"/>
      <w:r w:rsidRPr="00005782">
        <w:rPr>
          <w:b/>
          <w:spacing w:val="-1"/>
          <w:sz w:val="28"/>
        </w:rPr>
        <w:t>Terms</w:t>
      </w:r>
      <w:r w:rsidR="00196A0D" w:rsidRPr="00005782">
        <w:rPr>
          <w:b/>
          <w:spacing w:val="-1"/>
          <w:sz w:val="28"/>
        </w:rPr>
        <w:t xml:space="preserve"> </w:t>
      </w:r>
      <w:r w:rsidRPr="00005782">
        <w:rPr>
          <w:b/>
          <w:spacing w:val="-2"/>
          <w:sz w:val="28"/>
        </w:rPr>
        <w:t>of</w:t>
      </w:r>
      <w:r w:rsidR="00196A0D" w:rsidRPr="00005782">
        <w:rPr>
          <w:b/>
          <w:spacing w:val="-2"/>
          <w:sz w:val="28"/>
        </w:rPr>
        <w:t xml:space="preserve"> </w:t>
      </w:r>
      <w:r w:rsidRPr="00005782">
        <w:rPr>
          <w:b/>
          <w:spacing w:val="-1"/>
          <w:sz w:val="28"/>
        </w:rPr>
        <w:t>Reference</w:t>
      </w:r>
      <w:r w:rsidR="00587C01" w:rsidRPr="00005782">
        <w:rPr>
          <w:b/>
          <w:spacing w:val="-1"/>
          <w:sz w:val="28"/>
        </w:rPr>
        <w:t xml:space="preserve"> (TOR)</w:t>
      </w:r>
      <w:r w:rsidR="00B1737F" w:rsidRPr="00005782">
        <w:rPr>
          <w:rStyle w:val="FootnoteReference"/>
          <w:b/>
          <w:spacing w:val="-1"/>
          <w:sz w:val="28"/>
        </w:rPr>
        <w:footnoteReference w:id="13"/>
      </w:r>
      <w:bookmarkEnd w:id="344"/>
    </w:p>
    <w:p w:rsidR="00404167" w:rsidRPr="00005782" w:rsidRDefault="00404167">
      <w:pPr>
        <w:pStyle w:val="BodyText"/>
        <w:kinsoku w:val="0"/>
        <w:overflowPunct w:val="0"/>
        <w:spacing w:line="276" w:lineRule="auto"/>
        <w:rPr>
          <w:b/>
          <w:bCs/>
          <w:sz w:val="22"/>
          <w:szCs w:val="22"/>
        </w:rPr>
      </w:pPr>
    </w:p>
    <w:p w:rsidR="000E1A99" w:rsidRPr="00005782" w:rsidRDefault="000E1A99" w:rsidP="006D5E1B">
      <w:pPr>
        <w:pStyle w:val="Heading3"/>
        <w:numPr>
          <w:ilvl w:val="0"/>
          <w:numId w:val="98"/>
        </w:numPr>
        <w:spacing w:line="276" w:lineRule="auto"/>
        <w:ind w:left="720" w:hanging="720"/>
        <w:jc w:val="both"/>
        <w:rPr>
          <w:b w:val="0"/>
        </w:rPr>
      </w:pPr>
      <w:bookmarkStart w:id="345" w:name="_Toc91255039"/>
      <w:bookmarkStart w:id="346" w:name="_Toc92188249"/>
      <w:bookmarkStart w:id="347" w:name="_Toc93656696"/>
      <w:bookmarkStart w:id="348" w:name="_Toc197340443"/>
      <w:r w:rsidRPr="00005782">
        <w:rPr>
          <w:rFonts w:ascii="Times New Roman" w:hAnsi="Times New Roman"/>
        </w:rPr>
        <w:t>Background</w:t>
      </w:r>
      <w:bookmarkEnd w:id="345"/>
      <w:bookmarkEnd w:id="346"/>
      <w:bookmarkEnd w:id="347"/>
      <w:bookmarkEnd w:id="348"/>
    </w:p>
    <w:p w:rsidR="002C7010" w:rsidRPr="00005782" w:rsidRDefault="002C7010" w:rsidP="002C7010">
      <w:pPr>
        <w:spacing w:line="276" w:lineRule="auto"/>
        <w:ind w:left="426"/>
        <w:jc w:val="both"/>
      </w:pPr>
      <w:bookmarkStart w:id="349" w:name="_Toc91255040"/>
      <w:bookmarkStart w:id="350" w:name="_Toc92188250"/>
    </w:p>
    <w:p w:rsidR="000E1A99" w:rsidRPr="00005782" w:rsidRDefault="000E1A99" w:rsidP="003C790F">
      <w:pPr>
        <w:spacing w:line="276" w:lineRule="auto"/>
        <w:ind w:left="720"/>
        <w:jc w:val="both"/>
      </w:pPr>
      <w:r w:rsidRPr="00005782">
        <w:t xml:space="preserve">The Authority has decided to execute the Project comprising of </w:t>
      </w:r>
      <w:r w:rsidR="001114A1" w:rsidRPr="00005782">
        <w:t>[</w:t>
      </w:r>
      <w:r w:rsidR="0016001B" w:rsidRPr="00005782">
        <w:t>*******</w:t>
      </w:r>
      <w:r w:rsidR="001114A1" w:rsidRPr="00005782">
        <w:t>]</w:t>
      </w:r>
      <w:r w:rsidRPr="00005782">
        <w:t xml:space="preserve"> through Engineering, Procurement and Construction </w:t>
      </w:r>
      <w:r w:rsidR="003E0FEE" w:rsidRPr="00005782">
        <w:t xml:space="preserve">(EPC) </w:t>
      </w:r>
      <w:r w:rsidRPr="00005782">
        <w:t xml:space="preserve">mode. Accordingly, the </w:t>
      </w:r>
      <w:r w:rsidR="003E0FEE" w:rsidRPr="00005782">
        <w:t>EPC</w:t>
      </w:r>
      <w:r w:rsidR="00196A0D" w:rsidRPr="00005782">
        <w:t xml:space="preserve"> </w:t>
      </w:r>
      <w:r w:rsidR="00B81461" w:rsidRPr="00005782">
        <w:t>c</w:t>
      </w:r>
      <w:r w:rsidRPr="00005782">
        <w:t>ontract</w:t>
      </w:r>
      <w:r w:rsidR="006712FC" w:rsidRPr="00005782">
        <w:t xml:space="preserve"> </w:t>
      </w:r>
      <w:r w:rsidR="00B93081" w:rsidRPr="00005782">
        <w:t>[</w:t>
      </w:r>
      <w:r w:rsidR="003E0FEE" w:rsidRPr="00005782">
        <w:t>has</w:t>
      </w:r>
      <w:r w:rsidR="006712FC" w:rsidRPr="00005782">
        <w:t xml:space="preserve"> </w:t>
      </w:r>
      <w:r w:rsidRPr="00005782">
        <w:t>been awarded</w:t>
      </w:r>
      <w:r w:rsidR="00B93081" w:rsidRPr="00005782">
        <w:t xml:space="preserve"> or is proposed to be awarded]</w:t>
      </w:r>
      <w:r w:rsidRPr="00005782">
        <w:t xml:space="preserve">. </w:t>
      </w:r>
      <w:bookmarkEnd w:id="349"/>
      <w:bookmarkEnd w:id="350"/>
    </w:p>
    <w:p w:rsidR="00E31BB7" w:rsidRPr="00005782" w:rsidRDefault="00E31BB7">
      <w:pPr>
        <w:spacing w:line="276" w:lineRule="auto"/>
        <w:ind w:left="720"/>
        <w:jc w:val="both"/>
      </w:pPr>
    </w:p>
    <w:p w:rsidR="000E1A99" w:rsidRPr="00005782" w:rsidRDefault="00593CA2" w:rsidP="006D5E1B">
      <w:pPr>
        <w:pStyle w:val="Heading3"/>
        <w:numPr>
          <w:ilvl w:val="0"/>
          <w:numId w:val="98"/>
        </w:numPr>
        <w:spacing w:line="276" w:lineRule="auto"/>
        <w:ind w:left="720" w:hanging="720"/>
        <w:jc w:val="both"/>
        <w:rPr>
          <w:rFonts w:cs="Times New Roman"/>
          <w:b w:val="0"/>
        </w:rPr>
      </w:pPr>
      <w:bookmarkStart w:id="351" w:name="_Toc93656697"/>
      <w:bookmarkStart w:id="352" w:name="_Toc197340444"/>
      <w:r w:rsidRPr="00005782">
        <w:rPr>
          <w:rFonts w:ascii="Times New Roman" w:hAnsi="Times New Roman"/>
        </w:rPr>
        <w:t>Objective with b</w:t>
      </w:r>
      <w:r w:rsidR="00587C01" w:rsidRPr="00005782">
        <w:rPr>
          <w:rFonts w:ascii="Times New Roman" w:hAnsi="Times New Roman"/>
        </w:rPr>
        <w:t>rief Scope of work</w:t>
      </w:r>
      <w:bookmarkEnd w:id="351"/>
      <w:bookmarkEnd w:id="352"/>
    </w:p>
    <w:p w:rsidR="00956628" w:rsidRPr="00005782" w:rsidRDefault="00956628" w:rsidP="003C790F">
      <w:pPr>
        <w:spacing w:line="276" w:lineRule="auto"/>
        <w:ind w:left="720"/>
        <w:jc w:val="both"/>
      </w:pPr>
    </w:p>
    <w:p w:rsidR="00F4187F" w:rsidRPr="00005782" w:rsidRDefault="00E31BB7" w:rsidP="003C790F">
      <w:pPr>
        <w:spacing w:line="276" w:lineRule="auto"/>
        <w:ind w:left="720"/>
        <w:jc w:val="both"/>
      </w:pPr>
      <w:r w:rsidRPr="00005782">
        <w:t xml:space="preserve">Authority intends to appoint Authority Engineer for Project Management Services (PMS) which shall include supervision, monitoring, reporting, scheduling and other work as per </w:t>
      </w:r>
      <w:r w:rsidR="00995D4C" w:rsidRPr="00005782">
        <w:t xml:space="preserve">the objective outlined </w:t>
      </w:r>
      <w:r w:rsidRPr="00005782">
        <w:t>below:</w:t>
      </w:r>
    </w:p>
    <w:p w:rsidR="003A29EF" w:rsidRPr="00005782" w:rsidRDefault="003A29EF">
      <w:pPr>
        <w:spacing w:line="276" w:lineRule="auto"/>
        <w:ind w:left="426"/>
      </w:pPr>
    </w:p>
    <w:p w:rsidR="00995D4C" w:rsidRPr="00005782" w:rsidRDefault="00995D4C" w:rsidP="006D5E1B">
      <w:pPr>
        <w:pStyle w:val="Heading4"/>
        <w:numPr>
          <w:ilvl w:val="1"/>
          <w:numId w:val="98"/>
        </w:numPr>
        <w:spacing w:line="276" w:lineRule="auto"/>
        <w:ind w:left="720"/>
        <w:jc w:val="both"/>
      </w:pPr>
      <w:bookmarkStart w:id="353" w:name="_Toc99282561"/>
      <w:bookmarkStart w:id="354" w:name="_Toc197340445"/>
      <w:r w:rsidRPr="00005782">
        <w:rPr>
          <w:rFonts w:ascii="Times New Roman" w:hAnsi="Times New Roman"/>
          <w:u w:val="none"/>
        </w:rPr>
        <w:t>Objective</w:t>
      </w:r>
      <w:bookmarkEnd w:id="353"/>
      <w:bookmarkEnd w:id="354"/>
    </w:p>
    <w:p w:rsidR="00AC2AEF" w:rsidRPr="00005782" w:rsidRDefault="00AC2AEF">
      <w:pPr>
        <w:spacing w:line="276" w:lineRule="auto"/>
        <w:ind w:left="426"/>
      </w:pPr>
    </w:p>
    <w:p w:rsidR="000E1A99" w:rsidRPr="00005782" w:rsidRDefault="003E0FEE" w:rsidP="003C790F">
      <w:pPr>
        <w:spacing w:line="276" w:lineRule="auto"/>
        <w:ind w:left="720"/>
        <w:jc w:val="both"/>
      </w:pPr>
      <w:r w:rsidRPr="00005782">
        <w:t>[</w:t>
      </w:r>
      <w:r w:rsidR="000E1A99" w:rsidRPr="00005782">
        <w:t>The Terms of Reference (the “</w:t>
      </w:r>
      <w:r w:rsidR="000E1A99" w:rsidRPr="00005782">
        <w:rPr>
          <w:b/>
          <w:bCs/>
        </w:rPr>
        <w:t>TOR</w:t>
      </w:r>
      <w:r w:rsidR="000E1A99" w:rsidRPr="00005782">
        <w:t>”) for the Authority Engineer are being specified pursuant to the EPC Agreement dated ........... (the “</w:t>
      </w:r>
      <w:r w:rsidR="007166A3" w:rsidRPr="00005782">
        <w:rPr>
          <w:b/>
          <w:bCs/>
        </w:rPr>
        <w:t xml:space="preserve">EPC </w:t>
      </w:r>
      <w:r w:rsidR="000E1A99" w:rsidRPr="00005782">
        <w:rPr>
          <w:b/>
          <w:bCs/>
        </w:rPr>
        <w:t>Agreement</w:t>
      </w:r>
      <w:r w:rsidR="00773206" w:rsidRPr="00005782">
        <w:t>”</w:t>
      </w:r>
      <w:r w:rsidR="000E1A99" w:rsidRPr="00005782">
        <w:t>); which has been entered into between the [name and address of the Authority] (the “</w:t>
      </w:r>
      <w:r w:rsidR="000E1A99" w:rsidRPr="00005782">
        <w:rPr>
          <w:b/>
          <w:bCs/>
        </w:rPr>
        <w:t>Authority</w:t>
      </w:r>
      <w:r w:rsidR="000E1A99" w:rsidRPr="00005782">
        <w:t>”) and .......... (the “</w:t>
      </w:r>
      <w:r w:rsidR="000E1A99" w:rsidRPr="00005782">
        <w:rPr>
          <w:b/>
          <w:bCs/>
        </w:rPr>
        <w:t>Contractor</w:t>
      </w:r>
      <w:r w:rsidR="000E1A99" w:rsidRPr="00005782">
        <w:t>”) for the ………………………; and a copy of which is annexed hereto and marked as Annex-A to form part of this TOR.</w:t>
      </w:r>
    </w:p>
    <w:p w:rsidR="003E0FEE" w:rsidRPr="00005782" w:rsidRDefault="003E0FEE" w:rsidP="003C790F">
      <w:pPr>
        <w:spacing w:line="276" w:lineRule="auto"/>
        <w:ind w:left="720"/>
        <w:jc w:val="both"/>
      </w:pPr>
      <w:r w:rsidRPr="00005782">
        <w:t>OR</w:t>
      </w:r>
    </w:p>
    <w:p w:rsidR="003E0FEE" w:rsidRPr="00005782" w:rsidRDefault="003E0FEE" w:rsidP="003C790F">
      <w:pPr>
        <w:spacing w:line="276" w:lineRule="auto"/>
        <w:ind w:left="720"/>
        <w:jc w:val="both"/>
      </w:pPr>
      <w:r w:rsidRPr="00005782">
        <w:t>The Terms of Reference (the “</w:t>
      </w:r>
      <w:r w:rsidRPr="00005782">
        <w:rPr>
          <w:b/>
          <w:bCs/>
        </w:rPr>
        <w:t>TOR</w:t>
      </w:r>
      <w:r w:rsidRPr="00005782">
        <w:t xml:space="preserve">”) for the Authority Engineer are being specified pursuant to the proposed EPC Project for </w:t>
      </w:r>
      <w:r w:rsidR="001114A1" w:rsidRPr="00005782">
        <w:t>[</w:t>
      </w:r>
      <w:r w:rsidR="003C0A32" w:rsidRPr="00005782">
        <w:t>*******</w:t>
      </w:r>
      <w:r w:rsidR="001114A1" w:rsidRPr="00005782">
        <w:t>]</w:t>
      </w:r>
      <w:r w:rsidRPr="00005782">
        <w:t xml:space="preserve"> on EPC mode and a copy of Draft EPC Agreement or Standard EPC Agreement </w:t>
      </w:r>
      <w:r w:rsidR="00E20D52" w:rsidRPr="00005782">
        <w:t>(which may be customized on project</w:t>
      </w:r>
      <w:r w:rsidR="00AC2AEF" w:rsidRPr="00005782">
        <w:t>-</w:t>
      </w:r>
      <w:r w:rsidR="00E20D52" w:rsidRPr="00005782">
        <w:t>to</w:t>
      </w:r>
      <w:r w:rsidR="00AC2AEF" w:rsidRPr="00005782">
        <w:t>-</w:t>
      </w:r>
      <w:r w:rsidR="00E20D52" w:rsidRPr="00005782">
        <w:t xml:space="preserve">project basis for selection of EPC Contractor) </w:t>
      </w:r>
      <w:r w:rsidR="007166A3" w:rsidRPr="00005782">
        <w:t>(the “</w:t>
      </w:r>
      <w:r w:rsidR="007166A3" w:rsidRPr="00005782">
        <w:rPr>
          <w:b/>
          <w:bCs/>
        </w:rPr>
        <w:t>EPC Agreement</w:t>
      </w:r>
      <w:r w:rsidR="00773206" w:rsidRPr="00005782">
        <w:t>”</w:t>
      </w:r>
      <w:r w:rsidR="007166A3" w:rsidRPr="00005782">
        <w:t>)</w:t>
      </w:r>
      <w:r w:rsidRPr="00005782">
        <w:t xml:space="preserve">for </w:t>
      </w:r>
      <w:r w:rsidR="001114A1" w:rsidRPr="00005782">
        <w:t>[</w:t>
      </w:r>
      <w:r w:rsidR="00632BC9" w:rsidRPr="00005782">
        <w:t>*******</w:t>
      </w:r>
      <w:r w:rsidR="001114A1" w:rsidRPr="00005782">
        <w:t>]</w:t>
      </w:r>
      <w:r w:rsidRPr="00005782">
        <w:t xml:space="preserve">, which is annexed hereto and marked as </w:t>
      </w:r>
      <w:r w:rsidR="007B7AF1" w:rsidRPr="00005782">
        <w:t>Appendix-III</w:t>
      </w:r>
      <w:r w:rsidRPr="00005782">
        <w:t xml:space="preserve"> to form part of this TOR.]</w:t>
      </w:r>
    </w:p>
    <w:p w:rsidR="00995D4C" w:rsidRPr="00005782" w:rsidRDefault="00995D4C">
      <w:pPr>
        <w:spacing w:line="276" w:lineRule="auto"/>
        <w:ind w:left="426"/>
        <w:jc w:val="both"/>
      </w:pPr>
    </w:p>
    <w:p w:rsidR="00995D4C" w:rsidRPr="00005782" w:rsidRDefault="00995D4C" w:rsidP="003C790F">
      <w:pPr>
        <w:spacing w:line="276" w:lineRule="auto"/>
        <w:ind w:left="720"/>
        <w:jc w:val="both"/>
      </w:pPr>
      <w:r w:rsidRPr="00005782">
        <w:t>The Authority Engineer shall perform the role of authority engineer including all duties, functions and obligations as detailed in the EPC Agreement.</w:t>
      </w:r>
    </w:p>
    <w:p w:rsidR="00013EA5" w:rsidRPr="00005782" w:rsidRDefault="00013EA5">
      <w:pPr>
        <w:spacing w:line="276" w:lineRule="auto"/>
        <w:ind w:left="426"/>
        <w:jc w:val="both"/>
      </w:pPr>
    </w:p>
    <w:p w:rsidR="00013EA5" w:rsidRPr="00005782" w:rsidRDefault="00013EA5" w:rsidP="003C790F">
      <w:pPr>
        <w:spacing w:line="276" w:lineRule="auto"/>
        <w:ind w:left="720"/>
        <w:jc w:val="both"/>
      </w:pPr>
      <w:r w:rsidRPr="00005782">
        <w:t xml:space="preserve">The objectives of PMS, are to assist the Authority in implementation of the above mentioned Project, from the stage of verification/establishment of reference points/data provided by the Authority and/or as mentioned in the EPC Agreement,  to the stage of successful completion of all the contemplated works of the Project through the Contractor employed for implementation of the Project with the specified safety and security, testing and commissioning of the Project and handing over the completed Project to the Authority or its authorized representative, duly ensuring safety at work sites, safety of running trains, people, structures and properties adjacent to work sites, by proper verification/deployment/suggestion of methods and means in tune with contract conditions between the Authority and the Contractor duly following the provisions, regulations, policies, procedures &amp; guidelines, Ministry of Railway’s Rules, Regulations,  procedures, local laws, bye laws &amp;rules and regulations, etc., within the specified Project time schedule, with the appropriate suggestions </w:t>
      </w:r>
      <w:r w:rsidRPr="00005782">
        <w:lastRenderedPageBreak/>
        <w:t>and/or use, as applicable, to achieve overall economy</w:t>
      </w:r>
      <w:r w:rsidR="00196A0D" w:rsidRPr="00005782">
        <w:t xml:space="preserve"> </w:t>
      </w:r>
      <w:r w:rsidRPr="00005782">
        <w:t>and functionality. This also includes the works like getting ‘as built/completion’ drawings prepared by the</w:t>
      </w:r>
      <w:r w:rsidR="00196A0D" w:rsidRPr="00005782">
        <w:t xml:space="preserve"> </w:t>
      </w:r>
      <w:r w:rsidRPr="00005782">
        <w:t xml:space="preserve">Contractor, preparation of the required applications and documents for obtaining the sanction of Commissioner of Railway Safety and Government Electrical Inspector and getting such required sanctions, exercising supervision on the execution of works, arranging for traffic blocks, where necessary, making measurement of works done for arranging payments to the Contractor, effecting various recoveries statutory or otherwise from the running bills of the concerned Contractor, interaction and co-ordination with </w:t>
      </w:r>
      <w:r w:rsidR="00F06F9B" w:rsidRPr="00005782">
        <w:t xml:space="preserve">authorized representatives of </w:t>
      </w:r>
      <w:r w:rsidRPr="00005782">
        <w:t xml:space="preserve">Railway Administration, and various governmental/other bodies/agencies involved. </w:t>
      </w:r>
    </w:p>
    <w:p w:rsidR="00013EA5" w:rsidRPr="00005782" w:rsidRDefault="00013EA5">
      <w:pPr>
        <w:spacing w:line="276" w:lineRule="auto"/>
        <w:ind w:left="426"/>
        <w:jc w:val="both"/>
      </w:pPr>
    </w:p>
    <w:p w:rsidR="00013EA5" w:rsidRPr="00005782" w:rsidRDefault="00013EA5" w:rsidP="003C790F">
      <w:pPr>
        <w:spacing w:line="276" w:lineRule="auto"/>
        <w:ind w:left="720"/>
        <w:jc w:val="both"/>
      </w:pPr>
      <w:r w:rsidRPr="00005782">
        <w:t xml:space="preserve">In a nutshell the objectives of the PMS are to assist the Authority to implement the Project in conformity with the EPC Agreement, Railways’ rules and </w:t>
      </w:r>
      <w:r w:rsidR="00632BC9" w:rsidRPr="00005782">
        <w:t>regulations,</w:t>
      </w:r>
      <w:r w:rsidRPr="00005782">
        <w:t xml:space="preserve"> and codes Local laws, bye laws, regulations, rules etc.</w:t>
      </w:r>
    </w:p>
    <w:p w:rsidR="000E1A99" w:rsidRPr="00005782" w:rsidRDefault="000E1A99">
      <w:pPr>
        <w:keepNext/>
        <w:widowControl w:val="0"/>
        <w:autoSpaceDE w:val="0"/>
        <w:autoSpaceDN w:val="0"/>
        <w:adjustRightInd w:val="0"/>
        <w:spacing w:line="276" w:lineRule="auto"/>
        <w:ind w:left="720"/>
        <w:jc w:val="both"/>
        <w:rPr>
          <w:rFonts w:eastAsia="Times New Roman"/>
          <w:bCs/>
        </w:rPr>
      </w:pPr>
    </w:p>
    <w:p w:rsidR="000E1A99" w:rsidRPr="00005782" w:rsidRDefault="000E1A99" w:rsidP="006D5E1B">
      <w:pPr>
        <w:pStyle w:val="Heading4"/>
        <w:numPr>
          <w:ilvl w:val="1"/>
          <w:numId w:val="98"/>
        </w:numPr>
        <w:spacing w:line="276" w:lineRule="auto"/>
        <w:ind w:left="720"/>
        <w:jc w:val="both"/>
        <w:rPr>
          <w:rFonts w:cs="Times New Roman"/>
        </w:rPr>
      </w:pPr>
      <w:bookmarkStart w:id="355" w:name="_Toc99282562"/>
      <w:bookmarkStart w:id="356" w:name="_Toc197340446"/>
      <w:r w:rsidRPr="00005782">
        <w:rPr>
          <w:rFonts w:ascii="Times New Roman" w:hAnsi="Times New Roman"/>
          <w:u w:val="none"/>
        </w:rPr>
        <w:t>Definitions and interpretation</w:t>
      </w:r>
      <w:bookmarkEnd w:id="355"/>
      <w:bookmarkEnd w:id="356"/>
    </w:p>
    <w:p w:rsidR="00AC2AEF" w:rsidRPr="00005782" w:rsidRDefault="00AC2AEF">
      <w:pPr>
        <w:keepNext/>
        <w:widowControl w:val="0"/>
        <w:autoSpaceDE w:val="0"/>
        <w:autoSpaceDN w:val="0"/>
        <w:adjustRightInd w:val="0"/>
        <w:spacing w:line="276" w:lineRule="auto"/>
        <w:ind w:left="1260"/>
        <w:jc w:val="both"/>
        <w:rPr>
          <w:rFonts w:eastAsia="Times New Roman"/>
          <w:bCs/>
        </w:rPr>
      </w:pPr>
    </w:p>
    <w:p w:rsidR="000E1A99" w:rsidRPr="00005782" w:rsidRDefault="000E1A99" w:rsidP="006D5E1B">
      <w:pPr>
        <w:keepNext/>
        <w:widowControl w:val="0"/>
        <w:numPr>
          <w:ilvl w:val="6"/>
          <w:numId w:val="24"/>
        </w:numPr>
        <w:autoSpaceDE w:val="0"/>
        <w:autoSpaceDN w:val="0"/>
        <w:adjustRightInd w:val="0"/>
        <w:spacing w:line="276" w:lineRule="auto"/>
        <w:ind w:left="1260" w:hanging="540"/>
        <w:jc w:val="both"/>
        <w:rPr>
          <w:rFonts w:eastAsia="Times New Roman"/>
          <w:bCs/>
        </w:rPr>
      </w:pPr>
      <w:r w:rsidRPr="00005782">
        <w:rPr>
          <w:rFonts w:eastAsia="Times New Roman"/>
          <w:bCs/>
        </w:rPr>
        <w:t xml:space="preserve">The words and expressions beginning with or in capital letters and not defined herein but defined in the </w:t>
      </w:r>
      <w:r w:rsidR="00593CA2" w:rsidRPr="00005782">
        <w:rPr>
          <w:rFonts w:eastAsia="Times New Roman"/>
          <w:bCs/>
        </w:rPr>
        <w:t xml:space="preserve">EPC </w:t>
      </w:r>
      <w:r w:rsidRPr="00005782">
        <w:rPr>
          <w:rFonts w:eastAsia="Times New Roman"/>
          <w:bCs/>
        </w:rPr>
        <w:t xml:space="preserve">Agreement shall have; unless repugnant to the context; the meaning respectively assigned to them in the </w:t>
      </w:r>
      <w:r w:rsidR="00593CA2" w:rsidRPr="00005782">
        <w:rPr>
          <w:rFonts w:eastAsia="Times New Roman"/>
          <w:bCs/>
        </w:rPr>
        <w:t xml:space="preserve">EPC </w:t>
      </w:r>
      <w:r w:rsidRPr="00005782">
        <w:rPr>
          <w:rFonts w:eastAsia="Times New Roman"/>
          <w:bCs/>
        </w:rPr>
        <w:t>Agreement.</w:t>
      </w:r>
    </w:p>
    <w:p w:rsidR="00AC2AEF" w:rsidRPr="00005782" w:rsidRDefault="00AC2AEF" w:rsidP="003C790F">
      <w:pPr>
        <w:keepNext/>
        <w:widowControl w:val="0"/>
        <w:autoSpaceDE w:val="0"/>
        <w:autoSpaceDN w:val="0"/>
        <w:adjustRightInd w:val="0"/>
        <w:spacing w:line="276" w:lineRule="auto"/>
        <w:ind w:left="1260" w:hanging="540"/>
        <w:jc w:val="both"/>
        <w:rPr>
          <w:rFonts w:eastAsia="Times New Roman"/>
          <w:bCs/>
        </w:rPr>
      </w:pPr>
    </w:p>
    <w:p w:rsidR="000E1A99" w:rsidRPr="00005782" w:rsidRDefault="000E1A99" w:rsidP="006D5E1B">
      <w:pPr>
        <w:keepNext/>
        <w:widowControl w:val="0"/>
        <w:numPr>
          <w:ilvl w:val="6"/>
          <w:numId w:val="24"/>
        </w:numPr>
        <w:autoSpaceDE w:val="0"/>
        <w:autoSpaceDN w:val="0"/>
        <w:adjustRightInd w:val="0"/>
        <w:spacing w:line="276" w:lineRule="auto"/>
        <w:ind w:left="1260" w:hanging="540"/>
        <w:jc w:val="both"/>
        <w:rPr>
          <w:rFonts w:eastAsia="Times New Roman"/>
          <w:bCs/>
        </w:rPr>
      </w:pPr>
      <w:r w:rsidRPr="00005782">
        <w:rPr>
          <w:rFonts w:eastAsia="Times New Roman"/>
          <w:bCs/>
        </w:rPr>
        <w:t xml:space="preserve">References to Articles; Clauses and Schedules in this TOR shall; except where the context otherwise requires; be deemed to be references to the Articles; Clauses and Schedules of the </w:t>
      </w:r>
      <w:r w:rsidR="00593CA2" w:rsidRPr="00005782">
        <w:rPr>
          <w:rFonts w:eastAsia="Times New Roman"/>
          <w:bCs/>
        </w:rPr>
        <w:t xml:space="preserve">EPC </w:t>
      </w:r>
      <w:r w:rsidRPr="00005782">
        <w:rPr>
          <w:rFonts w:eastAsia="Times New Roman"/>
          <w:bCs/>
        </w:rPr>
        <w:t>Agreement; and references to Paragraphs shall be deemed to be references to Paragraphs of this TOR.</w:t>
      </w:r>
    </w:p>
    <w:p w:rsidR="00AC2AEF" w:rsidRPr="00005782" w:rsidRDefault="00AC2AEF" w:rsidP="003C790F">
      <w:pPr>
        <w:keepNext/>
        <w:widowControl w:val="0"/>
        <w:autoSpaceDE w:val="0"/>
        <w:autoSpaceDN w:val="0"/>
        <w:adjustRightInd w:val="0"/>
        <w:spacing w:line="276" w:lineRule="auto"/>
        <w:ind w:left="1260" w:hanging="540"/>
        <w:jc w:val="both"/>
        <w:rPr>
          <w:rFonts w:eastAsia="Times New Roman"/>
          <w:bCs/>
        </w:rPr>
      </w:pPr>
    </w:p>
    <w:p w:rsidR="000E1A99" w:rsidRPr="00005782" w:rsidRDefault="000E1A99" w:rsidP="006D5E1B">
      <w:pPr>
        <w:keepNext/>
        <w:widowControl w:val="0"/>
        <w:numPr>
          <w:ilvl w:val="6"/>
          <w:numId w:val="24"/>
        </w:numPr>
        <w:autoSpaceDE w:val="0"/>
        <w:autoSpaceDN w:val="0"/>
        <w:adjustRightInd w:val="0"/>
        <w:spacing w:line="276" w:lineRule="auto"/>
        <w:ind w:left="1260" w:hanging="540"/>
        <w:jc w:val="both"/>
        <w:rPr>
          <w:rFonts w:eastAsia="Times New Roman"/>
          <w:bCs/>
        </w:rPr>
      </w:pPr>
      <w:r w:rsidRPr="00005782">
        <w:rPr>
          <w:rFonts w:eastAsia="Times New Roman"/>
          <w:bCs/>
        </w:rPr>
        <w:t xml:space="preserve">The rules of interpretation stated in the </w:t>
      </w:r>
      <w:r w:rsidR="00593CA2" w:rsidRPr="00005782">
        <w:rPr>
          <w:rFonts w:eastAsia="Times New Roman"/>
          <w:bCs/>
        </w:rPr>
        <w:t xml:space="preserve">EPC </w:t>
      </w:r>
      <w:r w:rsidRPr="00005782">
        <w:rPr>
          <w:rFonts w:eastAsia="Times New Roman"/>
          <w:bCs/>
        </w:rPr>
        <w:t>Agreement shall apply; mutatis mutandis; to this TOR.</w:t>
      </w:r>
    </w:p>
    <w:p w:rsidR="009F3CF7" w:rsidRPr="00005782" w:rsidRDefault="009F3CF7" w:rsidP="003C790F">
      <w:pPr>
        <w:spacing w:line="276" w:lineRule="auto"/>
        <w:rPr>
          <w:rFonts w:eastAsia="Times New Roman"/>
          <w:bCs/>
          <w:szCs w:val="20"/>
        </w:rPr>
      </w:pPr>
    </w:p>
    <w:p w:rsidR="000E1A99" w:rsidRPr="00005782" w:rsidRDefault="000E1A99" w:rsidP="006D5E1B">
      <w:pPr>
        <w:pStyle w:val="Heading3"/>
        <w:numPr>
          <w:ilvl w:val="0"/>
          <w:numId w:val="98"/>
        </w:numPr>
        <w:spacing w:line="276" w:lineRule="auto"/>
        <w:ind w:left="720" w:hanging="720"/>
        <w:jc w:val="both"/>
        <w:rPr>
          <w:b w:val="0"/>
        </w:rPr>
      </w:pPr>
      <w:bookmarkStart w:id="357" w:name="_Toc93656698"/>
      <w:bookmarkStart w:id="358" w:name="_Toc197340447"/>
      <w:r w:rsidRPr="00005782">
        <w:rPr>
          <w:rFonts w:ascii="Times New Roman" w:hAnsi="Times New Roman"/>
        </w:rPr>
        <w:t>General</w:t>
      </w:r>
      <w:bookmarkEnd w:id="357"/>
      <w:bookmarkEnd w:id="358"/>
    </w:p>
    <w:p w:rsidR="00AC2AEF" w:rsidRPr="00005782" w:rsidRDefault="00AC2AEF" w:rsidP="003C790F">
      <w:pPr>
        <w:pStyle w:val="ListParagraph"/>
        <w:keepNext/>
        <w:widowControl w:val="0"/>
        <w:autoSpaceDE w:val="0"/>
        <w:autoSpaceDN w:val="0"/>
        <w:adjustRightInd w:val="0"/>
        <w:spacing w:line="276" w:lineRule="auto"/>
        <w:ind w:left="792"/>
        <w:contextualSpacing w:val="0"/>
        <w:jc w:val="both"/>
        <w:rPr>
          <w:rFonts w:cs="Times New Roman"/>
        </w:rPr>
      </w:pPr>
    </w:p>
    <w:p w:rsidR="000E1A99"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Times New Roman"/>
          <w:bCs/>
        </w:rPr>
      </w:pPr>
      <w:r w:rsidRPr="00005782">
        <w:rPr>
          <w:rFonts w:eastAsia="Times New Roman"/>
          <w:bCs/>
        </w:rPr>
        <w:t>The Authority Engineer shall discharge its duties in a fair; impartial and efficient manner; consistent with the highest standards of professional integrity and Good Industry Practice.</w:t>
      </w:r>
    </w:p>
    <w:p w:rsidR="00AC2AEF" w:rsidRPr="00005782" w:rsidRDefault="00AC2AEF"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0E1A99"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bCs/>
        </w:rPr>
        <w:t>The</w:t>
      </w:r>
      <w:r w:rsidRPr="00005782">
        <w:rPr>
          <w:rFonts w:eastAsia="Times New Roman" w:cs="Times New Roman"/>
          <w:bCs/>
        </w:rPr>
        <w:t xml:space="preserve"> Authority Engineer shall perform the duties and exercise the authority in accordance with the provisions of this Agreement; but subject to obtaining prior written approval of the Authority before</w:t>
      </w:r>
      <w:r w:rsidR="00196A0D" w:rsidRPr="00005782">
        <w:rPr>
          <w:rFonts w:eastAsia="Times New Roman" w:cs="Times New Roman"/>
          <w:bCs/>
        </w:rPr>
        <w:t xml:space="preserve"> </w:t>
      </w:r>
      <w:r w:rsidRPr="00005782">
        <w:rPr>
          <w:rFonts w:eastAsia="Times New Roman" w:cs="Times New Roman"/>
          <w:bCs/>
        </w:rPr>
        <w:t>determining:</w:t>
      </w:r>
    </w:p>
    <w:p w:rsidR="00AC2AEF" w:rsidRPr="00005782" w:rsidRDefault="00AC2AEF">
      <w:pPr>
        <w:keepNext/>
        <w:widowControl w:val="0"/>
        <w:autoSpaceDE w:val="0"/>
        <w:autoSpaceDN w:val="0"/>
        <w:adjustRightInd w:val="0"/>
        <w:spacing w:line="276" w:lineRule="auto"/>
        <w:jc w:val="both"/>
        <w:rPr>
          <w:rFonts w:eastAsia="Times New Roman"/>
          <w:bCs/>
        </w:rPr>
      </w:pPr>
    </w:p>
    <w:p w:rsidR="000E1A99" w:rsidRPr="00005782" w:rsidRDefault="000E1A99" w:rsidP="006D5E1B">
      <w:pPr>
        <w:keepNext/>
        <w:widowControl w:val="0"/>
        <w:numPr>
          <w:ilvl w:val="0"/>
          <w:numId w:val="27"/>
        </w:numPr>
        <w:autoSpaceDE w:val="0"/>
        <w:autoSpaceDN w:val="0"/>
        <w:adjustRightInd w:val="0"/>
        <w:spacing w:line="276" w:lineRule="auto"/>
        <w:ind w:left="1260" w:hanging="540"/>
        <w:jc w:val="both"/>
        <w:rPr>
          <w:rFonts w:eastAsia="Times New Roman"/>
          <w:bCs/>
        </w:rPr>
      </w:pPr>
      <w:r w:rsidRPr="00005782">
        <w:rPr>
          <w:rFonts w:eastAsia="Times New Roman"/>
          <w:bCs/>
        </w:rPr>
        <w:t>any Time Extension;</w:t>
      </w:r>
    </w:p>
    <w:p w:rsidR="000E1A99" w:rsidRPr="00005782" w:rsidRDefault="000E1A99" w:rsidP="006D5E1B">
      <w:pPr>
        <w:keepNext/>
        <w:widowControl w:val="0"/>
        <w:numPr>
          <w:ilvl w:val="0"/>
          <w:numId w:val="27"/>
        </w:numPr>
        <w:autoSpaceDE w:val="0"/>
        <w:autoSpaceDN w:val="0"/>
        <w:adjustRightInd w:val="0"/>
        <w:spacing w:line="276" w:lineRule="auto"/>
        <w:ind w:left="1260" w:hanging="540"/>
        <w:jc w:val="both"/>
        <w:rPr>
          <w:rFonts w:eastAsia="Times New Roman"/>
          <w:bCs/>
        </w:rPr>
      </w:pPr>
      <w:r w:rsidRPr="00005782">
        <w:rPr>
          <w:rFonts w:eastAsia="Times New Roman"/>
          <w:bCs/>
        </w:rPr>
        <w:t>any additional cost to be paid by the Authority to the Contractor;</w:t>
      </w:r>
    </w:p>
    <w:p w:rsidR="009D0964" w:rsidRPr="00005782" w:rsidRDefault="000E1A99" w:rsidP="006D5E1B">
      <w:pPr>
        <w:keepNext/>
        <w:widowControl w:val="0"/>
        <w:numPr>
          <w:ilvl w:val="0"/>
          <w:numId w:val="27"/>
        </w:numPr>
        <w:autoSpaceDE w:val="0"/>
        <w:autoSpaceDN w:val="0"/>
        <w:adjustRightInd w:val="0"/>
        <w:spacing w:line="276" w:lineRule="auto"/>
        <w:ind w:left="1260" w:hanging="540"/>
        <w:jc w:val="both"/>
        <w:rPr>
          <w:rFonts w:eastAsia="Times New Roman"/>
          <w:bCs/>
        </w:rPr>
      </w:pPr>
      <w:r w:rsidRPr="00005782">
        <w:rPr>
          <w:rFonts w:eastAsia="Times New Roman"/>
          <w:bCs/>
        </w:rPr>
        <w:t>the Termination Payment;</w:t>
      </w:r>
    </w:p>
    <w:p w:rsidR="009D0964" w:rsidRPr="00005782" w:rsidRDefault="009D0964" w:rsidP="006D5E1B">
      <w:pPr>
        <w:keepNext/>
        <w:widowControl w:val="0"/>
        <w:numPr>
          <w:ilvl w:val="0"/>
          <w:numId w:val="27"/>
        </w:numPr>
        <w:autoSpaceDE w:val="0"/>
        <w:autoSpaceDN w:val="0"/>
        <w:adjustRightInd w:val="0"/>
        <w:spacing w:line="276" w:lineRule="auto"/>
        <w:ind w:left="1260" w:hanging="540"/>
        <w:jc w:val="both"/>
        <w:rPr>
          <w:rFonts w:eastAsia="Times New Roman"/>
          <w:bCs/>
        </w:rPr>
      </w:pPr>
      <w:r w:rsidRPr="00005782">
        <w:rPr>
          <w:rFonts w:eastAsia="Times New Roman"/>
          <w:bCs/>
        </w:rPr>
        <w:t>providing Power Block or Traffic Block or necessary disconnections to</w:t>
      </w:r>
      <w:r w:rsidR="00196A0D" w:rsidRPr="00005782">
        <w:rPr>
          <w:rFonts w:eastAsia="Times New Roman"/>
          <w:bCs/>
        </w:rPr>
        <w:t xml:space="preserve"> </w:t>
      </w:r>
      <w:r w:rsidRPr="00005782">
        <w:rPr>
          <w:rFonts w:eastAsia="Times New Roman"/>
          <w:bCs/>
        </w:rPr>
        <w:t>the</w:t>
      </w:r>
      <w:r w:rsidR="00196A0D" w:rsidRPr="00005782">
        <w:rPr>
          <w:rFonts w:eastAsia="Times New Roman"/>
          <w:bCs/>
        </w:rPr>
        <w:t xml:space="preserve"> </w:t>
      </w:r>
      <w:r w:rsidRPr="00005782">
        <w:rPr>
          <w:rFonts w:eastAsia="Times New Roman"/>
          <w:bCs/>
        </w:rPr>
        <w:t>Contractor;</w:t>
      </w:r>
    </w:p>
    <w:p w:rsidR="000E1A99" w:rsidRPr="00005782" w:rsidRDefault="009D0964" w:rsidP="006D5E1B">
      <w:pPr>
        <w:keepNext/>
        <w:widowControl w:val="0"/>
        <w:numPr>
          <w:ilvl w:val="0"/>
          <w:numId w:val="27"/>
        </w:numPr>
        <w:autoSpaceDE w:val="0"/>
        <w:autoSpaceDN w:val="0"/>
        <w:adjustRightInd w:val="0"/>
        <w:spacing w:line="276" w:lineRule="auto"/>
        <w:ind w:left="1260" w:hanging="540"/>
        <w:jc w:val="both"/>
        <w:rPr>
          <w:rFonts w:eastAsia="Times New Roman"/>
          <w:bCs/>
        </w:rPr>
      </w:pPr>
      <w:r w:rsidRPr="00005782">
        <w:rPr>
          <w:rFonts w:eastAsia="Times New Roman"/>
          <w:bCs/>
        </w:rPr>
        <w:t xml:space="preserve">approval of disconnections for modification of </w:t>
      </w:r>
      <w:r w:rsidR="00AC2AEF" w:rsidRPr="00005782">
        <w:rPr>
          <w:rFonts w:eastAsia="Times New Roman"/>
          <w:bCs/>
        </w:rPr>
        <w:t>signaling</w:t>
      </w:r>
      <w:r w:rsidRPr="00005782">
        <w:rPr>
          <w:rFonts w:eastAsia="Times New Roman"/>
          <w:bCs/>
        </w:rPr>
        <w:t xml:space="preserve"> and </w:t>
      </w:r>
      <w:r w:rsidR="00AC2AEF" w:rsidRPr="00005782">
        <w:rPr>
          <w:rFonts w:eastAsia="Times New Roman"/>
          <w:bCs/>
        </w:rPr>
        <w:t>telecom works</w:t>
      </w:r>
      <w:r w:rsidRPr="00005782">
        <w:rPr>
          <w:rFonts w:eastAsia="Times New Roman"/>
          <w:bCs/>
        </w:rPr>
        <w:t>,</w:t>
      </w:r>
      <w:r w:rsidR="00196A0D" w:rsidRPr="00005782">
        <w:rPr>
          <w:rFonts w:eastAsia="Times New Roman"/>
          <w:bCs/>
        </w:rPr>
        <w:t xml:space="preserve"> </w:t>
      </w:r>
      <w:r w:rsidR="000E1A99" w:rsidRPr="00005782">
        <w:rPr>
          <w:rFonts w:eastAsia="Times New Roman"/>
          <w:bCs/>
        </w:rPr>
        <w:t>or</w:t>
      </w:r>
    </w:p>
    <w:p w:rsidR="000E1A99" w:rsidRPr="00005782" w:rsidRDefault="000E1A99" w:rsidP="006D5E1B">
      <w:pPr>
        <w:keepNext/>
        <w:widowControl w:val="0"/>
        <w:numPr>
          <w:ilvl w:val="0"/>
          <w:numId w:val="27"/>
        </w:numPr>
        <w:autoSpaceDE w:val="0"/>
        <w:autoSpaceDN w:val="0"/>
        <w:adjustRightInd w:val="0"/>
        <w:spacing w:line="276" w:lineRule="auto"/>
        <w:ind w:left="1260" w:hanging="540"/>
        <w:jc w:val="both"/>
        <w:rPr>
          <w:rFonts w:eastAsia="Times New Roman"/>
          <w:bCs/>
        </w:rPr>
      </w:pPr>
      <w:r w:rsidRPr="00005782">
        <w:rPr>
          <w:rFonts w:eastAsia="Times New Roman"/>
          <w:bCs/>
        </w:rPr>
        <w:t>any other matter which is not specified in (a); (b)</w:t>
      </w:r>
      <w:r w:rsidR="009D0964" w:rsidRPr="00005782">
        <w:rPr>
          <w:rFonts w:eastAsia="Times New Roman"/>
          <w:bCs/>
        </w:rPr>
        <w:t>, (c), (d)</w:t>
      </w:r>
      <w:r w:rsidRPr="00005782">
        <w:rPr>
          <w:rFonts w:eastAsia="Times New Roman"/>
          <w:bCs/>
        </w:rPr>
        <w:t xml:space="preserve"> or (</w:t>
      </w:r>
      <w:r w:rsidR="009D0964" w:rsidRPr="00005782">
        <w:rPr>
          <w:rFonts w:eastAsia="Times New Roman"/>
          <w:bCs/>
        </w:rPr>
        <w:t>e</w:t>
      </w:r>
      <w:r w:rsidRPr="00005782">
        <w:rPr>
          <w:rFonts w:eastAsia="Times New Roman"/>
          <w:bCs/>
        </w:rPr>
        <w:t>) above and which creates an obligation or liability on either Party for a sum exceeding Rs. [</w:t>
      </w:r>
      <w:r w:rsidR="001114A1" w:rsidRPr="00005782">
        <w:rPr>
          <w:rFonts w:eastAsia="Times New Roman"/>
          <w:bCs/>
        </w:rPr>
        <w:t>5</w:t>
      </w:r>
      <w:r w:rsidR="00E84005" w:rsidRPr="00005782">
        <w:rPr>
          <w:rFonts w:eastAsia="Times New Roman"/>
          <w:bCs/>
        </w:rPr>
        <w:t>0</w:t>
      </w:r>
      <w:r w:rsidR="001114A1" w:rsidRPr="00005782">
        <w:rPr>
          <w:rFonts w:eastAsia="Times New Roman"/>
          <w:bCs/>
        </w:rPr>
        <w:t>,</w:t>
      </w:r>
      <w:r w:rsidR="00E84005" w:rsidRPr="00005782">
        <w:rPr>
          <w:rFonts w:eastAsia="Times New Roman"/>
          <w:bCs/>
        </w:rPr>
        <w:t>00,000</w:t>
      </w:r>
      <w:r w:rsidRPr="00005782">
        <w:rPr>
          <w:rFonts w:eastAsia="Times New Roman"/>
          <w:bCs/>
        </w:rPr>
        <w:t>] (Rs. [</w:t>
      </w:r>
      <w:r w:rsidR="001114A1" w:rsidRPr="00005782">
        <w:rPr>
          <w:rFonts w:eastAsia="Times New Roman"/>
          <w:bCs/>
        </w:rPr>
        <w:t xml:space="preserve">Fifty </w:t>
      </w:r>
      <w:r w:rsidR="00E84005" w:rsidRPr="00005782">
        <w:rPr>
          <w:rFonts w:eastAsia="Times New Roman"/>
          <w:bCs/>
        </w:rPr>
        <w:t>Lakhs</w:t>
      </w:r>
      <w:r w:rsidRPr="00005782">
        <w:rPr>
          <w:rFonts w:eastAsia="Times New Roman"/>
          <w:bCs/>
        </w:rPr>
        <w:t>]).</w:t>
      </w:r>
    </w:p>
    <w:p w:rsidR="00AC2AEF" w:rsidRPr="00005782" w:rsidRDefault="00AC2AEF">
      <w:pPr>
        <w:keepNext/>
        <w:widowControl w:val="0"/>
        <w:autoSpaceDE w:val="0"/>
        <w:autoSpaceDN w:val="0"/>
        <w:adjustRightInd w:val="0"/>
        <w:spacing w:line="276" w:lineRule="auto"/>
        <w:ind w:left="1080"/>
        <w:jc w:val="both"/>
        <w:rPr>
          <w:rFonts w:eastAsia="Times New Roman"/>
          <w:bCs/>
        </w:rPr>
      </w:pPr>
    </w:p>
    <w:p w:rsidR="000E1A99"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cs="Times New Roman"/>
          <w:bCs/>
        </w:rPr>
        <w:t>The Authority Engineer shall submit regular periodic reports; at least once every month; to the Authority in respect of its duties and functions under this Agreement. Such reports shall be submitted by the Authority Engineer within 10 (ten) days of the beginning of every month.</w:t>
      </w:r>
      <w:r w:rsidR="00196A0D" w:rsidRPr="00005782">
        <w:rPr>
          <w:rFonts w:eastAsia="Times New Roman" w:cs="Times New Roman"/>
          <w:bCs/>
        </w:rPr>
        <w:t xml:space="preserve"> </w:t>
      </w:r>
      <w:r w:rsidR="003C1851" w:rsidRPr="00005782">
        <w:rPr>
          <w:rFonts w:eastAsia="Times New Roman" w:cs="Times New Roman"/>
          <w:bCs/>
        </w:rPr>
        <w:t xml:space="preserve">All </w:t>
      </w:r>
      <w:r w:rsidR="003C1851" w:rsidRPr="00005782">
        <w:rPr>
          <w:rFonts w:eastAsia="Times New Roman" w:cs="Times New Roman"/>
          <w:bCs/>
        </w:rPr>
        <w:lastRenderedPageBreak/>
        <w:t xml:space="preserve">reports to be submitted by the AE shall be in English language. </w:t>
      </w:r>
      <w:r w:rsidR="00C97C6F" w:rsidRPr="00005782">
        <w:rPr>
          <w:rFonts w:eastAsia="Times New Roman" w:cs="Times New Roman"/>
          <w:bCs/>
        </w:rPr>
        <w:t>The Authority Engineer shall discharge all the duties and functions as per the objective of the TOR at S.No</w:t>
      </w:r>
      <w:r w:rsidR="00B703B7" w:rsidRPr="00005782">
        <w:rPr>
          <w:rFonts w:eastAsia="Times New Roman" w:cs="Times New Roman"/>
          <w:bCs/>
        </w:rPr>
        <w:t>.</w:t>
      </w:r>
      <w:r w:rsidR="00C97C6F" w:rsidRPr="00005782">
        <w:rPr>
          <w:rFonts w:eastAsia="Times New Roman" w:cs="Times New Roman"/>
          <w:bCs/>
        </w:rPr>
        <w:t xml:space="preserve"> 2 above, irrespective of the Key Personnel as deployed and listed in this RFP. </w:t>
      </w:r>
      <w:r w:rsidR="00AD5954" w:rsidRPr="00005782">
        <w:rPr>
          <w:rFonts w:eastAsia="Times New Roman" w:cs="Times New Roman"/>
          <w:bCs/>
        </w:rPr>
        <w:t xml:space="preserve"> For avoidance of doubt, deployment of Authority Engineer’s Personnel does not absolve the A</w:t>
      </w:r>
      <w:r w:rsidR="0079063F" w:rsidRPr="00005782">
        <w:rPr>
          <w:rFonts w:eastAsia="Times New Roman" w:cs="Times New Roman"/>
          <w:bCs/>
        </w:rPr>
        <w:t xml:space="preserve">uthority </w:t>
      </w:r>
      <w:r w:rsidR="00AD5954" w:rsidRPr="00005782">
        <w:rPr>
          <w:rFonts w:eastAsia="Times New Roman" w:cs="Times New Roman"/>
          <w:bCs/>
        </w:rPr>
        <w:t>E</w:t>
      </w:r>
      <w:r w:rsidR="0079063F" w:rsidRPr="00005782">
        <w:rPr>
          <w:rFonts w:eastAsia="Times New Roman" w:cs="Times New Roman"/>
          <w:bCs/>
        </w:rPr>
        <w:t>ngineer</w:t>
      </w:r>
      <w:r w:rsidR="00AD5954" w:rsidRPr="00005782">
        <w:rPr>
          <w:rFonts w:eastAsia="Times New Roman" w:cs="Times New Roman"/>
          <w:bCs/>
        </w:rPr>
        <w:t xml:space="preserve"> of </w:t>
      </w:r>
      <w:r w:rsidR="0079063F" w:rsidRPr="00005782">
        <w:rPr>
          <w:rFonts w:eastAsia="Times New Roman" w:cs="Times New Roman"/>
          <w:bCs/>
        </w:rPr>
        <w:t xml:space="preserve">its </w:t>
      </w:r>
      <w:r w:rsidR="00AD5954" w:rsidRPr="00005782">
        <w:rPr>
          <w:rFonts w:eastAsia="Times New Roman" w:cs="Times New Roman"/>
          <w:bCs/>
        </w:rPr>
        <w:t xml:space="preserve">responsibilities, duties and functions as </w:t>
      </w:r>
      <w:r w:rsidR="0079063F" w:rsidRPr="00005782">
        <w:rPr>
          <w:rFonts w:eastAsia="Times New Roman" w:cs="Times New Roman"/>
          <w:bCs/>
        </w:rPr>
        <w:t xml:space="preserve">needs </w:t>
      </w:r>
      <w:r w:rsidR="00AD5954" w:rsidRPr="00005782">
        <w:rPr>
          <w:rFonts w:eastAsia="Times New Roman" w:cs="Times New Roman"/>
          <w:bCs/>
        </w:rPr>
        <w:t>to be undertaken in providing the PMS.</w:t>
      </w:r>
    </w:p>
    <w:p w:rsidR="000E1A99" w:rsidRPr="00005782" w:rsidRDefault="000E1A99">
      <w:pPr>
        <w:keepNext/>
        <w:autoSpaceDE w:val="0"/>
        <w:autoSpaceDN w:val="0"/>
        <w:adjustRightInd w:val="0"/>
        <w:spacing w:line="276" w:lineRule="auto"/>
        <w:ind w:left="720"/>
        <w:jc w:val="both"/>
        <w:rPr>
          <w:rFonts w:eastAsia="Times New Roman"/>
          <w:bCs/>
        </w:rPr>
      </w:pPr>
    </w:p>
    <w:p w:rsidR="000E1A99"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cs="Times New Roman"/>
          <w:bCs/>
        </w:rPr>
        <w:t xml:space="preserve">The Authority Engineer shall inform the Contractor of any delegation of its duties and responsibilities to its suitably qualified and experienced personnel; provided; </w:t>
      </w:r>
      <w:r w:rsidR="00AC2AEF" w:rsidRPr="00005782">
        <w:rPr>
          <w:rFonts w:eastAsia="Times New Roman" w:cs="Times New Roman"/>
          <w:bCs/>
        </w:rPr>
        <w:t>however,</w:t>
      </w:r>
      <w:r w:rsidRPr="00005782">
        <w:rPr>
          <w:rFonts w:eastAsia="Times New Roman" w:cs="Times New Roman"/>
          <w:bCs/>
        </w:rPr>
        <w:t xml:space="preserve"> that it shall not delegate the authority to refer any matter for the Authority’s prior approval in accordance with the provisions of </w:t>
      </w:r>
      <w:r w:rsidR="007166A3" w:rsidRPr="00005782">
        <w:rPr>
          <w:rFonts w:eastAsia="Times New Roman" w:cs="Times New Roman"/>
          <w:bCs/>
        </w:rPr>
        <w:t>the EPC Agreement</w:t>
      </w:r>
      <w:r w:rsidRPr="00005782">
        <w:rPr>
          <w:rFonts w:eastAsia="Times New Roman" w:cs="Times New Roman"/>
          <w:bCs/>
        </w:rPr>
        <w:t>.</w:t>
      </w:r>
    </w:p>
    <w:p w:rsidR="00AC2AEF" w:rsidRPr="00005782" w:rsidRDefault="00AC2AEF" w:rsidP="003C790F">
      <w:pPr>
        <w:pStyle w:val="ListParagraph"/>
        <w:spacing w:line="276" w:lineRule="auto"/>
        <w:contextualSpacing w:val="0"/>
        <w:rPr>
          <w:rFonts w:eastAsia="Times New Roman" w:cs="Times New Roman"/>
          <w:bCs/>
        </w:rPr>
      </w:pPr>
    </w:p>
    <w:p w:rsidR="000E1A99"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cs="Times New Roman"/>
          <w:bCs/>
        </w:rPr>
        <w:t xml:space="preserve">The </w:t>
      </w:r>
      <w:r w:rsidRPr="00005782">
        <w:rPr>
          <w:rFonts w:eastAsia="Times New Roman"/>
          <w:bCs/>
        </w:rPr>
        <w:t>Authority</w:t>
      </w:r>
      <w:r w:rsidRPr="00005782">
        <w:rPr>
          <w:rFonts w:eastAsia="Times New Roman" w:cs="Times New Roman"/>
          <w:bCs/>
        </w:rPr>
        <w:t xml:space="preserve"> Engineer shall aid and advise the Authority on any proposal for Change of </w:t>
      </w:r>
      <w:r w:rsidRPr="00005782">
        <w:rPr>
          <w:rFonts w:eastAsia="Times New Roman"/>
          <w:bCs/>
        </w:rPr>
        <w:t>Scope</w:t>
      </w:r>
      <w:r w:rsidRPr="00005782">
        <w:rPr>
          <w:rFonts w:eastAsia="Times New Roman" w:cs="Times New Roman"/>
          <w:bCs/>
        </w:rPr>
        <w:t xml:space="preserve"> under </w:t>
      </w:r>
      <w:r w:rsidR="007166A3" w:rsidRPr="00005782">
        <w:rPr>
          <w:rFonts w:eastAsia="Times New Roman" w:cs="Times New Roman"/>
          <w:bCs/>
        </w:rPr>
        <w:t>the</w:t>
      </w:r>
      <w:r w:rsidR="009D0964" w:rsidRPr="00005782">
        <w:rPr>
          <w:rFonts w:eastAsia="Times New Roman" w:cs="Times New Roman"/>
          <w:bCs/>
        </w:rPr>
        <w:t xml:space="preserve"> EPC Agreement</w:t>
      </w:r>
      <w:r w:rsidRPr="00005782">
        <w:rPr>
          <w:rFonts w:eastAsia="Times New Roman" w:cs="Times New Roman"/>
          <w:bCs/>
        </w:rPr>
        <w:t>.</w:t>
      </w:r>
    </w:p>
    <w:p w:rsidR="00AC2AEF" w:rsidRPr="00005782" w:rsidRDefault="00AC2AEF"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0E1A99"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cs="Times New Roman"/>
          <w:bCs/>
        </w:rPr>
        <w:t xml:space="preserve">In </w:t>
      </w:r>
      <w:r w:rsidRPr="00005782">
        <w:rPr>
          <w:rFonts w:eastAsia="Times New Roman"/>
          <w:bCs/>
        </w:rPr>
        <w:t>the</w:t>
      </w:r>
      <w:r w:rsidRPr="00005782">
        <w:rPr>
          <w:rFonts w:eastAsia="Times New Roman" w:cs="Times New Roman"/>
          <w:bCs/>
        </w:rPr>
        <w:t xml:space="preserve"> event of any disagreement between the </w:t>
      </w:r>
      <w:r w:rsidR="000D07A6" w:rsidRPr="00005782">
        <w:rPr>
          <w:rFonts w:eastAsia="Times New Roman" w:cs="Times New Roman"/>
          <w:bCs/>
        </w:rPr>
        <w:t xml:space="preserve">Authority and </w:t>
      </w:r>
      <w:r w:rsidR="00773206" w:rsidRPr="00005782">
        <w:rPr>
          <w:rFonts w:eastAsia="Times New Roman" w:cs="Times New Roman"/>
          <w:bCs/>
        </w:rPr>
        <w:t xml:space="preserve">the </w:t>
      </w:r>
      <w:r w:rsidR="000D07A6" w:rsidRPr="00005782">
        <w:rPr>
          <w:rFonts w:eastAsia="Times New Roman" w:cs="Times New Roman"/>
          <w:bCs/>
        </w:rPr>
        <w:t>Contractor</w:t>
      </w:r>
      <w:r w:rsidR="00196A0D" w:rsidRPr="00005782">
        <w:rPr>
          <w:rFonts w:eastAsia="Times New Roman" w:cs="Times New Roman"/>
          <w:bCs/>
        </w:rPr>
        <w:t xml:space="preserve"> </w:t>
      </w:r>
      <w:r w:rsidRPr="00005782">
        <w:rPr>
          <w:rFonts w:eastAsia="Times New Roman" w:cs="Times New Roman"/>
          <w:bCs/>
        </w:rPr>
        <w:t xml:space="preserve">regarding the meaning; scope and nature of Good Industry Practice; as set forth in any provision of the </w:t>
      </w:r>
      <w:r w:rsidR="000D07A6" w:rsidRPr="00005782">
        <w:rPr>
          <w:rFonts w:eastAsia="Times New Roman" w:cs="Times New Roman"/>
          <w:bCs/>
        </w:rPr>
        <w:t xml:space="preserve">EPC </w:t>
      </w:r>
      <w:r w:rsidRPr="00005782">
        <w:rPr>
          <w:rFonts w:eastAsia="Times New Roman" w:cs="Times New Roman"/>
          <w:bCs/>
        </w:rPr>
        <w:t>Agreement; the Authority Engineer shall specify such meaning; scope and nature by issuing a reasoned written statement relying on good industry practice and authentic literature.</w:t>
      </w:r>
    </w:p>
    <w:p w:rsidR="005F1B3B" w:rsidRPr="00005782" w:rsidRDefault="005F1B3B" w:rsidP="003C790F">
      <w:pPr>
        <w:pStyle w:val="ListParagraph"/>
        <w:spacing w:line="276" w:lineRule="auto"/>
        <w:contextualSpacing w:val="0"/>
        <w:rPr>
          <w:rFonts w:eastAsia="Times New Roman" w:cs="Times New Roman"/>
          <w:bCs/>
        </w:rPr>
      </w:pPr>
    </w:p>
    <w:p w:rsidR="005F1B3B" w:rsidRPr="00005782" w:rsidRDefault="005F1B3B"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cs="Times New Roman"/>
          <w:bCs/>
        </w:rPr>
        <w:t>The AE</w:t>
      </w:r>
      <w:r w:rsidR="00141150" w:rsidRPr="00005782">
        <w:rPr>
          <w:rFonts w:eastAsia="Times New Roman" w:cs="Times New Roman"/>
          <w:bCs/>
        </w:rPr>
        <w:t xml:space="preserve"> shall ensure that its</w:t>
      </w:r>
      <w:r w:rsidRPr="00005782">
        <w:rPr>
          <w:rFonts w:eastAsia="Times New Roman" w:cs="Times New Roman"/>
          <w:bCs/>
        </w:rPr>
        <w:t xml:space="preserve"> personnel </w:t>
      </w:r>
      <w:r w:rsidR="00141150" w:rsidRPr="00005782">
        <w:rPr>
          <w:rFonts w:eastAsia="Times New Roman" w:cs="Times New Roman"/>
          <w:bCs/>
        </w:rPr>
        <w:t xml:space="preserve">deployed </w:t>
      </w:r>
      <w:r w:rsidRPr="00005782">
        <w:rPr>
          <w:rFonts w:eastAsia="Times New Roman" w:cs="Times New Roman"/>
          <w:bCs/>
        </w:rPr>
        <w:t>are experienced in modern methods of contract management and</w:t>
      </w:r>
      <w:r w:rsidR="00196A0D" w:rsidRPr="00005782">
        <w:rPr>
          <w:rFonts w:eastAsia="Times New Roman" w:cs="Times New Roman"/>
          <w:bCs/>
        </w:rPr>
        <w:t xml:space="preserve"> </w:t>
      </w:r>
      <w:r w:rsidRPr="00005782">
        <w:rPr>
          <w:rFonts w:eastAsia="Times New Roman" w:cs="Times New Roman"/>
          <w:bCs/>
        </w:rPr>
        <w:t xml:space="preserve">construction supervision, ensuring professional construction supervision adhering to quality, target completion dates, compliance with the drawings, </w:t>
      </w:r>
      <w:r w:rsidRPr="00005782">
        <w:rPr>
          <w:rFonts w:eastAsia="Times New Roman"/>
          <w:bCs/>
        </w:rPr>
        <w:t>technical</w:t>
      </w:r>
      <w:r w:rsidRPr="00005782">
        <w:rPr>
          <w:rFonts w:eastAsia="Times New Roman" w:cs="Times New Roman"/>
          <w:bCs/>
        </w:rPr>
        <w:t xml:space="preserve"> specifications and various requirements of the EPC Agreement including safety. </w:t>
      </w:r>
      <w:r w:rsidR="00141150" w:rsidRPr="00005782">
        <w:rPr>
          <w:rFonts w:eastAsia="Times New Roman" w:cs="Times New Roman"/>
          <w:bCs/>
        </w:rPr>
        <w:t xml:space="preserve">The AE </w:t>
      </w:r>
      <w:r w:rsidR="00141150" w:rsidRPr="00005782">
        <w:rPr>
          <w:rFonts w:eastAsia="Times New Roman"/>
          <w:bCs/>
        </w:rPr>
        <w:t>shall</w:t>
      </w:r>
      <w:r w:rsidR="00141150" w:rsidRPr="00005782">
        <w:rPr>
          <w:rFonts w:eastAsia="Times New Roman" w:cs="Times New Roman"/>
          <w:bCs/>
        </w:rPr>
        <w:t xml:space="preserve"> arrange to train its personnel who are deployed/to be deployed, from time to time, as may be required, for providing efficient Services.</w:t>
      </w:r>
    </w:p>
    <w:p w:rsidR="005F1B3B" w:rsidRPr="00005782" w:rsidRDefault="005F1B3B" w:rsidP="003C790F">
      <w:pPr>
        <w:pStyle w:val="ListParagraph"/>
        <w:spacing w:line="276" w:lineRule="auto"/>
        <w:contextualSpacing w:val="0"/>
        <w:rPr>
          <w:rFonts w:eastAsia="Times New Roman" w:cs="Times New Roman"/>
          <w:bCs/>
        </w:rPr>
      </w:pPr>
    </w:p>
    <w:p w:rsidR="005F1B3B" w:rsidRPr="00005782" w:rsidRDefault="005F1B3B"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cs="Times New Roman"/>
          <w:bCs/>
        </w:rPr>
        <w:t>The AE shall strive to minimizing claims disputes and assist in resolving them.</w:t>
      </w:r>
      <w:r w:rsidR="00196A0D" w:rsidRPr="00005782">
        <w:rPr>
          <w:rFonts w:eastAsia="Times New Roman" w:cs="Times New Roman"/>
          <w:bCs/>
        </w:rPr>
        <w:t xml:space="preserve"> </w:t>
      </w:r>
      <w:r w:rsidRPr="00005782">
        <w:rPr>
          <w:rFonts w:eastAsia="Times New Roman" w:cs="Times New Roman"/>
          <w:bCs/>
        </w:rPr>
        <w:t xml:space="preserve">The works </w:t>
      </w:r>
      <w:r w:rsidRPr="00005782">
        <w:rPr>
          <w:rFonts w:eastAsia="Times New Roman"/>
          <w:bCs/>
        </w:rPr>
        <w:t>requiring</w:t>
      </w:r>
      <w:r w:rsidRPr="00005782">
        <w:rPr>
          <w:rFonts w:eastAsia="Times New Roman" w:cs="Times New Roman"/>
          <w:bCs/>
        </w:rPr>
        <w:t xml:space="preserve"> prior CRS sanction shall only be taken up after CRS sanction has been obtained. </w:t>
      </w:r>
      <w:r w:rsidR="00141150" w:rsidRPr="00005782">
        <w:rPr>
          <w:rFonts w:eastAsia="Times New Roman" w:cs="Times New Roman"/>
          <w:bCs/>
        </w:rPr>
        <w:t xml:space="preserve">The AE </w:t>
      </w:r>
      <w:r w:rsidR="00141150" w:rsidRPr="00005782">
        <w:rPr>
          <w:rFonts w:eastAsia="Times New Roman"/>
          <w:bCs/>
        </w:rPr>
        <w:t>shall</w:t>
      </w:r>
      <w:r w:rsidR="00141150" w:rsidRPr="00005782">
        <w:rPr>
          <w:rFonts w:eastAsia="Times New Roman" w:cs="Times New Roman"/>
          <w:bCs/>
        </w:rPr>
        <w:t xml:space="preserve"> assist Authority/EPC Contractor in preparation of CRS applications and the related follow-up work in Railways or other offices as directed by the Authority.</w:t>
      </w:r>
    </w:p>
    <w:p w:rsidR="00A77668" w:rsidRPr="00005782" w:rsidRDefault="00A77668" w:rsidP="003C790F">
      <w:pPr>
        <w:pStyle w:val="ListParagraph"/>
        <w:rPr>
          <w:rFonts w:eastAsia="Times New Roman" w:cs="Times New Roman"/>
          <w:bCs/>
        </w:rPr>
      </w:pPr>
    </w:p>
    <w:p w:rsidR="00A77668" w:rsidRPr="00005782" w:rsidRDefault="00A77668"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cs="Times New Roman"/>
          <w:bCs/>
        </w:rPr>
        <w:t xml:space="preserve">The AE shall ensure optimal utilization of resources/contractual provisions with a view to bring economy in execution. The AE shall also assist in implementation of various labour rules, </w:t>
      </w:r>
      <w:r w:rsidRPr="00005782">
        <w:rPr>
          <w:rFonts w:eastAsia="Times New Roman"/>
          <w:bCs/>
        </w:rPr>
        <w:t>regulations</w:t>
      </w:r>
      <w:r w:rsidRPr="00005782">
        <w:rPr>
          <w:rFonts w:eastAsia="Times New Roman" w:cs="Times New Roman"/>
          <w:bCs/>
        </w:rPr>
        <w:t xml:space="preserve"> and welfare measures as per the rules in force and laid down provisions in the EPC Agreement.</w:t>
      </w:r>
    </w:p>
    <w:p w:rsidR="00A77668" w:rsidRPr="00005782" w:rsidRDefault="00A77668" w:rsidP="003C790F">
      <w:pPr>
        <w:pStyle w:val="ListParagraph"/>
        <w:rPr>
          <w:rFonts w:eastAsia="Times New Roman" w:cs="Times New Roman"/>
          <w:bCs/>
        </w:rPr>
      </w:pPr>
    </w:p>
    <w:p w:rsidR="00A77668" w:rsidRPr="00005782" w:rsidRDefault="00A77668" w:rsidP="006D5E1B">
      <w:pPr>
        <w:pStyle w:val="Heading3"/>
        <w:numPr>
          <w:ilvl w:val="0"/>
          <w:numId w:val="98"/>
        </w:numPr>
        <w:spacing w:line="276" w:lineRule="auto"/>
        <w:ind w:left="720" w:hanging="720"/>
        <w:jc w:val="both"/>
      </w:pPr>
      <w:bookmarkStart w:id="359" w:name="_Toc93656699"/>
      <w:bookmarkStart w:id="360" w:name="_Toc197340448"/>
      <w:r w:rsidRPr="00005782">
        <w:rPr>
          <w:rFonts w:ascii="Times New Roman" w:hAnsi="Times New Roman"/>
        </w:rPr>
        <w:t>Construction Period</w:t>
      </w:r>
      <w:bookmarkEnd w:id="359"/>
      <w:bookmarkEnd w:id="360"/>
    </w:p>
    <w:p w:rsidR="00A77668" w:rsidRPr="00005782" w:rsidRDefault="00A77668" w:rsidP="003C790F">
      <w:pPr>
        <w:pStyle w:val="ListParagraph"/>
        <w:rPr>
          <w:rFonts w:eastAsia="Times New Roman" w:cs="Times New Roman"/>
          <w:bCs/>
        </w:rPr>
      </w:pPr>
    </w:p>
    <w:p w:rsidR="00A77668" w:rsidRPr="00005782" w:rsidRDefault="00A77668" w:rsidP="006D5E1B">
      <w:pPr>
        <w:pStyle w:val="Heading4"/>
        <w:numPr>
          <w:ilvl w:val="1"/>
          <w:numId w:val="98"/>
        </w:numPr>
        <w:spacing w:line="276" w:lineRule="auto"/>
        <w:ind w:left="720"/>
        <w:jc w:val="both"/>
        <w:rPr>
          <w:rFonts w:cs="Times New Roman"/>
        </w:rPr>
      </w:pPr>
      <w:bookmarkStart w:id="361" w:name="_Toc99282565"/>
      <w:bookmarkStart w:id="362" w:name="_Toc197340449"/>
      <w:r w:rsidRPr="00005782">
        <w:rPr>
          <w:rFonts w:ascii="Times New Roman" w:hAnsi="Times New Roman"/>
          <w:u w:val="none"/>
        </w:rPr>
        <w:t>Setting up of Project Management Office</w:t>
      </w:r>
      <w:bookmarkEnd w:id="361"/>
      <w:bookmarkEnd w:id="362"/>
    </w:p>
    <w:p w:rsidR="00A77668" w:rsidRPr="00005782" w:rsidRDefault="00A77668" w:rsidP="00A77668">
      <w:pPr>
        <w:pStyle w:val="ListParagraph"/>
        <w:rPr>
          <w:rFonts w:eastAsia="Times New Roman" w:cs="Times New Roman"/>
          <w:bCs/>
        </w:rPr>
      </w:pPr>
    </w:p>
    <w:p w:rsidR="00A77668" w:rsidRPr="00005782" w:rsidRDefault="00A77668" w:rsidP="003C790F">
      <w:pPr>
        <w:pStyle w:val="ListParagraph"/>
        <w:jc w:val="both"/>
        <w:rPr>
          <w:rFonts w:eastAsia="Times New Roman" w:cs="Times New Roman"/>
          <w:bCs/>
        </w:rPr>
      </w:pPr>
      <w:r w:rsidRPr="00005782">
        <w:rPr>
          <w:rFonts w:eastAsia="Times New Roman" w:cs="Times New Roman"/>
          <w:bCs/>
        </w:rPr>
        <w:t>The Authority Engineer will establish a Project Management Office (PMO) at Site led by the Team Leader supported by AE personnel to perform the Services.</w:t>
      </w:r>
      <w:r w:rsidR="00D06F13" w:rsidRPr="00005782">
        <w:rPr>
          <w:rStyle w:val="FootnoteReference"/>
          <w:rFonts w:eastAsia="Calibri"/>
        </w:rPr>
        <w:footnoteReference w:id="14"/>
      </w:r>
    </w:p>
    <w:p w:rsidR="00A77668" w:rsidRPr="00005782" w:rsidRDefault="00A77668" w:rsidP="003C790F">
      <w:pPr>
        <w:pStyle w:val="ListParagraph"/>
        <w:rPr>
          <w:rFonts w:eastAsia="Times New Roman" w:cs="Times New Roman"/>
          <w:bCs/>
        </w:rPr>
      </w:pPr>
    </w:p>
    <w:p w:rsidR="00A77668" w:rsidRPr="00005782" w:rsidRDefault="00A77668"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cs="Times New Roman"/>
          <w:bCs/>
        </w:rPr>
        <w:t>[</w:t>
      </w:r>
      <w:r w:rsidRPr="00005782">
        <w:rPr>
          <w:rFonts w:eastAsia="Times New Roman"/>
          <w:bCs/>
        </w:rPr>
        <w:t>Authority</w:t>
      </w:r>
      <w:r w:rsidRPr="00005782">
        <w:rPr>
          <w:rFonts w:eastAsia="Times New Roman" w:cs="Times New Roman"/>
          <w:bCs/>
        </w:rPr>
        <w:t xml:space="preserve"> will provide office space at [Site/Authority Office] with furniture (tables, chairs and almirahs) for [4] persons workstations and access to a meeting room free of charges</w:t>
      </w:r>
      <w:r w:rsidR="006718C3" w:rsidRPr="00005782">
        <w:rPr>
          <w:rFonts w:eastAsia="Times New Roman" w:cs="Times New Roman"/>
          <w:bCs/>
        </w:rPr>
        <w:t xml:space="preserve"> o</w:t>
      </w:r>
      <w:r w:rsidR="006718C3" w:rsidRPr="00005782">
        <w:rPr>
          <w:rFonts w:eastAsia="Times New Roman" w:cs="Times New Roman"/>
        </w:rPr>
        <w:t xml:space="preserve">r the </w:t>
      </w:r>
      <w:r w:rsidR="006718C3" w:rsidRPr="00005782">
        <w:rPr>
          <w:rFonts w:eastAsia="Times New Roman" w:cs="Times New Roman"/>
        </w:rPr>
        <w:lastRenderedPageBreak/>
        <w:t>same shall be included in the Financial Bid as reimbursable cost as per Appendix-II</w:t>
      </w:r>
      <w:r w:rsidR="006718C3" w:rsidRPr="00005782">
        <w:rPr>
          <w:rFonts w:eastAsia="Times New Roman" w:cs="Times New Roman"/>
          <w:bCs/>
        </w:rPr>
        <w:t xml:space="preserve">. </w:t>
      </w:r>
      <w:r w:rsidRPr="00005782">
        <w:rPr>
          <w:rFonts w:eastAsia="Times New Roman" w:cs="Times New Roman"/>
          <w:bCs/>
        </w:rPr>
        <w:t>Authority will not provide stationary, computers, printers, copiers, LAN, and Internet connection. All assets and facilities provided by the Authority shall remain vested with the Authority at all time, and AE shall have no claim over it. The Contractor implementing the Project shall give the Authority Engineer and its authorised personnel access, facilities, and safety equipment for carrying out their obligations under this Agreement.]</w:t>
      </w:r>
    </w:p>
    <w:p w:rsidR="007C13C6" w:rsidRPr="00005782" w:rsidRDefault="007C13C6"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7C13C6" w:rsidRPr="00005782" w:rsidRDefault="007C13C6" w:rsidP="006D5E1B">
      <w:pPr>
        <w:pStyle w:val="ListParagraph"/>
        <w:keepNext/>
        <w:widowControl w:val="0"/>
        <w:numPr>
          <w:ilvl w:val="1"/>
          <w:numId w:val="98"/>
        </w:numPr>
        <w:autoSpaceDE w:val="0"/>
        <w:autoSpaceDN w:val="0"/>
        <w:adjustRightInd w:val="0"/>
        <w:spacing w:line="276" w:lineRule="auto"/>
        <w:ind w:left="720"/>
        <w:jc w:val="both"/>
        <w:rPr>
          <w:rFonts w:eastAsia="Calibri" w:cs="Times New Roman"/>
        </w:rPr>
      </w:pPr>
      <w:bookmarkStart w:id="363" w:name="_Ref99274943"/>
      <w:r w:rsidRPr="00005782">
        <w:rPr>
          <w:rFonts w:eastAsia="Calibri" w:cs="Times New Roman"/>
        </w:rPr>
        <w:t>The Authority Engineer will be responsible for executing consistent, effective &amp; transparent strategy for implementation of the project. Within the first thirty days from the Effective Date of the PMS, the Authority Engineer shall present a Project Implementation Plan (PIP). The PIP shall establish Project Management Processes &amp; tools shall address the following key areas:</w:t>
      </w:r>
      <w:bookmarkEnd w:id="363"/>
    </w:p>
    <w:p w:rsidR="007C13C6" w:rsidRPr="00005782" w:rsidRDefault="007C13C6"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7C13C6" w:rsidRPr="00005782" w:rsidRDefault="007C13C6" w:rsidP="006D5E1B">
      <w:pPr>
        <w:pStyle w:val="ListParagraph"/>
        <w:keepNext/>
        <w:widowControl w:val="0"/>
        <w:numPr>
          <w:ilvl w:val="0"/>
          <w:numId w:val="55"/>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Team mobilization &amp; Interfaces with Authority.</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C13C6" w:rsidRPr="00005782" w:rsidRDefault="007C13C6" w:rsidP="006D5E1B">
      <w:pPr>
        <w:pStyle w:val="ListParagraph"/>
        <w:keepNext/>
        <w:widowControl w:val="0"/>
        <w:numPr>
          <w:ilvl w:val="0"/>
          <w:numId w:val="55"/>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Communication Protocols - facilitation of communications contract management, Procurement.</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C13C6" w:rsidRPr="00005782" w:rsidRDefault="007C13C6" w:rsidP="006D5E1B">
      <w:pPr>
        <w:pStyle w:val="ListParagraph"/>
        <w:keepNext/>
        <w:widowControl w:val="0"/>
        <w:numPr>
          <w:ilvl w:val="0"/>
          <w:numId w:val="55"/>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Project Management Information System (PMIS)</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C13C6" w:rsidRPr="00005782" w:rsidRDefault="007C13C6" w:rsidP="006D5E1B">
      <w:pPr>
        <w:pStyle w:val="ListParagraph"/>
        <w:keepNext/>
        <w:widowControl w:val="0"/>
        <w:numPr>
          <w:ilvl w:val="0"/>
          <w:numId w:val="55"/>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Establishment of Project Policies &amp; Standards.</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C13C6" w:rsidRPr="00005782" w:rsidRDefault="007C13C6" w:rsidP="006D5E1B">
      <w:pPr>
        <w:pStyle w:val="ListParagraph"/>
        <w:keepNext/>
        <w:widowControl w:val="0"/>
        <w:numPr>
          <w:ilvl w:val="0"/>
          <w:numId w:val="55"/>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Development of procurement strategy.</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C13C6" w:rsidRPr="00005782" w:rsidRDefault="007C13C6" w:rsidP="006D5E1B">
      <w:pPr>
        <w:pStyle w:val="ListParagraph"/>
        <w:keepNext/>
        <w:widowControl w:val="0"/>
        <w:numPr>
          <w:ilvl w:val="0"/>
          <w:numId w:val="55"/>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Establish a Project Delivery Plan including how the different stages of each project component will be managed.</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C13C6" w:rsidRPr="00005782" w:rsidRDefault="007C13C6" w:rsidP="006D5E1B">
      <w:pPr>
        <w:pStyle w:val="ListParagraph"/>
        <w:keepNext/>
        <w:widowControl w:val="0"/>
        <w:numPr>
          <w:ilvl w:val="0"/>
          <w:numId w:val="55"/>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Health &amp; Safety Plan.</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C13C6" w:rsidRPr="00005782" w:rsidRDefault="007C13C6" w:rsidP="006D5E1B">
      <w:pPr>
        <w:pStyle w:val="ListParagraph"/>
        <w:keepNext/>
        <w:widowControl w:val="0"/>
        <w:numPr>
          <w:ilvl w:val="0"/>
          <w:numId w:val="55"/>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Environmental Management Pan</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C13C6" w:rsidRPr="00005782" w:rsidRDefault="007C13C6" w:rsidP="006D5E1B">
      <w:pPr>
        <w:pStyle w:val="ListParagraph"/>
        <w:keepNext/>
        <w:widowControl w:val="0"/>
        <w:numPr>
          <w:ilvl w:val="0"/>
          <w:numId w:val="55"/>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Define Monitoring Tools &amp; reporting systems to govern the progress of the project - alert set points, trend repots, hierarchy for escalation of issues &amp; change management.</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C13C6" w:rsidRPr="00005782" w:rsidRDefault="007C13C6" w:rsidP="006D5E1B">
      <w:pPr>
        <w:pStyle w:val="ListParagraph"/>
        <w:keepNext/>
        <w:widowControl w:val="0"/>
        <w:numPr>
          <w:ilvl w:val="0"/>
          <w:numId w:val="55"/>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Define Document Control System - Identify the various stakeholders, including but not limited to, individual project component bidders and elements such as projects, contracts &amp; services, required to deliver the project together with their interface relationships.</w:t>
      </w:r>
    </w:p>
    <w:p w:rsidR="007C13C6" w:rsidRPr="00005782" w:rsidRDefault="007C13C6"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7C13C6" w:rsidRPr="00005782" w:rsidRDefault="007C13C6" w:rsidP="006D5E1B">
      <w:pPr>
        <w:pStyle w:val="Heading4"/>
        <w:numPr>
          <w:ilvl w:val="1"/>
          <w:numId w:val="98"/>
        </w:numPr>
        <w:spacing w:line="276" w:lineRule="auto"/>
        <w:ind w:left="720"/>
        <w:jc w:val="both"/>
        <w:rPr>
          <w:rFonts w:cs="Times New Roman"/>
        </w:rPr>
      </w:pPr>
      <w:bookmarkStart w:id="364" w:name="_Toc99282566"/>
      <w:bookmarkStart w:id="365" w:name="_Toc197340450"/>
      <w:r w:rsidRPr="00005782">
        <w:rPr>
          <w:rFonts w:ascii="Times New Roman" w:hAnsi="Times New Roman"/>
          <w:u w:val="none"/>
        </w:rPr>
        <w:t>Development of Baseline Schedule &amp; Budget:</w:t>
      </w:r>
      <w:bookmarkEnd w:id="364"/>
      <w:bookmarkEnd w:id="365"/>
    </w:p>
    <w:p w:rsidR="007C13C6" w:rsidRPr="00005782" w:rsidRDefault="007C13C6">
      <w:pPr>
        <w:keepNext/>
        <w:widowControl w:val="0"/>
        <w:autoSpaceDE w:val="0"/>
        <w:autoSpaceDN w:val="0"/>
        <w:adjustRightInd w:val="0"/>
        <w:spacing w:line="276" w:lineRule="auto"/>
        <w:ind w:left="360"/>
        <w:jc w:val="both"/>
        <w:rPr>
          <w:rFonts w:eastAsia="Calibri"/>
        </w:rPr>
      </w:pPr>
    </w:p>
    <w:p w:rsidR="007C13C6" w:rsidRPr="00005782" w:rsidRDefault="007C13C6" w:rsidP="006D5E1B">
      <w:pPr>
        <w:pStyle w:val="ListParagraph"/>
        <w:keepNext/>
        <w:widowControl w:val="0"/>
        <w:numPr>
          <w:ilvl w:val="2"/>
          <w:numId w:val="98"/>
        </w:numPr>
        <w:autoSpaceDE w:val="0"/>
        <w:autoSpaceDN w:val="0"/>
        <w:adjustRightInd w:val="0"/>
        <w:spacing w:line="276" w:lineRule="auto"/>
        <w:ind w:left="720"/>
        <w:contextualSpacing w:val="0"/>
        <w:jc w:val="both"/>
        <w:rPr>
          <w:rFonts w:eastAsia="Calibri" w:cs="Times New Roman"/>
        </w:rPr>
      </w:pPr>
      <w:r w:rsidRPr="00005782">
        <w:rPr>
          <w:rFonts w:eastAsia="Calibri" w:cs="Times New Roman"/>
        </w:rPr>
        <w:t xml:space="preserve">The Authority Engineer shall prepare an integrated Baseline Schedule &amp; Budget for the entire </w:t>
      </w:r>
      <w:r w:rsidR="00D06F13" w:rsidRPr="00005782">
        <w:rPr>
          <w:rFonts w:eastAsia="Calibri" w:cs="Times New Roman"/>
        </w:rPr>
        <w:t>P</w:t>
      </w:r>
      <w:r w:rsidRPr="00005782">
        <w:rPr>
          <w:rFonts w:eastAsia="Calibri" w:cs="Times New Roman"/>
        </w:rPr>
        <w:t>roject. The Authority Engineer shall review the Program of the Contractors &amp; Budget and develop a program wide schedule based on the requirements of project components.</w:t>
      </w:r>
    </w:p>
    <w:p w:rsidR="007C13C6" w:rsidRPr="00005782" w:rsidRDefault="007C13C6" w:rsidP="003C790F">
      <w:pPr>
        <w:pStyle w:val="ListParagraph"/>
        <w:keepNext/>
        <w:widowControl w:val="0"/>
        <w:autoSpaceDE w:val="0"/>
        <w:autoSpaceDN w:val="0"/>
        <w:adjustRightInd w:val="0"/>
        <w:spacing w:line="276" w:lineRule="auto"/>
        <w:contextualSpacing w:val="0"/>
        <w:jc w:val="both"/>
        <w:rPr>
          <w:rFonts w:eastAsia="Calibri" w:cs="Times New Roman"/>
        </w:rPr>
      </w:pPr>
    </w:p>
    <w:p w:rsidR="007C13C6" w:rsidRPr="00005782" w:rsidRDefault="007C13C6" w:rsidP="006D5E1B">
      <w:pPr>
        <w:pStyle w:val="ListParagraph"/>
        <w:keepNext/>
        <w:widowControl w:val="0"/>
        <w:numPr>
          <w:ilvl w:val="2"/>
          <w:numId w:val="98"/>
        </w:numPr>
        <w:autoSpaceDE w:val="0"/>
        <w:autoSpaceDN w:val="0"/>
        <w:adjustRightInd w:val="0"/>
        <w:spacing w:line="276" w:lineRule="auto"/>
        <w:ind w:left="720"/>
        <w:contextualSpacing w:val="0"/>
        <w:jc w:val="both"/>
        <w:rPr>
          <w:rFonts w:eastAsia="Calibri" w:cs="Times New Roman"/>
        </w:rPr>
      </w:pPr>
      <w:r w:rsidRPr="00005782">
        <w:rPr>
          <w:rFonts w:eastAsia="Calibri" w:cs="Times New Roman"/>
        </w:rPr>
        <w:t xml:space="preserve">The Schedule of completion of the project components will be integrated with the EPC Contractor's work program to ensure that necessary tie-ins between these components are achieved in time. The overall project schedule will be developed and implemented considering the interdependencies to endure that the project is completed in time. </w:t>
      </w:r>
    </w:p>
    <w:p w:rsidR="007C13C6" w:rsidRPr="00005782" w:rsidRDefault="007C13C6"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6F4EAF" w:rsidRPr="00005782" w:rsidRDefault="006F4EAF" w:rsidP="006D5E1B">
      <w:pPr>
        <w:pStyle w:val="Heading4"/>
        <w:numPr>
          <w:ilvl w:val="1"/>
          <w:numId w:val="98"/>
        </w:numPr>
        <w:spacing w:line="276" w:lineRule="auto"/>
        <w:ind w:left="720"/>
        <w:jc w:val="both"/>
        <w:rPr>
          <w:rFonts w:cs="Times New Roman"/>
        </w:rPr>
      </w:pPr>
      <w:bookmarkStart w:id="366" w:name="_Toc99282567"/>
      <w:bookmarkStart w:id="367" w:name="_Toc197340451"/>
      <w:r w:rsidRPr="00005782">
        <w:rPr>
          <w:rFonts w:ascii="Times New Roman" w:hAnsi="Times New Roman"/>
          <w:u w:val="none"/>
        </w:rPr>
        <w:t>Project Monitoring</w:t>
      </w:r>
      <w:r w:rsidR="00A868DC" w:rsidRPr="00005782">
        <w:rPr>
          <w:rFonts w:ascii="Times New Roman" w:hAnsi="Times New Roman"/>
          <w:u w:val="none"/>
        </w:rPr>
        <w:t>, Performance Monitoring and Reporting</w:t>
      </w:r>
      <w:bookmarkEnd w:id="366"/>
      <w:bookmarkEnd w:id="367"/>
    </w:p>
    <w:p w:rsidR="00A77668" w:rsidRPr="00005782" w:rsidRDefault="00A77668">
      <w:pPr>
        <w:keepNext/>
        <w:widowControl w:val="0"/>
        <w:autoSpaceDE w:val="0"/>
        <w:autoSpaceDN w:val="0"/>
        <w:adjustRightInd w:val="0"/>
        <w:spacing w:line="276" w:lineRule="auto"/>
        <w:ind w:left="720"/>
        <w:jc w:val="both"/>
        <w:rPr>
          <w:rFonts w:eastAsia="Calibri"/>
        </w:rPr>
      </w:pPr>
    </w:p>
    <w:p w:rsidR="006F4EAF" w:rsidRPr="00005782" w:rsidRDefault="006F4EAF">
      <w:pPr>
        <w:keepNext/>
        <w:widowControl w:val="0"/>
        <w:autoSpaceDE w:val="0"/>
        <w:autoSpaceDN w:val="0"/>
        <w:adjustRightInd w:val="0"/>
        <w:spacing w:line="276" w:lineRule="auto"/>
        <w:ind w:left="720"/>
        <w:jc w:val="both"/>
        <w:rPr>
          <w:rFonts w:eastAsia="Calibri"/>
        </w:rPr>
      </w:pPr>
      <w:r w:rsidRPr="00005782">
        <w:rPr>
          <w:rFonts w:eastAsia="Calibri"/>
        </w:rPr>
        <w:t>The Authority Engineer shall establish a system to provide integrated processes &amp; procedures for the effective reporting on program schedule &amp; cost baselines. This shall comprise of the following:</w:t>
      </w:r>
    </w:p>
    <w:p w:rsidR="00B703B7" w:rsidRPr="00005782" w:rsidRDefault="00B703B7" w:rsidP="00D46950">
      <w:pPr>
        <w:pStyle w:val="ListParagraph"/>
        <w:keepNext/>
        <w:widowControl w:val="0"/>
        <w:autoSpaceDE w:val="0"/>
        <w:autoSpaceDN w:val="0"/>
        <w:adjustRightInd w:val="0"/>
        <w:spacing w:line="276" w:lineRule="auto"/>
        <w:ind w:left="1080"/>
        <w:contextualSpacing w:val="0"/>
        <w:jc w:val="both"/>
        <w:rPr>
          <w:rFonts w:eastAsia="Calibri" w:cs="Times New Roman"/>
        </w:rPr>
      </w:pPr>
    </w:p>
    <w:p w:rsidR="006F4EAF" w:rsidRPr="00005782" w:rsidRDefault="006F4EAF" w:rsidP="006D5E1B">
      <w:pPr>
        <w:pStyle w:val="ListParagraph"/>
        <w:keepNext/>
        <w:widowControl w:val="0"/>
        <w:numPr>
          <w:ilvl w:val="0"/>
          <w:numId w:val="56"/>
        </w:numPr>
        <w:autoSpaceDE w:val="0"/>
        <w:autoSpaceDN w:val="0"/>
        <w:adjustRightInd w:val="0"/>
        <w:spacing w:line="276" w:lineRule="auto"/>
        <w:ind w:left="1260" w:hanging="540"/>
        <w:contextualSpacing w:val="0"/>
        <w:jc w:val="both"/>
        <w:rPr>
          <w:rFonts w:eastAsia="Calibri" w:cs="Times New Roman"/>
        </w:rPr>
      </w:pPr>
      <w:r w:rsidRPr="00005782">
        <w:rPr>
          <w:rFonts w:eastAsia="Calibri" w:cs="Times New Roman"/>
        </w:rPr>
        <w:t>Schedule Management</w:t>
      </w:r>
    </w:p>
    <w:p w:rsidR="00B703B7" w:rsidRPr="00005782" w:rsidRDefault="00B703B7" w:rsidP="00B703B7">
      <w:pPr>
        <w:keepNext/>
        <w:widowControl w:val="0"/>
        <w:autoSpaceDE w:val="0"/>
        <w:autoSpaceDN w:val="0"/>
        <w:adjustRightInd w:val="0"/>
        <w:spacing w:line="276" w:lineRule="auto"/>
        <w:ind w:left="1260"/>
        <w:jc w:val="both"/>
        <w:rPr>
          <w:rFonts w:eastAsia="Calibri"/>
        </w:rPr>
      </w:pPr>
    </w:p>
    <w:p w:rsidR="006F4EAF" w:rsidRPr="00005782" w:rsidRDefault="006F4EAF" w:rsidP="003C790F">
      <w:pPr>
        <w:keepNext/>
        <w:widowControl w:val="0"/>
        <w:autoSpaceDE w:val="0"/>
        <w:autoSpaceDN w:val="0"/>
        <w:adjustRightInd w:val="0"/>
        <w:spacing w:line="276" w:lineRule="auto"/>
        <w:ind w:left="1260"/>
        <w:jc w:val="both"/>
        <w:rPr>
          <w:rFonts w:eastAsia="Calibri"/>
        </w:rPr>
      </w:pPr>
      <w:r w:rsidRPr="00005782">
        <w:rPr>
          <w:rFonts w:eastAsia="Calibri"/>
        </w:rPr>
        <w:t>The Authority Engineer shall develop a Work Break Down Structure (WBS) &amp; develop &amp; maintain the master schedule. The Authority Engineer shall:</w:t>
      </w:r>
    </w:p>
    <w:p w:rsidR="00B703B7" w:rsidRPr="00005782" w:rsidRDefault="00B703B7" w:rsidP="00D46950">
      <w:pPr>
        <w:pStyle w:val="ListParagraph"/>
        <w:keepNext/>
        <w:widowControl w:val="0"/>
        <w:autoSpaceDE w:val="0"/>
        <w:autoSpaceDN w:val="0"/>
        <w:adjustRightInd w:val="0"/>
        <w:spacing w:line="276" w:lineRule="auto"/>
        <w:ind w:left="1152"/>
        <w:contextualSpacing w:val="0"/>
        <w:jc w:val="both"/>
        <w:rPr>
          <w:rFonts w:eastAsia="Calibri" w:cs="Times New Roman"/>
        </w:rPr>
      </w:pPr>
    </w:p>
    <w:p w:rsidR="006F4EAF" w:rsidRPr="00005782" w:rsidRDefault="006F4EAF" w:rsidP="006D5E1B">
      <w:pPr>
        <w:pStyle w:val="ListParagraph"/>
        <w:keepNext/>
        <w:widowControl w:val="0"/>
        <w:numPr>
          <w:ilvl w:val="0"/>
          <w:numId w:val="57"/>
        </w:numPr>
        <w:autoSpaceDE w:val="0"/>
        <w:autoSpaceDN w:val="0"/>
        <w:adjustRightInd w:val="0"/>
        <w:spacing w:line="276" w:lineRule="auto"/>
        <w:ind w:left="1800" w:hanging="540"/>
        <w:contextualSpacing w:val="0"/>
        <w:jc w:val="both"/>
        <w:rPr>
          <w:rFonts w:eastAsia="Calibri" w:cs="Times New Roman"/>
        </w:rPr>
      </w:pPr>
      <w:r w:rsidRPr="00005782">
        <w:rPr>
          <w:rFonts w:eastAsia="Calibri" w:cs="Times New Roman"/>
        </w:rPr>
        <w:t>Maintain the Master Schedule at various levels of details for management reporting</w:t>
      </w:r>
    </w:p>
    <w:p w:rsidR="00B703B7" w:rsidRPr="00005782" w:rsidRDefault="00B703B7" w:rsidP="00D46950">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6F4EAF" w:rsidRPr="00005782" w:rsidRDefault="006F4EAF" w:rsidP="006D5E1B">
      <w:pPr>
        <w:pStyle w:val="ListParagraph"/>
        <w:keepNext/>
        <w:widowControl w:val="0"/>
        <w:numPr>
          <w:ilvl w:val="0"/>
          <w:numId w:val="57"/>
        </w:numPr>
        <w:autoSpaceDE w:val="0"/>
        <w:autoSpaceDN w:val="0"/>
        <w:adjustRightInd w:val="0"/>
        <w:spacing w:line="276" w:lineRule="auto"/>
        <w:ind w:left="1800" w:hanging="540"/>
        <w:contextualSpacing w:val="0"/>
        <w:jc w:val="both"/>
        <w:rPr>
          <w:rFonts w:eastAsia="Calibri" w:cs="Times New Roman"/>
        </w:rPr>
      </w:pPr>
      <w:r w:rsidRPr="00005782">
        <w:rPr>
          <w:rFonts w:eastAsia="Calibri" w:cs="Times New Roman"/>
        </w:rPr>
        <w:t>Ensure that changes to baseline schedules only occur through adequate change management process</w:t>
      </w:r>
    </w:p>
    <w:p w:rsidR="00B703B7" w:rsidRPr="00005782" w:rsidRDefault="00B703B7" w:rsidP="00D46950">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6F4EAF" w:rsidRPr="00005782" w:rsidRDefault="006F4EAF" w:rsidP="006D5E1B">
      <w:pPr>
        <w:pStyle w:val="ListParagraph"/>
        <w:keepNext/>
        <w:widowControl w:val="0"/>
        <w:numPr>
          <w:ilvl w:val="0"/>
          <w:numId w:val="57"/>
        </w:numPr>
        <w:autoSpaceDE w:val="0"/>
        <w:autoSpaceDN w:val="0"/>
        <w:adjustRightInd w:val="0"/>
        <w:spacing w:line="276" w:lineRule="auto"/>
        <w:ind w:left="1800" w:hanging="540"/>
        <w:contextualSpacing w:val="0"/>
        <w:jc w:val="both"/>
        <w:rPr>
          <w:rFonts w:eastAsia="Calibri" w:cs="Times New Roman"/>
        </w:rPr>
      </w:pPr>
      <w:r w:rsidRPr="00005782">
        <w:rPr>
          <w:rFonts w:eastAsia="Calibri" w:cs="Times New Roman"/>
        </w:rPr>
        <w:t xml:space="preserve">Ensure that the Contractor include sufficient &amp; meaningful deliverables &amp; milestones and communicate any proposed updates to the schedules. </w:t>
      </w:r>
    </w:p>
    <w:p w:rsidR="00B703B7" w:rsidRPr="00005782" w:rsidRDefault="00B703B7" w:rsidP="00D46950">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6F4EAF" w:rsidRPr="00005782" w:rsidRDefault="006F4EAF" w:rsidP="006D5E1B">
      <w:pPr>
        <w:pStyle w:val="ListParagraph"/>
        <w:keepNext/>
        <w:widowControl w:val="0"/>
        <w:numPr>
          <w:ilvl w:val="0"/>
          <w:numId w:val="57"/>
        </w:numPr>
        <w:autoSpaceDE w:val="0"/>
        <w:autoSpaceDN w:val="0"/>
        <w:adjustRightInd w:val="0"/>
        <w:spacing w:line="276" w:lineRule="auto"/>
        <w:ind w:left="1800" w:hanging="540"/>
        <w:contextualSpacing w:val="0"/>
        <w:jc w:val="both"/>
        <w:rPr>
          <w:rFonts w:eastAsia="Calibri" w:cs="Times New Roman"/>
        </w:rPr>
      </w:pPr>
      <w:r w:rsidRPr="00005782">
        <w:rPr>
          <w:rFonts w:eastAsia="Calibri" w:cs="Times New Roman"/>
        </w:rPr>
        <w:t>Ensure that the Contractor schedules identify and communicate critical decision points &amp; other program obligations at all stages of the program</w:t>
      </w:r>
    </w:p>
    <w:p w:rsidR="00B703B7" w:rsidRPr="00005782" w:rsidRDefault="00B703B7" w:rsidP="00D46950">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6F4EAF" w:rsidRPr="00005782" w:rsidRDefault="006F4EAF" w:rsidP="006D5E1B">
      <w:pPr>
        <w:pStyle w:val="ListParagraph"/>
        <w:keepNext/>
        <w:widowControl w:val="0"/>
        <w:numPr>
          <w:ilvl w:val="0"/>
          <w:numId w:val="57"/>
        </w:numPr>
        <w:autoSpaceDE w:val="0"/>
        <w:autoSpaceDN w:val="0"/>
        <w:adjustRightInd w:val="0"/>
        <w:spacing w:line="276" w:lineRule="auto"/>
        <w:ind w:left="1800" w:hanging="540"/>
        <w:contextualSpacing w:val="0"/>
        <w:jc w:val="both"/>
        <w:rPr>
          <w:rFonts w:eastAsia="Calibri" w:cs="Times New Roman"/>
        </w:rPr>
      </w:pPr>
      <w:r w:rsidRPr="00005782">
        <w:rPr>
          <w:rFonts w:eastAsia="Calibri" w:cs="Times New Roman"/>
        </w:rPr>
        <w:t>Monitor &amp; report on the perceived viability of the Contractor schedule based on realistic assessments of schedule risks, prepare alternatives to correct schedule variances.</w:t>
      </w:r>
    </w:p>
    <w:p w:rsidR="00B703B7" w:rsidRPr="00005782" w:rsidRDefault="00B703B7" w:rsidP="00D46950">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6F4EAF" w:rsidRPr="00005782" w:rsidRDefault="006F4EAF" w:rsidP="006D5E1B">
      <w:pPr>
        <w:pStyle w:val="ListParagraph"/>
        <w:keepNext/>
        <w:widowControl w:val="0"/>
        <w:numPr>
          <w:ilvl w:val="0"/>
          <w:numId w:val="57"/>
        </w:numPr>
        <w:autoSpaceDE w:val="0"/>
        <w:autoSpaceDN w:val="0"/>
        <w:adjustRightInd w:val="0"/>
        <w:spacing w:line="276" w:lineRule="auto"/>
        <w:ind w:left="1800" w:hanging="540"/>
        <w:contextualSpacing w:val="0"/>
        <w:jc w:val="both"/>
        <w:rPr>
          <w:rFonts w:eastAsia="Calibri" w:cs="Times New Roman"/>
        </w:rPr>
      </w:pPr>
      <w:r w:rsidRPr="00005782">
        <w:rPr>
          <w:rFonts w:eastAsia="Calibri" w:cs="Times New Roman"/>
        </w:rPr>
        <w:t>Identify the issues with Contractor's planning and scheduling processes.</w:t>
      </w:r>
    </w:p>
    <w:p w:rsidR="00A868DC" w:rsidRPr="00005782" w:rsidRDefault="00A868DC" w:rsidP="003C790F">
      <w:pPr>
        <w:keepNext/>
        <w:widowControl w:val="0"/>
        <w:autoSpaceDE w:val="0"/>
        <w:autoSpaceDN w:val="0"/>
        <w:adjustRightInd w:val="0"/>
        <w:spacing w:line="276" w:lineRule="auto"/>
        <w:ind w:left="1800" w:hanging="540"/>
        <w:jc w:val="both"/>
        <w:rPr>
          <w:rFonts w:eastAsia="Calibri"/>
        </w:rPr>
      </w:pPr>
    </w:p>
    <w:p w:rsidR="00A868DC" w:rsidRPr="00005782" w:rsidRDefault="00A868DC" w:rsidP="006D5E1B">
      <w:pPr>
        <w:pStyle w:val="ListParagraph"/>
        <w:keepNext/>
        <w:widowControl w:val="0"/>
        <w:numPr>
          <w:ilvl w:val="0"/>
          <w:numId w:val="57"/>
        </w:numPr>
        <w:autoSpaceDE w:val="0"/>
        <w:autoSpaceDN w:val="0"/>
        <w:adjustRightInd w:val="0"/>
        <w:spacing w:line="276" w:lineRule="auto"/>
        <w:ind w:left="1800" w:hanging="540"/>
        <w:contextualSpacing w:val="0"/>
        <w:jc w:val="both"/>
        <w:rPr>
          <w:rFonts w:eastAsia="Calibri" w:cs="Times New Roman"/>
        </w:rPr>
      </w:pPr>
      <w:r w:rsidRPr="00005782">
        <w:rPr>
          <w:rFonts w:eastAsia="Calibri" w:cs="Times New Roman"/>
        </w:rPr>
        <w:t>Authority Engineer shall track, monitor and report program cost, schedule and budget information</w:t>
      </w:r>
    </w:p>
    <w:p w:rsidR="00B703B7" w:rsidRPr="00005782" w:rsidRDefault="00B703B7" w:rsidP="00D46950">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A868DC" w:rsidRPr="00005782" w:rsidRDefault="00A868DC" w:rsidP="006D5E1B">
      <w:pPr>
        <w:pStyle w:val="ListParagraph"/>
        <w:keepNext/>
        <w:widowControl w:val="0"/>
        <w:numPr>
          <w:ilvl w:val="0"/>
          <w:numId w:val="57"/>
        </w:numPr>
        <w:autoSpaceDE w:val="0"/>
        <w:autoSpaceDN w:val="0"/>
        <w:adjustRightInd w:val="0"/>
        <w:spacing w:line="276" w:lineRule="auto"/>
        <w:ind w:left="1800" w:hanging="540"/>
        <w:contextualSpacing w:val="0"/>
        <w:jc w:val="both"/>
        <w:rPr>
          <w:rFonts w:eastAsia="Calibri" w:cs="Times New Roman"/>
        </w:rPr>
      </w:pPr>
      <w:r w:rsidRPr="00005782">
        <w:rPr>
          <w:rFonts w:eastAsia="Calibri" w:cs="Times New Roman"/>
        </w:rPr>
        <w:t xml:space="preserve">Authority Engineer shall conduct project Review Meetings with consultants, </w:t>
      </w:r>
      <w:r w:rsidR="00FA0380" w:rsidRPr="00005782">
        <w:rPr>
          <w:rFonts w:eastAsia="Calibri" w:cs="Times New Roman"/>
        </w:rPr>
        <w:t>v</w:t>
      </w:r>
      <w:r w:rsidRPr="00005782">
        <w:rPr>
          <w:rFonts w:eastAsia="Calibri" w:cs="Times New Roman"/>
        </w:rPr>
        <w:t xml:space="preserve">endors, Contractor. The Authority Engineer shall also participate in </w:t>
      </w:r>
      <w:r w:rsidR="000974CC" w:rsidRPr="00005782">
        <w:rPr>
          <w:rFonts w:eastAsia="Calibri" w:cs="Times New Roman"/>
        </w:rPr>
        <w:t xml:space="preserve">site inspections and/or </w:t>
      </w:r>
      <w:r w:rsidRPr="00005782">
        <w:rPr>
          <w:rFonts w:eastAsia="Calibri" w:cs="Times New Roman"/>
        </w:rPr>
        <w:t>project review meetings convened by Authority and shall follow up on agreed corrective/preventive actions as may be required.</w:t>
      </w:r>
    </w:p>
    <w:p w:rsidR="00B703B7" w:rsidRPr="00005782" w:rsidRDefault="00B703B7" w:rsidP="00D46950">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A868DC" w:rsidRPr="00005782" w:rsidRDefault="00A868DC" w:rsidP="006D5E1B">
      <w:pPr>
        <w:pStyle w:val="ListParagraph"/>
        <w:keepNext/>
        <w:widowControl w:val="0"/>
        <w:numPr>
          <w:ilvl w:val="0"/>
          <w:numId w:val="57"/>
        </w:numPr>
        <w:autoSpaceDE w:val="0"/>
        <w:autoSpaceDN w:val="0"/>
        <w:adjustRightInd w:val="0"/>
        <w:spacing w:line="276" w:lineRule="auto"/>
        <w:ind w:left="1800" w:hanging="540"/>
        <w:contextualSpacing w:val="0"/>
        <w:jc w:val="both"/>
        <w:rPr>
          <w:rFonts w:eastAsia="Calibri" w:cs="Times New Roman"/>
        </w:rPr>
      </w:pPr>
      <w:r w:rsidRPr="00005782">
        <w:rPr>
          <w:rFonts w:eastAsia="Calibri" w:cs="Times New Roman"/>
        </w:rPr>
        <w:t>The Authority Engineer shall prepare and submit daily, weekly, monthly and quarterly progress reports to Authority within mutually agreed timeframe and format.</w:t>
      </w:r>
    </w:p>
    <w:p w:rsidR="00B703B7" w:rsidRPr="00005782" w:rsidRDefault="00B703B7" w:rsidP="00D46950">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930BAE" w:rsidRPr="00005782" w:rsidRDefault="00A868DC" w:rsidP="006D5E1B">
      <w:pPr>
        <w:pStyle w:val="ListParagraph"/>
        <w:keepNext/>
        <w:widowControl w:val="0"/>
        <w:numPr>
          <w:ilvl w:val="0"/>
          <w:numId w:val="57"/>
        </w:numPr>
        <w:autoSpaceDE w:val="0"/>
        <w:autoSpaceDN w:val="0"/>
        <w:adjustRightInd w:val="0"/>
        <w:spacing w:line="276" w:lineRule="auto"/>
        <w:ind w:left="1800" w:hanging="540"/>
        <w:contextualSpacing w:val="0"/>
        <w:jc w:val="both"/>
        <w:rPr>
          <w:rFonts w:eastAsia="Calibri" w:cs="Times New Roman"/>
        </w:rPr>
      </w:pPr>
      <w:r w:rsidRPr="00005782">
        <w:rPr>
          <w:rFonts w:eastAsia="Calibri" w:cs="Times New Roman"/>
        </w:rPr>
        <w:t>As and when necessary, the Authority Engineer shall also assist Authority in preparing its periodic Project status reports, presentations, reports.</w:t>
      </w:r>
      <w:r w:rsidR="00196A0D" w:rsidRPr="00005782">
        <w:rPr>
          <w:rFonts w:eastAsia="Calibri" w:cs="Times New Roman"/>
        </w:rPr>
        <w:t xml:space="preserve"> </w:t>
      </w:r>
      <w:r w:rsidR="00A36F87" w:rsidRPr="00005782">
        <w:rPr>
          <w:rFonts w:eastAsia="Calibri" w:cs="Times New Roman"/>
        </w:rPr>
        <w:t>Reporting to Authority</w:t>
      </w:r>
      <w:r w:rsidR="00930BAE" w:rsidRPr="00005782">
        <w:rPr>
          <w:rFonts w:eastAsia="Calibri" w:cs="Times New Roman"/>
        </w:rPr>
        <w:t xml:space="preserve">- </w:t>
      </w:r>
      <w:r w:rsidR="00A36F87" w:rsidRPr="00005782">
        <w:rPr>
          <w:rFonts w:eastAsia="Calibri" w:cs="Times New Roman"/>
        </w:rPr>
        <w:t>Develop daily, weekly, monthly, quarterly and yearly progress report covering design and construction progress in all control aspects namely milestone completion, cost, schedule, quality, safety and environment.</w:t>
      </w:r>
      <w:r w:rsidR="00196A0D" w:rsidRPr="00005782">
        <w:rPr>
          <w:rFonts w:eastAsia="Calibri" w:cs="Times New Roman"/>
        </w:rPr>
        <w:t xml:space="preserve"> </w:t>
      </w:r>
      <w:r w:rsidR="00A36F87" w:rsidRPr="00005782">
        <w:rPr>
          <w:rFonts w:eastAsia="Calibri" w:cs="Times New Roman"/>
        </w:rPr>
        <w:t>Prepare graphical presentations, prepare charts are required.</w:t>
      </w:r>
      <w:r w:rsidR="00196A0D" w:rsidRPr="00005782">
        <w:rPr>
          <w:rFonts w:eastAsia="Calibri" w:cs="Times New Roman"/>
        </w:rPr>
        <w:t xml:space="preserve"> </w:t>
      </w:r>
      <w:r w:rsidR="00A36F87" w:rsidRPr="00005782">
        <w:rPr>
          <w:rFonts w:eastAsia="Calibri" w:cs="Times New Roman"/>
        </w:rPr>
        <w:t>The Authority Engineer shall highlight important issues that require Authority's attention in the above reports.</w:t>
      </w:r>
      <w:r w:rsidR="00196A0D" w:rsidRPr="00005782">
        <w:rPr>
          <w:rFonts w:eastAsia="Calibri" w:cs="Times New Roman"/>
        </w:rPr>
        <w:t xml:space="preserve"> </w:t>
      </w:r>
      <w:r w:rsidR="00A36F87" w:rsidRPr="00005782">
        <w:rPr>
          <w:rFonts w:eastAsia="Calibri" w:cs="Times New Roman"/>
        </w:rPr>
        <w:t xml:space="preserve">Report </w:t>
      </w:r>
      <w:r w:rsidR="00A36F87" w:rsidRPr="00005782">
        <w:rPr>
          <w:rFonts w:eastAsia="Calibri" w:cs="Times New Roman"/>
        </w:rPr>
        <w:lastRenderedPageBreak/>
        <w:t>schedule deviation and probable completion date based on current status, every month.</w:t>
      </w:r>
      <w:r w:rsidR="00196A0D" w:rsidRPr="00005782">
        <w:rPr>
          <w:rFonts w:eastAsia="Calibri" w:cs="Times New Roman"/>
        </w:rPr>
        <w:t xml:space="preserve"> </w:t>
      </w:r>
      <w:r w:rsidR="00A36F87" w:rsidRPr="00005782">
        <w:rPr>
          <w:rFonts w:eastAsia="Calibri" w:cs="Times New Roman"/>
        </w:rPr>
        <w:t>Report cost deviations and probable completion cost based on current status, every month.</w:t>
      </w:r>
      <w:r w:rsidR="00196A0D" w:rsidRPr="00005782">
        <w:rPr>
          <w:rFonts w:eastAsia="Calibri" w:cs="Times New Roman"/>
        </w:rPr>
        <w:t xml:space="preserve"> </w:t>
      </w:r>
      <w:r w:rsidR="00A36F87" w:rsidRPr="00005782">
        <w:rPr>
          <w:rFonts w:eastAsia="Calibri" w:cs="Times New Roman"/>
        </w:rPr>
        <w:t>In addition to the above the AE shall provide the following reports in a format approved by the Authority.</w:t>
      </w:r>
    </w:p>
    <w:p w:rsidR="00B703B7" w:rsidRPr="00005782" w:rsidRDefault="00B703B7" w:rsidP="00D46950">
      <w:pPr>
        <w:pStyle w:val="ListParagraph"/>
        <w:keepNext/>
        <w:widowControl w:val="0"/>
        <w:autoSpaceDE w:val="0"/>
        <w:autoSpaceDN w:val="0"/>
        <w:adjustRightInd w:val="0"/>
        <w:spacing w:line="276" w:lineRule="auto"/>
        <w:ind w:left="2250"/>
        <w:contextualSpacing w:val="0"/>
        <w:jc w:val="both"/>
        <w:rPr>
          <w:rFonts w:eastAsia="Calibri" w:cs="Times New Roman"/>
        </w:rPr>
      </w:pPr>
    </w:p>
    <w:p w:rsidR="00930BAE" w:rsidRPr="00005782" w:rsidRDefault="00A36F87" w:rsidP="006D5E1B">
      <w:pPr>
        <w:pStyle w:val="ListParagraph"/>
        <w:keepNext/>
        <w:widowControl w:val="0"/>
        <w:numPr>
          <w:ilvl w:val="1"/>
          <w:numId w:val="97"/>
        </w:numPr>
        <w:autoSpaceDE w:val="0"/>
        <w:autoSpaceDN w:val="0"/>
        <w:adjustRightInd w:val="0"/>
        <w:spacing w:line="276" w:lineRule="auto"/>
        <w:ind w:left="2250" w:hanging="450"/>
        <w:contextualSpacing w:val="0"/>
        <w:jc w:val="both"/>
        <w:rPr>
          <w:rFonts w:eastAsia="Calibri" w:cs="Times New Roman"/>
          <w:szCs w:val="22"/>
        </w:rPr>
      </w:pPr>
      <w:r w:rsidRPr="00005782">
        <w:rPr>
          <w:rFonts w:eastAsia="Calibri" w:cs="Times New Roman"/>
          <w:szCs w:val="22"/>
        </w:rPr>
        <w:t>A daily report including significant events, if any, on the previous day. The report shall be sent by e-mail or fax to the Authority's head office and the Authority's representative at site.  This report will also include any event/happening which is likely to affect the progress, quality of work and safety.</w:t>
      </w:r>
    </w:p>
    <w:p w:rsidR="00B703B7" w:rsidRPr="00005782" w:rsidRDefault="00B703B7" w:rsidP="00D46950">
      <w:pPr>
        <w:pStyle w:val="ListParagraph"/>
        <w:keepNext/>
        <w:widowControl w:val="0"/>
        <w:autoSpaceDE w:val="0"/>
        <w:autoSpaceDN w:val="0"/>
        <w:adjustRightInd w:val="0"/>
        <w:spacing w:line="276" w:lineRule="auto"/>
        <w:ind w:left="2250"/>
        <w:contextualSpacing w:val="0"/>
        <w:jc w:val="both"/>
        <w:rPr>
          <w:rFonts w:eastAsia="Calibri" w:cs="Times New Roman"/>
          <w:szCs w:val="22"/>
        </w:rPr>
      </w:pPr>
    </w:p>
    <w:p w:rsidR="00A36F87" w:rsidRPr="00005782" w:rsidRDefault="00A36F87" w:rsidP="006D5E1B">
      <w:pPr>
        <w:pStyle w:val="ListParagraph"/>
        <w:keepNext/>
        <w:widowControl w:val="0"/>
        <w:numPr>
          <w:ilvl w:val="1"/>
          <w:numId w:val="97"/>
        </w:numPr>
        <w:autoSpaceDE w:val="0"/>
        <w:autoSpaceDN w:val="0"/>
        <w:adjustRightInd w:val="0"/>
        <w:spacing w:line="276" w:lineRule="auto"/>
        <w:ind w:left="2250" w:hanging="450"/>
        <w:contextualSpacing w:val="0"/>
        <w:jc w:val="both"/>
        <w:rPr>
          <w:rFonts w:eastAsia="Calibri" w:cs="Times New Roman"/>
          <w:szCs w:val="22"/>
        </w:rPr>
      </w:pPr>
      <w:r w:rsidRPr="00005782">
        <w:rPr>
          <w:rFonts w:eastAsia="Calibri" w:cs="Times New Roman"/>
          <w:szCs w:val="22"/>
        </w:rPr>
        <w:t xml:space="preserve">A brief monthly progress report to be submitted within 7 days of the end of each month. This report should include details on progress of checking of designs/drawings/approval of drawings and specifications for construction, deployment of technical and supervisory staff by the Contractor and progress of construction work with reference to the targets. The report should also include </w:t>
      </w:r>
      <w:r w:rsidR="00930BAE" w:rsidRPr="00005782">
        <w:rPr>
          <w:rFonts w:eastAsia="Calibri" w:cs="Times New Roman"/>
          <w:szCs w:val="22"/>
        </w:rPr>
        <w:t>l</w:t>
      </w:r>
      <w:r w:rsidRPr="00005782">
        <w:rPr>
          <w:rFonts w:eastAsia="Calibri" w:cs="Times New Roman"/>
          <w:szCs w:val="22"/>
        </w:rPr>
        <w:t>ist of approval sought and given</w:t>
      </w:r>
      <w:r w:rsidR="00930BAE" w:rsidRPr="00005782">
        <w:rPr>
          <w:rFonts w:eastAsia="Calibri" w:cs="Times New Roman"/>
          <w:szCs w:val="22"/>
        </w:rPr>
        <w:t>,</w:t>
      </w:r>
      <w:r w:rsidR="00196A0D" w:rsidRPr="00005782">
        <w:rPr>
          <w:rFonts w:eastAsia="Calibri" w:cs="Times New Roman"/>
          <w:szCs w:val="22"/>
        </w:rPr>
        <w:t xml:space="preserve"> </w:t>
      </w:r>
      <w:r w:rsidR="00930BAE" w:rsidRPr="00005782">
        <w:rPr>
          <w:rFonts w:eastAsia="Calibri" w:cs="Times New Roman"/>
          <w:szCs w:val="22"/>
        </w:rPr>
        <w:t>m</w:t>
      </w:r>
      <w:r w:rsidRPr="00005782">
        <w:rPr>
          <w:rFonts w:eastAsia="Calibri" w:cs="Times New Roman"/>
          <w:szCs w:val="22"/>
        </w:rPr>
        <w:t>easures aimed at course corrections - their requirement</w:t>
      </w:r>
      <w:r w:rsidR="00196A0D" w:rsidRPr="00005782">
        <w:rPr>
          <w:rFonts w:eastAsia="Calibri" w:cs="Times New Roman"/>
          <w:szCs w:val="22"/>
        </w:rPr>
        <w:t xml:space="preserve"> </w:t>
      </w:r>
      <w:r w:rsidR="00930BAE" w:rsidRPr="00005782">
        <w:rPr>
          <w:rFonts w:eastAsia="Calibri" w:cs="Times New Roman"/>
          <w:szCs w:val="22"/>
        </w:rPr>
        <w:t>&amp;</w:t>
      </w:r>
      <w:r w:rsidR="00196A0D" w:rsidRPr="00005782">
        <w:rPr>
          <w:rFonts w:eastAsia="Calibri" w:cs="Times New Roman"/>
          <w:szCs w:val="22"/>
        </w:rPr>
        <w:t xml:space="preserve"> </w:t>
      </w:r>
      <w:r w:rsidRPr="00005782">
        <w:rPr>
          <w:rFonts w:eastAsia="Calibri" w:cs="Times New Roman"/>
          <w:szCs w:val="22"/>
        </w:rPr>
        <w:t>their implications</w:t>
      </w:r>
      <w:r w:rsidR="00930BAE" w:rsidRPr="00005782">
        <w:rPr>
          <w:rFonts w:eastAsia="Calibri" w:cs="Times New Roman"/>
          <w:szCs w:val="22"/>
        </w:rPr>
        <w:t xml:space="preserve"> and u</w:t>
      </w:r>
      <w:r w:rsidRPr="00005782">
        <w:rPr>
          <w:rFonts w:eastAsia="Calibri" w:cs="Times New Roman"/>
          <w:szCs w:val="22"/>
        </w:rPr>
        <w:t>nresolved claims their genesis, justifications and recommendations on the same.</w:t>
      </w:r>
    </w:p>
    <w:p w:rsidR="00B703B7" w:rsidRPr="00005782" w:rsidRDefault="00B703B7" w:rsidP="00B703B7">
      <w:pPr>
        <w:pStyle w:val="ListParagraph"/>
        <w:rPr>
          <w:rFonts w:eastAsia="Calibri" w:cs="Times New Roman"/>
          <w:szCs w:val="22"/>
        </w:rPr>
      </w:pPr>
    </w:p>
    <w:p w:rsidR="00B703B7" w:rsidRPr="00005782" w:rsidRDefault="00B703B7" w:rsidP="006D5E1B">
      <w:pPr>
        <w:pStyle w:val="ListParagraph"/>
        <w:keepNext/>
        <w:widowControl w:val="0"/>
        <w:numPr>
          <w:ilvl w:val="0"/>
          <w:numId w:val="57"/>
        </w:numPr>
        <w:autoSpaceDE w:val="0"/>
        <w:autoSpaceDN w:val="0"/>
        <w:adjustRightInd w:val="0"/>
        <w:spacing w:line="276" w:lineRule="auto"/>
        <w:ind w:left="1800" w:hanging="540"/>
        <w:contextualSpacing w:val="0"/>
        <w:jc w:val="both"/>
        <w:rPr>
          <w:rFonts w:eastAsia="Calibri" w:cs="Times New Roman"/>
        </w:rPr>
      </w:pPr>
      <w:r w:rsidRPr="00005782">
        <w:rPr>
          <w:rFonts w:eastAsia="Calibri" w:cs="Times New Roman"/>
          <w:szCs w:val="22"/>
        </w:rPr>
        <w:t>A detailed Quarterly Report, to be submitted within 14 days of the end</w:t>
      </w:r>
      <w:r w:rsidRPr="00005782">
        <w:rPr>
          <w:rFonts w:eastAsia="Calibri" w:cs="Times New Roman"/>
        </w:rPr>
        <w:t xml:space="preserve"> of each quarter.  Quarterly reports should include a description of project activities illustrated by progress/completion photographs, status of any delays and detailed plan to make up any shortfall or deficiency, status of contractual claims, and details of all latest financial projections;</w:t>
      </w:r>
    </w:p>
    <w:p w:rsidR="00B703B7" w:rsidRPr="00005782" w:rsidRDefault="00B703B7"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B703B7" w:rsidRPr="00005782" w:rsidRDefault="00B703B7" w:rsidP="006D5E1B">
      <w:pPr>
        <w:pStyle w:val="ListParagraph"/>
        <w:keepNext/>
        <w:widowControl w:val="0"/>
        <w:numPr>
          <w:ilvl w:val="0"/>
          <w:numId w:val="56"/>
        </w:numPr>
        <w:autoSpaceDE w:val="0"/>
        <w:autoSpaceDN w:val="0"/>
        <w:adjustRightInd w:val="0"/>
        <w:spacing w:line="276" w:lineRule="auto"/>
        <w:ind w:left="1260" w:hanging="540"/>
        <w:contextualSpacing w:val="0"/>
        <w:jc w:val="both"/>
        <w:rPr>
          <w:rFonts w:eastAsia="Calibri" w:cs="Times New Roman"/>
        </w:rPr>
      </w:pPr>
      <w:r w:rsidRPr="00005782">
        <w:rPr>
          <w:rFonts w:eastAsia="Calibri" w:cs="Times New Roman"/>
        </w:rPr>
        <w:t>Cost Management</w:t>
      </w:r>
    </w:p>
    <w:p w:rsidR="00B703B7" w:rsidRPr="00005782" w:rsidRDefault="00B703B7"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B703B7" w:rsidRPr="00005782" w:rsidRDefault="00B703B7" w:rsidP="006D5E1B">
      <w:pPr>
        <w:pStyle w:val="ListParagraph"/>
        <w:keepNext/>
        <w:widowControl w:val="0"/>
        <w:numPr>
          <w:ilvl w:val="0"/>
          <w:numId w:val="58"/>
        </w:numPr>
        <w:autoSpaceDE w:val="0"/>
        <w:autoSpaceDN w:val="0"/>
        <w:adjustRightInd w:val="0"/>
        <w:spacing w:line="276" w:lineRule="auto"/>
        <w:ind w:left="1800" w:hanging="540"/>
        <w:contextualSpacing w:val="0"/>
        <w:jc w:val="both"/>
        <w:rPr>
          <w:rFonts w:eastAsia="Calibri" w:cs="Times New Roman"/>
        </w:rPr>
      </w:pPr>
      <w:r w:rsidRPr="00005782">
        <w:rPr>
          <w:rFonts w:eastAsia="Calibri" w:cs="Times New Roman"/>
        </w:rPr>
        <w:t>The Authority Engineer shall be responsible for cost management at each stage of each individual project component. The baseline program budget shall include cost relevant to overall project and each individual component and will be defined by appropriate Cost Breakdown Structure (CBS).</w:t>
      </w:r>
    </w:p>
    <w:p w:rsidR="00B703B7" w:rsidRPr="00005782" w:rsidRDefault="00B703B7" w:rsidP="00B703B7">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B703B7" w:rsidRPr="00005782" w:rsidRDefault="00B703B7" w:rsidP="006D5E1B">
      <w:pPr>
        <w:pStyle w:val="ListParagraph"/>
        <w:keepNext/>
        <w:widowControl w:val="0"/>
        <w:numPr>
          <w:ilvl w:val="0"/>
          <w:numId w:val="58"/>
        </w:numPr>
        <w:autoSpaceDE w:val="0"/>
        <w:autoSpaceDN w:val="0"/>
        <w:adjustRightInd w:val="0"/>
        <w:spacing w:line="276" w:lineRule="auto"/>
        <w:ind w:left="1800" w:hanging="540"/>
        <w:contextualSpacing w:val="0"/>
        <w:jc w:val="both"/>
        <w:rPr>
          <w:rFonts w:eastAsia="Calibri" w:cs="Times New Roman"/>
        </w:rPr>
      </w:pPr>
      <w:r w:rsidRPr="00005782">
        <w:rPr>
          <w:rFonts w:eastAsia="Calibri" w:cs="Times New Roman"/>
        </w:rPr>
        <w:t xml:space="preserve">The Authority Engineer shall review estimates &amp; forecasts for the projects on regular basis &amp; as and when required by the Authority. </w:t>
      </w:r>
    </w:p>
    <w:p w:rsidR="00B703B7" w:rsidRPr="00005782" w:rsidRDefault="00B703B7" w:rsidP="00B703B7">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B703B7" w:rsidRPr="00005782" w:rsidRDefault="00B703B7" w:rsidP="006D5E1B">
      <w:pPr>
        <w:pStyle w:val="ListParagraph"/>
        <w:keepNext/>
        <w:widowControl w:val="0"/>
        <w:numPr>
          <w:ilvl w:val="0"/>
          <w:numId w:val="58"/>
        </w:numPr>
        <w:autoSpaceDE w:val="0"/>
        <w:autoSpaceDN w:val="0"/>
        <w:adjustRightInd w:val="0"/>
        <w:spacing w:line="276" w:lineRule="auto"/>
        <w:ind w:left="1800" w:hanging="540"/>
        <w:contextualSpacing w:val="0"/>
        <w:jc w:val="both"/>
        <w:rPr>
          <w:rFonts w:eastAsia="Calibri" w:cs="Times New Roman"/>
        </w:rPr>
      </w:pPr>
      <w:r w:rsidRPr="00005782">
        <w:rPr>
          <w:rFonts w:eastAsia="Calibri" w:cs="Times New Roman"/>
        </w:rPr>
        <w:t>The Authority Engineer shall prepare, and update cash-flow estimate of capital requirements for all project components.</w:t>
      </w:r>
    </w:p>
    <w:p w:rsidR="00B703B7" w:rsidRPr="00005782" w:rsidRDefault="00B703B7" w:rsidP="00B703B7">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B703B7" w:rsidRPr="00005782" w:rsidRDefault="00B703B7" w:rsidP="006D5E1B">
      <w:pPr>
        <w:pStyle w:val="ListParagraph"/>
        <w:keepNext/>
        <w:widowControl w:val="0"/>
        <w:numPr>
          <w:ilvl w:val="0"/>
          <w:numId w:val="58"/>
        </w:numPr>
        <w:autoSpaceDE w:val="0"/>
        <w:autoSpaceDN w:val="0"/>
        <w:adjustRightInd w:val="0"/>
        <w:spacing w:line="276" w:lineRule="auto"/>
        <w:ind w:left="1800" w:hanging="540"/>
        <w:contextualSpacing w:val="0"/>
        <w:jc w:val="both"/>
        <w:rPr>
          <w:rFonts w:eastAsia="Calibri" w:cs="Times New Roman"/>
        </w:rPr>
      </w:pPr>
      <w:r w:rsidRPr="00005782">
        <w:rPr>
          <w:rFonts w:eastAsia="Calibri" w:cs="Times New Roman"/>
        </w:rPr>
        <w:t>For any design submission other than the EPC Agreement, the Authority Engineer shall ensure that cost estimates are included in the design submission, reviewed by the Authority Engineer&amp; approved by the Authority, so that cash-flow statements &amp; project budgets can be updated.</w:t>
      </w:r>
    </w:p>
    <w:p w:rsidR="00B703B7" w:rsidRPr="00005782" w:rsidRDefault="00B703B7" w:rsidP="00B703B7">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B703B7" w:rsidRPr="00005782" w:rsidRDefault="00B703B7" w:rsidP="006D5E1B">
      <w:pPr>
        <w:pStyle w:val="ListParagraph"/>
        <w:keepNext/>
        <w:widowControl w:val="0"/>
        <w:numPr>
          <w:ilvl w:val="0"/>
          <w:numId w:val="58"/>
        </w:numPr>
        <w:autoSpaceDE w:val="0"/>
        <w:autoSpaceDN w:val="0"/>
        <w:adjustRightInd w:val="0"/>
        <w:spacing w:line="276" w:lineRule="auto"/>
        <w:ind w:left="1800" w:hanging="540"/>
        <w:contextualSpacing w:val="0"/>
        <w:jc w:val="both"/>
        <w:rPr>
          <w:rFonts w:eastAsia="Calibri" w:cs="Times New Roman"/>
        </w:rPr>
      </w:pPr>
      <w:r w:rsidRPr="00005782">
        <w:rPr>
          <w:rFonts w:eastAsia="Calibri" w:cs="Times New Roman"/>
        </w:rPr>
        <w:t xml:space="preserve">The Authority Engineer shall ensure that the project components team &amp; associated Contractor provide the agreed view of schedule &amp; cost. </w:t>
      </w:r>
    </w:p>
    <w:p w:rsidR="00B703B7" w:rsidRPr="00005782" w:rsidRDefault="00B703B7" w:rsidP="003C790F">
      <w:pPr>
        <w:spacing w:after="200" w:line="276" w:lineRule="auto"/>
        <w:rPr>
          <w:rFonts w:eastAsia="Calibri"/>
        </w:rPr>
      </w:pPr>
      <w:r w:rsidRPr="00005782">
        <w:rPr>
          <w:rFonts w:eastAsia="Calibri"/>
        </w:rPr>
        <w:br w:type="page"/>
      </w:r>
    </w:p>
    <w:p w:rsidR="006F4EAF" w:rsidRPr="00005782" w:rsidRDefault="006F4EAF" w:rsidP="006D5E1B">
      <w:pPr>
        <w:pStyle w:val="Heading4"/>
        <w:numPr>
          <w:ilvl w:val="1"/>
          <w:numId w:val="98"/>
        </w:numPr>
        <w:spacing w:line="276" w:lineRule="auto"/>
        <w:ind w:left="720"/>
        <w:jc w:val="both"/>
        <w:rPr>
          <w:rFonts w:cs="Times New Roman"/>
        </w:rPr>
      </w:pPr>
      <w:bookmarkStart w:id="368" w:name="_Toc99282568"/>
      <w:bookmarkStart w:id="369" w:name="_Toc99282569"/>
      <w:bookmarkStart w:id="370" w:name="_Toc99282570"/>
      <w:bookmarkStart w:id="371" w:name="_Toc99282571"/>
      <w:bookmarkStart w:id="372" w:name="_Toc99282572"/>
      <w:bookmarkStart w:id="373" w:name="_Toc99282573"/>
      <w:bookmarkStart w:id="374" w:name="_Toc99282574"/>
      <w:bookmarkStart w:id="375" w:name="_Toc99282575"/>
      <w:bookmarkStart w:id="376" w:name="_Toc99282576"/>
      <w:bookmarkStart w:id="377" w:name="_Toc99282577"/>
      <w:bookmarkStart w:id="378" w:name="_Toc99282578"/>
      <w:bookmarkStart w:id="379" w:name="_Toc99282586"/>
      <w:bookmarkStart w:id="380" w:name="_Toc99282587"/>
      <w:bookmarkStart w:id="381" w:name="_Toc99282588"/>
      <w:bookmarkStart w:id="382" w:name="_Toc99282589"/>
      <w:bookmarkStart w:id="383" w:name="_Toc197340452"/>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005782">
        <w:rPr>
          <w:rFonts w:ascii="Times New Roman" w:hAnsi="Times New Roman"/>
          <w:u w:val="none"/>
        </w:rPr>
        <w:lastRenderedPageBreak/>
        <w:t>Document Control</w:t>
      </w:r>
      <w:bookmarkEnd w:id="382"/>
      <w:bookmarkEnd w:id="383"/>
    </w:p>
    <w:p w:rsidR="00A77668" w:rsidRPr="00005782" w:rsidRDefault="00A77668" w:rsidP="003C790F">
      <w:pPr>
        <w:pStyle w:val="ListParagraph"/>
        <w:keepNext/>
        <w:widowControl w:val="0"/>
        <w:autoSpaceDE w:val="0"/>
        <w:autoSpaceDN w:val="0"/>
        <w:adjustRightInd w:val="0"/>
        <w:spacing w:line="276" w:lineRule="auto"/>
        <w:ind w:left="1152"/>
        <w:contextualSpacing w:val="0"/>
        <w:jc w:val="both"/>
        <w:rPr>
          <w:rFonts w:eastAsia="Calibri" w:cs="Times New Roman"/>
        </w:rPr>
      </w:pPr>
    </w:p>
    <w:p w:rsidR="006F4EAF" w:rsidRPr="00005782" w:rsidRDefault="006F4EAF" w:rsidP="006D5E1B">
      <w:pPr>
        <w:pStyle w:val="ListParagraph"/>
        <w:keepNext/>
        <w:widowControl w:val="0"/>
        <w:numPr>
          <w:ilvl w:val="0"/>
          <w:numId w:val="59"/>
        </w:numPr>
        <w:autoSpaceDE w:val="0"/>
        <w:autoSpaceDN w:val="0"/>
        <w:adjustRightInd w:val="0"/>
        <w:spacing w:line="276" w:lineRule="auto"/>
        <w:ind w:left="1260" w:hanging="540"/>
        <w:contextualSpacing w:val="0"/>
        <w:jc w:val="both"/>
        <w:rPr>
          <w:rFonts w:eastAsia="Calibri" w:cs="Times New Roman"/>
        </w:rPr>
      </w:pPr>
      <w:r w:rsidRPr="00005782">
        <w:rPr>
          <w:rFonts w:eastAsia="Calibri" w:cs="Times New Roman"/>
        </w:rPr>
        <w:t>The Authority Engineer shall develop processes &amp; procedures for collection, storage, safe keeping, retrieval and dissemination of project related documents.</w:t>
      </w:r>
    </w:p>
    <w:p w:rsidR="00A77668" w:rsidRPr="00005782" w:rsidRDefault="00A77668" w:rsidP="00D46950">
      <w:pPr>
        <w:pStyle w:val="ListParagraph"/>
        <w:keepNext/>
        <w:widowControl w:val="0"/>
        <w:autoSpaceDE w:val="0"/>
        <w:autoSpaceDN w:val="0"/>
        <w:adjustRightInd w:val="0"/>
        <w:spacing w:line="276" w:lineRule="auto"/>
        <w:ind w:left="1152"/>
        <w:contextualSpacing w:val="0"/>
        <w:jc w:val="both"/>
        <w:rPr>
          <w:rFonts w:eastAsia="Calibri" w:cs="Times New Roman"/>
        </w:rPr>
      </w:pPr>
    </w:p>
    <w:p w:rsidR="006F4EAF" w:rsidRPr="00005782" w:rsidRDefault="006F4EAF" w:rsidP="006D5E1B">
      <w:pPr>
        <w:pStyle w:val="ListParagraph"/>
        <w:keepNext/>
        <w:widowControl w:val="0"/>
        <w:numPr>
          <w:ilvl w:val="0"/>
          <w:numId w:val="59"/>
        </w:numPr>
        <w:autoSpaceDE w:val="0"/>
        <w:autoSpaceDN w:val="0"/>
        <w:adjustRightInd w:val="0"/>
        <w:spacing w:line="276" w:lineRule="auto"/>
        <w:ind w:left="1260" w:hanging="540"/>
        <w:contextualSpacing w:val="0"/>
        <w:jc w:val="both"/>
        <w:rPr>
          <w:rFonts w:eastAsia="Calibri" w:cs="Times New Roman"/>
        </w:rPr>
      </w:pPr>
      <w:r w:rsidRPr="00005782">
        <w:rPr>
          <w:rFonts w:eastAsia="Calibri" w:cs="Times New Roman"/>
        </w:rPr>
        <w:t>Authority Engineer shall create a document control and filing system to ensure efficient tracking of documents concerning all project stakeholders.</w:t>
      </w:r>
    </w:p>
    <w:p w:rsidR="00A77668" w:rsidRPr="00005782" w:rsidRDefault="00A77668" w:rsidP="00D46950">
      <w:pPr>
        <w:pStyle w:val="ListParagraph"/>
        <w:keepNext/>
        <w:widowControl w:val="0"/>
        <w:autoSpaceDE w:val="0"/>
        <w:autoSpaceDN w:val="0"/>
        <w:adjustRightInd w:val="0"/>
        <w:spacing w:line="276" w:lineRule="auto"/>
        <w:ind w:left="1152"/>
        <w:contextualSpacing w:val="0"/>
        <w:jc w:val="both"/>
        <w:rPr>
          <w:rFonts w:eastAsia="Calibri" w:cs="Times New Roman"/>
        </w:rPr>
      </w:pPr>
    </w:p>
    <w:p w:rsidR="006F4EAF" w:rsidRPr="00005782" w:rsidRDefault="006F4EAF" w:rsidP="006D5E1B">
      <w:pPr>
        <w:pStyle w:val="ListParagraph"/>
        <w:keepNext/>
        <w:widowControl w:val="0"/>
        <w:numPr>
          <w:ilvl w:val="0"/>
          <w:numId w:val="59"/>
        </w:numPr>
        <w:autoSpaceDE w:val="0"/>
        <w:autoSpaceDN w:val="0"/>
        <w:adjustRightInd w:val="0"/>
        <w:spacing w:line="276" w:lineRule="auto"/>
        <w:ind w:left="1260" w:hanging="540"/>
        <w:contextualSpacing w:val="0"/>
        <w:jc w:val="both"/>
        <w:rPr>
          <w:rFonts w:eastAsia="Calibri" w:cs="Times New Roman"/>
        </w:rPr>
      </w:pPr>
      <w:r w:rsidRPr="00005782">
        <w:rPr>
          <w:rFonts w:eastAsia="Calibri" w:cs="Times New Roman"/>
        </w:rPr>
        <w:t>The document control &amp; filing system shall include compilation of project standards, procedures, plan, specifications, contract documents, schedules, acceptance certificates, transmittal letters, meeting minutes &amp; reports, and any other information related to project.</w:t>
      </w:r>
    </w:p>
    <w:p w:rsidR="006F4EAF" w:rsidRPr="00005782" w:rsidRDefault="0040420E" w:rsidP="0040420E">
      <w:pPr>
        <w:pStyle w:val="ListParagraph"/>
        <w:keepNext/>
        <w:widowControl w:val="0"/>
        <w:autoSpaceDE w:val="0"/>
        <w:autoSpaceDN w:val="0"/>
        <w:adjustRightInd w:val="0"/>
        <w:spacing w:line="276" w:lineRule="auto"/>
        <w:ind w:left="0"/>
        <w:contextualSpacing w:val="0"/>
        <w:jc w:val="both"/>
        <w:rPr>
          <w:rFonts w:eastAsia="Times New Roman" w:cs="Times New Roman"/>
        </w:rPr>
      </w:pPr>
      <w:r w:rsidRPr="00005782">
        <w:rPr>
          <w:rFonts w:eastAsia="Times New Roman" w:cs="Times New Roman"/>
        </w:rPr>
        <w:t>4.6.1 Authority Engineer shall promptly reply to Contractor co</w:t>
      </w:r>
      <w:r w:rsidR="00DA2F0F" w:rsidRPr="00005782">
        <w:rPr>
          <w:rFonts w:eastAsia="Times New Roman" w:cs="Times New Roman"/>
        </w:rPr>
        <w:t>mmunication and claim letters, </w:t>
      </w:r>
      <w:r w:rsidRPr="00005782">
        <w:rPr>
          <w:rFonts w:eastAsia="Times New Roman" w:cs="Times New Roman"/>
        </w:rPr>
        <w:t>help in preparation of draft reply to Arbitrator if required &amp; also help in preparation of reply to Audit etc.</w:t>
      </w:r>
    </w:p>
    <w:p w:rsidR="00DA2F0F" w:rsidRPr="00005782" w:rsidRDefault="00DA2F0F" w:rsidP="0040420E">
      <w:pPr>
        <w:pStyle w:val="ListParagraph"/>
        <w:keepNext/>
        <w:widowControl w:val="0"/>
        <w:autoSpaceDE w:val="0"/>
        <w:autoSpaceDN w:val="0"/>
        <w:adjustRightInd w:val="0"/>
        <w:spacing w:line="276" w:lineRule="auto"/>
        <w:ind w:left="0"/>
        <w:contextualSpacing w:val="0"/>
        <w:jc w:val="both"/>
        <w:rPr>
          <w:rFonts w:eastAsia="Calibri" w:cs="Times New Roman"/>
        </w:rPr>
      </w:pPr>
    </w:p>
    <w:p w:rsidR="00A77668" w:rsidRPr="00005782" w:rsidRDefault="007E0586" w:rsidP="006D5E1B">
      <w:pPr>
        <w:pStyle w:val="Heading4"/>
        <w:numPr>
          <w:ilvl w:val="1"/>
          <w:numId w:val="98"/>
        </w:numPr>
        <w:spacing w:line="276" w:lineRule="auto"/>
        <w:ind w:left="720"/>
        <w:jc w:val="both"/>
        <w:rPr>
          <w:rFonts w:cs="Times New Roman"/>
        </w:rPr>
      </w:pPr>
      <w:bookmarkStart w:id="384" w:name="_Toc99282590"/>
      <w:bookmarkStart w:id="385" w:name="_Toc197340453"/>
      <w:r w:rsidRPr="00005782">
        <w:rPr>
          <w:rFonts w:ascii="Times New Roman" w:hAnsi="Times New Roman"/>
          <w:u w:val="none"/>
        </w:rPr>
        <w:t>Technical Audit &amp; Quality Control</w:t>
      </w:r>
      <w:bookmarkEnd w:id="384"/>
      <w:bookmarkEnd w:id="385"/>
    </w:p>
    <w:p w:rsidR="00A77668" w:rsidRPr="00005782" w:rsidRDefault="00A77668" w:rsidP="00D46950">
      <w:pPr>
        <w:pStyle w:val="ListParagraph"/>
        <w:keepNext/>
        <w:widowControl w:val="0"/>
        <w:autoSpaceDE w:val="0"/>
        <w:autoSpaceDN w:val="0"/>
        <w:adjustRightInd w:val="0"/>
        <w:spacing w:line="276" w:lineRule="auto"/>
        <w:jc w:val="both"/>
        <w:rPr>
          <w:rFonts w:eastAsia="Calibri" w:cs="Times New Roman"/>
        </w:rPr>
      </w:pPr>
    </w:p>
    <w:p w:rsidR="007E0586" w:rsidRPr="00005782" w:rsidRDefault="007E0586" w:rsidP="003C790F">
      <w:pPr>
        <w:pStyle w:val="ListParagraph"/>
        <w:keepNext/>
        <w:widowControl w:val="0"/>
        <w:autoSpaceDE w:val="0"/>
        <w:autoSpaceDN w:val="0"/>
        <w:adjustRightInd w:val="0"/>
        <w:spacing w:line="276" w:lineRule="auto"/>
        <w:jc w:val="both"/>
        <w:rPr>
          <w:rFonts w:eastAsia="Calibri" w:cs="Times New Roman"/>
        </w:rPr>
      </w:pPr>
      <w:r w:rsidRPr="00005782">
        <w:rPr>
          <w:rFonts w:eastAsia="Calibri" w:cs="Times New Roman"/>
        </w:rPr>
        <w:t xml:space="preserve">Authority Engineer shall establish a technical audit group, which shall </w:t>
      </w:r>
      <w:r w:rsidR="00986DF4" w:rsidRPr="00005782">
        <w:rPr>
          <w:rFonts w:eastAsia="Calibri" w:cs="Times New Roman"/>
        </w:rPr>
        <w:t xml:space="preserve">ensure adherence related to technical audit and quality control as per </w:t>
      </w:r>
      <w:r w:rsidRPr="00005782">
        <w:rPr>
          <w:rFonts w:eastAsia="Calibri" w:cs="Times New Roman"/>
        </w:rPr>
        <w:t xml:space="preserve">the </w:t>
      </w:r>
      <w:r w:rsidR="00905354" w:rsidRPr="00005782">
        <w:rPr>
          <w:rFonts w:eastAsia="Calibri" w:cs="Times New Roman"/>
        </w:rPr>
        <w:t xml:space="preserve">provisions </w:t>
      </w:r>
      <w:r w:rsidR="00986DF4" w:rsidRPr="00005782">
        <w:rPr>
          <w:rFonts w:eastAsia="Calibri" w:cs="Times New Roman"/>
        </w:rPr>
        <w:t xml:space="preserve">of the EPC Agreement and shall </w:t>
      </w:r>
      <w:r w:rsidR="00905354" w:rsidRPr="00005782">
        <w:rPr>
          <w:rFonts w:eastAsia="Calibri" w:cs="Times New Roman"/>
        </w:rPr>
        <w:t>includ</w:t>
      </w:r>
      <w:r w:rsidR="00986DF4" w:rsidRPr="00005782">
        <w:rPr>
          <w:rFonts w:eastAsia="Calibri" w:cs="Times New Roman"/>
        </w:rPr>
        <w:t>e</w:t>
      </w:r>
      <w:r w:rsidR="00905354" w:rsidRPr="00005782">
        <w:rPr>
          <w:rFonts w:eastAsia="Calibri" w:cs="Times New Roman"/>
        </w:rPr>
        <w:t xml:space="preserve"> but not limited to the </w:t>
      </w:r>
      <w:r w:rsidRPr="00005782">
        <w:rPr>
          <w:rFonts w:eastAsia="Calibri" w:cs="Times New Roman"/>
        </w:rPr>
        <w:t>following activities.</w:t>
      </w:r>
      <w:r w:rsidR="008C6561" w:rsidRPr="00005782">
        <w:rPr>
          <w:rFonts w:eastAsia="Calibri" w:cs="Times New Roman"/>
        </w:rPr>
        <w:t xml:space="preserve"> </w:t>
      </w:r>
      <w:r w:rsidRPr="00005782">
        <w:rPr>
          <w:rFonts w:eastAsia="Calibri" w:cs="Times New Roman"/>
        </w:rPr>
        <w:t>Verify contractors' adherence to approved QA programs in accordance with procedures in contractors Quality Assurance Manual.</w:t>
      </w:r>
    </w:p>
    <w:p w:rsidR="007E0586" w:rsidRPr="00005782" w:rsidRDefault="007E0586"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7E0586" w:rsidRPr="00005782" w:rsidRDefault="007E0586" w:rsidP="006D5E1B">
      <w:pPr>
        <w:pStyle w:val="ListParagraph"/>
        <w:keepNext/>
        <w:widowControl w:val="0"/>
        <w:numPr>
          <w:ilvl w:val="2"/>
          <w:numId w:val="98"/>
        </w:numPr>
        <w:autoSpaceDE w:val="0"/>
        <w:autoSpaceDN w:val="0"/>
        <w:adjustRightInd w:val="0"/>
        <w:spacing w:line="276" w:lineRule="auto"/>
        <w:ind w:left="720"/>
        <w:contextualSpacing w:val="0"/>
        <w:jc w:val="both"/>
        <w:rPr>
          <w:rFonts w:eastAsia="Calibri"/>
        </w:rPr>
      </w:pPr>
      <w:r w:rsidRPr="00005782">
        <w:rPr>
          <w:rFonts w:eastAsia="Calibri"/>
        </w:rPr>
        <w:t>Civil/</w:t>
      </w:r>
      <w:r w:rsidRPr="00005782">
        <w:rPr>
          <w:rFonts w:eastAsia="Calibri" w:cs="Times New Roman"/>
        </w:rPr>
        <w:t>Structural</w:t>
      </w:r>
      <w:r w:rsidRPr="00005782">
        <w:rPr>
          <w:rFonts w:eastAsia="Calibri"/>
        </w:rPr>
        <w:t xml:space="preserve"> Works</w:t>
      </w:r>
    </w:p>
    <w:p w:rsidR="000E28B3" w:rsidRPr="00005782" w:rsidRDefault="000E28B3" w:rsidP="000E28B3">
      <w:pPr>
        <w:pStyle w:val="ListParagraph"/>
        <w:spacing w:line="211" w:lineRule="atLeast"/>
        <w:ind w:left="360" w:firstLine="360"/>
        <w:jc w:val="both"/>
        <w:rPr>
          <w:rFonts w:eastAsia="Calibri" w:cs="Times New Roman"/>
        </w:rPr>
      </w:pPr>
      <w:r w:rsidRPr="00005782">
        <w:rPr>
          <w:rFonts w:eastAsia="Times New Roman" w:cs="Times New Roman"/>
        </w:rPr>
        <w:t>Following duties broadly listed below are assigned in general but these are not limited to.</w:t>
      </w:r>
    </w:p>
    <w:p w:rsidR="00A77668" w:rsidRPr="00005782" w:rsidRDefault="00A77668" w:rsidP="00D46950">
      <w:pPr>
        <w:pStyle w:val="ListParagraph"/>
        <w:keepNext/>
        <w:widowControl w:val="0"/>
        <w:autoSpaceDE w:val="0"/>
        <w:autoSpaceDN w:val="0"/>
        <w:adjustRightInd w:val="0"/>
        <w:spacing w:line="276" w:lineRule="auto"/>
        <w:ind w:left="1224"/>
        <w:contextualSpacing w:val="0"/>
        <w:jc w:val="both"/>
        <w:rPr>
          <w:rFonts w:eastAsia="Calibri" w:cs="Times New Roman"/>
        </w:rPr>
      </w:pPr>
    </w:p>
    <w:p w:rsidR="007E0586" w:rsidRPr="00005782" w:rsidRDefault="007E0586" w:rsidP="006D5E1B">
      <w:pPr>
        <w:pStyle w:val="ListParagraph"/>
        <w:keepNext/>
        <w:widowControl w:val="0"/>
        <w:numPr>
          <w:ilvl w:val="1"/>
          <w:numId w:val="6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Quality inspection and testing of various civil engineering material brought by the contractors.</w:t>
      </w:r>
    </w:p>
    <w:p w:rsidR="00A77668" w:rsidRPr="00005782" w:rsidRDefault="00A77668" w:rsidP="00D46950">
      <w:pPr>
        <w:pStyle w:val="ListParagraph"/>
        <w:keepNext/>
        <w:widowControl w:val="0"/>
        <w:autoSpaceDE w:val="0"/>
        <w:autoSpaceDN w:val="0"/>
        <w:adjustRightInd w:val="0"/>
        <w:spacing w:line="276" w:lineRule="auto"/>
        <w:ind w:left="1440" w:hanging="720"/>
        <w:contextualSpacing w:val="0"/>
        <w:jc w:val="both"/>
        <w:rPr>
          <w:rFonts w:eastAsia="Calibri" w:cs="Times New Roman"/>
        </w:rPr>
      </w:pPr>
    </w:p>
    <w:p w:rsidR="007E0586" w:rsidRPr="00005782" w:rsidRDefault="007E0586" w:rsidP="006D5E1B">
      <w:pPr>
        <w:pStyle w:val="ListParagraph"/>
        <w:keepNext/>
        <w:widowControl w:val="0"/>
        <w:numPr>
          <w:ilvl w:val="1"/>
          <w:numId w:val="6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Witness testing at onsite laboratory.</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Audit testing carried out at outside laboratory.</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Review product batch certificates supplied with materials.</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Check concrete work including formwork, staging, reinforcement, placing inserts, anchor bolts, curing, taking out cubes for testing and certifying the acceptability of concrete work.</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Ensure correctness of contractors work during layout and fixing of levels of all structures and foundations, roads, drains, pipelines</w:t>
      </w:r>
      <w:r w:rsidR="008E3801" w:rsidRPr="00005782">
        <w:rPr>
          <w:rFonts w:eastAsia="Calibri" w:cs="Times New Roman"/>
        </w:rPr>
        <w:t>, walls, floors, roof</w:t>
      </w:r>
      <w:r w:rsidRPr="00005782">
        <w:rPr>
          <w:rFonts w:eastAsia="Calibri" w:cs="Times New Roman"/>
        </w:rPr>
        <w:t xml:space="preserve"> etc.</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Check layout, levels, dimensions etc.</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Devise and witness, and record hydro tests for plumbing.</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Take appropriate action, correction for failure of tests.</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 xml:space="preserve">Order and witness non-destructive and semi destructive tests such as rebound hammer, </w:t>
      </w:r>
      <w:r w:rsidRPr="00005782">
        <w:rPr>
          <w:rFonts w:eastAsia="Calibri" w:cs="Times New Roman"/>
        </w:rPr>
        <w:lastRenderedPageBreak/>
        <w:t>USPV, and core tests if required.</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Order and witness any special tests consistent with the requirement of the project.</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Planning, monitoring and controlling of water supply system, drainage system, sanitary system, storm water and effluent's system etc.</w:t>
      </w:r>
    </w:p>
    <w:p w:rsidR="00A77668" w:rsidRPr="00005782" w:rsidRDefault="00A77668" w:rsidP="003C790F">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63D87" w:rsidRPr="00005782" w:rsidRDefault="00763D87" w:rsidP="006D5E1B">
      <w:pPr>
        <w:pStyle w:val="ListParagraph"/>
        <w:keepNext/>
        <w:widowControl w:val="0"/>
        <w:numPr>
          <w:ilvl w:val="1"/>
          <w:numId w:val="6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Conduct or monitor contractors' program for welder certification.</w:t>
      </w:r>
    </w:p>
    <w:p w:rsidR="007E0586" w:rsidRPr="00005782" w:rsidRDefault="007E0586" w:rsidP="00D46950">
      <w:pPr>
        <w:pStyle w:val="ListParagraph"/>
        <w:keepNext/>
        <w:widowControl w:val="0"/>
        <w:autoSpaceDE w:val="0"/>
        <w:autoSpaceDN w:val="0"/>
        <w:adjustRightInd w:val="0"/>
        <w:spacing w:line="276" w:lineRule="auto"/>
        <w:ind w:left="792"/>
        <w:contextualSpacing w:val="0"/>
        <w:jc w:val="both"/>
        <w:rPr>
          <w:rFonts w:eastAsia="Calibri" w:cs="Times New Roman"/>
        </w:rPr>
      </w:pPr>
    </w:p>
    <w:p w:rsidR="007E0586" w:rsidRPr="00005782" w:rsidRDefault="007E0586" w:rsidP="006D5E1B">
      <w:pPr>
        <w:pStyle w:val="ListParagraph"/>
        <w:keepNext/>
        <w:widowControl w:val="0"/>
        <w:numPr>
          <w:ilvl w:val="2"/>
          <w:numId w:val="98"/>
        </w:numPr>
        <w:autoSpaceDE w:val="0"/>
        <w:autoSpaceDN w:val="0"/>
        <w:adjustRightInd w:val="0"/>
        <w:spacing w:line="276" w:lineRule="auto"/>
        <w:ind w:left="720"/>
        <w:contextualSpacing w:val="0"/>
        <w:jc w:val="both"/>
        <w:rPr>
          <w:rFonts w:eastAsia="Calibri"/>
        </w:rPr>
      </w:pPr>
      <w:r w:rsidRPr="00005782">
        <w:rPr>
          <w:rFonts w:eastAsia="Calibri" w:cs="Times New Roman"/>
        </w:rPr>
        <w:t>Electrical</w:t>
      </w:r>
    </w:p>
    <w:p w:rsidR="00A77668" w:rsidRPr="00005782" w:rsidRDefault="000E28B3" w:rsidP="000E28B3">
      <w:pPr>
        <w:keepNext/>
        <w:widowControl w:val="0"/>
        <w:autoSpaceDE w:val="0"/>
        <w:autoSpaceDN w:val="0"/>
        <w:adjustRightInd w:val="0"/>
        <w:spacing w:line="276" w:lineRule="auto"/>
        <w:ind w:left="720"/>
        <w:jc w:val="both"/>
        <w:rPr>
          <w:rFonts w:eastAsia="Calibri"/>
        </w:rPr>
      </w:pPr>
      <w:r w:rsidRPr="00005782">
        <w:rPr>
          <w:rFonts w:eastAsia="Calibri"/>
        </w:rPr>
        <w:t>Following duties broadly listed below are assigned in general but these are not limited to.</w:t>
      </w:r>
    </w:p>
    <w:p w:rsidR="000E28B3" w:rsidRPr="00005782" w:rsidRDefault="000E28B3" w:rsidP="000E28B3">
      <w:pPr>
        <w:keepNext/>
        <w:widowControl w:val="0"/>
        <w:autoSpaceDE w:val="0"/>
        <w:autoSpaceDN w:val="0"/>
        <w:adjustRightInd w:val="0"/>
        <w:spacing w:line="276" w:lineRule="auto"/>
        <w:ind w:left="720"/>
        <w:jc w:val="both"/>
        <w:rPr>
          <w:rFonts w:eastAsia="Calibri"/>
        </w:rPr>
      </w:pPr>
    </w:p>
    <w:p w:rsidR="007E0586" w:rsidRPr="00005782" w:rsidRDefault="007E0586" w:rsidP="006D5E1B">
      <w:pPr>
        <w:pStyle w:val="ListParagraph"/>
        <w:keepNext/>
        <w:widowControl w:val="0"/>
        <w:numPr>
          <w:ilvl w:val="1"/>
          <w:numId w:val="63"/>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Check completeness of earthing network, soundness of connections, continuity and earth resistance. Completeness, soundness and continuity checks of lightening protection installation.</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3"/>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Check correctness, completeness and quality control of controls, interlocks and power connections.</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3"/>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Check correctness, completeness and quality control of controls, interlocks protection and power circuits.</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3"/>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Check correctness of installation, completion of work, soundness of switchgear, motors, transformers, cables, and supplying IR test of computerized index, di electric withstand test, NV test as required by standards, codes, rules and regulations to establish soundness of charging.</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3"/>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Check protection equipment gear and setting for pre-commissioning run by primary run, secondary run as required.</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3"/>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Check operation of controls, interlocks, auto change over, etc. and establish correct operations.</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3"/>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Check of dust and water protection and classification.</w:t>
      </w:r>
      <w:r w:rsidR="008C6561" w:rsidRPr="00005782">
        <w:rPr>
          <w:rFonts w:eastAsia="Calibri" w:cs="Times New Roman"/>
        </w:rPr>
        <w:t xml:space="preserve"> </w:t>
      </w:r>
      <w:r w:rsidRPr="00005782">
        <w:rPr>
          <w:rFonts w:eastAsia="Calibri" w:cs="Times New Roman"/>
        </w:rPr>
        <w:t>Assist in statutory approvals.</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3"/>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Step by step energization after applying IR tests, etc.</w:t>
      </w:r>
      <w:r w:rsidR="008C6561" w:rsidRPr="00005782">
        <w:rPr>
          <w:rFonts w:eastAsia="Calibri" w:cs="Times New Roman"/>
        </w:rPr>
        <w:t xml:space="preserve"> </w:t>
      </w:r>
      <w:r w:rsidRPr="00005782">
        <w:rPr>
          <w:rFonts w:eastAsia="Calibri" w:cs="Times New Roman"/>
        </w:rPr>
        <w:t>Check and test energization of lighting circuits.</w:t>
      </w:r>
      <w:r w:rsidR="008C6561" w:rsidRPr="00005782">
        <w:rPr>
          <w:rFonts w:eastAsia="Calibri" w:cs="Times New Roman"/>
        </w:rPr>
        <w:t xml:space="preserve"> </w:t>
      </w:r>
      <w:r w:rsidRPr="00005782">
        <w:rPr>
          <w:rFonts w:eastAsia="Calibri" w:cs="Times New Roman"/>
        </w:rPr>
        <w:t>Cleaning of switchgear internals and bracing up.</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3"/>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Check, test and energization of motors in decoupled condition and checking of physical condition of motors, noise level, direction of rotation, identifying rubbing etc.</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3"/>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Alignment of motors for coupling with machines.</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3"/>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Set protective equipment for ONLOAD running.</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3"/>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Inspect motors, transformer, switch gears etc. during running ONLOAD.</w:t>
      </w:r>
    </w:p>
    <w:p w:rsidR="007E0586" w:rsidRPr="00005782" w:rsidRDefault="007E0586"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3D51F3" w:rsidRPr="00005782" w:rsidRDefault="003D51F3"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3D51F3" w:rsidRPr="00005782" w:rsidRDefault="003D51F3"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7E0586" w:rsidRPr="00005782" w:rsidRDefault="007E0586" w:rsidP="006D5E1B">
      <w:pPr>
        <w:pStyle w:val="ListParagraph"/>
        <w:keepNext/>
        <w:widowControl w:val="0"/>
        <w:numPr>
          <w:ilvl w:val="2"/>
          <w:numId w:val="98"/>
        </w:numPr>
        <w:autoSpaceDE w:val="0"/>
        <w:autoSpaceDN w:val="0"/>
        <w:adjustRightInd w:val="0"/>
        <w:spacing w:line="276" w:lineRule="auto"/>
        <w:ind w:left="720"/>
        <w:contextualSpacing w:val="0"/>
        <w:jc w:val="both"/>
        <w:rPr>
          <w:rFonts w:eastAsia="Calibri"/>
        </w:rPr>
      </w:pPr>
      <w:r w:rsidRPr="00005782">
        <w:rPr>
          <w:rFonts w:eastAsia="Calibri" w:cs="Times New Roman"/>
        </w:rPr>
        <w:lastRenderedPageBreak/>
        <w:t>Instrumentation</w:t>
      </w:r>
      <w:r w:rsidRPr="00005782">
        <w:rPr>
          <w:rFonts w:eastAsia="Calibri"/>
        </w:rPr>
        <w:t>, Telephone, IT, BMS</w:t>
      </w:r>
    </w:p>
    <w:p w:rsidR="00B441C5" w:rsidRPr="00005782" w:rsidRDefault="00B441C5" w:rsidP="00B441C5">
      <w:pPr>
        <w:pStyle w:val="ListParagraph"/>
        <w:keepNext/>
        <w:widowControl w:val="0"/>
        <w:autoSpaceDE w:val="0"/>
        <w:autoSpaceDN w:val="0"/>
        <w:adjustRightInd w:val="0"/>
        <w:spacing w:line="276" w:lineRule="auto"/>
        <w:ind w:left="360" w:firstLine="360"/>
        <w:jc w:val="both"/>
        <w:rPr>
          <w:rFonts w:eastAsia="Calibri"/>
        </w:rPr>
      </w:pPr>
      <w:r w:rsidRPr="00005782">
        <w:rPr>
          <w:rFonts w:eastAsia="Calibri"/>
        </w:rPr>
        <w:t>Following duties broadly listed below are assigned in general but these are not limited to.</w:t>
      </w:r>
    </w:p>
    <w:p w:rsidR="00B441C5" w:rsidRPr="00005782" w:rsidRDefault="00B441C5" w:rsidP="00B441C5">
      <w:pPr>
        <w:pStyle w:val="ListParagraph"/>
        <w:keepNext/>
        <w:widowControl w:val="0"/>
        <w:autoSpaceDE w:val="0"/>
        <w:autoSpaceDN w:val="0"/>
        <w:adjustRightInd w:val="0"/>
        <w:spacing w:line="276" w:lineRule="auto"/>
        <w:contextualSpacing w:val="0"/>
        <w:jc w:val="both"/>
        <w:rPr>
          <w:rFonts w:eastAsia="Calibri"/>
        </w:rPr>
      </w:pP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4"/>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Review the design and drawings.</w:t>
      </w:r>
    </w:p>
    <w:p w:rsidR="007E0586" w:rsidRPr="00005782" w:rsidRDefault="007E0586" w:rsidP="006D5E1B">
      <w:pPr>
        <w:pStyle w:val="ListParagraph"/>
        <w:keepNext/>
        <w:widowControl w:val="0"/>
        <w:numPr>
          <w:ilvl w:val="1"/>
          <w:numId w:val="64"/>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Coordinate with main agencies.</w:t>
      </w:r>
    </w:p>
    <w:p w:rsidR="007E0586" w:rsidRPr="00005782" w:rsidRDefault="007E0586" w:rsidP="006D5E1B">
      <w:pPr>
        <w:pStyle w:val="ListParagraph"/>
        <w:keepNext/>
        <w:widowControl w:val="0"/>
        <w:numPr>
          <w:ilvl w:val="1"/>
          <w:numId w:val="64"/>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Commissioning</w:t>
      </w:r>
    </w:p>
    <w:p w:rsidR="007E0586" w:rsidRPr="00005782" w:rsidRDefault="007E0586" w:rsidP="006D5E1B">
      <w:pPr>
        <w:pStyle w:val="ListParagraph"/>
        <w:keepNext/>
        <w:widowControl w:val="0"/>
        <w:numPr>
          <w:ilvl w:val="1"/>
          <w:numId w:val="64"/>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Certifying payments.</w:t>
      </w:r>
    </w:p>
    <w:p w:rsidR="000F4EB3" w:rsidRPr="00005782" w:rsidRDefault="000F4EB3" w:rsidP="003C790F">
      <w:pPr>
        <w:pStyle w:val="ListParagraph"/>
        <w:keepNext/>
        <w:widowControl w:val="0"/>
        <w:autoSpaceDE w:val="0"/>
        <w:autoSpaceDN w:val="0"/>
        <w:adjustRightInd w:val="0"/>
        <w:spacing w:line="276" w:lineRule="auto"/>
        <w:ind w:left="1170"/>
        <w:contextualSpacing w:val="0"/>
        <w:jc w:val="both"/>
        <w:rPr>
          <w:rFonts w:eastAsia="Calibri" w:cs="Times New Roman"/>
        </w:rPr>
      </w:pPr>
    </w:p>
    <w:p w:rsidR="007E0586" w:rsidRPr="00005782" w:rsidRDefault="007E0586" w:rsidP="006D5E1B">
      <w:pPr>
        <w:pStyle w:val="ListParagraph"/>
        <w:keepNext/>
        <w:widowControl w:val="0"/>
        <w:numPr>
          <w:ilvl w:val="2"/>
          <w:numId w:val="98"/>
        </w:numPr>
        <w:autoSpaceDE w:val="0"/>
        <w:autoSpaceDN w:val="0"/>
        <w:adjustRightInd w:val="0"/>
        <w:spacing w:line="276" w:lineRule="auto"/>
        <w:ind w:left="720"/>
        <w:contextualSpacing w:val="0"/>
        <w:jc w:val="both"/>
        <w:rPr>
          <w:rFonts w:eastAsia="Calibri"/>
        </w:rPr>
      </w:pPr>
      <w:r w:rsidRPr="00005782">
        <w:rPr>
          <w:rFonts w:eastAsia="Calibri" w:cs="Times New Roman"/>
        </w:rPr>
        <w:t>Pre</w:t>
      </w:r>
      <w:r w:rsidRPr="00005782">
        <w:rPr>
          <w:rFonts w:eastAsia="Calibri"/>
        </w:rPr>
        <w:t>-commissioning and Mechanical Completion</w:t>
      </w:r>
    </w:p>
    <w:p w:rsidR="00B441C5" w:rsidRPr="00005782" w:rsidRDefault="00B441C5" w:rsidP="00B441C5">
      <w:pPr>
        <w:pStyle w:val="ListParagraph"/>
        <w:keepNext/>
        <w:widowControl w:val="0"/>
        <w:autoSpaceDE w:val="0"/>
        <w:autoSpaceDN w:val="0"/>
        <w:adjustRightInd w:val="0"/>
        <w:spacing w:line="276" w:lineRule="auto"/>
        <w:ind w:left="360" w:firstLine="360"/>
        <w:jc w:val="both"/>
        <w:rPr>
          <w:rFonts w:eastAsia="Calibri"/>
        </w:rPr>
      </w:pPr>
      <w:r w:rsidRPr="00005782">
        <w:rPr>
          <w:rFonts w:eastAsia="Calibri"/>
        </w:rPr>
        <w:t>Following duties broadly listed below are assigned in general but these are not limited to.</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5"/>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 xml:space="preserve">Physical completion of any unit is the completion of all related work subjected to removal of deficiencies arising out of plug listing of individual items. </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5"/>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Pre-commissioning means the physical testing of a physically completed unit including pressure, leaks, motor rotation, P&amp;I diagram conformity, control wiring and field device action etc. system testing and dry running.</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5"/>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Authority Engineer shall coordinate all pre-commissioning activities and shall develop a pre-commissioning procedures manual with adequate check list and schedules for Authority's approval.</w:t>
      </w:r>
    </w:p>
    <w:p w:rsidR="00A77668" w:rsidRPr="00005782"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5"/>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Authority Engineer shall also provide competent technical personnel at site to follow up the pre-commissioning activities performed by the contractors and shall perform inspection and witnessing of testing as appropriate.</w:t>
      </w:r>
    </w:p>
    <w:p w:rsidR="000F4EB3" w:rsidRPr="00005782" w:rsidRDefault="000F4EB3" w:rsidP="003C790F">
      <w:pPr>
        <w:pStyle w:val="ListParagraph"/>
        <w:keepNext/>
        <w:widowControl w:val="0"/>
        <w:autoSpaceDE w:val="0"/>
        <w:autoSpaceDN w:val="0"/>
        <w:adjustRightInd w:val="0"/>
        <w:spacing w:line="276" w:lineRule="auto"/>
        <w:ind w:left="1170"/>
        <w:contextualSpacing w:val="0"/>
        <w:jc w:val="both"/>
        <w:rPr>
          <w:rFonts w:eastAsia="Calibri" w:cs="Times New Roman"/>
        </w:rPr>
      </w:pPr>
    </w:p>
    <w:p w:rsidR="008B76DA" w:rsidRPr="00005782" w:rsidRDefault="008B76DA" w:rsidP="006D5E1B">
      <w:pPr>
        <w:pStyle w:val="ListParagraph"/>
        <w:keepNext/>
        <w:widowControl w:val="0"/>
        <w:numPr>
          <w:ilvl w:val="2"/>
          <w:numId w:val="98"/>
        </w:numPr>
        <w:autoSpaceDE w:val="0"/>
        <w:autoSpaceDN w:val="0"/>
        <w:adjustRightInd w:val="0"/>
        <w:spacing w:line="276" w:lineRule="auto"/>
        <w:ind w:left="720"/>
        <w:contextualSpacing w:val="0"/>
        <w:jc w:val="both"/>
        <w:rPr>
          <w:rFonts w:eastAsia="Calibri"/>
        </w:rPr>
      </w:pPr>
      <w:r w:rsidRPr="00005782">
        <w:rPr>
          <w:rFonts w:eastAsia="Calibri" w:cs="Times New Roman"/>
        </w:rPr>
        <w:t>Signaling</w:t>
      </w:r>
      <w:r w:rsidR="00F6452E" w:rsidRPr="00005782">
        <w:rPr>
          <w:rFonts w:eastAsia="Calibri" w:cs="Times New Roman"/>
        </w:rPr>
        <w:t xml:space="preserve"> </w:t>
      </w:r>
      <w:r w:rsidRPr="00005782">
        <w:rPr>
          <w:rFonts w:eastAsia="Calibri"/>
        </w:rPr>
        <w:t>&amp; Telecom</w:t>
      </w:r>
    </w:p>
    <w:p w:rsidR="00B441C5" w:rsidRPr="00005782" w:rsidRDefault="00B441C5" w:rsidP="00B441C5">
      <w:pPr>
        <w:pStyle w:val="ListParagraph"/>
        <w:keepNext/>
        <w:widowControl w:val="0"/>
        <w:autoSpaceDE w:val="0"/>
        <w:autoSpaceDN w:val="0"/>
        <w:adjustRightInd w:val="0"/>
        <w:spacing w:line="276" w:lineRule="auto"/>
        <w:ind w:left="360" w:firstLine="360"/>
        <w:jc w:val="both"/>
        <w:rPr>
          <w:rFonts w:eastAsia="Calibri"/>
        </w:rPr>
      </w:pPr>
      <w:r w:rsidRPr="00005782">
        <w:rPr>
          <w:rFonts w:eastAsia="Calibri"/>
        </w:rPr>
        <w:t>Following duties broadly listed below are assigned in general but these are not limited to.</w:t>
      </w:r>
    </w:p>
    <w:p w:rsidR="00A77668" w:rsidRPr="00005782" w:rsidRDefault="00A77668" w:rsidP="00D46950">
      <w:pPr>
        <w:pStyle w:val="ListParagraph"/>
        <w:keepNext/>
        <w:widowControl w:val="0"/>
        <w:autoSpaceDE w:val="0"/>
        <w:autoSpaceDN w:val="0"/>
        <w:adjustRightInd w:val="0"/>
        <w:spacing w:line="276" w:lineRule="auto"/>
        <w:ind w:left="1080"/>
        <w:contextualSpacing w:val="0"/>
        <w:jc w:val="both"/>
        <w:rPr>
          <w:rFonts w:eastAsia="Calibri" w:cs="Times New Roman"/>
        </w:rPr>
      </w:pPr>
    </w:p>
    <w:p w:rsidR="008B76DA" w:rsidRPr="00005782" w:rsidRDefault="008B76DA" w:rsidP="006D5E1B">
      <w:pPr>
        <w:pStyle w:val="ListParagraph"/>
        <w:keepNext/>
        <w:widowControl w:val="0"/>
        <w:numPr>
          <w:ilvl w:val="0"/>
          <w:numId w:val="8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 xml:space="preserve">Check the correctness and feasibility of plans like Cable route plan, Cable core plan, foundation plan, location box plan etc., as per site and as per work requirement. </w:t>
      </w:r>
    </w:p>
    <w:p w:rsidR="008B76DA" w:rsidRPr="00005782" w:rsidRDefault="008B76DA" w:rsidP="00D46950">
      <w:pPr>
        <w:pStyle w:val="ListParagraph"/>
        <w:keepNext/>
        <w:widowControl w:val="0"/>
        <w:autoSpaceDE w:val="0"/>
        <w:autoSpaceDN w:val="0"/>
        <w:adjustRightInd w:val="0"/>
        <w:spacing w:line="276" w:lineRule="auto"/>
        <w:ind w:left="1440" w:hanging="720"/>
        <w:contextualSpacing w:val="0"/>
        <w:jc w:val="both"/>
        <w:rPr>
          <w:rFonts w:eastAsia="Calibri" w:cs="Times New Roman"/>
        </w:rPr>
      </w:pPr>
    </w:p>
    <w:p w:rsidR="008B76DA" w:rsidRPr="00005782" w:rsidRDefault="008B76DA" w:rsidP="006D5E1B">
      <w:pPr>
        <w:pStyle w:val="ListParagraph"/>
        <w:keepNext/>
        <w:widowControl w:val="0"/>
        <w:numPr>
          <w:ilvl w:val="0"/>
          <w:numId w:val="8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 xml:space="preserve">Check </w:t>
      </w:r>
      <w:r w:rsidR="00402B42" w:rsidRPr="00005782">
        <w:rPr>
          <w:rFonts w:eastAsia="Calibri" w:cs="Times New Roman"/>
        </w:rPr>
        <w:t xml:space="preserve">that </w:t>
      </w:r>
      <w:r w:rsidRPr="00005782">
        <w:rPr>
          <w:rFonts w:eastAsia="Calibri" w:cs="Times New Roman"/>
        </w:rPr>
        <w:t xml:space="preserve">the interlocking plans like Signal Interlocking </w:t>
      </w:r>
      <w:r w:rsidR="001F57B0" w:rsidRPr="00005782">
        <w:rPr>
          <w:rFonts w:eastAsia="Calibri" w:cs="Times New Roman"/>
        </w:rPr>
        <w:t>P</w:t>
      </w:r>
      <w:r w:rsidRPr="00005782">
        <w:rPr>
          <w:rFonts w:eastAsia="Calibri" w:cs="Times New Roman"/>
        </w:rPr>
        <w:t xml:space="preserve">lan, Selection/route control table, circuit diagrams etc. </w:t>
      </w:r>
      <w:r w:rsidR="00402B42" w:rsidRPr="00005782">
        <w:rPr>
          <w:rFonts w:eastAsia="Calibri" w:cs="Times New Roman"/>
        </w:rPr>
        <w:t xml:space="preserve">as received from the Contractor </w:t>
      </w:r>
      <w:r w:rsidRPr="00005782">
        <w:rPr>
          <w:rFonts w:eastAsia="Calibri" w:cs="Times New Roman"/>
        </w:rPr>
        <w:t xml:space="preserve">are </w:t>
      </w:r>
      <w:r w:rsidR="00402B42" w:rsidRPr="00005782">
        <w:rPr>
          <w:rFonts w:eastAsia="Calibri" w:cs="Times New Roman"/>
        </w:rPr>
        <w:t>submitted to the Authority with observations of the Authority Engineer</w:t>
      </w:r>
      <w:r w:rsidR="001F57B0" w:rsidRPr="00005782">
        <w:rPr>
          <w:rFonts w:eastAsia="Calibri" w:cs="Times New Roman"/>
        </w:rPr>
        <w:t xml:space="preserve"> and are</w:t>
      </w:r>
      <w:r w:rsidR="008C6561" w:rsidRPr="00005782">
        <w:rPr>
          <w:rFonts w:eastAsia="Calibri" w:cs="Times New Roman"/>
        </w:rPr>
        <w:t xml:space="preserve"> </w:t>
      </w:r>
      <w:r w:rsidRPr="00005782">
        <w:rPr>
          <w:rFonts w:eastAsia="Calibri" w:cs="Times New Roman"/>
        </w:rPr>
        <w:t>approved by competent authority</w:t>
      </w:r>
      <w:r w:rsidR="00402B42" w:rsidRPr="00005782">
        <w:rPr>
          <w:rFonts w:eastAsia="Calibri" w:cs="Times New Roman"/>
        </w:rPr>
        <w:t xml:space="preserve"> as per extant rule/instructions of the MoR</w:t>
      </w:r>
      <w:r w:rsidRPr="00005782">
        <w:rPr>
          <w:rFonts w:eastAsia="Calibri" w:cs="Times New Roman"/>
        </w:rPr>
        <w:t>.</w:t>
      </w:r>
    </w:p>
    <w:p w:rsidR="008B76DA" w:rsidRPr="00005782" w:rsidRDefault="008B76DA" w:rsidP="00D46950">
      <w:pPr>
        <w:pStyle w:val="ListParagraph"/>
        <w:keepNext/>
        <w:widowControl w:val="0"/>
        <w:autoSpaceDE w:val="0"/>
        <w:autoSpaceDN w:val="0"/>
        <w:adjustRightInd w:val="0"/>
        <w:spacing w:line="276" w:lineRule="auto"/>
        <w:ind w:left="1440" w:hanging="720"/>
        <w:contextualSpacing w:val="0"/>
        <w:jc w:val="both"/>
        <w:rPr>
          <w:rFonts w:eastAsia="Calibri" w:cs="Times New Roman"/>
        </w:rPr>
      </w:pPr>
    </w:p>
    <w:p w:rsidR="008B76DA" w:rsidRPr="00005782" w:rsidRDefault="008B76DA" w:rsidP="006D5E1B">
      <w:pPr>
        <w:pStyle w:val="ListParagraph"/>
        <w:keepNext/>
        <w:widowControl w:val="0"/>
        <w:numPr>
          <w:ilvl w:val="0"/>
          <w:numId w:val="8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Check that all the material supplied is of good quality and duly inspected by RDSO/RITES (wherever applicable) and check that material at site is stored/stacked properly.</w:t>
      </w:r>
    </w:p>
    <w:p w:rsidR="008B76DA" w:rsidRPr="00005782" w:rsidRDefault="008B76DA" w:rsidP="00D46950">
      <w:pPr>
        <w:pStyle w:val="ListParagraph"/>
        <w:keepNext/>
        <w:widowControl w:val="0"/>
        <w:autoSpaceDE w:val="0"/>
        <w:autoSpaceDN w:val="0"/>
        <w:adjustRightInd w:val="0"/>
        <w:spacing w:line="276" w:lineRule="auto"/>
        <w:ind w:left="1440" w:hanging="720"/>
        <w:contextualSpacing w:val="0"/>
        <w:jc w:val="both"/>
        <w:rPr>
          <w:rFonts w:eastAsia="Calibri" w:cs="Times New Roman"/>
        </w:rPr>
      </w:pPr>
    </w:p>
    <w:p w:rsidR="00A77668" w:rsidRPr="00005782" w:rsidRDefault="00A77668" w:rsidP="006D5E1B">
      <w:pPr>
        <w:pStyle w:val="ListParagraph"/>
        <w:keepNext/>
        <w:widowControl w:val="0"/>
        <w:numPr>
          <w:ilvl w:val="0"/>
          <w:numId w:val="82"/>
        </w:numPr>
        <w:autoSpaceDE w:val="0"/>
        <w:autoSpaceDN w:val="0"/>
        <w:adjustRightInd w:val="0"/>
        <w:spacing w:line="276" w:lineRule="auto"/>
        <w:ind w:left="1440" w:hanging="720"/>
        <w:contextualSpacing w:val="0"/>
        <w:jc w:val="both"/>
        <w:rPr>
          <w:rFonts w:eastAsia="Calibri" w:cs="Times New Roman"/>
        </w:rPr>
      </w:pPr>
    </w:p>
    <w:p w:rsidR="002121B4" w:rsidRPr="00005782" w:rsidRDefault="008B76DA" w:rsidP="006D5E1B">
      <w:pPr>
        <w:pStyle w:val="ListParagraph"/>
        <w:keepNext/>
        <w:widowControl w:val="0"/>
        <w:numPr>
          <w:ilvl w:val="0"/>
          <w:numId w:val="93"/>
        </w:numPr>
        <w:autoSpaceDE w:val="0"/>
        <w:autoSpaceDN w:val="0"/>
        <w:adjustRightInd w:val="0"/>
        <w:spacing w:line="276" w:lineRule="auto"/>
        <w:ind w:left="1980" w:hanging="540"/>
        <w:contextualSpacing w:val="0"/>
        <w:jc w:val="both"/>
        <w:rPr>
          <w:rFonts w:eastAsia="Calibri" w:cs="Times New Roman"/>
        </w:rPr>
      </w:pPr>
      <w:r w:rsidRPr="00005782">
        <w:rPr>
          <w:rFonts w:eastAsia="Calibri" w:cs="Times New Roman"/>
        </w:rPr>
        <w:t xml:space="preserve">Check and ensure that work of cable laying, location box and signal foundation, location box and signal erection, location box and signal wiring etc. is done as per approved drawing, as per the practices/instructions mentioned in EPC </w:t>
      </w:r>
      <w:r w:rsidR="00805035" w:rsidRPr="00005782">
        <w:rPr>
          <w:rFonts w:eastAsia="Calibri" w:cs="Times New Roman"/>
        </w:rPr>
        <w:t>Agreement</w:t>
      </w:r>
      <w:r w:rsidRPr="00005782">
        <w:rPr>
          <w:rFonts w:eastAsia="Calibri" w:cs="Times New Roman"/>
        </w:rPr>
        <w:t xml:space="preserve"> and as per Railway Schedule of dimensions.</w:t>
      </w:r>
    </w:p>
    <w:p w:rsidR="002121B4" w:rsidRPr="00005782" w:rsidRDefault="002121B4" w:rsidP="00D46950">
      <w:pPr>
        <w:pStyle w:val="ListParagraph"/>
        <w:keepNext/>
        <w:widowControl w:val="0"/>
        <w:autoSpaceDE w:val="0"/>
        <w:autoSpaceDN w:val="0"/>
        <w:adjustRightInd w:val="0"/>
        <w:spacing w:line="276" w:lineRule="auto"/>
        <w:ind w:left="1980"/>
        <w:contextualSpacing w:val="0"/>
        <w:jc w:val="both"/>
        <w:rPr>
          <w:rFonts w:eastAsia="Calibri"/>
        </w:rPr>
      </w:pPr>
    </w:p>
    <w:p w:rsidR="008B76DA" w:rsidRPr="00005782" w:rsidRDefault="008B76DA" w:rsidP="006D5E1B">
      <w:pPr>
        <w:pStyle w:val="ListParagraph"/>
        <w:keepNext/>
        <w:widowControl w:val="0"/>
        <w:numPr>
          <w:ilvl w:val="0"/>
          <w:numId w:val="93"/>
        </w:numPr>
        <w:autoSpaceDE w:val="0"/>
        <w:autoSpaceDN w:val="0"/>
        <w:adjustRightInd w:val="0"/>
        <w:spacing w:line="276" w:lineRule="auto"/>
        <w:ind w:left="1980" w:hanging="540"/>
        <w:contextualSpacing w:val="0"/>
        <w:jc w:val="both"/>
        <w:rPr>
          <w:rFonts w:eastAsia="Calibri"/>
        </w:rPr>
      </w:pPr>
      <w:r w:rsidRPr="00005782">
        <w:rPr>
          <w:rFonts w:eastAsia="Calibri"/>
        </w:rPr>
        <w:t xml:space="preserve">Check that laying of new turnouts is done properly, point machine is fixed and </w:t>
      </w:r>
      <w:r w:rsidRPr="00005782">
        <w:rPr>
          <w:rFonts w:eastAsia="Calibri"/>
        </w:rPr>
        <w:lastRenderedPageBreak/>
        <w:t>wired.</w:t>
      </w:r>
    </w:p>
    <w:p w:rsidR="002121B4" w:rsidRPr="00005782" w:rsidRDefault="002121B4" w:rsidP="00D46950">
      <w:pPr>
        <w:pStyle w:val="ListParagraph"/>
        <w:keepNext/>
        <w:widowControl w:val="0"/>
        <w:autoSpaceDE w:val="0"/>
        <w:autoSpaceDN w:val="0"/>
        <w:adjustRightInd w:val="0"/>
        <w:spacing w:line="276" w:lineRule="auto"/>
        <w:ind w:left="1980"/>
        <w:contextualSpacing w:val="0"/>
        <w:jc w:val="both"/>
        <w:rPr>
          <w:rFonts w:eastAsia="Calibri" w:cs="Times New Roman"/>
        </w:rPr>
      </w:pPr>
    </w:p>
    <w:p w:rsidR="008B76DA" w:rsidRPr="00005782" w:rsidRDefault="008B76DA" w:rsidP="006D5E1B">
      <w:pPr>
        <w:pStyle w:val="ListParagraph"/>
        <w:keepNext/>
        <w:widowControl w:val="0"/>
        <w:numPr>
          <w:ilvl w:val="0"/>
          <w:numId w:val="93"/>
        </w:numPr>
        <w:autoSpaceDE w:val="0"/>
        <w:autoSpaceDN w:val="0"/>
        <w:adjustRightInd w:val="0"/>
        <w:spacing w:line="276" w:lineRule="auto"/>
        <w:ind w:left="1980" w:hanging="540"/>
        <w:contextualSpacing w:val="0"/>
        <w:jc w:val="both"/>
        <w:rPr>
          <w:rFonts w:eastAsia="Calibri" w:cs="Times New Roman"/>
        </w:rPr>
      </w:pPr>
      <w:r w:rsidRPr="00005782">
        <w:rPr>
          <w:rFonts w:eastAsia="Calibri" w:cs="Times New Roman"/>
        </w:rPr>
        <w:t>Check that level crossing gate installed and wired properly as per OEM instructions.</w:t>
      </w:r>
    </w:p>
    <w:p w:rsidR="002121B4" w:rsidRPr="00005782" w:rsidRDefault="002121B4" w:rsidP="00D46950">
      <w:pPr>
        <w:pStyle w:val="ListParagraph"/>
        <w:keepNext/>
        <w:widowControl w:val="0"/>
        <w:autoSpaceDE w:val="0"/>
        <w:autoSpaceDN w:val="0"/>
        <w:adjustRightInd w:val="0"/>
        <w:spacing w:line="276" w:lineRule="auto"/>
        <w:ind w:left="1980"/>
        <w:contextualSpacing w:val="0"/>
        <w:jc w:val="both"/>
        <w:rPr>
          <w:rFonts w:eastAsia="Calibri" w:cs="Times New Roman"/>
        </w:rPr>
      </w:pPr>
    </w:p>
    <w:p w:rsidR="008B76DA" w:rsidRPr="00005782" w:rsidRDefault="008B76DA" w:rsidP="006D5E1B">
      <w:pPr>
        <w:pStyle w:val="ListParagraph"/>
        <w:keepNext/>
        <w:widowControl w:val="0"/>
        <w:numPr>
          <w:ilvl w:val="0"/>
          <w:numId w:val="93"/>
        </w:numPr>
        <w:autoSpaceDE w:val="0"/>
        <w:autoSpaceDN w:val="0"/>
        <w:adjustRightInd w:val="0"/>
        <w:spacing w:line="276" w:lineRule="auto"/>
        <w:ind w:left="1980" w:hanging="540"/>
        <w:contextualSpacing w:val="0"/>
        <w:jc w:val="both"/>
        <w:rPr>
          <w:rFonts w:eastAsia="Calibri" w:cs="Times New Roman"/>
        </w:rPr>
      </w:pPr>
      <w:r w:rsidRPr="00005782">
        <w:rPr>
          <w:rFonts w:eastAsia="Calibri" w:cs="Times New Roman"/>
        </w:rPr>
        <w:t>Meggering of all the cables is done before and after laying.</w:t>
      </w:r>
    </w:p>
    <w:p w:rsidR="002121B4" w:rsidRPr="00005782" w:rsidRDefault="002121B4" w:rsidP="00D46950">
      <w:pPr>
        <w:pStyle w:val="ListParagraph"/>
        <w:keepNext/>
        <w:widowControl w:val="0"/>
        <w:autoSpaceDE w:val="0"/>
        <w:autoSpaceDN w:val="0"/>
        <w:adjustRightInd w:val="0"/>
        <w:spacing w:line="276" w:lineRule="auto"/>
        <w:ind w:left="1980"/>
        <w:contextualSpacing w:val="0"/>
        <w:jc w:val="both"/>
        <w:rPr>
          <w:rFonts w:eastAsia="Calibri" w:cs="Times New Roman"/>
        </w:rPr>
      </w:pPr>
    </w:p>
    <w:p w:rsidR="008B76DA" w:rsidRPr="00005782" w:rsidRDefault="008B76DA" w:rsidP="006D5E1B">
      <w:pPr>
        <w:pStyle w:val="ListParagraph"/>
        <w:keepNext/>
        <w:widowControl w:val="0"/>
        <w:numPr>
          <w:ilvl w:val="0"/>
          <w:numId w:val="93"/>
        </w:numPr>
        <w:autoSpaceDE w:val="0"/>
        <w:autoSpaceDN w:val="0"/>
        <w:adjustRightInd w:val="0"/>
        <w:spacing w:line="276" w:lineRule="auto"/>
        <w:ind w:left="1980" w:hanging="540"/>
        <w:contextualSpacing w:val="0"/>
        <w:jc w:val="both"/>
        <w:rPr>
          <w:rFonts w:eastAsia="Calibri" w:cs="Times New Roman"/>
        </w:rPr>
      </w:pPr>
      <w:r w:rsidRPr="00005782">
        <w:rPr>
          <w:rFonts w:eastAsia="Calibri" w:cs="Times New Roman"/>
        </w:rPr>
        <w:t>Testing of all outdoor signaling gears like signal, point track circuit, crank handle etc. from Cable Termination Rock.</w:t>
      </w:r>
    </w:p>
    <w:p w:rsidR="002121B4" w:rsidRPr="00005782" w:rsidRDefault="002121B4" w:rsidP="00D46950">
      <w:pPr>
        <w:pStyle w:val="ListParagraph"/>
        <w:keepNext/>
        <w:widowControl w:val="0"/>
        <w:autoSpaceDE w:val="0"/>
        <w:autoSpaceDN w:val="0"/>
        <w:adjustRightInd w:val="0"/>
        <w:spacing w:line="276" w:lineRule="auto"/>
        <w:ind w:left="1080"/>
        <w:contextualSpacing w:val="0"/>
        <w:jc w:val="both"/>
        <w:rPr>
          <w:rFonts w:eastAsia="Calibri" w:cs="Times New Roman"/>
        </w:rPr>
      </w:pPr>
    </w:p>
    <w:p w:rsidR="008B76DA" w:rsidRPr="00005782" w:rsidRDefault="008B76DA" w:rsidP="006D5E1B">
      <w:pPr>
        <w:pStyle w:val="ListParagraph"/>
        <w:keepNext/>
        <w:widowControl w:val="0"/>
        <w:numPr>
          <w:ilvl w:val="0"/>
          <w:numId w:val="8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Check that earthing arrangement is approved, earthing is carried out properly, connectors of suitable diameter are used as per approved plan, connections are sound, value of earth resistance is within permitted limit and lightening protection is installed properly (if applicable).</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8B76DA" w:rsidRPr="00005782" w:rsidRDefault="008B76DA" w:rsidP="006D5E1B">
      <w:pPr>
        <w:pStyle w:val="ListParagraph"/>
        <w:keepNext/>
        <w:widowControl w:val="0"/>
        <w:numPr>
          <w:ilvl w:val="0"/>
          <w:numId w:val="8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Check that load calculation has been done properly, power supply plan has been prepared and approved, power supply equipment are installed as per OEM, installation manual and conductor of suitable diameter is used for power supply connection.</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8B76DA" w:rsidRPr="00005782" w:rsidRDefault="008B76DA" w:rsidP="006D5E1B">
      <w:pPr>
        <w:pStyle w:val="ListParagraph"/>
        <w:keepNext/>
        <w:widowControl w:val="0"/>
        <w:numPr>
          <w:ilvl w:val="0"/>
          <w:numId w:val="8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Check that batteries are charged properly with three rounds of charging-discharging cycle.</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8B76DA" w:rsidRPr="00005782" w:rsidRDefault="008B76DA" w:rsidP="006D5E1B">
      <w:pPr>
        <w:pStyle w:val="ListParagraph"/>
        <w:keepNext/>
        <w:widowControl w:val="0"/>
        <w:numPr>
          <w:ilvl w:val="0"/>
          <w:numId w:val="8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 xml:space="preserve">All the indoor </w:t>
      </w:r>
      <w:r w:rsidR="00863863" w:rsidRPr="00005782">
        <w:rPr>
          <w:rFonts w:eastAsia="Calibri" w:cs="Times New Roman"/>
        </w:rPr>
        <w:t>equipment</w:t>
      </w:r>
      <w:r w:rsidRPr="00005782">
        <w:rPr>
          <w:rFonts w:eastAsia="Calibri" w:cs="Times New Roman"/>
        </w:rPr>
        <w:t xml:space="preserve"> </w:t>
      </w:r>
      <w:r w:rsidR="00863863" w:rsidRPr="00005782">
        <w:rPr>
          <w:rFonts w:eastAsia="Calibri" w:cs="Times New Roman"/>
        </w:rPr>
        <w:t>is</w:t>
      </w:r>
      <w:r w:rsidRPr="00005782">
        <w:rPr>
          <w:rFonts w:eastAsia="Calibri" w:cs="Times New Roman"/>
        </w:rPr>
        <w:t xml:space="preserve"> installed as per the approved floor plan, all the wiring in relay room is done as per approved wiring diagram, soldering is done by temp. controlled soldering iron.</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8B76DA" w:rsidRPr="00005782" w:rsidRDefault="008B76DA" w:rsidP="006D5E1B">
      <w:pPr>
        <w:pStyle w:val="ListParagraph"/>
        <w:keepNext/>
        <w:widowControl w:val="0"/>
        <w:numPr>
          <w:ilvl w:val="0"/>
          <w:numId w:val="8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Carry out 1 wire/</w:t>
      </w:r>
      <w:r w:rsidR="00BC1189" w:rsidRPr="00005782">
        <w:rPr>
          <w:rFonts w:eastAsia="Calibri" w:cs="Times New Roman"/>
        </w:rPr>
        <w:t xml:space="preserve"> </w:t>
      </w:r>
      <w:r w:rsidRPr="00005782">
        <w:rPr>
          <w:rFonts w:eastAsia="Calibri" w:cs="Times New Roman"/>
        </w:rPr>
        <w:t>2 wire and bell test of Relay room wiring.</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8B76DA" w:rsidRPr="00005782" w:rsidRDefault="008B76DA" w:rsidP="006D5E1B">
      <w:pPr>
        <w:pStyle w:val="ListParagraph"/>
        <w:keepNext/>
        <w:widowControl w:val="0"/>
        <w:numPr>
          <w:ilvl w:val="0"/>
          <w:numId w:val="8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Check that all electronics equipment like Electronic Interlocking, IPS, Data logger, UFSBI, Axle Counter etc. are installed by OEM engineer and prepare and si</w:t>
      </w:r>
      <w:r w:rsidR="001F57B0" w:rsidRPr="00005782">
        <w:rPr>
          <w:rFonts w:eastAsia="Calibri" w:cs="Times New Roman"/>
        </w:rPr>
        <w:t>gn</w:t>
      </w:r>
      <w:r w:rsidRPr="00005782">
        <w:rPr>
          <w:rFonts w:eastAsia="Calibri" w:cs="Times New Roman"/>
        </w:rPr>
        <w:t xml:space="preserve"> pre-commissioning check list with OEM Engineer.</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8B76DA" w:rsidRPr="00005782" w:rsidRDefault="008B76DA" w:rsidP="006D5E1B">
      <w:pPr>
        <w:pStyle w:val="ListParagraph"/>
        <w:keepNext/>
        <w:widowControl w:val="0"/>
        <w:numPr>
          <w:ilvl w:val="0"/>
          <w:numId w:val="8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Carry out selection table/control table testing.</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8B76DA" w:rsidRPr="00005782" w:rsidRDefault="008B76DA" w:rsidP="006D5E1B">
      <w:pPr>
        <w:pStyle w:val="ListParagraph"/>
        <w:keepNext/>
        <w:widowControl w:val="0"/>
        <w:numPr>
          <w:ilvl w:val="0"/>
          <w:numId w:val="82"/>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Check that all work, which affect the existing signaling system of the station, is carried out under proper disconnection/block</w:t>
      </w:r>
    </w:p>
    <w:p w:rsidR="008B76DA" w:rsidRPr="00005782" w:rsidRDefault="008B76DA" w:rsidP="00D46950">
      <w:pPr>
        <w:pStyle w:val="ListParagraph"/>
        <w:keepNext/>
        <w:widowControl w:val="0"/>
        <w:autoSpaceDE w:val="0"/>
        <w:autoSpaceDN w:val="0"/>
        <w:adjustRightInd w:val="0"/>
        <w:spacing w:line="276" w:lineRule="auto"/>
        <w:ind w:left="1224"/>
        <w:contextualSpacing w:val="0"/>
        <w:jc w:val="both"/>
        <w:rPr>
          <w:rFonts w:eastAsia="Calibri" w:cs="Times New Roman"/>
        </w:rPr>
      </w:pPr>
    </w:p>
    <w:p w:rsidR="007E0586" w:rsidRPr="00005782" w:rsidRDefault="007E0586" w:rsidP="006D5E1B">
      <w:pPr>
        <w:pStyle w:val="ListParagraph"/>
        <w:keepNext/>
        <w:widowControl w:val="0"/>
        <w:numPr>
          <w:ilvl w:val="2"/>
          <w:numId w:val="98"/>
        </w:numPr>
        <w:autoSpaceDE w:val="0"/>
        <w:autoSpaceDN w:val="0"/>
        <w:adjustRightInd w:val="0"/>
        <w:spacing w:line="276" w:lineRule="auto"/>
        <w:ind w:left="720"/>
        <w:contextualSpacing w:val="0"/>
        <w:jc w:val="both"/>
        <w:rPr>
          <w:rFonts w:eastAsia="Calibri"/>
        </w:rPr>
      </w:pPr>
      <w:r w:rsidRPr="00005782">
        <w:rPr>
          <w:rFonts w:eastAsia="Calibri" w:cs="Times New Roman"/>
        </w:rPr>
        <w:t>The</w:t>
      </w:r>
      <w:r w:rsidRPr="00005782">
        <w:rPr>
          <w:rFonts w:eastAsia="Calibri"/>
        </w:rPr>
        <w:t xml:space="preserve"> Authority Engineer shall ensure that</w:t>
      </w:r>
      <w:r w:rsidR="00B441C5" w:rsidRPr="00005782">
        <w:rPr>
          <w:rFonts w:eastAsia="Calibri"/>
        </w:rPr>
        <w:t xml:space="preserve"> </w:t>
      </w:r>
    </w:p>
    <w:p w:rsidR="00B441C5" w:rsidRPr="00005782" w:rsidRDefault="00B441C5" w:rsidP="00B441C5">
      <w:pPr>
        <w:pStyle w:val="ListParagraph"/>
        <w:keepNext/>
        <w:widowControl w:val="0"/>
        <w:autoSpaceDE w:val="0"/>
        <w:autoSpaceDN w:val="0"/>
        <w:adjustRightInd w:val="0"/>
        <w:spacing w:line="276" w:lineRule="auto"/>
        <w:ind w:left="360" w:firstLine="360"/>
        <w:jc w:val="both"/>
        <w:rPr>
          <w:rFonts w:eastAsia="Calibri"/>
        </w:rPr>
      </w:pPr>
      <w:r w:rsidRPr="00005782">
        <w:rPr>
          <w:rFonts w:eastAsia="Calibri"/>
        </w:rPr>
        <w:t>Following duties broadly listed below are assigned in general but these are not limited to.</w:t>
      </w:r>
      <w:r w:rsidR="00030478" w:rsidRPr="00005782">
        <w:rPr>
          <w:rFonts w:eastAsia="Calibri"/>
        </w:rPr>
        <w:t xml:space="preserve"> </w:t>
      </w:r>
    </w:p>
    <w:p w:rsidR="002121B4" w:rsidRPr="00005782" w:rsidRDefault="002121B4" w:rsidP="00B441C5">
      <w:pPr>
        <w:pStyle w:val="ListParagraph"/>
        <w:keepNext/>
        <w:widowControl w:val="0"/>
        <w:autoSpaceDE w:val="0"/>
        <w:autoSpaceDN w:val="0"/>
        <w:adjustRightInd w:val="0"/>
        <w:spacing w:line="276" w:lineRule="auto"/>
        <w:contextualSpacing w:val="0"/>
        <w:jc w:val="both"/>
        <w:rPr>
          <w:rFonts w:eastAsia="Calibri"/>
        </w:rPr>
      </w:pPr>
    </w:p>
    <w:p w:rsidR="007E0586" w:rsidRPr="00005782" w:rsidRDefault="007E0586" w:rsidP="006D5E1B">
      <w:pPr>
        <w:pStyle w:val="ListParagraph"/>
        <w:keepNext/>
        <w:widowControl w:val="0"/>
        <w:numPr>
          <w:ilvl w:val="1"/>
          <w:numId w:val="66"/>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All statutory obligations are complied with.</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6"/>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Ensure that all safety training, both general induction and trade specific, is given to all site employees (at the expense of contractor).</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6"/>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Appropriate personal protective equipment regulations are developed and enforced.</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6"/>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Carry out regular safety meetings with all site contractors' employees.</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6"/>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lastRenderedPageBreak/>
        <w:t>Safety inspections are carried out and reported.</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6"/>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Accident statistics are prepared and issued monthly and are displayed at site.</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6"/>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 xml:space="preserve">All lost time or serious accidents are reported to </w:t>
      </w:r>
      <w:r w:rsidR="000F4EB3" w:rsidRPr="00005782">
        <w:rPr>
          <w:rFonts w:eastAsia="Calibri" w:cs="Times New Roman"/>
        </w:rPr>
        <w:t>Authority</w:t>
      </w:r>
      <w:r w:rsidRPr="00005782">
        <w:rPr>
          <w:rFonts w:eastAsia="Calibri" w:cs="Times New Roman"/>
        </w:rPr>
        <w:t xml:space="preserve"> within 8 hours.</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6"/>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Ensure that adequate first aid and medical facilities are provided and maintained at site to handle routine medical examinations, illness and accidents.</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6"/>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Appropriate emergency services and procedures are in place at the site including evacuation to the nearest hospitals.</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6"/>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Entrance to site is controlled, monitored and recorded.</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6"/>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Appropriate security measures are enforced.</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6"/>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 xml:space="preserve">Minimum dust nuisance at site. </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6"/>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Maintain noise levels at site as per state pollution control board/relevant authority guidelines.</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6"/>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Ensure safe execution of works and issue notices to the contractor promptly when they fail to maintain EHS requirements</w:t>
      </w:r>
      <w:r w:rsidR="00DD7B90" w:rsidRPr="00005782">
        <w:rPr>
          <w:rFonts w:eastAsia="Calibri" w:cs="Times New Roman"/>
        </w:rPr>
        <w:t xml:space="preserve"> as per Applicable Law</w:t>
      </w:r>
      <w:r w:rsidRPr="00005782">
        <w:rPr>
          <w:rFonts w:eastAsia="Calibri" w:cs="Times New Roman"/>
        </w:rPr>
        <w:t>.</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005782" w:rsidRDefault="007E0586" w:rsidP="006D5E1B">
      <w:pPr>
        <w:pStyle w:val="ListParagraph"/>
        <w:keepNext/>
        <w:widowControl w:val="0"/>
        <w:numPr>
          <w:ilvl w:val="1"/>
          <w:numId w:val="66"/>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Ensure compliance by the contractor to the notices issued.</w:t>
      </w:r>
    </w:p>
    <w:p w:rsidR="0002189F" w:rsidRPr="00005782" w:rsidRDefault="004442BA" w:rsidP="006D5E1B">
      <w:pPr>
        <w:pStyle w:val="ListParagraph"/>
        <w:keepNext/>
        <w:widowControl w:val="0"/>
        <w:numPr>
          <w:ilvl w:val="1"/>
          <w:numId w:val="66"/>
        </w:numPr>
        <w:autoSpaceDE w:val="0"/>
        <w:autoSpaceDN w:val="0"/>
        <w:adjustRightInd w:val="0"/>
        <w:spacing w:line="276" w:lineRule="auto"/>
        <w:ind w:left="1440" w:hanging="720"/>
        <w:contextualSpacing w:val="0"/>
        <w:jc w:val="both"/>
        <w:rPr>
          <w:rFonts w:eastAsia="Calibri"/>
        </w:rPr>
      </w:pPr>
      <w:r w:rsidRPr="00005782">
        <w:rPr>
          <w:rFonts w:eastAsia="Calibri" w:cs="Times New Roman"/>
        </w:rPr>
        <w:t>Ensure calibration of equipment and associated tools being used for testing by Contractor</w:t>
      </w:r>
    </w:p>
    <w:p w:rsidR="008E3801" w:rsidRPr="00005782" w:rsidRDefault="008E3801" w:rsidP="006D5E1B">
      <w:pPr>
        <w:pStyle w:val="ListParagraph"/>
        <w:keepNext/>
        <w:widowControl w:val="0"/>
        <w:numPr>
          <w:ilvl w:val="1"/>
          <w:numId w:val="66"/>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Ensure sufficient testing facility is maintained by Contractor.</w:t>
      </w:r>
    </w:p>
    <w:p w:rsidR="00DB6508" w:rsidRPr="00005782" w:rsidRDefault="00DB6508" w:rsidP="006D5E1B">
      <w:pPr>
        <w:pStyle w:val="ListParagraph"/>
        <w:keepNext/>
        <w:widowControl w:val="0"/>
        <w:numPr>
          <w:ilvl w:val="1"/>
          <w:numId w:val="66"/>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Ensure that the requirements</w:t>
      </w:r>
      <w:r w:rsidR="0086153C" w:rsidRPr="00005782">
        <w:rPr>
          <w:rFonts w:eastAsia="Calibri" w:cs="Times New Roman"/>
        </w:rPr>
        <w:t xml:space="preserve"> under shram kalyan</w:t>
      </w:r>
      <w:r w:rsidRPr="00005782">
        <w:rPr>
          <w:rFonts w:eastAsia="Calibri" w:cs="Times New Roman"/>
        </w:rPr>
        <w:t xml:space="preserve"> are maintained for the Contractor as well as </w:t>
      </w:r>
      <w:r w:rsidR="0086153C" w:rsidRPr="00005782">
        <w:rPr>
          <w:rFonts w:eastAsia="Calibri" w:cs="Times New Roman"/>
        </w:rPr>
        <w:t xml:space="preserve">itself as Authority Engineer in the website of Ministry of Railways, i.e., </w:t>
      </w:r>
      <w:hyperlink r:id="rId21" w:history="1">
        <w:r w:rsidR="0086153C" w:rsidRPr="00005782">
          <w:rPr>
            <w:rStyle w:val="Hyperlink"/>
            <w:rFonts w:ascii="Times New Roman" w:eastAsia="Calibri" w:hAnsi="Times New Roman" w:cs="Times New Roman"/>
            <w:color w:val="auto"/>
            <w:lang w:bidi="hi-IN"/>
          </w:rPr>
          <w:t>www.shramikkalyan.indianrailways.gov.in</w:t>
        </w:r>
      </w:hyperlink>
      <w:r w:rsidR="00967EAF" w:rsidRPr="00005782">
        <w:rPr>
          <w:rFonts w:eastAsia="Calibri" w:cs="Times New Roman"/>
        </w:rPr>
        <w:t xml:space="preserve">and </w:t>
      </w:r>
      <w:r w:rsidR="0086153C" w:rsidRPr="00005782">
        <w:rPr>
          <w:rFonts w:eastAsia="Calibri" w:cs="Times New Roman"/>
        </w:rPr>
        <w:t>as updated/substitute thereof time to time as per Applicable Laws.</w:t>
      </w:r>
    </w:p>
    <w:p w:rsidR="007E0586" w:rsidRPr="00005782" w:rsidRDefault="007E0586"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2121B4" w:rsidRPr="00005782" w:rsidRDefault="00C26D70" w:rsidP="006D5E1B">
      <w:pPr>
        <w:pStyle w:val="Heading4"/>
        <w:numPr>
          <w:ilvl w:val="1"/>
          <w:numId w:val="98"/>
        </w:numPr>
        <w:spacing w:line="276" w:lineRule="auto"/>
        <w:ind w:left="720"/>
        <w:jc w:val="both"/>
        <w:rPr>
          <w:rFonts w:cs="Times New Roman"/>
        </w:rPr>
      </w:pPr>
      <w:bookmarkStart w:id="386" w:name="_Toc99210047"/>
      <w:bookmarkStart w:id="387" w:name="_Toc99282591"/>
      <w:bookmarkStart w:id="388" w:name="_Toc99210048"/>
      <w:bookmarkStart w:id="389" w:name="_Toc99282592"/>
      <w:bookmarkStart w:id="390" w:name="_Toc99282593"/>
      <w:bookmarkStart w:id="391" w:name="_Toc197340454"/>
      <w:bookmarkEnd w:id="386"/>
      <w:bookmarkEnd w:id="387"/>
      <w:bookmarkEnd w:id="388"/>
      <w:bookmarkEnd w:id="389"/>
      <w:r w:rsidRPr="00005782">
        <w:rPr>
          <w:rFonts w:ascii="Times New Roman" w:hAnsi="Times New Roman"/>
          <w:u w:val="none"/>
        </w:rPr>
        <w:t>Project and contract management</w:t>
      </w:r>
      <w:bookmarkEnd w:id="390"/>
      <w:bookmarkEnd w:id="391"/>
    </w:p>
    <w:p w:rsidR="00C26D70" w:rsidRPr="00005782" w:rsidRDefault="00C26D70" w:rsidP="003C790F">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DB2976" w:rsidRPr="00005782" w:rsidRDefault="00DB2976" w:rsidP="006D5E1B">
      <w:pPr>
        <w:pStyle w:val="ListParagraph"/>
        <w:keepNext/>
        <w:widowControl w:val="0"/>
        <w:numPr>
          <w:ilvl w:val="1"/>
          <w:numId w:val="94"/>
        </w:numPr>
        <w:autoSpaceDE w:val="0"/>
        <w:autoSpaceDN w:val="0"/>
        <w:adjustRightInd w:val="0"/>
        <w:spacing w:line="276" w:lineRule="auto"/>
        <w:ind w:left="1440" w:hanging="720"/>
        <w:contextualSpacing w:val="0"/>
        <w:jc w:val="both"/>
        <w:rPr>
          <w:rFonts w:eastAsia="Calibri" w:cs="Times New Roman"/>
        </w:rPr>
      </w:pPr>
      <w:r w:rsidRPr="00005782">
        <w:rPr>
          <w:rFonts w:cs="Times New Roman"/>
          <w:szCs w:val="22"/>
        </w:rPr>
        <w:t xml:space="preserve">The </w:t>
      </w:r>
      <w:r w:rsidRPr="00005782">
        <w:rPr>
          <w:rFonts w:eastAsia="Calibri" w:cs="Times New Roman"/>
        </w:rPr>
        <w:t>Authority Engineer shall take charge of the Site and manage the design and construction of the entire project to fulfil the project objectives.</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DB2976" w:rsidRPr="00005782" w:rsidRDefault="00DB2976" w:rsidP="006D5E1B">
      <w:pPr>
        <w:pStyle w:val="ListParagraph"/>
        <w:keepNext/>
        <w:widowControl w:val="0"/>
        <w:numPr>
          <w:ilvl w:val="1"/>
          <w:numId w:val="94"/>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Coordination and interface management of all activities on construction sites.</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DB2976" w:rsidRPr="00005782" w:rsidRDefault="00DB2976" w:rsidP="006D5E1B">
      <w:pPr>
        <w:pStyle w:val="ListParagraph"/>
        <w:keepNext/>
        <w:widowControl w:val="0"/>
        <w:numPr>
          <w:ilvl w:val="1"/>
          <w:numId w:val="94"/>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Interface/ Liaison with engineering consultant, contractors, vendors and Authority</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DB2976" w:rsidRPr="00005782" w:rsidRDefault="00DB2976" w:rsidP="006D5E1B">
      <w:pPr>
        <w:pStyle w:val="ListParagraph"/>
        <w:keepNext/>
        <w:widowControl w:val="0"/>
        <w:numPr>
          <w:ilvl w:val="1"/>
          <w:numId w:val="94"/>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Ensure safe construction work while maintaining high health, safety and environmental standards.</w:t>
      </w:r>
      <w:r w:rsidR="00BD2E93" w:rsidRPr="00005782">
        <w:rPr>
          <w:rFonts w:eastAsia="Calibri" w:cs="Times New Roman"/>
        </w:rPr>
        <w:t xml:space="preserve">  It shall also monitor of environmental mitigation measures. Provide technical guidance to the contractor for implementation of the EMP and preparation of checklists / formats / reports etc.</w:t>
      </w:r>
      <w:r w:rsidR="008C6561" w:rsidRPr="00005782">
        <w:rPr>
          <w:rFonts w:eastAsia="Calibri" w:cs="Times New Roman"/>
        </w:rPr>
        <w:t xml:space="preserve"> </w:t>
      </w:r>
      <w:r w:rsidR="00BD2E93" w:rsidRPr="00005782">
        <w:rPr>
          <w:rFonts w:eastAsia="Calibri" w:cs="Times New Roman"/>
        </w:rPr>
        <w:t>Conduct regular monitoring of the implementation of the EMP by the Contractor.</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DB2976" w:rsidRPr="00005782" w:rsidRDefault="00DB2976" w:rsidP="006D5E1B">
      <w:pPr>
        <w:pStyle w:val="ListParagraph"/>
        <w:keepNext/>
        <w:widowControl w:val="0"/>
        <w:numPr>
          <w:ilvl w:val="1"/>
          <w:numId w:val="94"/>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 xml:space="preserve">Review provision of temporary facility such as labor camps, construction power, </w:t>
      </w:r>
      <w:r w:rsidRPr="00005782">
        <w:rPr>
          <w:rFonts w:eastAsia="Calibri" w:cs="Times New Roman"/>
        </w:rPr>
        <w:lastRenderedPageBreak/>
        <w:t>construction water sources.</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cs="Times New Roman"/>
          <w:szCs w:val="22"/>
        </w:rPr>
      </w:pPr>
    </w:p>
    <w:p w:rsidR="00DB2976" w:rsidRPr="00005782" w:rsidRDefault="00DB2976" w:rsidP="006D5E1B">
      <w:pPr>
        <w:pStyle w:val="ListParagraph"/>
        <w:keepNext/>
        <w:widowControl w:val="0"/>
        <w:numPr>
          <w:ilvl w:val="1"/>
          <w:numId w:val="94"/>
        </w:numPr>
        <w:autoSpaceDE w:val="0"/>
        <w:autoSpaceDN w:val="0"/>
        <w:adjustRightInd w:val="0"/>
        <w:spacing w:line="276" w:lineRule="auto"/>
        <w:ind w:left="1440" w:hanging="720"/>
        <w:contextualSpacing w:val="0"/>
        <w:jc w:val="both"/>
        <w:rPr>
          <w:rFonts w:cs="Times New Roman"/>
          <w:szCs w:val="22"/>
        </w:rPr>
      </w:pPr>
      <w:r w:rsidRPr="00005782">
        <w:rPr>
          <w:rFonts w:eastAsia="Calibri" w:cs="Times New Roman"/>
        </w:rPr>
        <w:t>Construction</w:t>
      </w:r>
      <w:r w:rsidRPr="00005782">
        <w:rPr>
          <w:rFonts w:cs="Times New Roman"/>
          <w:szCs w:val="22"/>
        </w:rPr>
        <w:t xml:space="preserve"> planning and scheduling, progress monitoring and schedule control.</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DB2976" w:rsidRPr="00005782" w:rsidRDefault="00DB2976" w:rsidP="006D5E1B">
      <w:pPr>
        <w:pStyle w:val="ListParagraph"/>
        <w:keepNext/>
        <w:widowControl w:val="0"/>
        <w:numPr>
          <w:ilvl w:val="1"/>
          <w:numId w:val="94"/>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Contract cost monitoring, trending, forecasting and reporting. Authority Engineer shall be responsible for the management of all the contracts as per the provisions given the contracts between Authority and various consultants &amp; contractors.</w:t>
      </w:r>
    </w:p>
    <w:p w:rsidR="002121B4" w:rsidRPr="00005782" w:rsidRDefault="002121B4" w:rsidP="00D46950">
      <w:pPr>
        <w:pStyle w:val="ListParagraph"/>
        <w:keepNext/>
        <w:widowControl w:val="0"/>
        <w:autoSpaceDE w:val="0"/>
        <w:autoSpaceDN w:val="0"/>
        <w:adjustRightInd w:val="0"/>
        <w:spacing w:line="276" w:lineRule="auto"/>
        <w:ind w:left="1440"/>
        <w:contextualSpacing w:val="0"/>
        <w:jc w:val="both"/>
        <w:rPr>
          <w:rFonts w:cs="Times New Roman"/>
          <w:szCs w:val="22"/>
        </w:rPr>
      </w:pPr>
    </w:p>
    <w:p w:rsidR="00DB2976" w:rsidRPr="00005782" w:rsidRDefault="00DB2976" w:rsidP="006D5E1B">
      <w:pPr>
        <w:pStyle w:val="ListParagraph"/>
        <w:keepNext/>
        <w:widowControl w:val="0"/>
        <w:numPr>
          <w:ilvl w:val="1"/>
          <w:numId w:val="94"/>
        </w:numPr>
        <w:autoSpaceDE w:val="0"/>
        <w:autoSpaceDN w:val="0"/>
        <w:adjustRightInd w:val="0"/>
        <w:spacing w:line="276" w:lineRule="auto"/>
        <w:ind w:left="1440" w:hanging="720"/>
        <w:contextualSpacing w:val="0"/>
        <w:jc w:val="both"/>
        <w:rPr>
          <w:rFonts w:cs="Times New Roman"/>
          <w:szCs w:val="22"/>
        </w:rPr>
      </w:pPr>
      <w:r w:rsidRPr="00005782">
        <w:rPr>
          <w:rFonts w:eastAsia="Calibri" w:cs="Times New Roman"/>
        </w:rPr>
        <w:t>Quality</w:t>
      </w:r>
      <w:r w:rsidRPr="00005782">
        <w:rPr>
          <w:rFonts w:cs="Times New Roman"/>
          <w:szCs w:val="22"/>
        </w:rPr>
        <w:t xml:space="preserve"> assurance, inspections and technical audits.</w:t>
      </w:r>
    </w:p>
    <w:p w:rsidR="00DB2976" w:rsidRPr="00005782" w:rsidRDefault="00DB2976"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6F4EAF" w:rsidRPr="00005782" w:rsidRDefault="006F4EAF" w:rsidP="006D5E1B">
      <w:pPr>
        <w:pStyle w:val="Heading4"/>
        <w:numPr>
          <w:ilvl w:val="1"/>
          <w:numId w:val="98"/>
        </w:numPr>
        <w:spacing w:line="276" w:lineRule="auto"/>
        <w:ind w:left="720"/>
        <w:jc w:val="both"/>
        <w:rPr>
          <w:rFonts w:cs="Times New Roman"/>
        </w:rPr>
      </w:pPr>
      <w:bookmarkStart w:id="392" w:name="_Toc99282594"/>
      <w:bookmarkStart w:id="393" w:name="_Toc197340455"/>
      <w:r w:rsidRPr="00005782">
        <w:rPr>
          <w:rFonts w:ascii="Times New Roman" w:hAnsi="Times New Roman"/>
          <w:u w:val="none"/>
        </w:rPr>
        <w:t>Risk Management</w:t>
      </w:r>
      <w:bookmarkEnd w:id="392"/>
      <w:bookmarkEnd w:id="393"/>
    </w:p>
    <w:p w:rsidR="002121B4" w:rsidRPr="00005782" w:rsidRDefault="002121B4">
      <w:pPr>
        <w:keepNext/>
        <w:widowControl w:val="0"/>
        <w:autoSpaceDE w:val="0"/>
        <w:autoSpaceDN w:val="0"/>
        <w:adjustRightInd w:val="0"/>
        <w:spacing w:line="276" w:lineRule="auto"/>
        <w:ind w:left="720"/>
        <w:jc w:val="both"/>
        <w:rPr>
          <w:rFonts w:eastAsia="Calibri"/>
          <w:sz w:val="12"/>
          <w:szCs w:val="12"/>
        </w:rPr>
      </w:pPr>
    </w:p>
    <w:p w:rsidR="0002189F" w:rsidRPr="00005782" w:rsidRDefault="006F4EAF" w:rsidP="0002189F">
      <w:pPr>
        <w:keepNext/>
        <w:widowControl w:val="0"/>
        <w:autoSpaceDE w:val="0"/>
        <w:autoSpaceDN w:val="0"/>
        <w:adjustRightInd w:val="0"/>
        <w:spacing w:line="276" w:lineRule="auto"/>
        <w:ind w:left="720"/>
        <w:jc w:val="both"/>
        <w:rPr>
          <w:rFonts w:eastAsia="Calibri"/>
        </w:rPr>
      </w:pPr>
      <w:r w:rsidRPr="00005782">
        <w:rPr>
          <w:rFonts w:eastAsia="Calibri"/>
        </w:rPr>
        <w:t xml:space="preserve">Authority Engineer shall prepare a Risk Management Plan, as a part of PIP, and shall monitor and manage </w:t>
      </w:r>
      <w:r w:rsidR="00A868DC" w:rsidRPr="00005782">
        <w:rPr>
          <w:rFonts w:eastAsia="Calibri"/>
        </w:rPr>
        <w:t>P</w:t>
      </w:r>
      <w:r w:rsidRPr="00005782">
        <w:rPr>
          <w:rFonts w:eastAsia="Calibri"/>
        </w:rPr>
        <w:t>roject risks. The risk management plan shall include appropriate methodology to assist in early detection of risks, trend analysis and early warning system.</w:t>
      </w:r>
    </w:p>
    <w:p w:rsidR="002A7C42" w:rsidRPr="00005782" w:rsidRDefault="002A7C42" w:rsidP="0002189F">
      <w:pPr>
        <w:keepNext/>
        <w:widowControl w:val="0"/>
        <w:autoSpaceDE w:val="0"/>
        <w:autoSpaceDN w:val="0"/>
        <w:adjustRightInd w:val="0"/>
        <w:spacing w:line="276" w:lineRule="auto"/>
        <w:ind w:left="720"/>
        <w:jc w:val="both"/>
        <w:rPr>
          <w:rFonts w:eastAsia="Calibri"/>
          <w:sz w:val="14"/>
          <w:szCs w:val="14"/>
        </w:rPr>
      </w:pPr>
    </w:p>
    <w:p w:rsidR="006F4EAF" w:rsidRPr="00005782" w:rsidRDefault="006F4EAF" w:rsidP="006D5E1B">
      <w:pPr>
        <w:pStyle w:val="Heading4"/>
        <w:numPr>
          <w:ilvl w:val="1"/>
          <w:numId w:val="98"/>
        </w:numPr>
        <w:spacing w:line="276" w:lineRule="auto"/>
        <w:ind w:left="720"/>
        <w:jc w:val="both"/>
        <w:rPr>
          <w:rFonts w:cs="Times New Roman"/>
        </w:rPr>
      </w:pPr>
      <w:bookmarkStart w:id="394" w:name="_Toc99282595"/>
      <w:bookmarkStart w:id="395" w:name="_Toc99282596"/>
      <w:bookmarkStart w:id="396" w:name="_Toc197340456"/>
      <w:bookmarkEnd w:id="394"/>
      <w:r w:rsidRPr="00005782">
        <w:rPr>
          <w:rFonts w:ascii="Times New Roman" w:hAnsi="Times New Roman"/>
          <w:u w:val="none"/>
        </w:rPr>
        <w:t>Scope and Change Management:</w:t>
      </w:r>
      <w:bookmarkEnd w:id="395"/>
      <w:bookmarkEnd w:id="396"/>
    </w:p>
    <w:p w:rsidR="00C26D70" w:rsidRPr="00005782" w:rsidRDefault="00C26D70" w:rsidP="00D46950">
      <w:pPr>
        <w:pStyle w:val="ListParagraph"/>
        <w:keepNext/>
        <w:widowControl w:val="0"/>
        <w:autoSpaceDE w:val="0"/>
        <w:autoSpaceDN w:val="0"/>
        <w:adjustRightInd w:val="0"/>
        <w:spacing w:line="276" w:lineRule="auto"/>
        <w:ind w:left="1152"/>
        <w:contextualSpacing w:val="0"/>
        <w:jc w:val="both"/>
        <w:rPr>
          <w:rFonts w:eastAsia="Calibri" w:cs="Times New Roman"/>
        </w:rPr>
      </w:pPr>
    </w:p>
    <w:p w:rsidR="006F4EAF" w:rsidRPr="00005782" w:rsidRDefault="006F4EAF" w:rsidP="006D5E1B">
      <w:pPr>
        <w:pStyle w:val="ListParagraph"/>
        <w:keepNext/>
        <w:widowControl w:val="0"/>
        <w:numPr>
          <w:ilvl w:val="1"/>
          <w:numId w:val="95"/>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The Authority Engineer shall effectively manage scope of project components and manage change effectively.</w:t>
      </w:r>
    </w:p>
    <w:p w:rsidR="00C26D70" w:rsidRPr="00005782" w:rsidRDefault="00C26D70" w:rsidP="00D46950">
      <w:pPr>
        <w:pStyle w:val="ListParagraph"/>
        <w:keepNext/>
        <w:widowControl w:val="0"/>
        <w:autoSpaceDE w:val="0"/>
        <w:autoSpaceDN w:val="0"/>
        <w:adjustRightInd w:val="0"/>
        <w:spacing w:line="276" w:lineRule="auto"/>
        <w:ind w:left="1440"/>
        <w:contextualSpacing w:val="0"/>
        <w:jc w:val="both"/>
        <w:rPr>
          <w:rFonts w:eastAsia="Calibri" w:cs="Times New Roman"/>
          <w:sz w:val="14"/>
          <w:szCs w:val="12"/>
        </w:rPr>
      </w:pPr>
    </w:p>
    <w:p w:rsidR="006F4EAF" w:rsidRPr="00005782" w:rsidRDefault="006F4EAF" w:rsidP="006D5E1B">
      <w:pPr>
        <w:pStyle w:val="ListParagraph"/>
        <w:keepNext/>
        <w:widowControl w:val="0"/>
        <w:numPr>
          <w:ilvl w:val="1"/>
          <w:numId w:val="95"/>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The Authority Engineer shall establish a Change Management Plan and maintain a change log for each project components. The Change Management Plan shall clearly define procedures for review and recommend approval of changes to ensure that changes in design, schedule, specifications, construction methods and costs are control in accordance with contract documents and other program control procedures prescribed by Authority.</w:t>
      </w:r>
    </w:p>
    <w:p w:rsidR="00C26D70" w:rsidRPr="00005782" w:rsidRDefault="00C26D70" w:rsidP="00D46950">
      <w:pPr>
        <w:pStyle w:val="ListParagraph"/>
        <w:keepNext/>
        <w:widowControl w:val="0"/>
        <w:autoSpaceDE w:val="0"/>
        <w:autoSpaceDN w:val="0"/>
        <w:adjustRightInd w:val="0"/>
        <w:spacing w:line="276" w:lineRule="auto"/>
        <w:ind w:left="1440"/>
        <w:contextualSpacing w:val="0"/>
        <w:jc w:val="both"/>
        <w:rPr>
          <w:rFonts w:eastAsia="Calibri" w:cs="Times New Roman"/>
          <w:sz w:val="16"/>
          <w:szCs w:val="14"/>
        </w:rPr>
      </w:pPr>
    </w:p>
    <w:p w:rsidR="006F4EAF" w:rsidRPr="00005782" w:rsidRDefault="006F4EAF" w:rsidP="006D5E1B">
      <w:pPr>
        <w:pStyle w:val="ListParagraph"/>
        <w:keepNext/>
        <w:widowControl w:val="0"/>
        <w:numPr>
          <w:ilvl w:val="1"/>
          <w:numId w:val="95"/>
        </w:numPr>
        <w:autoSpaceDE w:val="0"/>
        <w:autoSpaceDN w:val="0"/>
        <w:adjustRightInd w:val="0"/>
        <w:spacing w:line="276" w:lineRule="auto"/>
        <w:ind w:left="1440" w:hanging="720"/>
        <w:contextualSpacing w:val="0"/>
        <w:jc w:val="both"/>
        <w:rPr>
          <w:rFonts w:eastAsia="Calibri" w:cs="Times New Roman"/>
        </w:rPr>
      </w:pPr>
      <w:r w:rsidRPr="00005782">
        <w:rPr>
          <w:rFonts w:eastAsia="Calibri" w:cs="Times New Roman"/>
        </w:rPr>
        <w:t>Authority Engineer shall review and recommend approval of changes based on assessment of impact on schedule, cost, quality and legal and financial implications.</w:t>
      </w:r>
    </w:p>
    <w:p w:rsidR="006F4EAF" w:rsidRPr="00005782" w:rsidRDefault="006F4EAF" w:rsidP="003C790F">
      <w:pPr>
        <w:pStyle w:val="ListParagraph"/>
        <w:keepNext/>
        <w:widowControl w:val="0"/>
        <w:autoSpaceDE w:val="0"/>
        <w:autoSpaceDN w:val="0"/>
        <w:adjustRightInd w:val="0"/>
        <w:spacing w:line="276" w:lineRule="auto"/>
        <w:ind w:left="792"/>
        <w:contextualSpacing w:val="0"/>
        <w:jc w:val="both"/>
        <w:rPr>
          <w:rFonts w:eastAsia="Calibri" w:cs="Times New Roman"/>
          <w:sz w:val="12"/>
          <w:szCs w:val="10"/>
        </w:rPr>
      </w:pPr>
    </w:p>
    <w:p w:rsidR="000E1A99"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Calibri"/>
        </w:rPr>
      </w:pPr>
      <w:r w:rsidRPr="00005782">
        <w:rPr>
          <w:rFonts w:eastAsia="Times New Roman"/>
          <w:bCs/>
        </w:rPr>
        <w:t>During the Construction Period</w:t>
      </w:r>
      <w:r w:rsidR="00AC2AEF" w:rsidRPr="00005782">
        <w:rPr>
          <w:rFonts w:eastAsia="Times New Roman"/>
          <w:bCs/>
        </w:rPr>
        <w:t>,</w:t>
      </w:r>
      <w:r w:rsidRPr="00005782">
        <w:rPr>
          <w:rFonts w:eastAsia="Times New Roman"/>
          <w:bCs/>
        </w:rPr>
        <w:t xml:space="preserve"> the Authority Engineer shall review the Drawings furnished by the Contractor along with supporting data; including the geo-technical and hydrological investigations; characteristics of materials from borrow areas and quarry sites; topographical surveys; and the recommendations of the Safety Consultant in accordance with the provisions of </w:t>
      </w:r>
      <w:r w:rsidR="007166A3" w:rsidRPr="00005782">
        <w:rPr>
          <w:rFonts w:eastAsia="Times New Roman"/>
          <w:bCs/>
        </w:rPr>
        <w:t>the</w:t>
      </w:r>
      <w:r w:rsidR="009D0964" w:rsidRPr="00005782">
        <w:rPr>
          <w:rFonts w:eastAsia="Times New Roman"/>
          <w:bCs/>
        </w:rPr>
        <w:t xml:space="preserve"> EPC Agreement</w:t>
      </w:r>
      <w:r w:rsidRPr="00005782">
        <w:rPr>
          <w:rFonts w:eastAsia="Times New Roman"/>
          <w:bCs/>
        </w:rPr>
        <w:t xml:space="preserve">. The </w:t>
      </w:r>
      <w:r w:rsidRPr="00005782">
        <w:rPr>
          <w:rFonts w:eastAsia="Calibri" w:cs="Times New Roman"/>
        </w:rPr>
        <w:t>Authority</w:t>
      </w:r>
      <w:r w:rsidRPr="00005782">
        <w:rPr>
          <w:rFonts w:eastAsia="Times New Roman"/>
          <w:bCs/>
        </w:rPr>
        <w:t xml:space="preserve"> Engineer shall complete such review and send its observations to the Authority and the Contractor within 15 (fifteen) days of receipt of such Drawings. In particular</w:t>
      </w:r>
      <w:r w:rsidR="00AC2AEF" w:rsidRPr="00005782">
        <w:rPr>
          <w:rFonts w:eastAsia="Times New Roman"/>
          <w:bCs/>
        </w:rPr>
        <w:t>,</w:t>
      </w:r>
      <w:r w:rsidRPr="00005782">
        <w:rPr>
          <w:rFonts w:eastAsia="Times New Roman"/>
          <w:bCs/>
        </w:rPr>
        <w:t xml:space="preserve"> such comments shall specify the conformity or otherwise of such Drawings with the Scope of the Project and Specifications and Standards.</w:t>
      </w:r>
    </w:p>
    <w:p w:rsidR="00AC2AEF" w:rsidRPr="00005782" w:rsidRDefault="00AC2AEF"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974103"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cs="Times New Roman"/>
          <w:bCs/>
        </w:rPr>
        <w:t>The Authority Engineer shall review any revised Drawings sent to it by the Contractor and furnish its comments within 10 (ten) days of receiving such Drawings</w:t>
      </w:r>
      <w:r w:rsidR="008C2734" w:rsidRPr="00005782">
        <w:rPr>
          <w:rFonts w:eastAsia="Times New Roman" w:cs="Times New Roman"/>
          <w:bCs/>
        </w:rPr>
        <w:t>;</w:t>
      </w:r>
      <w:r w:rsidR="008C6561" w:rsidRPr="00005782">
        <w:rPr>
          <w:rFonts w:eastAsia="Times New Roman" w:cs="Times New Roman"/>
          <w:bCs/>
        </w:rPr>
        <w:t xml:space="preserve"> </w:t>
      </w:r>
      <w:r w:rsidR="00974103" w:rsidRPr="00005782">
        <w:rPr>
          <w:rFonts w:eastAsia="Times New Roman" w:cs="Times New Roman"/>
          <w:bCs/>
        </w:rPr>
        <w:t>provided, however that in case of[</w:t>
      </w:r>
      <w:r w:rsidR="00974103" w:rsidRPr="00005782">
        <w:rPr>
          <w:rFonts w:eastAsia="Calibri" w:cs="Times New Roman"/>
        </w:rPr>
        <w:t>Structures</w:t>
      </w:r>
      <w:r w:rsidR="00974103" w:rsidRPr="00005782">
        <w:rPr>
          <w:rFonts w:eastAsia="Times New Roman" w:cs="Times New Roman"/>
          <w:bCs/>
        </w:rPr>
        <w:t>, airspace development at railway stations including concourse and any other specified item] the aforesaid period, the days may be extended as per the time limit as indicated in the EPC Agreement. In particular, such comments shall specify the conformity or otherwise of such Drawings with the Scope of the Project and Specifications and Standards</w:t>
      </w:r>
    </w:p>
    <w:p w:rsidR="00AC2AEF" w:rsidRPr="00005782" w:rsidRDefault="00AC2AEF"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17276D"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Calibri" w:cs="Times New Roman"/>
        </w:rPr>
      </w:pPr>
      <w:r w:rsidRPr="00005782">
        <w:rPr>
          <w:rFonts w:eastAsia="Calibri" w:cs="Times New Roman"/>
        </w:rPr>
        <w:t xml:space="preserve">The Authority Engineer shall review the Quality Assurance Plan submitted by the Contractor and shall convey its comments to the Contractor within a period of days </w:t>
      </w:r>
      <w:r w:rsidR="00773206" w:rsidRPr="00005782">
        <w:rPr>
          <w:rFonts w:eastAsia="Calibri" w:cs="Times New Roman"/>
        </w:rPr>
        <w:t xml:space="preserve">as mentioned in the EPC Agreement </w:t>
      </w:r>
      <w:r w:rsidRPr="00005782">
        <w:rPr>
          <w:rFonts w:eastAsia="Calibri" w:cs="Times New Roman"/>
        </w:rPr>
        <w:t>stating the modifications; if any; required thereto</w:t>
      </w:r>
      <w:r w:rsidR="009D0964" w:rsidRPr="00005782">
        <w:rPr>
          <w:rFonts w:eastAsia="Calibri" w:cs="Times New Roman"/>
        </w:rPr>
        <w:t xml:space="preserve"> Drawings</w:t>
      </w:r>
      <w:r w:rsidR="008C2734" w:rsidRPr="00005782">
        <w:rPr>
          <w:rFonts w:eastAsia="Calibri" w:cs="Times New Roman"/>
        </w:rPr>
        <w:t>.</w:t>
      </w:r>
    </w:p>
    <w:p w:rsidR="00C26D70" w:rsidRPr="00005782" w:rsidRDefault="00C26D70" w:rsidP="003C790F">
      <w:pPr>
        <w:keepNext/>
        <w:widowControl w:val="0"/>
        <w:autoSpaceDE w:val="0"/>
        <w:autoSpaceDN w:val="0"/>
        <w:adjustRightInd w:val="0"/>
        <w:spacing w:line="276" w:lineRule="auto"/>
        <w:jc w:val="both"/>
        <w:rPr>
          <w:b/>
        </w:rPr>
      </w:pPr>
    </w:p>
    <w:p w:rsidR="00C26D70" w:rsidRPr="00005782" w:rsidRDefault="00C26D70" w:rsidP="006D5E1B">
      <w:pPr>
        <w:pStyle w:val="Heading4"/>
        <w:numPr>
          <w:ilvl w:val="1"/>
          <w:numId w:val="98"/>
        </w:numPr>
        <w:spacing w:line="276" w:lineRule="auto"/>
        <w:ind w:left="720"/>
        <w:jc w:val="both"/>
      </w:pPr>
      <w:bookmarkStart w:id="397" w:name="_Toc99282597"/>
      <w:bookmarkStart w:id="398" w:name="_Toc197340457"/>
      <w:r w:rsidRPr="00005782">
        <w:rPr>
          <w:rFonts w:ascii="Times New Roman" w:hAnsi="Times New Roman"/>
          <w:u w:val="none"/>
        </w:rPr>
        <w:lastRenderedPageBreak/>
        <w:t>Design Review and Coordination:</w:t>
      </w:r>
      <w:bookmarkEnd w:id="397"/>
      <w:bookmarkEnd w:id="398"/>
    </w:p>
    <w:p w:rsidR="00C26D70" w:rsidRPr="00005782" w:rsidRDefault="00C26D70" w:rsidP="00C26D70">
      <w:pPr>
        <w:keepNext/>
        <w:widowControl w:val="0"/>
        <w:autoSpaceDE w:val="0"/>
        <w:autoSpaceDN w:val="0"/>
        <w:adjustRightInd w:val="0"/>
        <w:spacing w:line="276" w:lineRule="auto"/>
        <w:jc w:val="both"/>
        <w:rPr>
          <w:rFonts w:eastAsia="Times New Roman"/>
          <w:bCs/>
        </w:rPr>
      </w:pPr>
    </w:p>
    <w:p w:rsidR="00C26D70" w:rsidRPr="00005782" w:rsidRDefault="00C26D70" w:rsidP="00C26D70">
      <w:pPr>
        <w:keepNext/>
        <w:widowControl w:val="0"/>
        <w:autoSpaceDE w:val="0"/>
        <w:autoSpaceDN w:val="0"/>
        <w:adjustRightInd w:val="0"/>
        <w:spacing w:line="276" w:lineRule="auto"/>
        <w:ind w:left="720"/>
        <w:jc w:val="both"/>
        <w:rPr>
          <w:rFonts w:eastAsia="Times New Roman"/>
          <w:bCs/>
        </w:rPr>
      </w:pPr>
      <w:r w:rsidRPr="00005782">
        <w:rPr>
          <w:rFonts w:eastAsia="Times New Roman"/>
          <w:bCs/>
        </w:rPr>
        <w:t>Design reviews with respect to Authority's requirements and various applicable codes stated in the EPC Agreement shall include but not limited to the following:</w:t>
      </w:r>
    </w:p>
    <w:p w:rsidR="00C26D70" w:rsidRPr="00005782" w:rsidRDefault="00C26D70" w:rsidP="003C790F">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C26D70" w:rsidRPr="00005782" w:rsidRDefault="00C26D70" w:rsidP="006D5E1B">
      <w:pPr>
        <w:pStyle w:val="ListParagraph"/>
        <w:keepNext/>
        <w:widowControl w:val="0"/>
        <w:numPr>
          <w:ilvl w:val="2"/>
          <w:numId w:val="60"/>
        </w:numPr>
        <w:autoSpaceDE w:val="0"/>
        <w:autoSpaceDN w:val="0"/>
        <w:adjustRightInd w:val="0"/>
        <w:spacing w:line="276" w:lineRule="auto"/>
        <w:ind w:left="1440" w:hanging="720"/>
        <w:contextualSpacing w:val="0"/>
        <w:jc w:val="both"/>
        <w:rPr>
          <w:rFonts w:eastAsia="Times New Roman" w:cs="Times New Roman"/>
          <w:bCs/>
        </w:rPr>
      </w:pPr>
      <w:r w:rsidRPr="00005782">
        <w:rPr>
          <w:rFonts w:eastAsia="Times New Roman" w:cs="Times New Roman"/>
          <w:bCs/>
        </w:rPr>
        <w:t>Checking site details/ data, cluster layout, contour plan drawings, specifications including associated works and construction drawing submitted by the Contractor.</w:t>
      </w:r>
    </w:p>
    <w:p w:rsidR="00C26D70" w:rsidRPr="00005782" w:rsidRDefault="00C26D70" w:rsidP="00C26D7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C26D70" w:rsidRPr="00005782" w:rsidRDefault="00C26D70" w:rsidP="006D5E1B">
      <w:pPr>
        <w:pStyle w:val="ListParagraph"/>
        <w:keepNext/>
        <w:widowControl w:val="0"/>
        <w:numPr>
          <w:ilvl w:val="2"/>
          <w:numId w:val="60"/>
        </w:numPr>
        <w:autoSpaceDE w:val="0"/>
        <w:autoSpaceDN w:val="0"/>
        <w:adjustRightInd w:val="0"/>
        <w:spacing w:line="276" w:lineRule="auto"/>
        <w:ind w:left="1440" w:hanging="720"/>
        <w:contextualSpacing w:val="0"/>
        <w:jc w:val="both"/>
        <w:rPr>
          <w:rFonts w:eastAsia="Times New Roman" w:cs="Times New Roman"/>
          <w:bCs/>
        </w:rPr>
      </w:pPr>
      <w:r w:rsidRPr="00005782">
        <w:rPr>
          <w:rFonts w:eastAsia="Times New Roman" w:cs="Times New Roman"/>
          <w:bCs/>
        </w:rPr>
        <w:t>Checking of architectural, civil, MEPF and allied drawings submitted by the Contractor.</w:t>
      </w:r>
    </w:p>
    <w:p w:rsidR="00C26D70" w:rsidRPr="00005782" w:rsidRDefault="00C26D70" w:rsidP="00C26D7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C26D70" w:rsidRPr="00005782" w:rsidRDefault="00C26D70" w:rsidP="006D5E1B">
      <w:pPr>
        <w:pStyle w:val="ListParagraph"/>
        <w:keepNext/>
        <w:widowControl w:val="0"/>
        <w:numPr>
          <w:ilvl w:val="2"/>
          <w:numId w:val="60"/>
        </w:numPr>
        <w:autoSpaceDE w:val="0"/>
        <w:autoSpaceDN w:val="0"/>
        <w:adjustRightInd w:val="0"/>
        <w:spacing w:line="276" w:lineRule="auto"/>
        <w:ind w:left="1440" w:hanging="720"/>
        <w:contextualSpacing w:val="0"/>
        <w:jc w:val="both"/>
        <w:rPr>
          <w:rFonts w:eastAsia="Times New Roman" w:cs="Times New Roman"/>
          <w:bCs/>
        </w:rPr>
      </w:pPr>
      <w:r w:rsidRPr="00005782">
        <w:rPr>
          <w:rFonts w:eastAsia="Times New Roman" w:cs="Times New Roman"/>
          <w:bCs/>
        </w:rPr>
        <w:t>Checking compliances with the Net Zero Energy Building Concept.</w:t>
      </w:r>
    </w:p>
    <w:p w:rsidR="00C26D70" w:rsidRPr="00005782" w:rsidRDefault="00C26D70" w:rsidP="00C26D7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C26D70" w:rsidRPr="00005782" w:rsidRDefault="00C26D70" w:rsidP="006D5E1B">
      <w:pPr>
        <w:pStyle w:val="ListParagraph"/>
        <w:keepNext/>
        <w:widowControl w:val="0"/>
        <w:numPr>
          <w:ilvl w:val="2"/>
          <w:numId w:val="60"/>
        </w:numPr>
        <w:autoSpaceDE w:val="0"/>
        <w:autoSpaceDN w:val="0"/>
        <w:adjustRightInd w:val="0"/>
        <w:spacing w:line="276" w:lineRule="auto"/>
        <w:ind w:left="1440" w:hanging="720"/>
        <w:contextualSpacing w:val="0"/>
        <w:jc w:val="both"/>
        <w:rPr>
          <w:rFonts w:eastAsia="Times New Roman" w:cs="Times New Roman"/>
          <w:bCs/>
        </w:rPr>
      </w:pPr>
      <w:r w:rsidRPr="00005782">
        <w:rPr>
          <w:rFonts w:eastAsia="Times New Roman" w:cs="Times New Roman"/>
          <w:bCs/>
        </w:rPr>
        <w:t>Checking compliances with the LEED, Green Building Rating system or IGBC with the requisite certification as required under the EPC Agreement</w:t>
      </w:r>
    </w:p>
    <w:p w:rsidR="00C26D70" w:rsidRPr="00005782" w:rsidRDefault="00C26D70" w:rsidP="00C26D7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C26D70" w:rsidRPr="00005782" w:rsidRDefault="00C26D70" w:rsidP="006D5E1B">
      <w:pPr>
        <w:pStyle w:val="ListParagraph"/>
        <w:keepNext/>
        <w:widowControl w:val="0"/>
        <w:numPr>
          <w:ilvl w:val="2"/>
          <w:numId w:val="60"/>
        </w:numPr>
        <w:autoSpaceDE w:val="0"/>
        <w:autoSpaceDN w:val="0"/>
        <w:adjustRightInd w:val="0"/>
        <w:spacing w:line="276" w:lineRule="auto"/>
        <w:ind w:left="1440" w:hanging="720"/>
        <w:contextualSpacing w:val="0"/>
        <w:jc w:val="both"/>
        <w:rPr>
          <w:rFonts w:eastAsia="Times New Roman" w:cs="Times New Roman"/>
          <w:bCs/>
        </w:rPr>
      </w:pPr>
      <w:r w:rsidRPr="00005782">
        <w:rPr>
          <w:rFonts w:eastAsia="Times New Roman" w:cs="Times New Roman"/>
          <w:bCs/>
        </w:rPr>
        <w:t>Organize progress review meetings with contractor/ designer for identifying bottlenecks, and suggest corrective measures</w:t>
      </w:r>
    </w:p>
    <w:p w:rsidR="00C26D70" w:rsidRPr="00005782" w:rsidRDefault="00C26D70" w:rsidP="00C26D7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C26D70" w:rsidRPr="00005782" w:rsidRDefault="00C26D70" w:rsidP="006D5E1B">
      <w:pPr>
        <w:pStyle w:val="ListParagraph"/>
        <w:keepNext/>
        <w:widowControl w:val="0"/>
        <w:numPr>
          <w:ilvl w:val="2"/>
          <w:numId w:val="60"/>
        </w:numPr>
        <w:autoSpaceDE w:val="0"/>
        <w:autoSpaceDN w:val="0"/>
        <w:adjustRightInd w:val="0"/>
        <w:spacing w:line="276" w:lineRule="auto"/>
        <w:ind w:left="1440" w:hanging="720"/>
        <w:contextualSpacing w:val="0"/>
        <w:jc w:val="both"/>
        <w:rPr>
          <w:rFonts w:eastAsia="Times New Roman" w:cs="Times New Roman"/>
          <w:bCs/>
        </w:rPr>
      </w:pPr>
      <w:r w:rsidRPr="00005782">
        <w:rPr>
          <w:rFonts w:eastAsia="Times New Roman" w:cs="Times New Roman"/>
          <w:bCs/>
        </w:rPr>
        <w:t>Checking of design and engineering details submitted by the Contractor and issuance of NOC</w:t>
      </w:r>
    </w:p>
    <w:p w:rsidR="00C26D70" w:rsidRPr="00005782" w:rsidRDefault="00C26D70" w:rsidP="00C26D7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C26D70" w:rsidRPr="00005782" w:rsidRDefault="00C26D70" w:rsidP="006D5E1B">
      <w:pPr>
        <w:pStyle w:val="ListParagraph"/>
        <w:keepNext/>
        <w:widowControl w:val="0"/>
        <w:numPr>
          <w:ilvl w:val="2"/>
          <w:numId w:val="60"/>
        </w:numPr>
        <w:autoSpaceDE w:val="0"/>
        <w:autoSpaceDN w:val="0"/>
        <w:adjustRightInd w:val="0"/>
        <w:spacing w:line="276" w:lineRule="auto"/>
        <w:ind w:left="1440" w:hanging="720"/>
        <w:contextualSpacing w:val="0"/>
        <w:jc w:val="both"/>
        <w:rPr>
          <w:rFonts w:eastAsia="Times New Roman" w:cs="Times New Roman"/>
          <w:bCs/>
        </w:rPr>
      </w:pPr>
      <w:r w:rsidRPr="00005782">
        <w:rPr>
          <w:rFonts w:eastAsia="Times New Roman" w:cs="Times New Roman"/>
          <w:bCs/>
        </w:rPr>
        <w:t>Follow up on structural design review, (to be conducted by Proof Consultant/Lead designer, and to ensure that peer reviewers observations/ suggestions have been incorporated).</w:t>
      </w:r>
    </w:p>
    <w:p w:rsidR="00C26D70" w:rsidRPr="00005782" w:rsidRDefault="00C26D70" w:rsidP="00C26D7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C26D70" w:rsidRPr="00005782" w:rsidRDefault="00C26D70" w:rsidP="006D5E1B">
      <w:pPr>
        <w:pStyle w:val="ListParagraph"/>
        <w:keepNext/>
        <w:widowControl w:val="0"/>
        <w:numPr>
          <w:ilvl w:val="2"/>
          <w:numId w:val="60"/>
        </w:numPr>
        <w:autoSpaceDE w:val="0"/>
        <w:autoSpaceDN w:val="0"/>
        <w:adjustRightInd w:val="0"/>
        <w:spacing w:line="276" w:lineRule="auto"/>
        <w:ind w:left="1440" w:hanging="720"/>
        <w:contextualSpacing w:val="0"/>
        <w:jc w:val="both"/>
        <w:rPr>
          <w:rFonts w:eastAsia="Times New Roman" w:cs="Times New Roman"/>
          <w:bCs/>
        </w:rPr>
      </w:pPr>
      <w:r w:rsidRPr="00005782">
        <w:rPr>
          <w:rFonts w:eastAsia="Times New Roman" w:cs="Times New Roman"/>
          <w:bCs/>
        </w:rPr>
        <w:t>Checking of test certificates along with test reports, routine and acceptance test of major components.</w:t>
      </w:r>
    </w:p>
    <w:p w:rsidR="00C26D70" w:rsidRPr="00005782" w:rsidRDefault="00C26D70" w:rsidP="00C26D7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C26D70" w:rsidRPr="00005782" w:rsidRDefault="00C26D70" w:rsidP="006D5E1B">
      <w:pPr>
        <w:pStyle w:val="ListParagraph"/>
        <w:keepNext/>
        <w:widowControl w:val="0"/>
        <w:numPr>
          <w:ilvl w:val="2"/>
          <w:numId w:val="60"/>
        </w:numPr>
        <w:autoSpaceDE w:val="0"/>
        <w:autoSpaceDN w:val="0"/>
        <w:adjustRightInd w:val="0"/>
        <w:spacing w:line="276" w:lineRule="auto"/>
        <w:ind w:left="1440" w:hanging="720"/>
        <w:contextualSpacing w:val="0"/>
        <w:jc w:val="both"/>
        <w:rPr>
          <w:rFonts w:eastAsia="Times New Roman" w:cs="Times New Roman"/>
          <w:bCs/>
        </w:rPr>
      </w:pPr>
      <w:r w:rsidRPr="00005782">
        <w:rPr>
          <w:rFonts w:eastAsia="Times New Roman" w:cs="Times New Roman"/>
          <w:bCs/>
        </w:rPr>
        <w:t>Checking and acceptance of preliminary design drawings, definitive drawings and as - built drawings submitted by the contractors.</w:t>
      </w:r>
    </w:p>
    <w:p w:rsidR="00B5495F" w:rsidRPr="00005782" w:rsidRDefault="00B5495F" w:rsidP="004674A4">
      <w:pPr>
        <w:pStyle w:val="ListParagraph"/>
        <w:rPr>
          <w:rFonts w:eastAsia="Times New Roman" w:cs="Times New Roman"/>
          <w:bCs/>
        </w:rPr>
      </w:pPr>
    </w:p>
    <w:p w:rsidR="00B5495F" w:rsidRPr="00005782" w:rsidRDefault="004674A4" w:rsidP="006D5E1B">
      <w:pPr>
        <w:pStyle w:val="ListParagraph"/>
        <w:keepNext/>
        <w:widowControl w:val="0"/>
        <w:numPr>
          <w:ilvl w:val="2"/>
          <w:numId w:val="60"/>
        </w:numPr>
        <w:autoSpaceDE w:val="0"/>
        <w:autoSpaceDN w:val="0"/>
        <w:adjustRightInd w:val="0"/>
        <w:spacing w:line="276" w:lineRule="auto"/>
        <w:ind w:left="1440" w:hanging="720"/>
        <w:contextualSpacing w:val="0"/>
        <w:jc w:val="both"/>
        <w:rPr>
          <w:rFonts w:eastAsia="Times New Roman" w:cs="Times New Roman"/>
          <w:bCs/>
        </w:rPr>
      </w:pPr>
      <w:r w:rsidRPr="00005782">
        <w:rPr>
          <w:rFonts w:eastAsia="Times New Roman" w:cs="Times New Roman"/>
          <w:bCs/>
        </w:rPr>
        <w:t xml:space="preserve">Checking, </w:t>
      </w:r>
      <w:r w:rsidR="007A4257" w:rsidRPr="00005782">
        <w:rPr>
          <w:rFonts w:eastAsia="Times New Roman" w:cs="Times New Roman"/>
          <w:bCs/>
        </w:rPr>
        <w:t>r</w:t>
      </w:r>
      <w:r w:rsidR="00B5495F" w:rsidRPr="00005782">
        <w:rPr>
          <w:rFonts w:eastAsia="Times New Roman" w:cs="Times New Roman"/>
          <w:bCs/>
        </w:rPr>
        <w:t xml:space="preserve">eview and </w:t>
      </w:r>
      <w:r w:rsidRPr="00005782">
        <w:rPr>
          <w:rFonts w:eastAsia="Times New Roman" w:cs="Times New Roman"/>
          <w:bCs/>
        </w:rPr>
        <w:t xml:space="preserve">comments on the </w:t>
      </w:r>
      <w:r w:rsidR="00B5495F" w:rsidRPr="00005782">
        <w:rPr>
          <w:rFonts w:eastAsia="Times New Roman" w:cs="Times New Roman"/>
          <w:bCs/>
        </w:rPr>
        <w:t xml:space="preserve">conformity </w:t>
      </w:r>
      <w:r w:rsidRPr="00005782">
        <w:rPr>
          <w:rFonts w:eastAsia="Times New Roman" w:cs="Times New Roman"/>
          <w:bCs/>
        </w:rPr>
        <w:t xml:space="preserve">of the drawings if any, contemplated to be shared by the Authority to the Contractor, </w:t>
      </w:r>
      <w:r w:rsidR="00B5495F" w:rsidRPr="00005782">
        <w:rPr>
          <w:rFonts w:eastAsia="Times New Roman" w:cs="Times New Roman"/>
          <w:bCs/>
        </w:rPr>
        <w:t>to the requirements of the Project as per the EPC Agreement</w:t>
      </w:r>
      <w:r w:rsidRPr="00005782">
        <w:rPr>
          <w:rFonts w:eastAsia="Times New Roman" w:cs="Times New Roman"/>
          <w:bCs/>
        </w:rPr>
        <w:t xml:space="preserve">. The timeline for review and comments of such drawings shared by the Authority to the AE, shall be as applicable for the drawings submitted by the Contractor to the AE in terms of </w:t>
      </w:r>
      <w:r w:rsidR="007A4257" w:rsidRPr="00005782">
        <w:rPr>
          <w:rFonts w:eastAsia="Times New Roman" w:cs="Times New Roman"/>
          <w:bCs/>
        </w:rPr>
        <w:t>Clause 4.11 and Clause 4.12 of the Terms of Reference.</w:t>
      </w:r>
    </w:p>
    <w:p w:rsidR="00E75128" w:rsidRPr="00005782" w:rsidRDefault="00E75128"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0E1A99"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cs="Times New Roman"/>
          <w:bCs/>
        </w:rPr>
        <w:t xml:space="preserve">The Authority Engineer shall complete the review of the methodology proposed to be adopted by the Contractor for executing the Works; and convey its comments to the Contractor within a period of 10 (ten) days </w:t>
      </w:r>
      <w:r w:rsidR="00995D4C" w:rsidRPr="00005782">
        <w:rPr>
          <w:rFonts w:eastAsia="Times New Roman" w:cs="Times New Roman"/>
          <w:bCs/>
        </w:rPr>
        <w:t xml:space="preserve">or </w:t>
      </w:r>
      <w:r w:rsidR="000B414E" w:rsidRPr="00005782">
        <w:rPr>
          <w:rFonts w:eastAsia="Times New Roman" w:cs="Times New Roman"/>
          <w:bCs/>
        </w:rPr>
        <w:t xml:space="preserve">as mentioned in the EPC Agreement </w:t>
      </w:r>
      <w:r w:rsidRPr="00005782">
        <w:rPr>
          <w:rFonts w:eastAsia="Times New Roman" w:cs="Times New Roman"/>
          <w:bCs/>
        </w:rPr>
        <w:t>from the date of receipt of the proposed methodology from the Contractor.</w:t>
      </w:r>
    </w:p>
    <w:p w:rsidR="00AC2AEF" w:rsidRPr="00005782" w:rsidRDefault="00AC2AEF"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164B55" w:rsidRPr="00005782" w:rsidRDefault="000E1A99" w:rsidP="00164B55">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cs="Times New Roman"/>
          <w:bCs/>
        </w:rPr>
        <w:t>The Authority Engineer shall review the monthly progress report furnished by the Contractor and send its comments thereon to the Authority and the Contractor within 7 (seven) days of receipt of such report.</w:t>
      </w:r>
    </w:p>
    <w:p w:rsidR="00164B55" w:rsidRPr="00005782" w:rsidRDefault="00164B55" w:rsidP="00164B55">
      <w:pPr>
        <w:pStyle w:val="ListParagraph"/>
        <w:rPr>
          <w:rFonts w:eastAsia="Times New Roman" w:cs="Times New Roman"/>
          <w:bCs/>
        </w:rPr>
      </w:pPr>
    </w:p>
    <w:p w:rsidR="005D1A81" w:rsidRPr="00005782" w:rsidRDefault="005D1A81"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0E1A99"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Calibri" w:cs="Times New Roman"/>
        </w:rPr>
      </w:pPr>
      <w:r w:rsidRPr="00005782">
        <w:rPr>
          <w:rFonts w:eastAsia="Times New Roman" w:cs="Times New Roman"/>
          <w:bCs/>
        </w:rPr>
        <w:t xml:space="preserve">The Authority Engineer shall inspect the Construction Works and the Project and shall submit a </w:t>
      </w:r>
      <w:r w:rsidRPr="00005782">
        <w:rPr>
          <w:rFonts w:eastAsia="Calibri" w:cs="Times New Roman"/>
        </w:rPr>
        <w:t>monthly</w:t>
      </w:r>
      <w:r w:rsidRPr="00005782">
        <w:rPr>
          <w:rFonts w:eastAsia="Times New Roman" w:cs="Times New Roman"/>
          <w:bCs/>
        </w:rPr>
        <w:t xml:space="preserve"> Inspection Report bringing out the results of inspections and the remedial action taken by the Contractor in respect of Defects or deficiencies. In particular</w:t>
      </w:r>
      <w:r w:rsidR="00AC2AEF" w:rsidRPr="00005782">
        <w:rPr>
          <w:rFonts w:eastAsia="Times New Roman" w:cs="Times New Roman"/>
          <w:bCs/>
        </w:rPr>
        <w:t>,</w:t>
      </w:r>
      <w:r w:rsidRPr="00005782">
        <w:rPr>
          <w:rFonts w:eastAsia="Times New Roman" w:cs="Times New Roman"/>
          <w:bCs/>
        </w:rPr>
        <w:t xml:space="preserve"> the Authority Engineer </w:t>
      </w:r>
      <w:r w:rsidRPr="00005782">
        <w:rPr>
          <w:rFonts w:eastAsia="Calibri" w:cs="Times New Roman"/>
        </w:rPr>
        <w:t>shall include in its Inspection Report; the compliance of the recommendations made by the Safety Consultant.</w:t>
      </w:r>
    </w:p>
    <w:p w:rsidR="00E75128" w:rsidRPr="00005782" w:rsidRDefault="00E75128"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9F3CF7"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cs="Times New Roman"/>
          <w:bCs/>
        </w:rPr>
        <w:t xml:space="preserve">The </w:t>
      </w:r>
      <w:r w:rsidRPr="00005782">
        <w:rPr>
          <w:rFonts w:eastAsia="Calibri" w:cs="Times New Roman"/>
        </w:rPr>
        <w:t>Authority</w:t>
      </w:r>
      <w:r w:rsidRPr="00005782">
        <w:rPr>
          <w:rFonts w:eastAsia="Times New Roman" w:cs="Times New Roman"/>
          <w:bCs/>
        </w:rPr>
        <w:t xml:space="preserve"> Engineer shall conduct the pre-construction review of manufacturer's test </w:t>
      </w:r>
      <w:r w:rsidRPr="00005782">
        <w:rPr>
          <w:rFonts w:eastAsia="Calibri" w:cs="Times New Roman"/>
        </w:rPr>
        <w:t>reports</w:t>
      </w:r>
      <w:r w:rsidRPr="00005782">
        <w:rPr>
          <w:rFonts w:eastAsia="Times New Roman" w:cs="Times New Roman"/>
          <w:bCs/>
        </w:rPr>
        <w:t xml:space="preserve"> and standard samples of manufactured Materials; and such other Materials as the Authority Engineer may require.</w:t>
      </w:r>
    </w:p>
    <w:p w:rsidR="009F3CF7" w:rsidRPr="00005782" w:rsidRDefault="009F3CF7"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F06F9B" w:rsidRPr="00005782" w:rsidRDefault="00F06F9B" w:rsidP="006D5E1B">
      <w:pPr>
        <w:pStyle w:val="ListParagraph"/>
        <w:keepNext/>
        <w:widowControl w:val="0"/>
        <w:numPr>
          <w:ilvl w:val="1"/>
          <w:numId w:val="98"/>
        </w:numPr>
        <w:autoSpaceDE w:val="0"/>
        <w:autoSpaceDN w:val="0"/>
        <w:adjustRightInd w:val="0"/>
        <w:spacing w:line="276" w:lineRule="auto"/>
        <w:ind w:left="720"/>
        <w:jc w:val="both"/>
        <w:rPr>
          <w:rFonts w:cs="Times New Roman"/>
        </w:rPr>
      </w:pPr>
      <w:r w:rsidRPr="00005782">
        <w:rPr>
          <w:rFonts w:cs="Times New Roman"/>
        </w:rPr>
        <w:t xml:space="preserve">The Authority Engineer shall ensure adequacy, stability and safety of all personnel and </w:t>
      </w:r>
      <w:r w:rsidRPr="00005782">
        <w:rPr>
          <w:rFonts w:eastAsia="Calibri" w:cs="Times New Roman"/>
        </w:rPr>
        <w:t>construction</w:t>
      </w:r>
      <w:r w:rsidR="008C6561" w:rsidRPr="00005782">
        <w:rPr>
          <w:rFonts w:eastAsia="Calibri" w:cs="Times New Roman"/>
        </w:rPr>
        <w:t xml:space="preserve"> </w:t>
      </w:r>
      <w:r w:rsidRPr="00005782">
        <w:rPr>
          <w:rFonts w:eastAsia="Calibri" w:cs="Times New Roman"/>
        </w:rPr>
        <w:t>works</w:t>
      </w:r>
      <w:r w:rsidRPr="00005782">
        <w:rPr>
          <w:rFonts w:cs="Times New Roman"/>
        </w:rPr>
        <w:t xml:space="preserve"> being executed by the Contractor during the construction, operation and </w:t>
      </w:r>
      <w:r w:rsidRPr="00005782">
        <w:rPr>
          <w:rFonts w:eastAsia="Times New Roman" w:cs="Times New Roman"/>
          <w:bCs/>
        </w:rPr>
        <w:t>maintenance</w:t>
      </w:r>
      <w:r w:rsidRPr="00005782">
        <w:rPr>
          <w:rFonts w:cs="Times New Roman"/>
        </w:rPr>
        <w:t xml:space="preserve"> up to the end of the defect</w:t>
      </w:r>
      <w:r w:rsidR="00AA5337" w:rsidRPr="00005782">
        <w:rPr>
          <w:rFonts w:cs="Times New Roman"/>
        </w:rPr>
        <w:t>s</w:t>
      </w:r>
      <w:r w:rsidRPr="00005782">
        <w:rPr>
          <w:rFonts w:cs="Times New Roman"/>
        </w:rPr>
        <w:t xml:space="preserve"> liability period, including ensuring the safety of the running trains in the vicinity of the project site. </w:t>
      </w:r>
    </w:p>
    <w:p w:rsidR="00F06F9B" w:rsidRPr="00005782" w:rsidRDefault="00F06F9B" w:rsidP="003C790F">
      <w:pPr>
        <w:pStyle w:val="ListParagraph"/>
        <w:spacing w:line="276" w:lineRule="auto"/>
        <w:contextualSpacing w:val="0"/>
        <w:rPr>
          <w:rFonts w:cs="Times New Roman"/>
        </w:rPr>
      </w:pPr>
    </w:p>
    <w:p w:rsidR="00F06F9B" w:rsidRPr="00005782" w:rsidRDefault="00F06F9B" w:rsidP="006D5E1B">
      <w:pPr>
        <w:pStyle w:val="ListParagraph"/>
        <w:keepNext/>
        <w:widowControl w:val="0"/>
        <w:numPr>
          <w:ilvl w:val="1"/>
          <w:numId w:val="98"/>
        </w:numPr>
        <w:autoSpaceDE w:val="0"/>
        <w:autoSpaceDN w:val="0"/>
        <w:adjustRightInd w:val="0"/>
        <w:spacing w:line="276" w:lineRule="auto"/>
        <w:ind w:left="720"/>
        <w:jc w:val="both"/>
        <w:rPr>
          <w:rFonts w:cs="Times New Roman"/>
        </w:rPr>
      </w:pPr>
      <w:r w:rsidRPr="00005782">
        <w:rPr>
          <w:rFonts w:cs="Times New Roman"/>
        </w:rPr>
        <w:t xml:space="preserve">The AE shall ensure that the works to be carried out on running lines are coordinated, planned meticulously and executed without exceeding the traffic and power block, ensuring that </w:t>
      </w:r>
      <w:r w:rsidRPr="00005782">
        <w:rPr>
          <w:rFonts w:eastAsia="Times New Roman" w:cs="Times New Roman"/>
          <w:bCs/>
        </w:rPr>
        <w:t>Railway</w:t>
      </w:r>
      <w:r w:rsidR="008C6561" w:rsidRPr="00005782">
        <w:rPr>
          <w:rFonts w:eastAsia="Times New Roman" w:cs="Times New Roman"/>
          <w:bCs/>
        </w:rPr>
        <w:t xml:space="preserve"> </w:t>
      </w:r>
      <w:r w:rsidRPr="00005782">
        <w:rPr>
          <w:rFonts w:eastAsia="Calibri" w:cs="Times New Roman"/>
        </w:rPr>
        <w:t>operations</w:t>
      </w:r>
      <w:r w:rsidRPr="00005782">
        <w:rPr>
          <w:rFonts w:cs="Times New Roman"/>
        </w:rPr>
        <w:t xml:space="preserve"> are not disturbed by duly coordination with authorized representatives of Railway Administration, arrangement of power and traffic blocks shall also be the responsibility of AE. AE shall also ensure safety of workers, Railway assets, Rolling stock and Railway users.</w:t>
      </w:r>
    </w:p>
    <w:p w:rsidR="00F06F9B" w:rsidRPr="00005782" w:rsidRDefault="00F06F9B" w:rsidP="003C790F">
      <w:pPr>
        <w:pStyle w:val="ListParagraph"/>
        <w:spacing w:line="276" w:lineRule="auto"/>
        <w:contextualSpacing w:val="0"/>
        <w:rPr>
          <w:rFonts w:cs="Times New Roman"/>
        </w:rPr>
      </w:pPr>
    </w:p>
    <w:p w:rsidR="00F06F9B" w:rsidRPr="00005782" w:rsidRDefault="00F06F9B" w:rsidP="006D5E1B">
      <w:pPr>
        <w:pStyle w:val="ListParagraph"/>
        <w:keepNext/>
        <w:widowControl w:val="0"/>
        <w:numPr>
          <w:ilvl w:val="1"/>
          <w:numId w:val="98"/>
        </w:numPr>
        <w:autoSpaceDE w:val="0"/>
        <w:autoSpaceDN w:val="0"/>
        <w:adjustRightInd w:val="0"/>
        <w:spacing w:line="276" w:lineRule="auto"/>
        <w:ind w:left="720"/>
        <w:jc w:val="both"/>
        <w:rPr>
          <w:rFonts w:cs="Times New Roman"/>
        </w:rPr>
      </w:pPr>
      <w:r w:rsidRPr="00005782">
        <w:rPr>
          <w:rFonts w:cs="Times New Roman"/>
        </w:rPr>
        <w:t xml:space="preserve">AE </w:t>
      </w:r>
      <w:r w:rsidRPr="00005782">
        <w:rPr>
          <w:rFonts w:eastAsia="Calibri" w:cs="Times New Roman"/>
        </w:rPr>
        <w:t>shall</w:t>
      </w:r>
      <w:r w:rsidRPr="00005782">
        <w:rPr>
          <w:rFonts w:cs="Times New Roman"/>
        </w:rPr>
        <w:t xml:space="preserve"> conduct site visits to review progress in implementation, including physical progress, environmental mitigation, Contractor performance, and adequacy of Contractor’s </w:t>
      </w:r>
      <w:r w:rsidRPr="00005782">
        <w:rPr>
          <w:rFonts w:eastAsia="Times New Roman" w:cs="Times New Roman"/>
          <w:bCs/>
        </w:rPr>
        <w:t>supervision</w:t>
      </w:r>
      <w:r w:rsidRPr="00005782">
        <w:rPr>
          <w:rFonts w:cs="Times New Roman"/>
        </w:rPr>
        <w:t>.</w:t>
      </w:r>
    </w:p>
    <w:p w:rsidR="00F06F9B" w:rsidRPr="00005782" w:rsidRDefault="00F06F9B" w:rsidP="003C790F">
      <w:pPr>
        <w:pStyle w:val="ListParagraph"/>
        <w:spacing w:line="276" w:lineRule="auto"/>
        <w:contextualSpacing w:val="0"/>
        <w:rPr>
          <w:rFonts w:cs="Times New Roman"/>
        </w:rPr>
      </w:pPr>
    </w:p>
    <w:p w:rsidR="00F06F9B" w:rsidRPr="00005782" w:rsidRDefault="00F06F9B" w:rsidP="006D5E1B">
      <w:pPr>
        <w:pStyle w:val="ListParagraph"/>
        <w:keepNext/>
        <w:widowControl w:val="0"/>
        <w:numPr>
          <w:ilvl w:val="1"/>
          <w:numId w:val="98"/>
        </w:numPr>
        <w:autoSpaceDE w:val="0"/>
        <w:autoSpaceDN w:val="0"/>
        <w:adjustRightInd w:val="0"/>
        <w:spacing w:line="276" w:lineRule="auto"/>
        <w:ind w:left="720"/>
        <w:jc w:val="both"/>
        <w:rPr>
          <w:rFonts w:cs="Times New Roman"/>
        </w:rPr>
      </w:pPr>
      <w:r w:rsidRPr="00005782">
        <w:rPr>
          <w:rFonts w:cs="Times New Roman"/>
        </w:rPr>
        <w:t xml:space="preserve">AE shall also assist/advise the Authority timely regarding handing over the site by </w:t>
      </w:r>
      <w:r w:rsidRPr="00005782">
        <w:rPr>
          <w:rFonts w:eastAsia="Calibri" w:cs="Times New Roman"/>
        </w:rPr>
        <w:t>representatives</w:t>
      </w:r>
      <w:r w:rsidRPr="00005782">
        <w:rPr>
          <w:rFonts w:cs="Times New Roman"/>
        </w:rPr>
        <w:t xml:space="preserve"> of Railway Administ</w:t>
      </w:r>
      <w:r w:rsidR="00134108" w:rsidRPr="00005782">
        <w:rPr>
          <w:rFonts w:cs="Times New Roman"/>
        </w:rPr>
        <w:t xml:space="preserve">ration </w:t>
      </w:r>
      <w:r w:rsidRPr="00005782">
        <w:rPr>
          <w:rFonts w:cs="Times New Roman"/>
        </w:rPr>
        <w:t xml:space="preserve">which they will hand over in stages, in the advance actions required to be taken for the handing over of the site and to achieve the </w:t>
      </w:r>
      <w:r w:rsidRPr="00005782">
        <w:rPr>
          <w:rFonts w:eastAsia="Times New Roman" w:cs="Times New Roman"/>
          <w:bCs/>
        </w:rPr>
        <w:t>milestones</w:t>
      </w:r>
      <w:r w:rsidRPr="00005782">
        <w:rPr>
          <w:rFonts w:cs="Times New Roman"/>
        </w:rPr>
        <w:t xml:space="preserve"> for completion of the </w:t>
      </w:r>
      <w:r w:rsidR="00134108" w:rsidRPr="00005782">
        <w:rPr>
          <w:rFonts w:cs="Times New Roman"/>
        </w:rPr>
        <w:t>Project milestones. AE shall also assi</w:t>
      </w:r>
      <w:r w:rsidRPr="00005782">
        <w:rPr>
          <w:rFonts w:cs="Times New Roman"/>
        </w:rPr>
        <w:t xml:space="preserve">st the </w:t>
      </w:r>
      <w:r w:rsidR="00134108" w:rsidRPr="00005782">
        <w:rPr>
          <w:rFonts w:cs="Times New Roman"/>
        </w:rPr>
        <w:t>Authority</w:t>
      </w:r>
      <w:r w:rsidRPr="00005782">
        <w:rPr>
          <w:rFonts w:cs="Times New Roman"/>
        </w:rPr>
        <w:t xml:space="preserve"> in co-ordination with different agencies</w:t>
      </w:r>
      <w:r w:rsidR="00134108" w:rsidRPr="00005782">
        <w:rPr>
          <w:rFonts w:cs="Times New Roman"/>
        </w:rPr>
        <w:t>/relevant authorities</w:t>
      </w:r>
      <w:r w:rsidRPr="00005782">
        <w:rPr>
          <w:rFonts w:cs="Times New Roman"/>
        </w:rPr>
        <w:t xml:space="preserve"> and hold meetings for proper and timely </w:t>
      </w:r>
      <w:r w:rsidRPr="00005782">
        <w:rPr>
          <w:rFonts w:eastAsia="Calibri" w:cs="Times New Roman"/>
        </w:rPr>
        <w:t>implementation</w:t>
      </w:r>
      <w:r w:rsidRPr="00005782">
        <w:rPr>
          <w:rFonts w:cs="Times New Roman"/>
        </w:rPr>
        <w:t xml:space="preserve"> of the Project</w:t>
      </w:r>
      <w:r w:rsidR="00134108" w:rsidRPr="00005782">
        <w:rPr>
          <w:rFonts w:cs="Times New Roman"/>
        </w:rPr>
        <w:t xml:space="preserve">, including </w:t>
      </w:r>
      <w:r w:rsidRPr="00005782">
        <w:rPr>
          <w:rFonts w:cs="Times New Roman"/>
        </w:rPr>
        <w:t>remov</w:t>
      </w:r>
      <w:r w:rsidR="00134108" w:rsidRPr="00005782">
        <w:rPr>
          <w:rFonts w:cs="Times New Roman"/>
        </w:rPr>
        <w:t>al of</w:t>
      </w:r>
      <w:r w:rsidRPr="00005782">
        <w:rPr>
          <w:rFonts w:cs="Times New Roman"/>
        </w:rPr>
        <w:t xml:space="preserve"> all obstacles and encumbrances from the project site, including utility relocation and tree cutting, as required.</w:t>
      </w:r>
    </w:p>
    <w:p w:rsidR="00F06F9B" w:rsidRPr="00005782" w:rsidRDefault="00F06F9B">
      <w:pPr>
        <w:keepNext/>
        <w:widowControl w:val="0"/>
        <w:autoSpaceDE w:val="0"/>
        <w:autoSpaceDN w:val="0"/>
        <w:adjustRightInd w:val="0"/>
        <w:spacing w:line="276" w:lineRule="auto"/>
        <w:ind w:left="360"/>
        <w:jc w:val="both"/>
      </w:pPr>
    </w:p>
    <w:p w:rsidR="00BB23B3" w:rsidRPr="00005782" w:rsidRDefault="00134108" w:rsidP="003C790F">
      <w:pPr>
        <w:pStyle w:val="ListParagraph"/>
        <w:keepNext/>
        <w:widowControl w:val="0"/>
        <w:autoSpaceDE w:val="0"/>
        <w:autoSpaceDN w:val="0"/>
        <w:adjustRightInd w:val="0"/>
        <w:spacing w:line="276" w:lineRule="auto"/>
        <w:contextualSpacing w:val="0"/>
        <w:jc w:val="both"/>
        <w:rPr>
          <w:rFonts w:cs="Times New Roman"/>
        </w:rPr>
      </w:pPr>
      <w:r w:rsidRPr="00005782">
        <w:rPr>
          <w:rFonts w:cs="Times New Roman"/>
        </w:rPr>
        <w:t>AE shall a</w:t>
      </w:r>
      <w:r w:rsidR="00F06F9B" w:rsidRPr="00005782">
        <w:rPr>
          <w:rFonts w:cs="Times New Roman"/>
        </w:rPr>
        <w:t xml:space="preserve">ssist the </w:t>
      </w:r>
      <w:r w:rsidRPr="00005782">
        <w:rPr>
          <w:rFonts w:cs="Times New Roman"/>
        </w:rPr>
        <w:t>Authority</w:t>
      </w:r>
      <w:r w:rsidR="00F06F9B" w:rsidRPr="00005782">
        <w:rPr>
          <w:rFonts w:cs="Times New Roman"/>
        </w:rPr>
        <w:t xml:space="preserve"> in the proper monitoring of progress of the works through computer aided project management techniques</w:t>
      </w:r>
      <w:r w:rsidRPr="00005782">
        <w:rPr>
          <w:rFonts w:cs="Times New Roman"/>
        </w:rPr>
        <w:t xml:space="preserve"> like MS Project/Primavera or equivalent software as per the provisions of the EPC Agreement or Good Industry Practice</w:t>
      </w:r>
      <w:r w:rsidR="00F06F9B" w:rsidRPr="00005782">
        <w:rPr>
          <w:rFonts w:cs="Times New Roman"/>
        </w:rPr>
        <w:t>.</w:t>
      </w:r>
      <w:r w:rsidR="00BB23B3" w:rsidRPr="00005782">
        <w:rPr>
          <w:rFonts w:cs="Times New Roman"/>
        </w:rPr>
        <w:t xml:space="preserve"> Review contractors’ micro planning on weekly basis and suggest improvements.</w:t>
      </w:r>
      <w:r w:rsidR="008C6561" w:rsidRPr="00005782">
        <w:rPr>
          <w:rFonts w:cs="Times New Roman"/>
        </w:rPr>
        <w:t xml:space="preserve"> </w:t>
      </w:r>
      <w:r w:rsidR="00BB23B3" w:rsidRPr="00005782">
        <w:rPr>
          <w:rFonts w:cs="Times New Roman"/>
        </w:rPr>
        <w:t>Review contractors’ resource schedule to ensure that necessary resources are available to achieve schedule.</w:t>
      </w:r>
      <w:r w:rsidR="008C6561" w:rsidRPr="00005782">
        <w:rPr>
          <w:rFonts w:cs="Times New Roman"/>
        </w:rPr>
        <w:t xml:space="preserve"> </w:t>
      </w:r>
      <w:r w:rsidR="00BB23B3" w:rsidRPr="00005782">
        <w:rPr>
          <w:rFonts w:cs="Times New Roman"/>
        </w:rPr>
        <w:t>Identity critical activities and ensure their completion as per schedule.</w:t>
      </w:r>
      <w:r w:rsidR="008C6561" w:rsidRPr="00005782">
        <w:rPr>
          <w:rFonts w:cs="Times New Roman"/>
        </w:rPr>
        <w:t xml:space="preserve"> </w:t>
      </w:r>
      <w:r w:rsidR="00BB23B3" w:rsidRPr="00005782">
        <w:rPr>
          <w:rFonts w:cs="Times New Roman"/>
        </w:rPr>
        <w:t>Review extension requests and advise to Authority.</w:t>
      </w:r>
    </w:p>
    <w:p w:rsidR="00F06F9B" w:rsidRPr="00005782" w:rsidRDefault="00F06F9B" w:rsidP="003C790F">
      <w:pPr>
        <w:pStyle w:val="ListParagraph"/>
        <w:spacing w:line="276" w:lineRule="auto"/>
        <w:contextualSpacing w:val="0"/>
        <w:rPr>
          <w:rFonts w:eastAsia="Times New Roman" w:cs="Times New Roman"/>
          <w:bCs/>
        </w:rPr>
      </w:pPr>
    </w:p>
    <w:p w:rsidR="00E959DC" w:rsidRPr="00005782" w:rsidRDefault="00E959DC" w:rsidP="006D5E1B">
      <w:pPr>
        <w:pStyle w:val="ListParagraph"/>
        <w:keepNext/>
        <w:widowControl w:val="0"/>
        <w:numPr>
          <w:ilvl w:val="1"/>
          <w:numId w:val="98"/>
        </w:numPr>
        <w:autoSpaceDE w:val="0"/>
        <w:autoSpaceDN w:val="0"/>
        <w:adjustRightInd w:val="0"/>
        <w:spacing w:line="276" w:lineRule="auto"/>
        <w:ind w:left="720"/>
        <w:jc w:val="both"/>
        <w:rPr>
          <w:rFonts w:cs="Times New Roman"/>
        </w:rPr>
      </w:pPr>
      <w:r w:rsidRPr="00005782">
        <w:rPr>
          <w:rFonts w:cs="Times New Roman"/>
        </w:rPr>
        <w:t xml:space="preserve">Evaluate Contractor's planning and sequence of construction operation. Evaluate </w:t>
      </w:r>
      <w:r w:rsidRPr="00005782">
        <w:rPr>
          <w:rFonts w:eastAsia="Times New Roman" w:cs="Times New Roman"/>
          <w:bCs/>
        </w:rPr>
        <w:t>Contractor's</w:t>
      </w:r>
      <w:r w:rsidRPr="00005782">
        <w:rPr>
          <w:rFonts w:cs="Times New Roman"/>
        </w:rPr>
        <w:t xml:space="preserve"> construction methodology including design drawings, calculations, mockups and p</w:t>
      </w:r>
      <w:r w:rsidR="008C6561" w:rsidRPr="00005782">
        <w:rPr>
          <w:rFonts w:cs="Times New Roman"/>
        </w:rPr>
        <w:t>roto</w:t>
      </w:r>
      <w:r w:rsidRPr="00005782">
        <w:rPr>
          <w:rFonts w:cs="Times New Roman"/>
        </w:rPr>
        <w:t xml:space="preserve">types. Approval of design mix and other test reports of site material, checking of reinforcement details of </w:t>
      </w:r>
      <w:r w:rsidRPr="00005782">
        <w:rPr>
          <w:rFonts w:eastAsia="Calibri" w:cs="Times New Roman"/>
        </w:rPr>
        <w:t>civil</w:t>
      </w:r>
      <w:r w:rsidRPr="00005782">
        <w:rPr>
          <w:rFonts w:cs="Times New Roman"/>
        </w:rPr>
        <w:t xml:space="preserve"> work foundations, super structures and all structural works, ensuring quality of workmanship, structural safety and durability of all components of works.</w:t>
      </w:r>
    </w:p>
    <w:p w:rsidR="0037582F" w:rsidRPr="00005782" w:rsidRDefault="0037582F" w:rsidP="003C790F">
      <w:pPr>
        <w:pStyle w:val="ListParagraph"/>
        <w:ind w:left="1800"/>
        <w:rPr>
          <w:rFonts w:cs="Times New Roman"/>
        </w:rPr>
      </w:pPr>
    </w:p>
    <w:p w:rsidR="002A1457" w:rsidRPr="00005782" w:rsidRDefault="002A1457" w:rsidP="003C790F">
      <w:pPr>
        <w:pStyle w:val="ListParagraph"/>
        <w:ind w:left="1800"/>
        <w:rPr>
          <w:rFonts w:cs="Times New Roman"/>
        </w:rPr>
      </w:pPr>
    </w:p>
    <w:p w:rsidR="0037582F" w:rsidRPr="00005782" w:rsidRDefault="0037582F" w:rsidP="006D5E1B">
      <w:pPr>
        <w:pStyle w:val="ListParagraph"/>
        <w:keepNext/>
        <w:widowControl w:val="0"/>
        <w:numPr>
          <w:ilvl w:val="1"/>
          <w:numId w:val="98"/>
        </w:numPr>
        <w:autoSpaceDE w:val="0"/>
        <w:autoSpaceDN w:val="0"/>
        <w:adjustRightInd w:val="0"/>
        <w:spacing w:line="276" w:lineRule="auto"/>
        <w:ind w:left="720"/>
        <w:jc w:val="both"/>
        <w:rPr>
          <w:rFonts w:cs="Times New Roman"/>
        </w:rPr>
      </w:pPr>
      <w:r w:rsidRPr="00005782">
        <w:rPr>
          <w:rFonts w:cs="Times New Roman"/>
        </w:rPr>
        <w:lastRenderedPageBreak/>
        <w:t xml:space="preserve">Coordinate construction and installation/erection of entire unit to maintain progress, quality and </w:t>
      </w:r>
      <w:r w:rsidRPr="00005782">
        <w:rPr>
          <w:rFonts w:eastAsia="Calibri" w:cs="Times New Roman"/>
        </w:rPr>
        <w:t>correctness</w:t>
      </w:r>
      <w:r w:rsidRPr="00005782">
        <w:rPr>
          <w:rFonts w:cs="Times New Roman"/>
        </w:rPr>
        <w:t xml:space="preserve"> including safety and environment. Coordinate works of Contractor at Site and render technical advice, identify all interfaces, and manage closeout of all interfaces. Certify measurements of works and completion of work as per agreed milestones and verify Contractor's bill as per agreed billing procedures in line with Stage Payment, Interim Payment and Final Payment certificate prescribed in the EPC Agreement.</w:t>
      </w:r>
    </w:p>
    <w:p w:rsidR="001357B0" w:rsidRPr="00005782" w:rsidRDefault="001357B0" w:rsidP="00D46950">
      <w:pPr>
        <w:pStyle w:val="ListParagraph"/>
        <w:rPr>
          <w:rFonts w:cs="Times New Roman"/>
        </w:rPr>
      </w:pPr>
    </w:p>
    <w:p w:rsidR="001357B0" w:rsidRPr="00005782" w:rsidRDefault="001357B0" w:rsidP="006D5E1B">
      <w:pPr>
        <w:pStyle w:val="ListParagraph"/>
        <w:keepNext/>
        <w:widowControl w:val="0"/>
        <w:numPr>
          <w:ilvl w:val="1"/>
          <w:numId w:val="98"/>
        </w:numPr>
        <w:autoSpaceDE w:val="0"/>
        <w:autoSpaceDN w:val="0"/>
        <w:adjustRightInd w:val="0"/>
        <w:spacing w:line="276" w:lineRule="auto"/>
        <w:ind w:left="720"/>
        <w:jc w:val="both"/>
        <w:rPr>
          <w:rFonts w:cs="Times New Roman"/>
        </w:rPr>
      </w:pPr>
      <w:r w:rsidRPr="00005782">
        <w:rPr>
          <w:rFonts w:cs="Times New Roman"/>
        </w:rPr>
        <w:t>Organize, plan and manage construction program as a whole.</w:t>
      </w:r>
      <w:r w:rsidR="00CE3A3B" w:rsidRPr="00005782">
        <w:rPr>
          <w:rFonts w:cs="Times New Roman"/>
        </w:rPr>
        <w:t xml:space="preserve"> </w:t>
      </w:r>
      <w:r w:rsidRPr="00005782">
        <w:rPr>
          <w:rFonts w:cs="Times New Roman"/>
        </w:rPr>
        <w:t xml:space="preserve">Interpret and resolve contract </w:t>
      </w:r>
      <w:r w:rsidRPr="00005782">
        <w:rPr>
          <w:rFonts w:eastAsia="Calibri" w:cs="Times New Roman"/>
        </w:rPr>
        <w:t>disputes</w:t>
      </w:r>
      <w:r w:rsidRPr="00005782">
        <w:rPr>
          <w:rFonts w:cs="Times New Roman"/>
        </w:rPr>
        <w:t xml:space="preserve">/discrepancies in prior consultation with the Authority. Maintain records and Report progress. </w:t>
      </w:r>
    </w:p>
    <w:p w:rsidR="001357B0" w:rsidRPr="00005782" w:rsidRDefault="001357B0" w:rsidP="001357B0">
      <w:pPr>
        <w:pStyle w:val="ListParagraph"/>
        <w:keepNext/>
        <w:widowControl w:val="0"/>
        <w:autoSpaceDE w:val="0"/>
        <w:autoSpaceDN w:val="0"/>
        <w:adjustRightInd w:val="0"/>
        <w:spacing w:line="276" w:lineRule="auto"/>
        <w:jc w:val="both"/>
        <w:rPr>
          <w:rFonts w:cs="Times New Roman"/>
        </w:rPr>
      </w:pPr>
    </w:p>
    <w:p w:rsidR="001357B0" w:rsidRPr="00005782" w:rsidRDefault="001357B0" w:rsidP="006D5E1B">
      <w:pPr>
        <w:pStyle w:val="ListParagraph"/>
        <w:keepNext/>
        <w:widowControl w:val="0"/>
        <w:numPr>
          <w:ilvl w:val="1"/>
          <w:numId w:val="98"/>
        </w:numPr>
        <w:autoSpaceDE w:val="0"/>
        <w:autoSpaceDN w:val="0"/>
        <w:adjustRightInd w:val="0"/>
        <w:spacing w:line="276" w:lineRule="auto"/>
        <w:ind w:left="720"/>
        <w:jc w:val="both"/>
        <w:rPr>
          <w:rFonts w:cs="Times New Roman"/>
        </w:rPr>
      </w:pPr>
      <w:r w:rsidRPr="00005782">
        <w:rPr>
          <w:rFonts w:eastAsia="Times New Roman" w:cs="Times New Roman"/>
          <w:bCs/>
        </w:rPr>
        <w:t>Review</w:t>
      </w:r>
      <w:r w:rsidRPr="00005782">
        <w:rPr>
          <w:rFonts w:cs="Times New Roman"/>
        </w:rPr>
        <w:t xml:space="preserve"> and approval of erection plan, ensuring of safety measures by Contractor during erection. Checking and certifying protocol for erection, commissioning and completion certificate.</w:t>
      </w:r>
    </w:p>
    <w:p w:rsidR="001357B0" w:rsidRPr="00005782" w:rsidRDefault="001357B0" w:rsidP="001357B0">
      <w:pPr>
        <w:pStyle w:val="ListParagraph"/>
        <w:keepNext/>
        <w:widowControl w:val="0"/>
        <w:autoSpaceDE w:val="0"/>
        <w:autoSpaceDN w:val="0"/>
        <w:adjustRightInd w:val="0"/>
        <w:spacing w:line="276" w:lineRule="auto"/>
        <w:jc w:val="both"/>
        <w:rPr>
          <w:rFonts w:cs="Times New Roman"/>
        </w:rPr>
      </w:pPr>
    </w:p>
    <w:p w:rsidR="001357B0" w:rsidRPr="00005782" w:rsidRDefault="001357B0" w:rsidP="006D5E1B">
      <w:pPr>
        <w:pStyle w:val="ListParagraph"/>
        <w:keepNext/>
        <w:widowControl w:val="0"/>
        <w:numPr>
          <w:ilvl w:val="1"/>
          <w:numId w:val="98"/>
        </w:numPr>
        <w:autoSpaceDE w:val="0"/>
        <w:autoSpaceDN w:val="0"/>
        <w:adjustRightInd w:val="0"/>
        <w:spacing w:line="276" w:lineRule="auto"/>
        <w:ind w:left="720"/>
        <w:jc w:val="both"/>
        <w:rPr>
          <w:rFonts w:cs="Times New Roman"/>
        </w:rPr>
      </w:pPr>
      <w:r w:rsidRPr="00005782">
        <w:rPr>
          <w:rFonts w:cs="Times New Roman"/>
        </w:rPr>
        <w:t xml:space="preserve">Carry out pre-construction and post construction inspection of the activities. Review and </w:t>
      </w:r>
      <w:r w:rsidRPr="00005782">
        <w:rPr>
          <w:rFonts w:eastAsia="Calibri" w:cs="Times New Roman"/>
        </w:rPr>
        <w:t>approval</w:t>
      </w:r>
      <w:r w:rsidRPr="00005782">
        <w:rPr>
          <w:rFonts w:cs="Times New Roman"/>
        </w:rPr>
        <w:t xml:space="preserve"> of operation and maintenance documents submitted after commissioning. Preparation of list of incomplete jobs and defects, if any, to be attended by the Contract. Checking and ascertaining that entire work is completed as per scope and preparation of related reports to be signed by contractor and the agencies involved including approval and acceptance of completion certificate.</w:t>
      </w:r>
    </w:p>
    <w:p w:rsidR="0002189F" w:rsidRPr="00005782" w:rsidRDefault="00E959DC" w:rsidP="006D5E1B">
      <w:pPr>
        <w:pStyle w:val="ListParagraph"/>
        <w:keepNext/>
        <w:widowControl w:val="0"/>
        <w:numPr>
          <w:ilvl w:val="1"/>
          <w:numId w:val="98"/>
        </w:numPr>
        <w:autoSpaceDE w:val="0"/>
        <w:autoSpaceDN w:val="0"/>
        <w:adjustRightInd w:val="0"/>
        <w:spacing w:line="276" w:lineRule="auto"/>
        <w:ind w:left="720"/>
        <w:jc w:val="both"/>
        <w:rPr>
          <w:rFonts w:eastAsia="Times New Roman"/>
          <w:bCs/>
        </w:rPr>
      </w:pPr>
      <w:r w:rsidRPr="00005782">
        <w:rPr>
          <w:rFonts w:eastAsia="Times New Roman" w:cs="Times New Roman"/>
          <w:bCs/>
        </w:rPr>
        <w:t>Certify</w:t>
      </w:r>
      <w:r w:rsidRPr="00005782">
        <w:rPr>
          <w:rFonts w:cs="Times New Roman"/>
        </w:rPr>
        <w:t xml:space="preserve"> that work is carried out according to design drawings and specifications in stages and on </w:t>
      </w:r>
      <w:r w:rsidRPr="00005782">
        <w:rPr>
          <w:rFonts w:eastAsia="Calibri" w:cs="Times New Roman"/>
        </w:rPr>
        <w:t>overall</w:t>
      </w:r>
      <w:r w:rsidRPr="00005782">
        <w:rPr>
          <w:rFonts w:cs="Times New Roman"/>
        </w:rPr>
        <w:t xml:space="preserve"> completion.</w:t>
      </w:r>
      <w:r w:rsidR="00CE3A3B" w:rsidRPr="00005782">
        <w:rPr>
          <w:rFonts w:cs="Times New Roman"/>
        </w:rPr>
        <w:t xml:space="preserve"> </w:t>
      </w:r>
      <w:r w:rsidRPr="00005782">
        <w:rPr>
          <w:rFonts w:cs="Times New Roman"/>
        </w:rPr>
        <w:t>Perform progressive take over and contract closeouts.</w:t>
      </w:r>
    </w:p>
    <w:p w:rsidR="00CA3164"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cs="Times New Roman"/>
        </w:rPr>
      </w:pPr>
      <w:r w:rsidRPr="00005782">
        <w:rPr>
          <w:rFonts w:eastAsia="Times New Roman" w:cs="Times New Roman"/>
          <w:bCs/>
        </w:rPr>
        <w:t xml:space="preserve">For determining that the Works conform to Specifications and Standards; the Authority </w:t>
      </w:r>
      <w:r w:rsidRPr="00005782">
        <w:rPr>
          <w:rFonts w:eastAsia="Calibri" w:cs="Times New Roman"/>
        </w:rPr>
        <w:t>Engineer</w:t>
      </w:r>
      <w:r w:rsidRPr="00005782">
        <w:rPr>
          <w:rFonts w:eastAsia="Times New Roman" w:cs="Times New Roman"/>
          <w:bCs/>
        </w:rPr>
        <w:t xml:space="preserve"> shall require the Contractor to carry out; or cause to be carried out; tests at such time and frequency and in such manner as specified in the Agreement and in accordance with Good Industry Practice for quality assurance. For purposes of this </w:t>
      </w:r>
      <w:r w:rsidR="00E75128" w:rsidRPr="00005782">
        <w:rPr>
          <w:rFonts w:eastAsia="Times New Roman" w:cs="Times New Roman"/>
          <w:bCs/>
        </w:rPr>
        <w:t>Paragraph,</w:t>
      </w:r>
      <w:r w:rsidRPr="00005782">
        <w:rPr>
          <w:rFonts w:eastAsia="Times New Roman" w:cs="Times New Roman"/>
          <w:bCs/>
        </w:rPr>
        <w:t xml:space="preserve"> the tests specified in the </w:t>
      </w:r>
      <w:r w:rsidR="00F65376" w:rsidRPr="00005782">
        <w:rPr>
          <w:rFonts w:eastAsia="Times New Roman" w:cs="Times New Roman"/>
          <w:bCs/>
        </w:rPr>
        <w:t xml:space="preserve">EPC Agreement </w:t>
      </w:r>
      <w:r w:rsidRPr="00005782">
        <w:rPr>
          <w:rFonts w:eastAsia="Times New Roman" w:cs="Times New Roman"/>
          <w:bCs/>
        </w:rPr>
        <w:t>shall be deemed to be tests conforming to Good Industry Practice for quality assurance.</w:t>
      </w:r>
    </w:p>
    <w:p w:rsidR="003A29EF" w:rsidRPr="00005782" w:rsidRDefault="003A29EF"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3A29EF" w:rsidRPr="00005782" w:rsidRDefault="000B49C1" w:rsidP="003C790F">
      <w:pPr>
        <w:pStyle w:val="ListParagraph"/>
        <w:keepNext/>
        <w:widowControl w:val="0"/>
        <w:autoSpaceDE w:val="0"/>
        <w:autoSpaceDN w:val="0"/>
        <w:adjustRightInd w:val="0"/>
        <w:spacing w:line="276" w:lineRule="auto"/>
        <w:contextualSpacing w:val="0"/>
        <w:jc w:val="both"/>
        <w:rPr>
          <w:rFonts w:eastAsia="Times New Roman" w:cs="Times New Roman"/>
          <w:bCs/>
        </w:rPr>
      </w:pPr>
      <w:r w:rsidRPr="00005782">
        <w:rPr>
          <w:rFonts w:eastAsia="Times New Roman" w:cs="Times New Roman"/>
          <w:bCs/>
        </w:rPr>
        <w:t xml:space="preserve">The Authority Engineer shall test check </w:t>
      </w:r>
      <w:r w:rsidR="00995D4C" w:rsidRPr="00005782">
        <w:rPr>
          <w:rFonts w:eastAsia="Times New Roman" w:cs="Times New Roman"/>
          <w:bCs/>
        </w:rPr>
        <w:t xml:space="preserve">as </w:t>
      </w:r>
      <w:r w:rsidRPr="00005782">
        <w:rPr>
          <w:rFonts w:eastAsia="Times New Roman" w:cs="Times New Roman"/>
          <w:bCs/>
        </w:rPr>
        <w:t>prescribed in the EPC Agreement for</w:t>
      </w:r>
      <w:r w:rsidR="00CE3A3B" w:rsidRPr="00005782">
        <w:rPr>
          <w:rFonts w:eastAsia="Times New Roman" w:cs="Times New Roman"/>
          <w:bCs/>
        </w:rPr>
        <w:t xml:space="preserve"> </w:t>
      </w:r>
      <w:r w:rsidRPr="00005782">
        <w:rPr>
          <w:rFonts w:eastAsia="Times New Roman" w:cs="Times New Roman"/>
          <w:bCs/>
        </w:rPr>
        <w:t>each category or type of test for quality control by the Contractor</w:t>
      </w:r>
      <w:r w:rsidR="000E1A99" w:rsidRPr="00005782">
        <w:rPr>
          <w:rFonts w:eastAsia="Times New Roman" w:cs="Times New Roman"/>
          <w:bCs/>
        </w:rPr>
        <w:t>.</w:t>
      </w:r>
    </w:p>
    <w:p w:rsidR="00AC2AEF" w:rsidRPr="00005782" w:rsidRDefault="00AC2AEF" w:rsidP="003C790F">
      <w:pPr>
        <w:pStyle w:val="ListParagraph"/>
        <w:keepNext/>
        <w:widowControl w:val="0"/>
        <w:autoSpaceDE w:val="0"/>
        <w:autoSpaceDN w:val="0"/>
        <w:adjustRightInd w:val="0"/>
        <w:spacing w:line="276" w:lineRule="auto"/>
        <w:contextualSpacing w:val="0"/>
        <w:jc w:val="both"/>
        <w:rPr>
          <w:rFonts w:eastAsia="Times New Roman" w:cs="Times New Roman"/>
          <w:bCs/>
        </w:rPr>
      </w:pPr>
    </w:p>
    <w:p w:rsidR="00CA3164" w:rsidRPr="00005782" w:rsidRDefault="000E1A99" w:rsidP="003C790F">
      <w:pPr>
        <w:pStyle w:val="ListParagraph"/>
        <w:keepNext/>
        <w:widowControl w:val="0"/>
        <w:autoSpaceDE w:val="0"/>
        <w:autoSpaceDN w:val="0"/>
        <w:adjustRightInd w:val="0"/>
        <w:spacing w:line="276" w:lineRule="auto"/>
        <w:contextualSpacing w:val="0"/>
        <w:jc w:val="both"/>
        <w:rPr>
          <w:rFonts w:eastAsia="Times New Roman" w:cs="Times New Roman"/>
          <w:bCs/>
        </w:rPr>
      </w:pPr>
      <w:r w:rsidRPr="00005782">
        <w:rPr>
          <w:rFonts w:eastAsia="Times New Roman" w:cs="Times New Roman"/>
          <w:bCs/>
        </w:rPr>
        <w:t>The timing of tests and the criteria for acceptance/ rejection of their results shall be determined by the Authority’s Engineer in accordance with the Quality Control Manuals. The tests shall be undertaken on a random sample basis and shall be in addition to; and independent of; the tests that may be carried out by the Contractor for its own quality assurance in accordance with Good Industry Practice.</w:t>
      </w:r>
    </w:p>
    <w:p w:rsidR="00AC2AEF" w:rsidRPr="00005782" w:rsidRDefault="00AC2AEF"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CA3164"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cs="Times New Roman"/>
          <w:bCs/>
        </w:rPr>
        <w:t xml:space="preserve">In the event that results of any tests conducted under </w:t>
      </w:r>
      <w:r w:rsidR="000B414E" w:rsidRPr="00005782">
        <w:rPr>
          <w:rFonts w:eastAsia="Times New Roman" w:cs="Times New Roman"/>
          <w:bCs/>
        </w:rPr>
        <w:t xml:space="preserve">the provisions of </w:t>
      </w:r>
      <w:r w:rsidR="000B49C1" w:rsidRPr="00005782">
        <w:rPr>
          <w:rFonts w:eastAsia="Times New Roman" w:cs="Times New Roman"/>
          <w:bCs/>
        </w:rPr>
        <w:t xml:space="preserve">the EPC Agreement </w:t>
      </w:r>
      <w:r w:rsidRPr="00005782">
        <w:rPr>
          <w:rFonts w:eastAsia="Calibri" w:cs="Times New Roman"/>
        </w:rPr>
        <w:t>establish</w:t>
      </w:r>
      <w:r w:rsidRPr="00005782">
        <w:rPr>
          <w:rFonts w:eastAsia="Times New Roman" w:cs="Times New Roman"/>
          <w:bCs/>
        </w:rPr>
        <w:t xml:space="preserve"> any Defects or deficiencies in the Works; the Authority Engineer shall require </w:t>
      </w:r>
      <w:r w:rsidRPr="00005782">
        <w:rPr>
          <w:rFonts w:cs="Times New Roman"/>
        </w:rPr>
        <w:t>the</w:t>
      </w:r>
      <w:r w:rsidRPr="00005782">
        <w:rPr>
          <w:rFonts w:eastAsia="Times New Roman" w:cs="Times New Roman"/>
          <w:bCs/>
        </w:rPr>
        <w:t xml:space="preserve"> Contractor to carry out remedial measures</w:t>
      </w:r>
      <w:r w:rsidR="00CA3164" w:rsidRPr="00005782">
        <w:rPr>
          <w:rFonts w:eastAsia="Times New Roman" w:cs="Times New Roman"/>
          <w:bCs/>
        </w:rPr>
        <w:t>.</w:t>
      </w:r>
    </w:p>
    <w:p w:rsidR="00614B95" w:rsidRPr="00005782" w:rsidRDefault="00614B95"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0E1A99"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cs="Times New Roman"/>
          <w:bCs/>
        </w:rPr>
        <w:t xml:space="preserve">The </w:t>
      </w:r>
      <w:r w:rsidRPr="00005782">
        <w:rPr>
          <w:rFonts w:eastAsia="Calibri" w:cs="Times New Roman"/>
        </w:rPr>
        <w:t>Authority</w:t>
      </w:r>
      <w:r w:rsidRPr="00005782">
        <w:rPr>
          <w:rFonts w:eastAsia="Times New Roman" w:cs="Times New Roman"/>
          <w:bCs/>
        </w:rPr>
        <w:t xml:space="preserve"> Engineer may instruct the Contractor to execute any work which is urgently required </w:t>
      </w:r>
      <w:r w:rsidRPr="00005782">
        <w:rPr>
          <w:rFonts w:cs="Times New Roman"/>
        </w:rPr>
        <w:t>for</w:t>
      </w:r>
      <w:r w:rsidRPr="00005782">
        <w:rPr>
          <w:rFonts w:eastAsia="Times New Roman" w:cs="Times New Roman"/>
          <w:bCs/>
        </w:rPr>
        <w:t xml:space="preserve"> the safety of the Project; whether because of an accident; unforeseeable event or otherwise</w:t>
      </w:r>
      <w:r w:rsidR="00614B95" w:rsidRPr="00005782">
        <w:rPr>
          <w:rFonts w:eastAsia="Times New Roman" w:cs="Times New Roman"/>
          <w:bCs/>
        </w:rPr>
        <w:t>,</w:t>
      </w:r>
      <w:r w:rsidRPr="00005782">
        <w:rPr>
          <w:rFonts w:eastAsia="Times New Roman" w:cs="Times New Roman"/>
          <w:bCs/>
        </w:rPr>
        <w:t xml:space="preserve"> provided that in case of any work required on account of a Force Majeure Event; the provisions of </w:t>
      </w:r>
      <w:r w:rsidR="000B414E" w:rsidRPr="00005782">
        <w:rPr>
          <w:rFonts w:eastAsia="Times New Roman" w:cs="Times New Roman"/>
          <w:bCs/>
        </w:rPr>
        <w:t xml:space="preserve">the </w:t>
      </w:r>
      <w:r w:rsidR="00810C58" w:rsidRPr="00005782">
        <w:rPr>
          <w:rFonts w:eastAsia="Times New Roman" w:cs="Times New Roman"/>
          <w:bCs/>
        </w:rPr>
        <w:t>EPC Agreement</w:t>
      </w:r>
      <w:r w:rsidRPr="00005782">
        <w:rPr>
          <w:rFonts w:eastAsia="Times New Roman" w:cs="Times New Roman"/>
          <w:bCs/>
        </w:rPr>
        <w:t xml:space="preserve"> shall apply.</w:t>
      </w:r>
    </w:p>
    <w:p w:rsidR="009F3CF7" w:rsidRPr="00005782" w:rsidRDefault="009F3CF7" w:rsidP="003C790F">
      <w:pPr>
        <w:pStyle w:val="ListParagraph"/>
        <w:keepNext/>
        <w:widowControl w:val="0"/>
        <w:autoSpaceDE w:val="0"/>
        <w:autoSpaceDN w:val="0"/>
        <w:adjustRightInd w:val="0"/>
        <w:spacing w:line="276" w:lineRule="auto"/>
        <w:ind w:left="810"/>
        <w:contextualSpacing w:val="0"/>
        <w:jc w:val="both"/>
        <w:rPr>
          <w:rFonts w:eastAsia="Times New Roman" w:cs="Times New Roman"/>
          <w:bCs/>
        </w:rPr>
      </w:pPr>
    </w:p>
    <w:p w:rsidR="000E1A99"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cs="Times New Roman"/>
          <w:bCs/>
        </w:rPr>
        <w:t xml:space="preserve">In the </w:t>
      </w:r>
      <w:r w:rsidRPr="00005782">
        <w:rPr>
          <w:rFonts w:cs="Times New Roman"/>
        </w:rPr>
        <w:t>event</w:t>
      </w:r>
      <w:r w:rsidRPr="00005782">
        <w:rPr>
          <w:rFonts w:eastAsia="Times New Roman" w:cs="Times New Roman"/>
          <w:bCs/>
        </w:rPr>
        <w:t xml:space="preserve"> that the Contractor fails to achieve any of the Project Milestones; the Authority </w:t>
      </w:r>
      <w:r w:rsidRPr="00005782">
        <w:rPr>
          <w:rFonts w:eastAsia="Times New Roman" w:cs="Times New Roman"/>
          <w:bCs/>
        </w:rPr>
        <w:lastRenderedPageBreak/>
        <w:t xml:space="preserve">Engineer shall undertake a review of the progress of construction and identify potential delays; if any. If the Authority Engineer shall determine that completion of the Project is not feasible within the time specified in the </w:t>
      </w:r>
      <w:r w:rsidR="000D07A6" w:rsidRPr="00005782">
        <w:rPr>
          <w:rFonts w:eastAsia="Times New Roman" w:cs="Times New Roman"/>
          <w:bCs/>
        </w:rPr>
        <w:t xml:space="preserve">EPC </w:t>
      </w:r>
      <w:r w:rsidRPr="00005782">
        <w:rPr>
          <w:rFonts w:eastAsia="Times New Roman" w:cs="Times New Roman"/>
          <w:bCs/>
        </w:rPr>
        <w:t xml:space="preserve">Agreement; it shall require the Contractor to indicate within </w:t>
      </w:r>
      <w:r w:rsidR="000B414E" w:rsidRPr="00005782">
        <w:rPr>
          <w:rFonts w:eastAsia="Times New Roman" w:cs="Times New Roman"/>
          <w:bCs/>
        </w:rPr>
        <w:t>the</w:t>
      </w:r>
      <w:r w:rsidRPr="00005782">
        <w:rPr>
          <w:rFonts w:eastAsia="Times New Roman" w:cs="Times New Roman"/>
          <w:bCs/>
        </w:rPr>
        <w:t xml:space="preserve"> days</w:t>
      </w:r>
      <w:r w:rsidR="000B414E" w:rsidRPr="00005782">
        <w:rPr>
          <w:rFonts w:eastAsia="Times New Roman" w:cs="Times New Roman"/>
          <w:bCs/>
        </w:rPr>
        <w:t xml:space="preserve"> as mentioned in the EPC Agreement,</w:t>
      </w:r>
      <w:r w:rsidRPr="00005782">
        <w:rPr>
          <w:rFonts w:eastAsia="Times New Roman" w:cs="Times New Roman"/>
          <w:bCs/>
        </w:rPr>
        <w:t xml:space="preserve"> the steps proposed to be taken to expedite progress; and the period within which the Project Completion Date shall be achieved. Upon receipt of a report from the Contractor; the Authority Engineer shall review the same and send its comments to the Authority and the Contractor forthwith.</w:t>
      </w:r>
    </w:p>
    <w:p w:rsidR="00614B95" w:rsidRPr="00005782" w:rsidRDefault="00614B95" w:rsidP="003C790F">
      <w:pPr>
        <w:pStyle w:val="ListParagraph"/>
        <w:keepNext/>
        <w:widowControl w:val="0"/>
        <w:autoSpaceDE w:val="0"/>
        <w:autoSpaceDN w:val="0"/>
        <w:adjustRightInd w:val="0"/>
        <w:spacing w:line="276" w:lineRule="auto"/>
        <w:ind w:left="810"/>
        <w:contextualSpacing w:val="0"/>
        <w:jc w:val="both"/>
        <w:rPr>
          <w:rFonts w:eastAsia="Times New Roman" w:cs="Times New Roman"/>
          <w:bCs/>
        </w:rPr>
      </w:pPr>
    </w:p>
    <w:p w:rsidR="000E1A99"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cs="Times New Roman"/>
          <w:bCs/>
        </w:rPr>
        <w:t xml:space="preserve">The </w:t>
      </w:r>
      <w:r w:rsidRPr="00005782">
        <w:rPr>
          <w:rFonts w:eastAsia="Calibri" w:cs="Times New Roman"/>
        </w:rPr>
        <w:t>Authority</w:t>
      </w:r>
      <w:r w:rsidRPr="00005782">
        <w:rPr>
          <w:rFonts w:eastAsia="Times New Roman" w:cs="Times New Roman"/>
          <w:bCs/>
        </w:rPr>
        <w:t xml:space="preserve"> Engineer shall obtain from the Contractor a copy of all the Contractor’s quality control records and documents before the Completion Certificate is issued</w:t>
      </w:r>
      <w:r w:rsidR="00810C58" w:rsidRPr="00005782">
        <w:rPr>
          <w:rFonts w:eastAsia="Times New Roman" w:cs="Times New Roman"/>
          <w:bCs/>
        </w:rPr>
        <w:t xml:space="preserve"> as per </w:t>
      </w:r>
      <w:r w:rsidR="000B414E" w:rsidRPr="00005782">
        <w:rPr>
          <w:rFonts w:eastAsia="Times New Roman" w:cs="Times New Roman"/>
          <w:bCs/>
        </w:rPr>
        <w:t xml:space="preserve">the </w:t>
      </w:r>
      <w:r w:rsidR="00810C58" w:rsidRPr="00005782">
        <w:rPr>
          <w:rFonts w:eastAsia="Times New Roman" w:cs="Times New Roman"/>
          <w:bCs/>
        </w:rPr>
        <w:t>EPC Agreement</w:t>
      </w:r>
      <w:r w:rsidRPr="00005782">
        <w:rPr>
          <w:rFonts w:eastAsia="Times New Roman" w:cs="Times New Roman"/>
          <w:bCs/>
        </w:rPr>
        <w:t>.</w:t>
      </w:r>
    </w:p>
    <w:p w:rsidR="00614B95" w:rsidRPr="00005782" w:rsidRDefault="00614B95" w:rsidP="003C790F">
      <w:pPr>
        <w:pStyle w:val="ListParagraph"/>
        <w:keepNext/>
        <w:widowControl w:val="0"/>
        <w:autoSpaceDE w:val="0"/>
        <w:autoSpaceDN w:val="0"/>
        <w:adjustRightInd w:val="0"/>
        <w:spacing w:line="276" w:lineRule="auto"/>
        <w:ind w:left="810"/>
        <w:contextualSpacing w:val="0"/>
        <w:jc w:val="both"/>
        <w:rPr>
          <w:rFonts w:eastAsia="Times New Roman" w:cs="Times New Roman"/>
          <w:bCs/>
        </w:rPr>
      </w:pPr>
    </w:p>
    <w:p w:rsidR="000E1A99"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cs="Times New Roman"/>
          <w:bCs/>
        </w:rPr>
        <w:t xml:space="preserve">Authority Engineer may recommend to the Authority suspension of the whole or part of the Works if the work threatens the safety of the Users. After the Contractor has carried out </w:t>
      </w:r>
      <w:r w:rsidRPr="00005782">
        <w:rPr>
          <w:rFonts w:eastAsia="Calibri" w:cs="Times New Roman"/>
        </w:rPr>
        <w:t>remedial</w:t>
      </w:r>
      <w:r w:rsidRPr="00005782">
        <w:rPr>
          <w:rFonts w:eastAsia="Times New Roman" w:cs="Times New Roman"/>
          <w:bCs/>
        </w:rPr>
        <w:t xml:space="preserve"> measure; the Authority Engineer shall inspect such remedial measures forthwith and make a report to the Authority recommending whether or not the suspension hereunder may be revoked.</w:t>
      </w:r>
    </w:p>
    <w:p w:rsidR="009F3CF7" w:rsidRPr="00005782" w:rsidRDefault="009F3CF7" w:rsidP="003C790F">
      <w:pPr>
        <w:pStyle w:val="ListParagraph"/>
        <w:keepNext/>
        <w:widowControl w:val="0"/>
        <w:autoSpaceDE w:val="0"/>
        <w:autoSpaceDN w:val="0"/>
        <w:adjustRightInd w:val="0"/>
        <w:spacing w:line="276" w:lineRule="auto"/>
        <w:ind w:left="810"/>
        <w:contextualSpacing w:val="0"/>
        <w:jc w:val="both"/>
        <w:rPr>
          <w:rFonts w:eastAsia="Times New Roman" w:cs="Times New Roman"/>
          <w:bCs/>
        </w:rPr>
      </w:pPr>
    </w:p>
    <w:p w:rsidR="000E1A99"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cs="Times New Roman"/>
          <w:bCs/>
        </w:rPr>
        <w:t xml:space="preserve">In the event that the Contractor carries out any remedial measures to secure the safety of </w:t>
      </w:r>
      <w:r w:rsidRPr="00005782">
        <w:rPr>
          <w:rFonts w:cs="Times New Roman"/>
        </w:rPr>
        <w:t>suspended</w:t>
      </w:r>
      <w:r w:rsidRPr="00005782">
        <w:rPr>
          <w:rFonts w:eastAsia="Times New Roman" w:cs="Times New Roman"/>
          <w:bCs/>
        </w:rPr>
        <w:t xml:space="preserve"> works and Users; and requires the Authority Engineer to inspect such works; the Authority Engineer shall inspect the suspended works within 3 (three) days of receiving such notice; and make a report to the Authority forthwith; recommending whether or not such suspension may be revoked by the Authority.</w:t>
      </w:r>
    </w:p>
    <w:p w:rsidR="00E75128" w:rsidRPr="00005782" w:rsidRDefault="00E75128" w:rsidP="003C790F">
      <w:pPr>
        <w:pStyle w:val="ListParagraph"/>
        <w:keepNext/>
        <w:widowControl w:val="0"/>
        <w:autoSpaceDE w:val="0"/>
        <w:autoSpaceDN w:val="0"/>
        <w:adjustRightInd w:val="0"/>
        <w:spacing w:line="276" w:lineRule="auto"/>
        <w:ind w:left="810"/>
        <w:contextualSpacing w:val="0"/>
        <w:jc w:val="both"/>
        <w:rPr>
          <w:rFonts w:eastAsia="Times New Roman" w:cs="Times New Roman"/>
          <w:bCs/>
        </w:rPr>
      </w:pPr>
    </w:p>
    <w:p w:rsidR="0002189F" w:rsidRPr="00005782" w:rsidRDefault="000B49C1" w:rsidP="006D5E1B">
      <w:pPr>
        <w:pStyle w:val="ListParagraph"/>
        <w:keepNext/>
        <w:widowControl w:val="0"/>
        <w:numPr>
          <w:ilvl w:val="1"/>
          <w:numId w:val="98"/>
        </w:numPr>
        <w:autoSpaceDE w:val="0"/>
        <w:autoSpaceDN w:val="0"/>
        <w:adjustRightInd w:val="0"/>
        <w:spacing w:line="276" w:lineRule="auto"/>
        <w:ind w:left="720"/>
        <w:jc w:val="both"/>
        <w:rPr>
          <w:rFonts w:eastAsia="Times New Roman"/>
          <w:bCs/>
        </w:rPr>
      </w:pPr>
      <w:r w:rsidRPr="00005782">
        <w:rPr>
          <w:rFonts w:eastAsia="Times New Roman" w:cs="Times New Roman"/>
          <w:bCs/>
        </w:rPr>
        <w:t xml:space="preserve">The Authority Engineer shall carry out; or cause to be carried out; </w:t>
      </w:r>
      <w:r w:rsidR="00822FD2" w:rsidRPr="00005782">
        <w:rPr>
          <w:rFonts w:eastAsia="Times New Roman" w:cs="Times New Roman"/>
          <w:bCs/>
        </w:rPr>
        <w:t>all mandatory</w:t>
      </w:r>
      <w:r w:rsidR="00CE3A3B" w:rsidRPr="00005782">
        <w:rPr>
          <w:rFonts w:eastAsia="Times New Roman" w:cs="Times New Roman"/>
          <w:bCs/>
        </w:rPr>
        <w:t xml:space="preserve"> </w:t>
      </w:r>
      <w:r w:rsidR="00822FD2" w:rsidRPr="00005782">
        <w:rPr>
          <w:rFonts w:eastAsia="Times New Roman" w:cs="Times New Roman"/>
          <w:bCs/>
        </w:rPr>
        <w:t>testing as per the codal provision and instructions for civil works, MEPF works, P. way</w:t>
      </w:r>
      <w:r w:rsidR="00CE3A3B" w:rsidRPr="00005782">
        <w:rPr>
          <w:rFonts w:eastAsia="Times New Roman" w:cs="Times New Roman"/>
          <w:bCs/>
        </w:rPr>
        <w:t xml:space="preserve"> signaling </w:t>
      </w:r>
      <w:r w:rsidR="00822FD2" w:rsidRPr="00005782">
        <w:rPr>
          <w:rFonts w:eastAsia="Times New Roman" w:cs="Times New Roman"/>
          <w:bCs/>
        </w:rPr>
        <w:t>&amp;</w:t>
      </w:r>
      <w:r w:rsidR="00CE3A3B" w:rsidRPr="00005782">
        <w:rPr>
          <w:rFonts w:eastAsia="Times New Roman" w:cs="Times New Roman"/>
          <w:bCs/>
        </w:rPr>
        <w:t xml:space="preserve"> </w:t>
      </w:r>
      <w:r w:rsidR="00822FD2" w:rsidRPr="00005782">
        <w:rPr>
          <w:rFonts w:eastAsia="Calibri" w:cs="Times New Roman"/>
        </w:rPr>
        <w:t>electrical</w:t>
      </w:r>
      <w:r w:rsidR="00822FD2" w:rsidRPr="00005782">
        <w:rPr>
          <w:rFonts w:eastAsia="Times New Roman" w:cs="Times New Roman"/>
          <w:bCs/>
        </w:rPr>
        <w:t xml:space="preserve"> work and Environmental monitoring Plan are being conducted and</w:t>
      </w:r>
      <w:r w:rsidR="00CE3A3B" w:rsidRPr="00005782">
        <w:rPr>
          <w:rFonts w:eastAsia="Times New Roman" w:cs="Times New Roman"/>
          <w:bCs/>
        </w:rPr>
        <w:t xml:space="preserve"> </w:t>
      </w:r>
      <w:r w:rsidR="00822FD2" w:rsidRPr="00005782">
        <w:rPr>
          <w:rFonts w:eastAsia="Times New Roman" w:cs="Times New Roman"/>
          <w:bCs/>
        </w:rPr>
        <w:t xml:space="preserve">records of such test be preserved for future including </w:t>
      </w:r>
      <w:r w:rsidRPr="00005782">
        <w:rPr>
          <w:rFonts w:eastAsia="Times New Roman" w:cs="Times New Roman"/>
          <w:bCs/>
        </w:rPr>
        <w:t xml:space="preserve">all the Tests specified in </w:t>
      </w:r>
      <w:r w:rsidR="00810C58" w:rsidRPr="00005782">
        <w:rPr>
          <w:rFonts w:eastAsia="Times New Roman" w:cs="Times New Roman"/>
          <w:bCs/>
        </w:rPr>
        <w:t xml:space="preserve">the </w:t>
      </w:r>
      <w:r w:rsidRPr="00005782">
        <w:rPr>
          <w:rFonts w:eastAsia="Times New Roman" w:cs="Times New Roman"/>
          <w:bCs/>
        </w:rPr>
        <w:t>EPC Agreement and issue a Completion Certificate or Provisional Certificate</w:t>
      </w:r>
      <w:r w:rsidR="00614B95" w:rsidRPr="00005782">
        <w:rPr>
          <w:rFonts w:eastAsia="Times New Roman" w:cs="Times New Roman"/>
          <w:bCs/>
        </w:rPr>
        <w:t>,</w:t>
      </w:r>
      <w:r w:rsidRPr="00005782">
        <w:rPr>
          <w:rFonts w:eastAsia="Times New Roman" w:cs="Times New Roman"/>
          <w:bCs/>
        </w:rPr>
        <w:t xml:space="preserve"> as the case may be. For carrying out its functions</w:t>
      </w:r>
      <w:r w:rsidR="00CE3A3B" w:rsidRPr="00005782">
        <w:rPr>
          <w:rFonts w:eastAsia="Times New Roman" w:cs="Times New Roman"/>
          <w:bCs/>
        </w:rPr>
        <w:t xml:space="preserve"> </w:t>
      </w:r>
      <w:r w:rsidRPr="00005782">
        <w:rPr>
          <w:rFonts w:eastAsia="Times New Roman" w:cs="Times New Roman"/>
          <w:bCs/>
        </w:rPr>
        <w:t>under this Paragraph</w:t>
      </w:r>
      <w:r w:rsidR="00CA3164" w:rsidRPr="00005782">
        <w:rPr>
          <w:rFonts w:eastAsia="Times New Roman" w:cs="Times New Roman"/>
          <w:bCs/>
        </w:rPr>
        <w:t xml:space="preserve"> an</w:t>
      </w:r>
      <w:r w:rsidRPr="00005782">
        <w:rPr>
          <w:rFonts w:eastAsia="Times New Roman" w:cs="Times New Roman"/>
          <w:bCs/>
        </w:rPr>
        <w:t>d all matters incidental thereto; the Authority</w:t>
      </w:r>
      <w:r w:rsidR="00CE3A3B" w:rsidRPr="00005782">
        <w:rPr>
          <w:rFonts w:eastAsia="Times New Roman" w:cs="Times New Roman"/>
          <w:bCs/>
        </w:rPr>
        <w:t xml:space="preserve"> </w:t>
      </w:r>
      <w:r w:rsidRPr="00005782">
        <w:rPr>
          <w:rFonts w:eastAsia="Times New Roman" w:cs="Times New Roman"/>
          <w:bCs/>
        </w:rPr>
        <w:t>Engineer shall act under and in accordance with the provisions of the EPC Agreement.</w:t>
      </w:r>
    </w:p>
    <w:p w:rsidR="00573690" w:rsidRPr="00005782" w:rsidRDefault="00573690" w:rsidP="006D5E1B">
      <w:pPr>
        <w:pStyle w:val="Heading4"/>
        <w:numPr>
          <w:ilvl w:val="1"/>
          <w:numId w:val="98"/>
        </w:numPr>
        <w:spacing w:line="276" w:lineRule="auto"/>
        <w:ind w:left="720"/>
        <w:jc w:val="both"/>
        <w:rPr>
          <w:rFonts w:cs="Times New Roman"/>
        </w:rPr>
      </w:pPr>
      <w:bookmarkStart w:id="399" w:name="_Toc99282598"/>
      <w:bookmarkStart w:id="400" w:name="_Toc197340458"/>
      <w:r w:rsidRPr="00005782">
        <w:rPr>
          <w:rFonts w:ascii="Times New Roman" w:hAnsi="Times New Roman"/>
          <w:u w:val="none"/>
        </w:rPr>
        <w:t>Commissioning and start up assistance</w:t>
      </w:r>
      <w:bookmarkEnd w:id="399"/>
      <w:bookmarkEnd w:id="400"/>
    </w:p>
    <w:p w:rsidR="00573690" w:rsidRPr="00005782" w:rsidRDefault="00573690"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573690" w:rsidRPr="00005782" w:rsidRDefault="00573690" w:rsidP="006D5E1B">
      <w:pPr>
        <w:pStyle w:val="ListParagraph"/>
        <w:keepNext/>
        <w:widowControl w:val="0"/>
        <w:numPr>
          <w:ilvl w:val="1"/>
          <w:numId w:val="67"/>
        </w:numPr>
        <w:autoSpaceDE w:val="0"/>
        <w:autoSpaceDN w:val="0"/>
        <w:adjustRightInd w:val="0"/>
        <w:spacing w:line="276" w:lineRule="auto"/>
        <w:ind w:left="1440" w:hanging="720"/>
        <w:contextualSpacing w:val="0"/>
        <w:jc w:val="both"/>
        <w:rPr>
          <w:rFonts w:eastAsia="Times New Roman" w:cs="Times New Roman"/>
          <w:bCs/>
        </w:rPr>
      </w:pPr>
      <w:r w:rsidRPr="00005782">
        <w:rPr>
          <w:rFonts w:eastAsia="Times New Roman" w:cs="Times New Roman"/>
          <w:bCs/>
        </w:rPr>
        <w:t>Commissioning is defined as the testing/running of an individual unit with material.</w:t>
      </w:r>
    </w:p>
    <w:p w:rsidR="0037582F" w:rsidRPr="00005782" w:rsidRDefault="0037582F" w:rsidP="00D4695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573690" w:rsidRPr="00005782" w:rsidRDefault="00573690" w:rsidP="006D5E1B">
      <w:pPr>
        <w:pStyle w:val="ListParagraph"/>
        <w:keepNext/>
        <w:widowControl w:val="0"/>
        <w:numPr>
          <w:ilvl w:val="1"/>
          <w:numId w:val="67"/>
        </w:numPr>
        <w:autoSpaceDE w:val="0"/>
        <w:autoSpaceDN w:val="0"/>
        <w:adjustRightInd w:val="0"/>
        <w:spacing w:line="276" w:lineRule="auto"/>
        <w:ind w:left="1440" w:hanging="720"/>
        <w:contextualSpacing w:val="0"/>
        <w:jc w:val="both"/>
        <w:rPr>
          <w:rFonts w:eastAsia="Times New Roman" w:cs="Times New Roman"/>
          <w:bCs/>
        </w:rPr>
      </w:pPr>
      <w:r w:rsidRPr="00005782">
        <w:rPr>
          <w:rFonts w:eastAsia="Times New Roman" w:cs="Times New Roman"/>
          <w:bCs/>
        </w:rPr>
        <w:t>Startup is defined as overall plant start up and operation with material.</w:t>
      </w:r>
    </w:p>
    <w:p w:rsidR="0037582F" w:rsidRPr="00005782" w:rsidRDefault="0037582F" w:rsidP="00D4695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573690" w:rsidRPr="00005782" w:rsidRDefault="00573690" w:rsidP="006D5E1B">
      <w:pPr>
        <w:pStyle w:val="ListParagraph"/>
        <w:keepNext/>
        <w:widowControl w:val="0"/>
        <w:numPr>
          <w:ilvl w:val="1"/>
          <w:numId w:val="67"/>
        </w:numPr>
        <w:autoSpaceDE w:val="0"/>
        <w:autoSpaceDN w:val="0"/>
        <w:adjustRightInd w:val="0"/>
        <w:spacing w:line="276" w:lineRule="auto"/>
        <w:ind w:left="1440" w:hanging="720"/>
        <w:contextualSpacing w:val="0"/>
        <w:jc w:val="both"/>
        <w:rPr>
          <w:rFonts w:eastAsia="Times New Roman" w:cs="Times New Roman"/>
          <w:bCs/>
        </w:rPr>
      </w:pPr>
      <w:r w:rsidRPr="00005782">
        <w:rPr>
          <w:rFonts w:eastAsia="Times New Roman" w:cs="Times New Roman"/>
          <w:bCs/>
        </w:rPr>
        <w:t>Commissioning and start up can be separate for different packages.</w:t>
      </w:r>
    </w:p>
    <w:p w:rsidR="0037582F" w:rsidRPr="00005782" w:rsidRDefault="0037582F" w:rsidP="00D4695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573690" w:rsidRPr="00005782" w:rsidRDefault="00573690" w:rsidP="006D5E1B">
      <w:pPr>
        <w:pStyle w:val="ListParagraph"/>
        <w:keepNext/>
        <w:widowControl w:val="0"/>
        <w:numPr>
          <w:ilvl w:val="1"/>
          <w:numId w:val="67"/>
        </w:numPr>
        <w:autoSpaceDE w:val="0"/>
        <w:autoSpaceDN w:val="0"/>
        <w:adjustRightInd w:val="0"/>
        <w:spacing w:line="276" w:lineRule="auto"/>
        <w:ind w:left="1440" w:hanging="720"/>
        <w:contextualSpacing w:val="0"/>
        <w:jc w:val="both"/>
        <w:rPr>
          <w:rFonts w:eastAsia="Times New Roman" w:cs="Times New Roman"/>
          <w:bCs/>
        </w:rPr>
      </w:pPr>
      <w:r w:rsidRPr="00005782">
        <w:rPr>
          <w:rFonts w:eastAsia="Times New Roman" w:cs="Times New Roman"/>
          <w:bCs/>
        </w:rPr>
        <w:t>Authority Engineer shall assist owner for commissioning and start up activities and shall supervise the work for the project.</w:t>
      </w:r>
    </w:p>
    <w:p w:rsidR="0037582F" w:rsidRPr="00005782" w:rsidRDefault="0037582F" w:rsidP="00D4695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573690" w:rsidRPr="00005782" w:rsidRDefault="00573690" w:rsidP="006D5E1B">
      <w:pPr>
        <w:pStyle w:val="ListParagraph"/>
        <w:keepNext/>
        <w:widowControl w:val="0"/>
        <w:numPr>
          <w:ilvl w:val="1"/>
          <w:numId w:val="67"/>
        </w:numPr>
        <w:autoSpaceDE w:val="0"/>
        <w:autoSpaceDN w:val="0"/>
        <w:adjustRightInd w:val="0"/>
        <w:spacing w:line="276" w:lineRule="auto"/>
        <w:ind w:left="1440" w:hanging="720"/>
        <w:contextualSpacing w:val="0"/>
        <w:jc w:val="both"/>
        <w:rPr>
          <w:rFonts w:eastAsia="Times New Roman" w:cs="Times New Roman"/>
          <w:bCs/>
        </w:rPr>
      </w:pPr>
      <w:r w:rsidRPr="00005782">
        <w:rPr>
          <w:rFonts w:eastAsia="Times New Roman" w:cs="Times New Roman"/>
          <w:bCs/>
        </w:rPr>
        <w:t>Monitor the services provided by EPC Contractor.</w:t>
      </w:r>
    </w:p>
    <w:p w:rsidR="0037582F" w:rsidRPr="00005782" w:rsidRDefault="0037582F" w:rsidP="00D4695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573690" w:rsidRPr="00005782" w:rsidRDefault="00573690" w:rsidP="006D5E1B">
      <w:pPr>
        <w:pStyle w:val="ListParagraph"/>
        <w:keepNext/>
        <w:widowControl w:val="0"/>
        <w:numPr>
          <w:ilvl w:val="1"/>
          <w:numId w:val="67"/>
        </w:numPr>
        <w:autoSpaceDE w:val="0"/>
        <w:autoSpaceDN w:val="0"/>
        <w:adjustRightInd w:val="0"/>
        <w:spacing w:line="276" w:lineRule="auto"/>
        <w:ind w:left="1440" w:hanging="720"/>
        <w:contextualSpacing w:val="0"/>
        <w:jc w:val="both"/>
        <w:rPr>
          <w:rFonts w:eastAsia="Times New Roman" w:cs="Times New Roman"/>
          <w:bCs/>
        </w:rPr>
      </w:pPr>
      <w:r w:rsidRPr="00005782">
        <w:rPr>
          <w:rFonts w:eastAsia="Times New Roman" w:cs="Times New Roman"/>
          <w:bCs/>
        </w:rPr>
        <w:t>Ensure that any rectification work is handled timely, expeditiously and according to contractual obligation.</w:t>
      </w:r>
    </w:p>
    <w:p w:rsidR="0037582F" w:rsidRPr="00005782" w:rsidRDefault="0037582F" w:rsidP="00D4695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573690" w:rsidRPr="00005782" w:rsidRDefault="00573690" w:rsidP="006D5E1B">
      <w:pPr>
        <w:pStyle w:val="ListParagraph"/>
        <w:keepNext/>
        <w:widowControl w:val="0"/>
        <w:numPr>
          <w:ilvl w:val="1"/>
          <w:numId w:val="67"/>
        </w:numPr>
        <w:autoSpaceDE w:val="0"/>
        <w:autoSpaceDN w:val="0"/>
        <w:adjustRightInd w:val="0"/>
        <w:spacing w:line="276" w:lineRule="auto"/>
        <w:ind w:left="1440" w:hanging="720"/>
        <w:contextualSpacing w:val="0"/>
        <w:jc w:val="both"/>
        <w:rPr>
          <w:rFonts w:eastAsia="Times New Roman" w:cs="Times New Roman"/>
          <w:bCs/>
        </w:rPr>
      </w:pPr>
      <w:r w:rsidRPr="00005782">
        <w:rPr>
          <w:rFonts w:eastAsia="Times New Roman" w:cs="Times New Roman"/>
          <w:bCs/>
        </w:rPr>
        <w:t>Performance test runs, and evaluation.</w:t>
      </w:r>
    </w:p>
    <w:p w:rsidR="00573690" w:rsidRPr="00005782" w:rsidRDefault="00573690"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573690" w:rsidRPr="00005782" w:rsidRDefault="00573690" w:rsidP="006D5E1B">
      <w:pPr>
        <w:pStyle w:val="Heading4"/>
        <w:numPr>
          <w:ilvl w:val="1"/>
          <w:numId w:val="98"/>
        </w:numPr>
        <w:spacing w:line="276" w:lineRule="auto"/>
        <w:ind w:left="720"/>
        <w:jc w:val="both"/>
        <w:rPr>
          <w:rFonts w:cs="Times New Roman"/>
        </w:rPr>
      </w:pPr>
      <w:bookmarkStart w:id="401" w:name="_Toc99282599"/>
      <w:bookmarkStart w:id="402" w:name="_Toc197340459"/>
      <w:r w:rsidRPr="00005782">
        <w:rPr>
          <w:rFonts w:ascii="Times New Roman" w:hAnsi="Times New Roman"/>
          <w:u w:val="none"/>
        </w:rPr>
        <w:lastRenderedPageBreak/>
        <w:t>Final Documentation</w:t>
      </w:r>
      <w:bookmarkEnd w:id="401"/>
      <w:bookmarkEnd w:id="402"/>
    </w:p>
    <w:p w:rsidR="00573690" w:rsidRPr="00005782" w:rsidRDefault="00573690"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573690" w:rsidRPr="00005782" w:rsidRDefault="00573690" w:rsidP="006D5E1B">
      <w:pPr>
        <w:pStyle w:val="ListParagraph"/>
        <w:keepNext/>
        <w:widowControl w:val="0"/>
        <w:numPr>
          <w:ilvl w:val="1"/>
          <w:numId w:val="68"/>
        </w:numPr>
        <w:autoSpaceDE w:val="0"/>
        <w:autoSpaceDN w:val="0"/>
        <w:adjustRightInd w:val="0"/>
        <w:spacing w:line="276" w:lineRule="auto"/>
        <w:ind w:left="1440" w:hanging="720"/>
        <w:contextualSpacing w:val="0"/>
        <w:jc w:val="both"/>
        <w:rPr>
          <w:rFonts w:eastAsia="Times New Roman" w:cs="Times New Roman"/>
          <w:bCs/>
        </w:rPr>
      </w:pPr>
      <w:r w:rsidRPr="00005782">
        <w:rPr>
          <w:rFonts w:eastAsia="Times New Roman" w:cs="Times New Roman"/>
          <w:bCs/>
        </w:rPr>
        <w:t>Authority Engineer shall compile a complete and indexed set of project documentation files. The files shall include as built documentation and shall contain documents delivered by sanctioning/approval, authorities, Authority, Consultant, and vendors/contractors.</w:t>
      </w:r>
    </w:p>
    <w:p w:rsidR="0037582F" w:rsidRPr="00005782" w:rsidRDefault="0037582F" w:rsidP="00D4695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573690" w:rsidRPr="00005782" w:rsidRDefault="00573690" w:rsidP="006D5E1B">
      <w:pPr>
        <w:pStyle w:val="ListParagraph"/>
        <w:keepNext/>
        <w:widowControl w:val="0"/>
        <w:numPr>
          <w:ilvl w:val="1"/>
          <w:numId w:val="68"/>
        </w:numPr>
        <w:autoSpaceDE w:val="0"/>
        <w:autoSpaceDN w:val="0"/>
        <w:adjustRightInd w:val="0"/>
        <w:spacing w:line="276" w:lineRule="auto"/>
        <w:ind w:left="1440" w:hanging="720"/>
        <w:contextualSpacing w:val="0"/>
        <w:jc w:val="both"/>
        <w:rPr>
          <w:rFonts w:eastAsia="Times New Roman" w:cs="Times New Roman"/>
          <w:bCs/>
        </w:rPr>
      </w:pPr>
      <w:r w:rsidRPr="00005782">
        <w:rPr>
          <w:rFonts w:eastAsia="Times New Roman" w:cs="Times New Roman"/>
          <w:bCs/>
        </w:rPr>
        <w:t>Authority Engineer shall apply the required expediting efforts that all documents are delivered in accordance with the schedule. The documentation shall include, but not limited to correspondences, purchase orders &amp; contracts, as built drawings prepared by contractors/vendors, specification &amp; data sheets, reports &amp; analyses/calculations, manuals, test records &amp; certificates, photographs, test samples and invoice records.</w:t>
      </w:r>
    </w:p>
    <w:p w:rsidR="0037582F" w:rsidRPr="00005782" w:rsidRDefault="0037582F" w:rsidP="00D4695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573690" w:rsidRPr="00005782" w:rsidRDefault="00573690" w:rsidP="006D5E1B">
      <w:pPr>
        <w:pStyle w:val="ListParagraph"/>
        <w:keepNext/>
        <w:widowControl w:val="0"/>
        <w:numPr>
          <w:ilvl w:val="1"/>
          <w:numId w:val="68"/>
        </w:numPr>
        <w:autoSpaceDE w:val="0"/>
        <w:autoSpaceDN w:val="0"/>
        <w:adjustRightInd w:val="0"/>
        <w:spacing w:line="276" w:lineRule="auto"/>
        <w:ind w:left="1440" w:hanging="720"/>
        <w:contextualSpacing w:val="0"/>
        <w:jc w:val="both"/>
        <w:rPr>
          <w:rFonts w:eastAsia="Times New Roman" w:cs="Times New Roman"/>
          <w:bCs/>
        </w:rPr>
      </w:pPr>
      <w:r w:rsidRPr="00005782">
        <w:rPr>
          <w:rFonts w:eastAsia="Times New Roman" w:cs="Times New Roman"/>
          <w:bCs/>
        </w:rPr>
        <w:t xml:space="preserve">All documents shall be provided in hard and soft copy, with incoming hard copy scanned unless otherwise agreed by the Authority. </w:t>
      </w:r>
    </w:p>
    <w:p w:rsidR="00AA5337" w:rsidRPr="00005782" w:rsidRDefault="00AA5337" w:rsidP="003C790F">
      <w:pPr>
        <w:pStyle w:val="ListParagraph"/>
        <w:keepNext/>
        <w:widowControl w:val="0"/>
        <w:autoSpaceDE w:val="0"/>
        <w:autoSpaceDN w:val="0"/>
        <w:adjustRightInd w:val="0"/>
        <w:spacing w:line="276" w:lineRule="auto"/>
        <w:ind w:left="1530"/>
        <w:contextualSpacing w:val="0"/>
        <w:jc w:val="both"/>
        <w:rPr>
          <w:rFonts w:eastAsia="Times New Roman" w:cs="Times New Roman"/>
          <w:bCs/>
        </w:rPr>
      </w:pPr>
    </w:p>
    <w:p w:rsidR="00AA5337" w:rsidRPr="00005782" w:rsidRDefault="00AA5337" w:rsidP="006D5E1B">
      <w:pPr>
        <w:pStyle w:val="Heading4"/>
        <w:numPr>
          <w:ilvl w:val="1"/>
          <w:numId w:val="98"/>
        </w:numPr>
        <w:spacing w:line="276" w:lineRule="auto"/>
        <w:ind w:left="720"/>
        <w:jc w:val="both"/>
        <w:rPr>
          <w:rFonts w:cs="Times New Roman"/>
          <w:bCs w:val="0"/>
        </w:rPr>
      </w:pPr>
      <w:bookmarkStart w:id="403" w:name="_Toc99282600"/>
      <w:bookmarkStart w:id="404" w:name="_Toc197340460"/>
      <w:r w:rsidRPr="00005782">
        <w:rPr>
          <w:rFonts w:ascii="Times New Roman" w:hAnsi="Times New Roman" w:cs="Times New Roman"/>
          <w:u w:val="none"/>
        </w:rPr>
        <w:t>Defects Liability Period</w:t>
      </w:r>
      <w:bookmarkEnd w:id="403"/>
      <w:bookmarkEnd w:id="404"/>
    </w:p>
    <w:p w:rsidR="0037582F" w:rsidRPr="00005782" w:rsidRDefault="0037582F" w:rsidP="0037582F">
      <w:pPr>
        <w:keepNext/>
        <w:widowControl w:val="0"/>
        <w:autoSpaceDE w:val="0"/>
        <w:autoSpaceDN w:val="0"/>
        <w:adjustRightInd w:val="0"/>
        <w:spacing w:line="276" w:lineRule="auto"/>
        <w:ind w:left="720"/>
        <w:jc w:val="both"/>
        <w:rPr>
          <w:rFonts w:eastAsia="Times New Roman"/>
          <w:bCs/>
        </w:rPr>
      </w:pPr>
    </w:p>
    <w:p w:rsidR="00AA5337" w:rsidRPr="00005782" w:rsidRDefault="00AA5337" w:rsidP="0037582F">
      <w:pPr>
        <w:keepNext/>
        <w:widowControl w:val="0"/>
        <w:autoSpaceDE w:val="0"/>
        <w:autoSpaceDN w:val="0"/>
        <w:adjustRightInd w:val="0"/>
        <w:spacing w:line="276" w:lineRule="auto"/>
        <w:ind w:left="720"/>
        <w:jc w:val="both"/>
        <w:rPr>
          <w:rFonts w:eastAsia="Times New Roman"/>
          <w:bCs/>
        </w:rPr>
      </w:pPr>
      <w:r w:rsidRPr="00005782">
        <w:rPr>
          <w:rFonts w:eastAsia="Times New Roman"/>
          <w:bCs/>
        </w:rPr>
        <w:t>The Authority Engineer shall</w:t>
      </w:r>
      <w:r w:rsidR="00CE3A3B" w:rsidRPr="00005782">
        <w:rPr>
          <w:rFonts w:eastAsia="Times New Roman"/>
          <w:bCs/>
        </w:rPr>
        <w:t xml:space="preserve"> </w:t>
      </w:r>
      <w:r w:rsidRPr="00005782">
        <w:rPr>
          <w:rFonts w:eastAsia="Times New Roman"/>
          <w:bCs/>
        </w:rPr>
        <w:t xml:space="preserve">assist the Authority through inspection of the works at appropriate intervals during the Defects Liability Period under the EPC Agreement as per the approved </w:t>
      </w:r>
      <w:r w:rsidR="00AF2422" w:rsidRPr="00005782">
        <w:rPr>
          <w:rFonts w:eastAsia="Times New Roman"/>
          <w:bCs/>
        </w:rPr>
        <w:t>D</w:t>
      </w:r>
      <w:r w:rsidRPr="00005782">
        <w:rPr>
          <w:rFonts w:eastAsia="Times New Roman"/>
          <w:bCs/>
        </w:rPr>
        <w:t xml:space="preserve">eployment </w:t>
      </w:r>
      <w:r w:rsidR="00AF2422" w:rsidRPr="00005782">
        <w:rPr>
          <w:rFonts w:eastAsia="Times New Roman"/>
          <w:bCs/>
        </w:rPr>
        <w:t>Schedule</w:t>
      </w:r>
      <w:r w:rsidRPr="00005782">
        <w:rPr>
          <w:rFonts w:eastAsia="Times New Roman"/>
          <w:bCs/>
        </w:rPr>
        <w:t xml:space="preserve"> and/or as per the directions of the Authority. The services shall include</w:t>
      </w:r>
      <w:r w:rsidR="0037582F" w:rsidRPr="00005782">
        <w:rPr>
          <w:rFonts w:eastAsia="Times New Roman"/>
          <w:bCs/>
        </w:rPr>
        <w:t>:</w:t>
      </w:r>
    </w:p>
    <w:p w:rsidR="0037582F" w:rsidRPr="00005782" w:rsidRDefault="0037582F" w:rsidP="00D46950">
      <w:pPr>
        <w:keepNext/>
        <w:widowControl w:val="0"/>
        <w:autoSpaceDE w:val="0"/>
        <w:autoSpaceDN w:val="0"/>
        <w:adjustRightInd w:val="0"/>
        <w:spacing w:line="276" w:lineRule="auto"/>
        <w:ind w:left="720"/>
        <w:jc w:val="both"/>
        <w:rPr>
          <w:rFonts w:eastAsia="Times New Roman"/>
          <w:bCs/>
        </w:rPr>
      </w:pPr>
    </w:p>
    <w:p w:rsidR="00AA5337" w:rsidRPr="00005782" w:rsidRDefault="00AA5337" w:rsidP="006D5E1B">
      <w:pPr>
        <w:pStyle w:val="ListParagraph"/>
        <w:keepNext/>
        <w:widowControl w:val="0"/>
        <w:numPr>
          <w:ilvl w:val="0"/>
          <w:numId w:val="83"/>
        </w:numPr>
        <w:autoSpaceDE w:val="0"/>
        <w:autoSpaceDN w:val="0"/>
        <w:adjustRightInd w:val="0"/>
        <w:spacing w:line="276" w:lineRule="auto"/>
        <w:ind w:left="1440" w:hanging="720"/>
        <w:contextualSpacing w:val="0"/>
        <w:jc w:val="both"/>
        <w:rPr>
          <w:rFonts w:eastAsia="Times New Roman" w:cs="Times New Roman"/>
          <w:bCs/>
        </w:rPr>
      </w:pPr>
      <w:r w:rsidRPr="00005782">
        <w:rPr>
          <w:rFonts w:eastAsia="Times New Roman" w:cs="Times New Roman"/>
          <w:bCs/>
        </w:rPr>
        <w:t xml:space="preserve">Inspection during Defects Liability Period. </w:t>
      </w:r>
    </w:p>
    <w:p w:rsidR="0037582F" w:rsidRPr="00005782" w:rsidRDefault="0037582F" w:rsidP="00D4695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AF2422" w:rsidRPr="00005782" w:rsidRDefault="00AF2422" w:rsidP="006D5E1B">
      <w:pPr>
        <w:pStyle w:val="ListParagraph"/>
        <w:keepNext/>
        <w:widowControl w:val="0"/>
        <w:numPr>
          <w:ilvl w:val="0"/>
          <w:numId w:val="83"/>
        </w:numPr>
        <w:autoSpaceDE w:val="0"/>
        <w:autoSpaceDN w:val="0"/>
        <w:adjustRightInd w:val="0"/>
        <w:spacing w:line="276" w:lineRule="auto"/>
        <w:ind w:left="1440" w:hanging="720"/>
        <w:contextualSpacing w:val="0"/>
        <w:jc w:val="both"/>
        <w:rPr>
          <w:rFonts w:eastAsia="Times New Roman" w:cs="Times New Roman"/>
          <w:bCs/>
        </w:rPr>
      </w:pPr>
      <w:r w:rsidRPr="00005782">
        <w:rPr>
          <w:rFonts w:eastAsia="Times New Roman" w:cs="Times New Roman"/>
          <w:bCs/>
        </w:rPr>
        <w:t>Coordination, review, monitor and ensure that the Contractor shall replace/remedy the defects occurring under normal usages of works by the Authority, except for normal wear and tear under such usage during the defects</w:t>
      </w:r>
      <w:r w:rsidR="00CE3A3B" w:rsidRPr="00005782">
        <w:rPr>
          <w:rFonts w:eastAsia="Times New Roman" w:cs="Times New Roman"/>
          <w:bCs/>
        </w:rPr>
        <w:t xml:space="preserve"> </w:t>
      </w:r>
      <w:r w:rsidRPr="00005782">
        <w:rPr>
          <w:rFonts w:eastAsia="Times New Roman" w:cs="Times New Roman"/>
          <w:bCs/>
        </w:rPr>
        <w:t>liability period.</w:t>
      </w:r>
    </w:p>
    <w:p w:rsidR="0037582F" w:rsidRPr="00005782" w:rsidRDefault="0037582F" w:rsidP="00D4695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AA5337" w:rsidRPr="00005782" w:rsidRDefault="00AA5337" w:rsidP="006D5E1B">
      <w:pPr>
        <w:pStyle w:val="ListParagraph"/>
        <w:keepNext/>
        <w:widowControl w:val="0"/>
        <w:numPr>
          <w:ilvl w:val="0"/>
          <w:numId w:val="83"/>
        </w:numPr>
        <w:autoSpaceDE w:val="0"/>
        <w:autoSpaceDN w:val="0"/>
        <w:adjustRightInd w:val="0"/>
        <w:spacing w:line="276" w:lineRule="auto"/>
        <w:ind w:left="1440" w:hanging="720"/>
        <w:contextualSpacing w:val="0"/>
        <w:jc w:val="both"/>
        <w:rPr>
          <w:rFonts w:eastAsia="Times New Roman" w:cs="Times New Roman"/>
          <w:bCs/>
        </w:rPr>
      </w:pPr>
      <w:r w:rsidRPr="00005782">
        <w:rPr>
          <w:rFonts w:eastAsia="Times New Roman" w:cs="Times New Roman"/>
          <w:bCs/>
        </w:rPr>
        <w:t>Monitoring of defects rectification by the</w:t>
      </w:r>
      <w:r w:rsidR="00CE3A3B" w:rsidRPr="00005782">
        <w:rPr>
          <w:rFonts w:eastAsia="Times New Roman" w:cs="Times New Roman"/>
          <w:bCs/>
        </w:rPr>
        <w:t xml:space="preserve"> </w:t>
      </w:r>
      <w:r w:rsidRPr="00005782">
        <w:rPr>
          <w:rFonts w:eastAsia="Times New Roman" w:cs="Times New Roman"/>
          <w:bCs/>
        </w:rPr>
        <w:t>Contractor during Defects Liability Period.</w:t>
      </w:r>
    </w:p>
    <w:p w:rsidR="003B766F" w:rsidRPr="00005782" w:rsidRDefault="003B766F" w:rsidP="00D46950">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0E1A99" w:rsidRPr="00005782" w:rsidRDefault="000E1A99" w:rsidP="006D5E1B">
      <w:pPr>
        <w:pStyle w:val="Heading3"/>
        <w:numPr>
          <w:ilvl w:val="0"/>
          <w:numId w:val="98"/>
        </w:numPr>
        <w:spacing w:line="276" w:lineRule="auto"/>
        <w:ind w:left="720" w:hanging="720"/>
        <w:jc w:val="both"/>
        <w:rPr>
          <w:b w:val="0"/>
        </w:rPr>
      </w:pPr>
      <w:bookmarkStart w:id="405" w:name="_Toc93656700"/>
      <w:bookmarkStart w:id="406" w:name="_Toc197340461"/>
      <w:r w:rsidRPr="00005782">
        <w:rPr>
          <w:rFonts w:ascii="Times New Roman" w:hAnsi="Times New Roman"/>
        </w:rPr>
        <w:t>Determination of costs and time</w:t>
      </w:r>
      <w:bookmarkEnd w:id="405"/>
      <w:bookmarkEnd w:id="406"/>
    </w:p>
    <w:p w:rsidR="00614B95" w:rsidRPr="00005782" w:rsidRDefault="00614B95"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0E1A99"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cs="Times New Roman"/>
          <w:bCs/>
        </w:rPr>
        <w:t xml:space="preserve">The Authority Engineer shall determine the costs; and/or their reasonableness; that are required to be determined by it under the </w:t>
      </w:r>
      <w:r w:rsidR="000D07A6" w:rsidRPr="00005782">
        <w:rPr>
          <w:rFonts w:eastAsia="Times New Roman" w:cs="Times New Roman"/>
          <w:bCs/>
        </w:rPr>
        <w:t xml:space="preserve">EPC </w:t>
      </w:r>
      <w:r w:rsidRPr="00005782">
        <w:rPr>
          <w:rFonts w:eastAsia="Times New Roman" w:cs="Times New Roman"/>
          <w:bCs/>
        </w:rPr>
        <w:t xml:space="preserve">Agreement. </w:t>
      </w:r>
    </w:p>
    <w:p w:rsidR="00614B95" w:rsidRPr="00005782" w:rsidRDefault="00614B95"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3B766F"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cs="Times New Roman"/>
          <w:bCs/>
        </w:rPr>
        <w:t xml:space="preserve">The Authority Engineer shall determine the period of Time Extension that is required to be </w:t>
      </w:r>
      <w:r w:rsidRPr="00005782">
        <w:rPr>
          <w:rFonts w:eastAsia="Calibri" w:cs="Times New Roman"/>
        </w:rPr>
        <w:t>determined</w:t>
      </w:r>
      <w:r w:rsidRPr="00005782">
        <w:rPr>
          <w:rFonts w:eastAsia="Times New Roman" w:cs="Times New Roman"/>
          <w:bCs/>
        </w:rPr>
        <w:t xml:space="preserve"> by it under the </w:t>
      </w:r>
      <w:r w:rsidR="000D07A6" w:rsidRPr="00005782">
        <w:rPr>
          <w:rFonts w:eastAsia="Times New Roman" w:cs="Times New Roman"/>
          <w:bCs/>
        </w:rPr>
        <w:t xml:space="preserve">EPC </w:t>
      </w:r>
      <w:r w:rsidRPr="00005782">
        <w:rPr>
          <w:rFonts w:eastAsia="Times New Roman" w:cs="Times New Roman"/>
          <w:bCs/>
        </w:rPr>
        <w:t>Agreement.</w:t>
      </w:r>
    </w:p>
    <w:p w:rsidR="00614B95" w:rsidRPr="00005782" w:rsidRDefault="00614B95" w:rsidP="003C790F">
      <w:pPr>
        <w:pStyle w:val="ListParagraph"/>
        <w:keepNext/>
        <w:widowControl w:val="0"/>
        <w:autoSpaceDE w:val="0"/>
        <w:autoSpaceDN w:val="0"/>
        <w:adjustRightInd w:val="0"/>
        <w:spacing w:line="276" w:lineRule="auto"/>
        <w:ind w:left="792"/>
        <w:contextualSpacing w:val="0"/>
        <w:jc w:val="both"/>
        <w:rPr>
          <w:rFonts w:cs="Times New Roman"/>
        </w:rPr>
      </w:pPr>
    </w:p>
    <w:p w:rsidR="000E1A99"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cs="Times New Roman"/>
        </w:rPr>
      </w:pPr>
      <w:r w:rsidRPr="00005782">
        <w:rPr>
          <w:rFonts w:cs="Times New Roman"/>
        </w:rPr>
        <w:t xml:space="preserve">The </w:t>
      </w:r>
      <w:r w:rsidRPr="00005782">
        <w:rPr>
          <w:rFonts w:eastAsia="Calibri" w:cs="Times New Roman"/>
        </w:rPr>
        <w:t>Authority</w:t>
      </w:r>
      <w:r w:rsidRPr="00005782">
        <w:rPr>
          <w:rFonts w:cs="Times New Roman"/>
        </w:rPr>
        <w:t xml:space="preserve"> Engineer shall consult </w:t>
      </w:r>
      <w:r w:rsidR="00CB4F11" w:rsidRPr="00005782">
        <w:rPr>
          <w:rFonts w:cs="Times New Roman"/>
        </w:rPr>
        <w:t>the Authority and the Contractor</w:t>
      </w:r>
      <w:r w:rsidRPr="00005782">
        <w:rPr>
          <w:rFonts w:cs="Times New Roman"/>
        </w:rPr>
        <w:t xml:space="preserve"> in every case of </w:t>
      </w:r>
      <w:r w:rsidRPr="00005782">
        <w:rPr>
          <w:rFonts w:eastAsia="Times New Roman" w:cs="Times New Roman"/>
          <w:bCs/>
        </w:rPr>
        <w:t>determination</w:t>
      </w:r>
      <w:r w:rsidRPr="00005782">
        <w:rPr>
          <w:rFonts w:cs="Times New Roman"/>
        </w:rPr>
        <w:t xml:space="preserve"> in accordance with the provisions of </w:t>
      </w:r>
      <w:r w:rsidR="000B414E" w:rsidRPr="00005782">
        <w:rPr>
          <w:rFonts w:cs="Times New Roman"/>
        </w:rPr>
        <w:t xml:space="preserve">the </w:t>
      </w:r>
      <w:r w:rsidR="00F0094F" w:rsidRPr="00005782">
        <w:rPr>
          <w:rFonts w:cs="Times New Roman"/>
        </w:rPr>
        <w:t>EPC Agreement</w:t>
      </w:r>
      <w:r w:rsidRPr="00005782">
        <w:rPr>
          <w:rFonts w:cs="Times New Roman"/>
        </w:rPr>
        <w:t>.</w:t>
      </w:r>
    </w:p>
    <w:p w:rsidR="00930BAE" w:rsidRPr="00005782" w:rsidRDefault="00930BAE" w:rsidP="003C790F">
      <w:pPr>
        <w:pStyle w:val="ListParagraph"/>
        <w:spacing w:line="276" w:lineRule="auto"/>
        <w:contextualSpacing w:val="0"/>
        <w:rPr>
          <w:rFonts w:cs="Times New Roman"/>
        </w:rPr>
      </w:pPr>
    </w:p>
    <w:p w:rsidR="0037582F" w:rsidRPr="00005782" w:rsidRDefault="0037582F" w:rsidP="006D5E1B">
      <w:pPr>
        <w:pStyle w:val="Heading4"/>
        <w:numPr>
          <w:ilvl w:val="1"/>
          <w:numId w:val="98"/>
        </w:numPr>
        <w:spacing w:line="276" w:lineRule="auto"/>
        <w:ind w:left="720"/>
        <w:jc w:val="both"/>
      </w:pPr>
      <w:bookmarkStart w:id="407" w:name="_Toc99282602"/>
      <w:bookmarkStart w:id="408" w:name="_Toc197340462"/>
      <w:r w:rsidRPr="00005782">
        <w:rPr>
          <w:rFonts w:ascii="Times New Roman" w:hAnsi="Times New Roman"/>
          <w:u w:val="none"/>
        </w:rPr>
        <w:lastRenderedPageBreak/>
        <w:t>Cost Control</w:t>
      </w:r>
      <w:bookmarkEnd w:id="407"/>
      <w:bookmarkEnd w:id="408"/>
    </w:p>
    <w:p w:rsidR="0037582F" w:rsidRPr="00005782" w:rsidRDefault="0037582F" w:rsidP="0037582F">
      <w:pPr>
        <w:keepNext/>
        <w:widowControl w:val="0"/>
        <w:autoSpaceDE w:val="0"/>
        <w:autoSpaceDN w:val="0"/>
        <w:adjustRightInd w:val="0"/>
        <w:spacing w:line="276" w:lineRule="auto"/>
        <w:jc w:val="both"/>
      </w:pPr>
    </w:p>
    <w:p w:rsidR="0037582F" w:rsidRPr="00005782" w:rsidRDefault="0037582F" w:rsidP="006D5E1B">
      <w:pPr>
        <w:pStyle w:val="ListParagraph"/>
        <w:keepNext/>
        <w:widowControl w:val="0"/>
        <w:numPr>
          <w:ilvl w:val="1"/>
          <w:numId w:val="61"/>
        </w:numPr>
        <w:autoSpaceDE w:val="0"/>
        <w:autoSpaceDN w:val="0"/>
        <w:adjustRightInd w:val="0"/>
        <w:spacing w:line="276" w:lineRule="auto"/>
        <w:ind w:left="1440" w:hanging="720"/>
        <w:contextualSpacing w:val="0"/>
        <w:jc w:val="both"/>
        <w:rPr>
          <w:rFonts w:cs="Times New Roman"/>
        </w:rPr>
      </w:pPr>
      <w:r w:rsidRPr="00005782">
        <w:rPr>
          <w:rFonts w:cs="Times New Roman"/>
        </w:rPr>
        <w:t>Authority Engineer shall carefully administer project to ensure that the Project is completed within budget.</w:t>
      </w:r>
    </w:p>
    <w:p w:rsidR="0037582F" w:rsidRPr="00005782" w:rsidRDefault="0037582F" w:rsidP="0037582F">
      <w:pPr>
        <w:pStyle w:val="ListParagraph"/>
        <w:keepNext/>
        <w:widowControl w:val="0"/>
        <w:autoSpaceDE w:val="0"/>
        <w:autoSpaceDN w:val="0"/>
        <w:adjustRightInd w:val="0"/>
        <w:spacing w:line="276" w:lineRule="auto"/>
        <w:ind w:left="1440"/>
        <w:contextualSpacing w:val="0"/>
        <w:jc w:val="both"/>
        <w:rPr>
          <w:rFonts w:cs="Times New Roman"/>
        </w:rPr>
      </w:pPr>
    </w:p>
    <w:p w:rsidR="0037582F" w:rsidRPr="00005782" w:rsidRDefault="0037582F" w:rsidP="006D5E1B">
      <w:pPr>
        <w:pStyle w:val="ListParagraph"/>
        <w:keepNext/>
        <w:widowControl w:val="0"/>
        <w:numPr>
          <w:ilvl w:val="1"/>
          <w:numId w:val="61"/>
        </w:numPr>
        <w:autoSpaceDE w:val="0"/>
        <w:autoSpaceDN w:val="0"/>
        <w:adjustRightInd w:val="0"/>
        <w:spacing w:line="276" w:lineRule="auto"/>
        <w:ind w:left="1440" w:hanging="720"/>
        <w:contextualSpacing w:val="0"/>
        <w:jc w:val="both"/>
        <w:rPr>
          <w:rFonts w:cs="Times New Roman"/>
        </w:rPr>
      </w:pPr>
      <w:r w:rsidRPr="00005782">
        <w:rPr>
          <w:rFonts w:cs="Times New Roman"/>
        </w:rPr>
        <w:t>Authority Engineer shall develop the necessary procedures to budget, record, control, forecast and report on Project cost.</w:t>
      </w:r>
    </w:p>
    <w:p w:rsidR="0037582F" w:rsidRPr="00005782" w:rsidRDefault="0037582F" w:rsidP="0037582F">
      <w:pPr>
        <w:pStyle w:val="ListParagraph"/>
        <w:keepNext/>
        <w:widowControl w:val="0"/>
        <w:autoSpaceDE w:val="0"/>
        <w:autoSpaceDN w:val="0"/>
        <w:adjustRightInd w:val="0"/>
        <w:spacing w:line="276" w:lineRule="auto"/>
        <w:ind w:left="1440"/>
        <w:contextualSpacing w:val="0"/>
        <w:jc w:val="both"/>
        <w:rPr>
          <w:rFonts w:cs="Times New Roman"/>
        </w:rPr>
      </w:pPr>
    </w:p>
    <w:p w:rsidR="0037582F" w:rsidRPr="00005782" w:rsidRDefault="0037582F" w:rsidP="006D5E1B">
      <w:pPr>
        <w:pStyle w:val="ListParagraph"/>
        <w:keepNext/>
        <w:widowControl w:val="0"/>
        <w:numPr>
          <w:ilvl w:val="1"/>
          <w:numId w:val="61"/>
        </w:numPr>
        <w:autoSpaceDE w:val="0"/>
        <w:autoSpaceDN w:val="0"/>
        <w:adjustRightInd w:val="0"/>
        <w:spacing w:line="276" w:lineRule="auto"/>
        <w:ind w:left="1440" w:hanging="720"/>
        <w:contextualSpacing w:val="0"/>
        <w:jc w:val="both"/>
        <w:rPr>
          <w:rFonts w:cs="Times New Roman"/>
        </w:rPr>
      </w:pPr>
      <w:r w:rsidRPr="00005782">
        <w:rPr>
          <w:rFonts w:cs="Times New Roman"/>
        </w:rPr>
        <w:t>Review change order requests and advise/recommend Authority.</w:t>
      </w:r>
    </w:p>
    <w:p w:rsidR="0037582F" w:rsidRPr="00005782" w:rsidRDefault="0037582F" w:rsidP="00D46950">
      <w:pPr>
        <w:pStyle w:val="ListParagraph"/>
        <w:spacing w:line="276" w:lineRule="auto"/>
        <w:contextualSpacing w:val="0"/>
        <w:rPr>
          <w:rFonts w:cs="Times New Roman"/>
        </w:rPr>
      </w:pPr>
    </w:p>
    <w:p w:rsidR="00930BAE" w:rsidRPr="00005782" w:rsidRDefault="00930BAE" w:rsidP="006D5E1B">
      <w:pPr>
        <w:pStyle w:val="ListParagraph"/>
        <w:keepNext/>
        <w:widowControl w:val="0"/>
        <w:numPr>
          <w:ilvl w:val="1"/>
          <w:numId w:val="61"/>
        </w:numPr>
        <w:autoSpaceDE w:val="0"/>
        <w:autoSpaceDN w:val="0"/>
        <w:adjustRightInd w:val="0"/>
        <w:spacing w:line="276" w:lineRule="auto"/>
        <w:ind w:left="1440" w:hanging="720"/>
        <w:contextualSpacing w:val="0"/>
        <w:jc w:val="both"/>
        <w:rPr>
          <w:rFonts w:cs="Times New Roman"/>
        </w:rPr>
      </w:pPr>
      <w:r w:rsidRPr="00005782">
        <w:rPr>
          <w:rFonts w:cs="Times New Roman"/>
        </w:rPr>
        <w:t>Carry out cost analysis for extra work.</w:t>
      </w:r>
    </w:p>
    <w:p w:rsidR="0037582F" w:rsidRPr="00005782" w:rsidRDefault="0037582F" w:rsidP="00D46950">
      <w:pPr>
        <w:pStyle w:val="ListParagraph"/>
        <w:spacing w:line="276" w:lineRule="auto"/>
        <w:contextualSpacing w:val="0"/>
        <w:rPr>
          <w:rFonts w:cs="Times New Roman"/>
        </w:rPr>
      </w:pPr>
    </w:p>
    <w:p w:rsidR="00930BAE" w:rsidRPr="00005782" w:rsidRDefault="00930BAE" w:rsidP="006D5E1B">
      <w:pPr>
        <w:pStyle w:val="ListParagraph"/>
        <w:keepNext/>
        <w:widowControl w:val="0"/>
        <w:numPr>
          <w:ilvl w:val="1"/>
          <w:numId w:val="61"/>
        </w:numPr>
        <w:autoSpaceDE w:val="0"/>
        <w:autoSpaceDN w:val="0"/>
        <w:adjustRightInd w:val="0"/>
        <w:spacing w:line="276" w:lineRule="auto"/>
        <w:ind w:left="1440" w:hanging="720"/>
        <w:contextualSpacing w:val="0"/>
        <w:jc w:val="both"/>
        <w:rPr>
          <w:rFonts w:cs="Times New Roman"/>
        </w:rPr>
      </w:pPr>
      <w:r w:rsidRPr="00005782">
        <w:rPr>
          <w:rFonts w:cs="Times New Roman"/>
        </w:rPr>
        <w:t>The control cost estimate shall be organized in accordance with the approved work breakdown structure and project execution plan and shall be used to monitor cost performance for the duration of the project. The control cost estimate shall be revised only for approved project scope changes.</w:t>
      </w:r>
    </w:p>
    <w:p w:rsidR="0037582F" w:rsidRPr="00005782" w:rsidRDefault="0037582F" w:rsidP="00D46950">
      <w:pPr>
        <w:pStyle w:val="ListParagraph"/>
        <w:spacing w:line="276" w:lineRule="auto"/>
        <w:contextualSpacing w:val="0"/>
        <w:rPr>
          <w:rFonts w:cs="Times New Roman"/>
        </w:rPr>
      </w:pPr>
    </w:p>
    <w:p w:rsidR="00930BAE" w:rsidRPr="00005782" w:rsidRDefault="00930BAE" w:rsidP="006D5E1B">
      <w:pPr>
        <w:pStyle w:val="ListParagraph"/>
        <w:keepNext/>
        <w:widowControl w:val="0"/>
        <w:numPr>
          <w:ilvl w:val="1"/>
          <w:numId w:val="61"/>
        </w:numPr>
        <w:autoSpaceDE w:val="0"/>
        <w:autoSpaceDN w:val="0"/>
        <w:adjustRightInd w:val="0"/>
        <w:spacing w:line="276" w:lineRule="auto"/>
        <w:ind w:left="1440" w:hanging="720"/>
        <w:contextualSpacing w:val="0"/>
        <w:jc w:val="both"/>
        <w:rPr>
          <w:rFonts w:cs="Times New Roman"/>
        </w:rPr>
      </w:pPr>
      <w:r w:rsidRPr="00005782">
        <w:rPr>
          <w:rFonts w:cs="Times New Roman"/>
        </w:rPr>
        <w:t>Identification of and assessment of any events that could have an impact on final costs.</w:t>
      </w:r>
    </w:p>
    <w:p w:rsidR="0037582F" w:rsidRPr="00005782" w:rsidRDefault="0037582F" w:rsidP="00D46950">
      <w:pPr>
        <w:pStyle w:val="ListParagraph"/>
        <w:spacing w:line="276" w:lineRule="auto"/>
        <w:contextualSpacing w:val="0"/>
        <w:rPr>
          <w:rFonts w:cs="Times New Roman"/>
        </w:rPr>
      </w:pPr>
    </w:p>
    <w:p w:rsidR="00930BAE" w:rsidRPr="00005782" w:rsidRDefault="00930BAE" w:rsidP="006D5E1B">
      <w:pPr>
        <w:pStyle w:val="ListParagraph"/>
        <w:keepNext/>
        <w:widowControl w:val="0"/>
        <w:numPr>
          <w:ilvl w:val="1"/>
          <w:numId w:val="61"/>
        </w:numPr>
        <w:autoSpaceDE w:val="0"/>
        <w:autoSpaceDN w:val="0"/>
        <w:adjustRightInd w:val="0"/>
        <w:spacing w:line="276" w:lineRule="auto"/>
        <w:ind w:left="1440" w:hanging="720"/>
        <w:contextualSpacing w:val="0"/>
        <w:jc w:val="both"/>
        <w:rPr>
          <w:rFonts w:cs="Times New Roman"/>
        </w:rPr>
      </w:pPr>
      <w:r w:rsidRPr="00005782">
        <w:rPr>
          <w:rFonts w:cs="Times New Roman"/>
        </w:rPr>
        <w:t>Monitoring of continuous cost and schedule improvement activities of the Project.</w:t>
      </w:r>
    </w:p>
    <w:p w:rsidR="0037582F" w:rsidRPr="00005782" w:rsidRDefault="0037582F" w:rsidP="00D46950">
      <w:pPr>
        <w:pStyle w:val="ListParagraph"/>
        <w:spacing w:line="276" w:lineRule="auto"/>
        <w:contextualSpacing w:val="0"/>
        <w:rPr>
          <w:rFonts w:cs="Times New Roman"/>
        </w:rPr>
      </w:pPr>
    </w:p>
    <w:p w:rsidR="00930BAE" w:rsidRPr="00005782" w:rsidRDefault="00930BAE" w:rsidP="006D5E1B">
      <w:pPr>
        <w:pStyle w:val="ListParagraph"/>
        <w:keepNext/>
        <w:widowControl w:val="0"/>
        <w:numPr>
          <w:ilvl w:val="1"/>
          <w:numId w:val="61"/>
        </w:numPr>
        <w:autoSpaceDE w:val="0"/>
        <w:autoSpaceDN w:val="0"/>
        <w:adjustRightInd w:val="0"/>
        <w:spacing w:line="276" w:lineRule="auto"/>
        <w:ind w:left="1440" w:hanging="720"/>
        <w:contextualSpacing w:val="0"/>
        <w:jc w:val="both"/>
        <w:rPr>
          <w:rFonts w:cs="Times New Roman"/>
        </w:rPr>
      </w:pPr>
      <w:r w:rsidRPr="00005782">
        <w:rPr>
          <w:rFonts w:cs="Times New Roman"/>
        </w:rPr>
        <w:t>Development and implementation of variation order control system for all contracts and purchase orders, including the required procedures and instructions.</w:t>
      </w:r>
    </w:p>
    <w:p w:rsidR="0037582F" w:rsidRPr="00005782" w:rsidRDefault="0037582F" w:rsidP="00D46950">
      <w:pPr>
        <w:pStyle w:val="ListParagraph"/>
        <w:spacing w:line="276" w:lineRule="auto"/>
        <w:contextualSpacing w:val="0"/>
        <w:rPr>
          <w:rFonts w:cs="Times New Roman"/>
        </w:rPr>
      </w:pPr>
    </w:p>
    <w:p w:rsidR="00930BAE" w:rsidRPr="00005782" w:rsidRDefault="00930BAE" w:rsidP="006D5E1B">
      <w:pPr>
        <w:pStyle w:val="ListParagraph"/>
        <w:keepNext/>
        <w:widowControl w:val="0"/>
        <w:numPr>
          <w:ilvl w:val="1"/>
          <w:numId w:val="61"/>
        </w:numPr>
        <w:autoSpaceDE w:val="0"/>
        <w:autoSpaceDN w:val="0"/>
        <w:adjustRightInd w:val="0"/>
        <w:spacing w:line="276" w:lineRule="auto"/>
        <w:ind w:left="1440" w:hanging="720"/>
        <w:contextualSpacing w:val="0"/>
        <w:jc w:val="both"/>
        <w:rPr>
          <w:rFonts w:cs="Times New Roman"/>
        </w:rPr>
      </w:pPr>
      <w:r w:rsidRPr="00005782">
        <w:rPr>
          <w:rFonts w:cs="Times New Roman"/>
        </w:rPr>
        <w:t>Development and implementation of a project change procedure to highlight, record and obtain necessary approvals for any project change resulting in a change in schedule, cost or design.</w:t>
      </w:r>
    </w:p>
    <w:p w:rsidR="0037582F" w:rsidRPr="00005782" w:rsidRDefault="0037582F" w:rsidP="003C790F">
      <w:pPr>
        <w:pStyle w:val="ListParagraph"/>
        <w:spacing w:line="276" w:lineRule="auto"/>
        <w:contextualSpacing w:val="0"/>
        <w:rPr>
          <w:rFonts w:cs="Times New Roman"/>
        </w:rPr>
      </w:pPr>
    </w:p>
    <w:p w:rsidR="00930BAE" w:rsidRPr="00005782" w:rsidRDefault="00930BAE" w:rsidP="006D5E1B">
      <w:pPr>
        <w:pStyle w:val="ListParagraph"/>
        <w:keepNext/>
        <w:widowControl w:val="0"/>
        <w:numPr>
          <w:ilvl w:val="1"/>
          <w:numId w:val="61"/>
        </w:numPr>
        <w:autoSpaceDE w:val="0"/>
        <w:autoSpaceDN w:val="0"/>
        <w:adjustRightInd w:val="0"/>
        <w:spacing w:line="276" w:lineRule="auto"/>
        <w:ind w:left="1440" w:hanging="720"/>
        <w:contextualSpacing w:val="0"/>
        <w:jc w:val="both"/>
        <w:rPr>
          <w:rFonts w:cs="Times New Roman"/>
        </w:rPr>
      </w:pPr>
      <w:r w:rsidRPr="00005782">
        <w:rPr>
          <w:rFonts w:cs="Times New Roman"/>
        </w:rPr>
        <w:t>Development and implementation of a project change procedure to highlight, record and obtain necessary approval for any project scope change requiring control cost estimate budget or project schedule adjustment.</w:t>
      </w:r>
    </w:p>
    <w:p w:rsidR="000E1A99" w:rsidRPr="00005782" w:rsidRDefault="000E1A99" w:rsidP="003C790F">
      <w:pPr>
        <w:pStyle w:val="ListParagraph"/>
        <w:spacing w:line="276" w:lineRule="auto"/>
        <w:contextualSpacing w:val="0"/>
      </w:pPr>
    </w:p>
    <w:p w:rsidR="000E1A99" w:rsidRPr="00005782" w:rsidRDefault="000E1A99" w:rsidP="006D5E1B">
      <w:pPr>
        <w:pStyle w:val="Heading3"/>
        <w:numPr>
          <w:ilvl w:val="0"/>
          <w:numId w:val="98"/>
        </w:numPr>
        <w:spacing w:line="276" w:lineRule="auto"/>
        <w:ind w:left="720" w:hanging="720"/>
        <w:jc w:val="both"/>
        <w:rPr>
          <w:b w:val="0"/>
        </w:rPr>
      </w:pPr>
      <w:bookmarkStart w:id="409" w:name="_Toc93656701"/>
      <w:bookmarkStart w:id="410" w:name="_Toc197340463"/>
      <w:r w:rsidRPr="00005782">
        <w:rPr>
          <w:rFonts w:ascii="Times New Roman" w:hAnsi="Times New Roman"/>
        </w:rPr>
        <w:t>Payments</w:t>
      </w:r>
      <w:bookmarkEnd w:id="409"/>
      <w:bookmarkEnd w:id="410"/>
    </w:p>
    <w:p w:rsidR="00614B95" w:rsidRPr="00005782" w:rsidRDefault="00614B95">
      <w:pPr>
        <w:keepNext/>
        <w:widowControl w:val="0"/>
        <w:autoSpaceDE w:val="0"/>
        <w:autoSpaceDN w:val="0"/>
        <w:adjustRightInd w:val="0"/>
        <w:spacing w:line="276" w:lineRule="auto"/>
        <w:ind w:left="792"/>
        <w:jc w:val="both"/>
      </w:pPr>
    </w:p>
    <w:p w:rsidR="003B766F"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Times New Roman"/>
          <w:bCs/>
        </w:rPr>
      </w:pPr>
      <w:r w:rsidRPr="00005782">
        <w:rPr>
          <w:rFonts w:cs="Times New Roman"/>
        </w:rPr>
        <w:t>The</w:t>
      </w:r>
      <w:r w:rsidRPr="00005782">
        <w:rPr>
          <w:rFonts w:eastAsia="Times New Roman"/>
          <w:bCs/>
        </w:rPr>
        <w:t xml:space="preserve"> Authority Engineer shall withhold payments for the affected works for which the Contractor fails to revise and resubmit the Drawings to the Authority Engineer in accordance with the provisions of </w:t>
      </w:r>
      <w:r w:rsidR="00B27967" w:rsidRPr="00005782">
        <w:rPr>
          <w:rFonts w:eastAsia="Times New Roman"/>
          <w:bCs/>
        </w:rPr>
        <w:t xml:space="preserve">the </w:t>
      </w:r>
      <w:r w:rsidR="00810C58" w:rsidRPr="00005782">
        <w:rPr>
          <w:rFonts w:eastAsia="Times New Roman"/>
          <w:bCs/>
        </w:rPr>
        <w:t>EPC Agreement</w:t>
      </w:r>
      <w:r w:rsidRPr="00005782">
        <w:rPr>
          <w:rFonts w:eastAsia="Times New Roman"/>
          <w:bCs/>
        </w:rPr>
        <w:t>.</w:t>
      </w:r>
    </w:p>
    <w:p w:rsidR="00614B95" w:rsidRPr="00005782" w:rsidRDefault="00614B95">
      <w:pPr>
        <w:keepNext/>
        <w:widowControl w:val="0"/>
        <w:autoSpaceDE w:val="0"/>
        <w:autoSpaceDN w:val="0"/>
        <w:adjustRightInd w:val="0"/>
        <w:spacing w:line="276" w:lineRule="auto"/>
        <w:ind w:left="792"/>
        <w:jc w:val="both"/>
        <w:rPr>
          <w:rFonts w:eastAsia="Times New Roman"/>
          <w:bCs/>
        </w:rPr>
      </w:pPr>
    </w:p>
    <w:p w:rsidR="000E1A99"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Times New Roman"/>
          <w:bCs/>
        </w:rPr>
      </w:pPr>
      <w:r w:rsidRPr="00005782">
        <w:rPr>
          <w:rFonts w:eastAsia="Calibri" w:cs="Times New Roman"/>
          <w:b/>
          <w:bCs/>
        </w:rPr>
        <w:t>Authority</w:t>
      </w:r>
      <w:r w:rsidRPr="00005782">
        <w:rPr>
          <w:rFonts w:eastAsia="Times New Roman"/>
          <w:b/>
          <w:bCs/>
        </w:rPr>
        <w:t xml:space="preserve"> Engineer shall</w:t>
      </w:r>
      <w:r w:rsidRPr="00005782">
        <w:rPr>
          <w:rFonts w:eastAsia="Times New Roman"/>
          <w:bCs/>
        </w:rPr>
        <w:t>:</w:t>
      </w:r>
    </w:p>
    <w:p w:rsidR="00614B95" w:rsidRPr="00005782" w:rsidRDefault="00614B95">
      <w:pPr>
        <w:widowControl w:val="0"/>
        <w:autoSpaceDE w:val="0"/>
        <w:autoSpaceDN w:val="0"/>
        <w:adjustRightInd w:val="0"/>
        <w:spacing w:line="276" w:lineRule="auto"/>
        <w:ind w:left="1418"/>
        <w:jc w:val="both"/>
        <w:rPr>
          <w:rFonts w:eastAsia="Times New Roman"/>
          <w:bCs/>
        </w:rPr>
      </w:pPr>
    </w:p>
    <w:p w:rsidR="000E1A99" w:rsidRPr="00005782" w:rsidRDefault="000E1A99" w:rsidP="006D5E1B">
      <w:pPr>
        <w:widowControl w:val="0"/>
        <w:numPr>
          <w:ilvl w:val="4"/>
          <w:numId w:val="23"/>
        </w:numPr>
        <w:autoSpaceDE w:val="0"/>
        <w:autoSpaceDN w:val="0"/>
        <w:adjustRightInd w:val="0"/>
        <w:spacing w:line="276" w:lineRule="auto"/>
        <w:ind w:left="1418" w:hanging="720"/>
        <w:jc w:val="both"/>
        <w:rPr>
          <w:rFonts w:eastAsia="Times New Roman"/>
          <w:bCs/>
        </w:rPr>
      </w:pPr>
      <w:r w:rsidRPr="00005782">
        <w:rPr>
          <w:rFonts w:eastAsia="Times New Roman"/>
          <w:bCs/>
        </w:rPr>
        <w:t xml:space="preserve">within 10 (ten) days of receipt of the Stage Payment Statement from the Contractor pursuant to </w:t>
      </w:r>
      <w:r w:rsidR="004A093C" w:rsidRPr="00005782">
        <w:rPr>
          <w:rFonts w:eastAsia="Times New Roman"/>
          <w:bCs/>
        </w:rPr>
        <w:t>the EPC Agreement</w:t>
      </w:r>
      <w:r w:rsidRPr="00005782">
        <w:rPr>
          <w:rFonts w:eastAsia="Times New Roman"/>
          <w:bCs/>
        </w:rPr>
        <w:t xml:space="preserve">; determine the amount due to the Contractor and recommend the release of </w:t>
      </w:r>
      <w:r w:rsidR="004A093C" w:rsidRPr="00005782">
        <w:rPr>
          <w:rFonts w:eastAsia="Times New Roman"/>
          <w:bCs/>
        </w:rPr>
        <w:t>8</w:t>
      </w:r>
      <w:r w:rsidRPr="00005782">
        <w:rPr>
          <w:rFonts w:eastAsia="Times New Roman"/>
          <w:bCs/>
        </w:rPr>
        <w:t>0 (</w:t>
      </w:r>
      <w:r w:rsidR="004A093C" w:rsidRPr="00005782">
        <w:rPr>
          <w:rFonts w:eastAsia="Times New Roman"/>
          <w:bCs/>
        </w:rPr>
        <w:t>eigh</w:t>
      </w:r>
      <w:r w:rsidRPr="00005782">
        <w:rPr>
          <w:rFonts w:eastAsia="Times New Roman"/>
          <w:bCs/>
        </w:rPr>
        <w:t>ty) percent of the amount so determined as part payment; pending issue of the Interim Payment Certificate; and</w:t>
      </w:r>
    </w:p>
    <w:p w:rsidR="000E1A99" w:rsidRPr="00005782" w:rsidRDefault="000E1A99">
      <w:pPr>
        <w:widowControl w:val="0"/>
        <w:autoSpaceDE w:val="0"/>
        <w:autoSpaceDN w:val="0"/>
        <w:adjustRightInd w:val="0"/>
        <w:spacing w:line="276" w:lineRule="auto"/>
        <w:ind w:left="1418"/>
        <w:jc w:val="both"/>
        <w:rPr>
          <w:rFonts w:eastAsia="Times New Roman"/>
          <w:bCs/>
        </w:rPr>
      </w:pPr>
    </w:p>
    <w:p w:rsidR="000E1A99" w:rsidRPr="00005782" w:rsidRDefault="000E1A99" w:rsidP="006D5E1B">
      <w:pPr>
        <w:widowControl w:val="0"/>
        <w:numPr>
          <w:ilvl w:val="4"/>
          <w:numId w:val="23"/>
        </w:numPr>
        <w:autoSpaceDE w:val="0"/>
        <w:autoSpaceDN w:val="0"/>
        <w:adjustRightInd w:val="0"/>
        <w:spacing w:line="276" w:lineRule="auto"/>
        <w:ind w:left="1418" w:hanging="720"/>
        <w:jc w:val="both"/>
        <w:rPr>
          <w:rFonts w:eastAsia="Times New Roman"/>
          <w:bCs/>
        </w:rPr>
      </w:pPr>
      <w:r w:rsidRPr="00005782">
        <w:rPr>
          <w:rFonts w:eastAsia="Times New Roman"/>
          <w:bCs/>
        </w:rPr>
        <w:t xml:space="preserve">within </w:t>
      </w:r>
      <w:r w:rsidR="004A093C" w:rsidRPr="00005782">
        <w:rPr>
          <w:rFonts w:eastAsia="Times New Roman"/>
          <w:bCs/>
        </w:rPr>
        <w:t>20</w:t>
      </w:r>
      <w:r w:rsidRPr="00005782">
        <w:rPr>
          <w:rFonts w:eastAsia="Times New Roman"/>
          <w:bCs/>
        </w:rPr>
        <w:t xml:space="preserve"> (</w:t>
      </w:r>
      <w:r w:rsidR="004A093C" w:rsidRPr="00005782">
        <w:rPr>
          <w:rFonts w:eastAsia="Times New Roman"/>
          <w:bCs/>
        </w:rPr>
        <w:t>twenty</w:t>
      </w:r>
      <w:r w:rsidRPr="00005782">
        <w:rPr>
          <w:rFonts w:eastAsia="Times New Roman"/>
          <w:bCs/>
        </w:rPr>
        <w:t xml:space="preserve">) days of the receipt of the Stage Payment Statement referred to in </w:t>
      </w:r>
      <w:r w:rsidR="004A093C" w:rsidRPr="00005782">
        <w:rPr>
          <w:rFonts w:eastAsia="Times New Roman"/>
          <w:bCs/>
        </w:rPr>
        <w:t>the EPC Agreement</w:t>
      </w:r>
      <w:r w:rsidRPr="00005782">
        <w:rPr>
          <w:rFonts w:eastAsia="Times New Roman"/>
          <w:bCs/>
        </w:rPr>
        <w:t xml:space="preserve">; deliver to the Authority and the Contractor an Interim Payment Certificate certifying the amount due and payable to the Contractor; after adjustments </w:t>
      </w:r>
      <w:r w:rsidRPr="00005782">
        <w:rPr>
          <w:rFonts w:eastAsia="Times New Roman"/>
          <w:bCs/>
        </w:rPr>
        <w:lastRenderedPageBreak/>
        <w:t xml:space="preserve">in accordance with the provisions of </w:t>
      </w:r>
      <w:r w:rsidR="00332995" w:rsidRPr="00005782">
        <w:rPr>
          <w:rFonts w:eastAsia="Times New Roman"/>
          <w:bCs/>
        </w:rPr>
        <w:t>the EPC Agreement</w:t>
      </w:r>
      <w:r w:rsidRPr="00005782">
        <w:rPr>
          <w:rFonts w:eastAsia="Times New Roman"/>
          <w:bCs/>
        </w:rPr>
        <w:t>.</w:t>
      </w:r>
    </w:p>
    <w:p w:rsidR="003B766F" w:rsidRPr="00005782" w:rsidRDefault="003B766F">
      <w:pPr>
        <w:widowControl w:val="0"/>
        <w:autoSpaceDE w:val="0"/>
        <w:autoSpaceDN w:val="0"/>
        <w:adjustRightInd w:val="0"/>
        <w:spacing w:line="276" w:lineRule="auto"/>
        <w:jc w:val="both"/>
        <w:rPr>
          <w:rFonts w:eastAsia="Times New Roman"/>
          <w:bCs/>
        </w:rPr>
      </w:pPr>
    </w:p>
    <w:p w:rsidR="000E1A99" w:rsidRPr="00005782" w:rsidRDefault="000E1A99" w:rsidP="006D5E1B">
      <w:pPr>
        <w:pStyle w:val="Heading3"/>
        <w:numPr>
          <w:ilvl w:val="0"/>
          <w:numId w:val="98"/>
        </w:numPr>
        <w:spacing w:line="276" w:lineRule="auto"/>
        <w:ind w:left="720" w:hanging="720"/>
        <w:jc w:val="both"/>
        <w:rPr>
          <w:b w:val="0"/>
        </w:rPr>
      </w:pPr>
      <w:bookmarkStart w:id="411" w:name="_Toc93656702"/>
      <w:bookmarkStart w:id="412" w:name="_Toc197340464"/>
      <w:r w:rsidRPr="00005782">
        <w:rPr>
          <w:rFonts w:ascii="Times New Roman" w:hAnsi="Times New Roman"/>
        </w:rPr>
        <w:t>Other duties and functions</w:t>
      </w:r>
      <w:bookmarkEnd w:id="411"/>
      <w:bookmarkEnd w:id="412"/>
    </w:p>
    <w:p w:rsidR="00614B95" w:rsidRPr="00005782" w:rsidRDefault="00614B95">
      <w:pPr>
        <w:widowControl w:val="0"/>
        <w:autoSpaceDE w:val="0"/>
        <w:autoSpaceDN w:val="0"/>
        <w:adjustRightInd w:val="0"/>
        <w:spacing w:line="276" w:lineRule="auto"/>
        <w:ind w:left="426"/>
        <w:jc w:val="both"/>
        <w:rPr>
          <w:rFonts w:eastAsia="Times New Roman"/>
          <w:bCs/>
        </w:rPr>
      </w:pPr>
    </w:p>
    <w:p w:rsidR="003A29EF" w:rsidRPr="00005782" w:rsidRDefault="000E1A99" w:rsidP="003C790F">
      <w:pPr>
        <w:pStyle w:val="ListParagraph"/>
        <w:keepNext/>
        <w:widowControl w:val="0"/>
        <w:autoSpaceDE w:val="0"/>
        <w:autoSpaceDN w:val="0"/>
        <w:adjustRightInd w:val="0"/>
        <w:spacing w:line="276" w:lineRule="auto"/>
        <w:jc w:val="both"/>
        <w:rPr>
          <w:rFonts w:eastAsia="Times New Roman"/>
          <w:bCs/>
        </w:rPr>
      </w:pPr>
      <w:r w:rsidRPr="00005782">
        <w:rPr>
          <w:rFonts w:eastAsia="Times New Roman"/>
          <w:bCs/>
        </w:rPr>
        <w:t xml:space="preserve">The </w:t>
      </w:r>
      <w:r w:rsidRPr="00005782">
        <w:rPr>
          <w:rFonts w:cs="Times New Roman"/>
        </w:rPr>
        <w:t>Authority</w:t>
      </w:r>
      <w:r w:rsidRPr="00005782">
        <w:rPr>
          <w:rFonts w:eastAsia="Times New Roman"/>
          <w:bCs/>
        </w:rPr>
        <w:t xml:space="preserve"> Engineer shall perform all other duties and functions as specified in the </w:t>
      </w:r>
      <w:r w:rsidR="00587C01" w:rsidRPr="00005782">
        <w:rPr>
          <w:rFonts w:eastAsia="Times New Roman"/>
          <w:bCs/>
        </w:rPr>
        <w:t xml:space="preserve">EPC </w:t>
      </w:r>
      <w:r w:rsidRPr="00005782">
        <w:rPr>
          <w:rFonts w:eastAsia="Times New Roman"/>
          <w:bCs/>
        </w:rPr>
        <w:t>Agreement.</w:t>
      </w:r>
    </w:p>
    <w:p w:rsidR="00614B95" w:rsidRPr="00005782" w:rsidRDefault="00614B95">
      <w:pPr>
        <w:widowControl w:val="0"/>
        <w:autoSpaceDE w:val="0"/>
        <w:autoSpaceDN w:val="0"/>
        <w:adjustRightInd w:val="0"/>
        <w:spacing w:line="276" w:lineRule="auto"/>
        <w:ind w:left="426"/>
        <w:jc w:val="both"/>
        <w:rPr>
          <w:rFonts w:eastAsia="Times New Roman"/>
          <w:bCs/>
        </w:rPr>
      </w:pPr>
    </w:p>
    <w:p w:rsidR="000E1A99" w:rsidRPr="00005782" w:rsidRDefault="000E1A99" w:rsidP="006D5E1B">
      <w:pPr>
        <w:pStyle w:val="Heading3"/>
        <w:numPr>
          <w:ilvl w:val="0"/>
          <w:numId w:val="98"/>
        </w:numPr>
        <w:spacing w:line="276" w:lineRule="auto"/>
        <w:ind w:left="720" w:hanging="720"/>
        <w:jc w:val="both"/>
        <w:rPr>
          <w:b w:val="0"/>
        </w:rPr>
      </w:pPr>
      <w:bookmarkStart w:id="413" w:name="_Toc93656703"/>
      <w:bookmarkStart w:id="414" w:name="_Toc197340465"/>
      <w:r w:rsidRPr="00005782">
        <w:rPr>
          <w:rFonts w:ascii="Times New Roman" w:hAnsi="Times New Roman"/>
        </w:rPr>
        <w:t>Miscellaneous</w:t>
      </w:r>
      <w:bookmarkEnd w:id="413"/>
      <w:bookmarkEnd w:id="414"/>
    </w:p>
    <w:p w:rsidR="00614B95" w:rsidRPr="00005782" w:rsidRDefault="00614B95" w:rsidP="003C790F">
      <w:pPr>
        <w:pStyle w:val="ListParagraph"/>
        <w:keepNext/>
        <w:widowControl w:val="0"/>
        <w:autoSpaceDE w:val="0"/>
        <w:autoSpaceDN w:val="0"/>
        <w:adjustRightInd w:val="0"/>
        <w:spacing w:line="276" w:lineRule="auto"/>
        <w:ind w:left="792"/>
        <w:contextualSpacing w:val="0"/>
        <w:jc w:val="both"/>
        <w:rPr>
          <w:rFonts w:cs="Times New Roman"/>
        </w:rPr>
      </w:pPr>
    </w:p>
    <w:p w:rsidR="000E1A99"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bookmarkStart w:id="415" w:name="_Ref99274719"/>
      <w:r w:rsidRPr="00005782">
        <w:rPr>
          <w:rFonts w:eastAsia="Times New Roman" w:cs="Times New Roman"/>
          <w:bCs/>
        </w:rPr>
        <w:t xml:space="preserve">A copy of all communications; comments; instructions; Drawings or Documents sent by the </w:t>
      </w:r>
      <w:r w:rsidRPr="00005782">
        <w:rPr>
          <w:rFonts w:eastAsia="Calibri" w:cs="Times New Roman"/>
        </w:rPr>
        <w:t>Authority</w:t>
      </w:r>
      <w:r w:rsidRPr="00005782">
        <w:rPr>
          <w:rFonts w:eastAsia="Times New Roman" w:cs="Times New Roman"/>
          <w:bCs/>
        </w:rPr>
        <w:t xml:space="preserve"> Engineer to the Contractor; and a copy of all the test results with comments of the Authority Engineer thereon; shall be furnished by the Authority Engineer to the Authority forthwith.</w:t>
      </w:r>
      <w:bookmarkEnd w:id="415"/>
    </w:p>
    <w:p w:rsidR="00614B95" w:rsidRPr="00005782" w:rsidRDefault="00614B95"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0E1A99"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cs="Times New Roman"/>
          <w:bCs/>
        </w:rPr>
        <w:t xml:space="preserve">The </w:t>
      </w:r>
      <w:r w:rsidRPr="00005782">
        <w:rPr>
          <w:rFonts w:eastAsia="Calibri" w:cs="Times New Roman"/>
        </w:rPr>
        <w:t>Authority</w:t>
      </w:r>
      <w:r w:rsidRPr="00005782">
        <w:rPr>
          <w:rFonts w:eastAsia="Times New Roman" w:cs="Times New Roman"/>
          <w:bCs/>
        </w:rPr>
        <w:t xml:space="preserve"> Engineer shall retain at least one copy each of all Drawings and Documents received by it; including ‘as-built’ Drawings; and keep them in its safe custody.</w:t>
      </w:r>
    </w:p>
    <w:p w:rsidR="00614B95" w:rsidRPr="00005782" w:rsidRDefault="00614B95" w:rsidP="003C790F">
      <w:pPr>
        <w:pStyle w:val="ListParagraph"/>
        <w:spacing w:line="276" w:lineRule="auto"/>
        <w:contextualSpacing w:val="0"/>
        <w:rPr>
          <w:rFonts w:eastAsia="Times New Roman" w:cs="Times New Roman"/>
          <w:bCs/>
        </w:rPr>
      </w:pPr>
    </w:p>
    <w:p w:rsidR="000E1A99"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cs="Times New Roman"/>
          <w:bCs/>
        </w:rPr>
        <w:t>Within 90 (ninety) days of the Project Completion Date; the Authority Engineer shall obtain a complete set of as-built Drawings; in 2 (two) hard copies and in micro film form or in such other medium as may be acceptable to the Authority; reflecting the Project as actually designed; engineered and constructed; including an as-built survey illustrating the layout of the Project and setback lines; if any; of the buildings and structures forming part of Project Facilities; and shall hand them over to the Authority against receipt thereof.</w:t>
      </w:r>
    </w:p>
    <w:p w:rsidR="00614B95" w:rsidRPr="00005782" w:rsidRDefault="00614B95" w:rsidP="003C790F">
      <w:pPr>
        <w:pStyle w:val="ListParagraph"/>
        <w:spacing w:line="276" w:lineRule="auto"/>
        <w:contextualSpacing w:val="0"/>
        <w:rPr>
          <w:rFonts w:eastAsia="Times New Roman" w:cs="Times New Roman"/>
          <w:bCs/>
        </w:rPr>
      </w:pPr>
    </w:p>
    <w:p w:rsidR="006544E9"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eastAsia="Times New Roman" w:cs="Times New Roman"/>
          <w:bCs/>
        </w:rPr>
      </w:pPr>
      <w:r w:rsidRPr="00005782">
        <w:rPr>
          <w:rFonts w:eastAsia="Times New Roman" w:cs="Times New Roman"/>
          <w:bCs/>
        </w:rPr>
        <w:t xml:space="preserve">The Authority Engineer; if called upon by the Authority or the Contractor or both; shall </w:t>
      </w:r>
      <w:r w:rsidRPr="00005782">
        <w:rPr>
          <w:rFonts w:eastAsia="Calibri" w:cs="Times New Roman"/>
        </w:rPr>
        <w:t>mediate</w:t>
      </w:r>
      <w:r w:rsidRPr="00005782">
        <w:rPr>
          <w:rFonts w:eastAsia="Times New Roman" w:cs="Times New Roman"/>
          <w:bCs/>
        </w:rPr>
        <w:t xml:space="preserve"> and assist the Parties in arriving at an amicable settlement of any Dispute between the </w:t>
      </w:r>
      <w:r w:rsidRPr="00005782">
        <w:rPr>
          <w:rFonts w:cs="Times New Roman"/>
        </w:rPr>
        <w:t>Parties</w:t>
      </w:r>
      <w:r w:rsidRPr="00005782">
        <w:rPr>
          <w:rFonts w:eastAsia="Times New Roman" w:cs="Times New Roman"/>
          <w:bCs/>
        </w:rPr>
        <w:t>.</w:t>
      </w:r>
    </w:p>
    <w:p w:rsidR="006544E9" w:rsidRPr="00005782" w:rsidRDefault="006544E9"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754885"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cs="Times New Roman"/>
        </w:rPr>
      </w:pPr>
      <w:r w:rsidRPr="00005782">
        <w:rPr>
          <w:rFonts w:cs="Times New Roman"/>
        </w:rPr>
        <w:t xml:space="preserve">The Authority Engineer shall inform the Authority and the Contractor of any event of </w:t>
      </w:r>
      <w:r w:rsidRPr="00005782">
        <w:rPr>
          <w:rFonts w:eastAsia="Calibri" w:cs="Times New Roman"/>
        </w:rPr>
        <w:t>Contractor’s</w:t>
      </w:r>
      <w:r w:rsidRPr="00005782">
        <w:rPr>
          <w:rFonts w:cs="Times New Roman"/>
        </w:rPr>
        <w:t xml:space="preserve"> Default within one week of its occurrence.</w:t>
      </w:r>
    </w:p>
    <w:p w:rsidR="000E1A99" w:rsidRPr="00005782" w:rsidRDefault="000E1A99" w:rsidP="003C790F">
      <w:pPr>
        <w:pStyle w:val="ListParagraph"/>
        <w:keepNext/>
        <w:widowControl w:val="0"/>
        <w:autoSpaceDE w:val="0"/>
        <w:autoSpaceDN w:val="0"/>
        <w:adjustRightInd w:val="0"/>
        <w:spacing w:line="276" w:lineRule="auto"/>
        <w:ind w:left="792"/>
        <w:contextualSpacing w:val="0"/>
        <w:jc w:val="both"/>
        <w:rPr>
          <w:rFonts w:cs="Times New Roman"/>
        </w:rPr>
      </w:pPr>
    </w:p>
    <w:p w:rsidR="000E1A99" w:rsidRPr="00005782" w:rsidRDefault="000E1A99" w:rsidP="006D5E1B">
      <w:pPr>
        <w:pStyle w:val="Heading3"/>
        <w:numPr>
          <w:ilvl w:val="0"/>
          <w:numId w:val="98"/>
        </w:numPr>
        <w:spacing w:line="276" w:lineRule="auto"/>
        <w:ind w:left="720" w:hanging="720"/>
        <w:jc w:val="both"/>
        <w:rPr>
          <w:b w:val="0"/>
        </w:rPr>
      </w:pPr>
      <w:bookmarkStart w:id="416" w:name="_Toc91255044"/>
      <w:bookmarkStart w:id="417" w:name="_Toc92188254"/>
      <w:bookmarkStart w:id="418" w:name="_Toc93656705"/>
      <w:bookmarkStart w:id="419" w:name="_Toc197340466"/>
      <w:r w:rsidRPr="00005782">
        <w:rPr>
          <w:rFonts w:ascii="Times New Roman" w:hAnsi="Times New Roman"/>
        </w:rPr>
        <w:t>Weekly &amp; Monthly Meetings:</w:t>
      </w:r>
      <w:bookmarkEnd w:id="416"/>
      <w:bookmarkEnd w:id="417"/>
      <w:bookmarkEnd w:id="418"/>
      <w:bookmarkEnd w:id="419"/>
    </w:p>
    <w:p w:rsidR="00614B95" w:rsidRPr="00005782" w:rsidRDefault="00614B95">
      <w:pPr>
        <w:spacing w:line="276" w:lineRule="auto"/>
      </w:pPr>
    </w:p>
    <w:p w:rsidR="000E1A99" w:rsidRPr="00005782" w:rsidRDefault="000E1A99" w:rsidP="003C790F">
      <w:pPr>
        <w:pStyle w:val="ListParagraph"/>
        <w:keepNext/>
        <w:widowControl w:val="0"/>
        <w:autoSpaceDE w:val="0"/>
        <w:autoSpaceDN w:val="0"/>
        <w:adjustRightInd w:val="0"/>
        <w:spacing w:line="276" w:lineRule="auto"/>
        <w:jc w:val="both"/>
        <w:rPr>
          <w:rFonts w:eastAsia="Calibri"/>
        </w:rPr>
      </w:pPr>
      <w:r w:rsidRPr="00005782">
        <w:rPr>
          <w:rFonts w:eastAsia="Calibri"/>
        </w:rPr>
        <w:t xml:space="preserve">Review and progress weekly and monthly meetings to be held at site and </w:t>
      </w:r>
      <w:r w:rsidR="00C96641" w:rsidRPr="00005782">
        <w:rPr>
          <w:rFonts w:eastAsia="Calibri"/>
        </w:rPr>
        <w:t xml:space="preserve">Authority </w:t>
      </w:r>
      <w:r w:rsidRPr="00005782">
        <w:rPr>
          <w:rFonts w:eastAsia="Calibri"/>
        </w:rPr>
        <w:t xml:space="preserve">HQ. The Project </w:t>
      </w:r>
      <w:r w:rsidRPr="00005782">
        <w:rPr>
          <w:rFonts w:cs="Times New Roman"/>
        </w:rPr>
        <w:t>Manager</w:t>
      </w:r>
      <w:r w:rsidRPr="00005782">
        <w:rPr>
          <w:rFonts w:eastAsia="Calibri"/>
        </w:rPr>
        <w:t xml:space="preserve"> and such other Manpower as deemed necessary by the </w:t>
      </w:r>
      <w:r w:rsidRPr="00005782">
        <w:t>Authority Engineer</w:t>
      </w:r>
      <w:r w:rsidRPr="00005782">
        <w:rPr>
          <w:rFonts w:eastAsia="Calibri"/>
        </w:rPr>
        <w:t xml:space="preserve"> shall participate in these meetings. </w:t>
      </w:r>
      <w:r w:rsidR="00C96641" w:rsidRPr="00005782">
        <w:rPr>
          <w:rFonts w:eastAsia="Calibri"/>
        </w:rPr>
        <w:t xml:space="preserve">Authority </w:t>
      </w:r>
      <w:r w:rsidRPr="00005782">
        <w:rPr>
          <w:rFonts w:eastAsia="Calibri"/>
        </w:rPr>
        <w:t xml:space="preserve">may require the Manpower deployed for the project to visit the </w:t>
      </w:r>
      <w:r w:rsidR="004664FA" w:rsidRPr="00005782">
        <w:rPr>
          <w:rFonts w:eastAsia="Calibri"/>
        </w:rPr>
        <w:t>Authority</w:t>
      </w:r>
      <w:r w:rsidRPr="00005782">
        <w:rPr>
          <w:rFonts w:eastAsia="Calibri"/>
        </w:rPr>
        <w:t>’s</w:t>
      </w:r>
      <w:r w:rsidR="004664FA" w:rsidRPr="00005782">
        <w:rPr>
          <w:rFonts w:eastAsia="Calibri"/>
        </w:rPr>
        <w:t xml:space="preserve"> office</w:t>
      </w:r>
      <w:r w:rsidRPr="00005782">
        <w:rPr>
          <w:rFonts w:eastAsia="Calibri"/>
        </w:rPr>
        <w:t xml:space="preserve"> in </w:t>
      </w:r>
      <w:r w:rsidR="004664FA" w:rsidRPr="00005782">
        <w:rPr>
          <w:rFonts w:eastAsia="Calibri"/>
        </w:rPr>
        <w:t>[</w:t>
      </w:r>
      <w:r w:rsidRPr="00005782">
        <w:rPr>
          <w:rFonts w:eastAsia="Calibri"/>
        </w:rPr>
        <w:t>Delhi</w:t>
      </w:r>
      <w:r w:rsidR="004664FA" w:rsidRPr="00005782">
        <w:rPr>
          <w:rFonts w:eastAsia="Calibri"/>
        </w:rPr>
        <w:t>/Headquarter]</w:t>
      </w:r>
      <w:r w:rsidRPr="00005782">
        <w:rPr>
          <w:rFonts w:eastAsia="Calibri"/>
        </w:rPr>
        <w:t xml:space="preserve">, for further consultations. </w:t>
      </w:r>
      <w:r w:rsidR="002F480F" w:rsidRPr="00005782">
        <w:rPr>
          <w:rFonts w:eastAsia="Calibri"/>
        </w:rPr>
        <w:t>In case Key Personnel is required to visit outstation (out of [Project Site, Division/Zonal Railway</w:t>
      </w:r>
      <w:r w:rsidR="00CE3A3B" w:rsidRPr="00005782">
        <w:rPr>
          <w:rFonts w:eastAsia="Calibri"/>
        </w:rPr>
        <w:t xml:space="preserve"> </w:t>
      </w:r>
      <w:r w:rsidR="002F480F" w:rsidRPr="00005782">
        <w:rPr>
          <w:rFonts w:eastAsia="Calibri"/>
        </w:rPr>
        <w:t>Headquarter]), travel, boarding and</w:t>
      </w:r>
      <w:r w:rsidR="00CE3A3B" w:rsidRPr="00005782">
        <w:rPr>
          <w:rFonts w:eastAsia="Calibri"/>
        </w:rPr>
        <w:t xml:space="preserve"> </w:t>
      </w:r>
      <w:r w:rsidR="002F480F" w:rsidRPr="00005782">
        <w:rPr>
          <w:rFonts w:eastAsia="Calibri"/>
        </w:rPr>
        <w:t xml:space="preserve">lodging expenses will be reimbursed for the Key Personnel </w:t>
      </w:r>
      <w:r w:rsidR="00967EAF" w:rsidRPr="00005782">
        <w:rPr>
          <w:rFonts w:eastAsia="Calibri"/>
        </w:rPr>
        <w:t>[</w:t>
      </w:r>
      <w:r w:rsidR="005152BF" w:rsidRPr="00005782">
        <w:rPr>
          <w:rFonts w:eastAsia="Calibri"/>
        </w:rPr>
        <w:t>as per conditions mentioned in the Appendix-II Financial Bid</w:t>
      </w:r>
      <w:r w:rsidR="002F480F" w:rsidRPr="00005782">
        <w:rPr>
          <w:rFonts w:eastAsia="Calibri"/>
        </w:rPr>
        <w:t>].</w:t>
      </w:r>
    </w:p>
    <w:p w:rsidR="005B5DBC" w:rsidRPr="00005782" w:rsidRDefault="005B5DBC">
      <w:pPr>
        <w:tabs>
          <w:tab w:val="left" w:pos="900"/>
          <w:tab w:val="left" w:pos="993"/>
        </w:tabs>
        <w:spacing w:line="276" w:lineRule="auto"/>
        <w:ind w:left="900"/>
        <w:jc w:val="both"/>
        <w:rPr>
          <w:rFonts w:eastAsia="Calibri"/>
        </w:rPr>
      </w:pPr>
    </w:p>
    <w:p w:rsidR="000E1A99" w:rsidRPr="00005782" w:rsidRDefault="000E1A99" w:rsidP="006D5E1B">
      <w:pPr>
        <w:pStyle w:val="Heading3"/>
        <w:numPr>
          <w:ilvl w:val="0"/>
          <w:numId w:val="98"/>
        </w:numPr>
        <w:spacing w:line="276" w:lineRule="auto"/>
        <w:ind w:left="720" w:hanging="720"/>
        <w:jc w:val="both"/>
      </w:pPr>
      <w:bookmarkStart w:id="420" w:name="_Toc91255045"/>
      <w:bookmarkStart w:id="421" w:name="_Toc92188255"/>
      <w:bookmarkStart w:id="422" w:name="_Toc93656706"/>
      <w:bookmarkStart w:id="423" w:name="_Ref93658762"/>
      <w:bookmarkStart w:id="424" w:name="_Toc197340467"/>
      <w:r w:rsidRPr="00005782">
        <w:rPr>
          <w:rFonts w:ascii="Times New Roman" w:hAnsi="Times New Roman"/>
        </w:rPr>
        <w:t>Manpower Deployment:</w:t>
      </w:r>
      <w:bookmarkEnd w:id="420"/>
      <w:bookmarkEnd w:id="421"/>
      <w:bookmarkEnd w:id="422"/>
      <w:bookmarkEnd w:id="423"/>
      <w:bookmarkEnd w:id="424"/>
    </w:p>
    <w:p w:rsidR="000E1A99" w:rsidRPr="00005782" w:rsidRDefault="000E1A99" w:rsidP="003C790F">
      <w:pPr>
        <w:pStyle w:val="ListParagraph"/>
        <w:spacing w:line="276" w:lineRule="auto"/>
        <w:ind w:left="644"/>
        <w:contextualSpacing w:val="0"/>
        <w:jc w:val="both"/>
        <w:rPr>
          <w:rFonts w:eastAsia="Calibri" w:cs="Times New Roman"/>
          <w:b/>
          <w:szCs w:val="22"/>
        </w:rPr>
      </w:pPr>
    </w:p>
    <w:p w:rsidR="000E1A99" w:rsidRPr="00005782" w:rsidRDefault="000E1A99" w:rsidP="006D5E1B">
      <w:pPr>
        <w:pStyle w:val="ListParagraph"/>
        <w:keepNext/>
        <w:widowControl w:val="0"/>
        <w:numPr>
          <w:ilvl w:val="1"/>
          <w:numId w:val="98"/>
        </w:numPr>
        <w:autoSpaceDE w:val="0"/>
        <w:autoSpaceDN w:val="0"/>
        <w:adjustRightInd w:val="0"/>
        <w:spacing w:line="276" w:lineRule="auto"/>
        <w:ind w:left="720"/>
        <w:jc w:val="both"/>
        <w:rPr>
          <w:rFonts w:cs="Times New Roman"/>
        </w:rPr>
      </w:pPr>
      <w:r w:rsidRPr="00005782">
        <w:rPr>
          <w:rFonts w:cs="Times New Roman"/>
        </w:rPr>
        <w:t xml:space="preserve">The </w:t>
      </w:r>
      <w:r w:rsidRPr="00005782">
        <w:rPr>
          <w:rFonts w:eastAsia="Calibri" w:cs="Times New Roman"/>
        </w:rPr>
        <w:t>manpower</w:t>
      </w:r>
      <w:r w:rsidRPr="00005782">
        <w:rPr>
          <w:rFonts w:cs="Times New Roman"/>
        </w:rPr>
        <w:t xml:space="preserve"> listed below is indicative</w:t>
      </w:r>
      <w:r w:rsidR="003C1851" w:rsidRPr="00005782">
        <w:rPr>
          <w:vertAlign w:val="superscript"/>
        </w:rPr>
        <w:footnoteReference w:id="15"/>
      </w:r>
      <w:r w:rsidR="003E4B53" w:rsidRPr="00005782">
        <w:rPr>
          <w:rFonts w:cs="Times New Roman"/>
          <w:vertAlign w:val="superscript"/>
        </w:rPr>
        <w:t xml:space="preserve"> </w:t>
      </w:r>
      <w:r w:rsidRPr="00005782">
        <w:rPr>
          <w:rFonts w:cs="Times New Roman"/>
        </w:rPr>
        <w:t>required to be deployed by the Authority Engineer.</w:t>
      </w:r>
    </w:p>
    <w:p w:rsidR="00F93892" w:rsidRPr="00005782" w:rsidRDefault="00843099" w:rsidP="00F93892">
      <w:pPr>
        <w:pStyle w:val="ListParagraph"/>
        <w:keepNext/>
        <w:widowControl w:val="0"/>
        <w:autoSpaceDE w:val="0"/>
        <w:autoSpaceDN w:val="0"/>
        <w:adjustRightInd w:val="0"/>
        <w:spacing w:line="276" w:lineRule="auto"/>
        <w:jc w:val="both"/>
        <w:rPr>
          <w:rFonts w:cs="Times New Roman"/>
        </w:rPr>
      </w:pPr>
      <w:r w:rsidRPr="00005782">
        <w:rPr>
          <w:rFonts w:cs="Times New Roman"/>
        </w:rPr>
        <w:t xml:space="preserve">All technical personnel who do not have prior experience of railway project, shall be trained in “Basics of Railway Construction Project Supervision” at Centralised Railway Training </w:t>
      </w:r>
      <w:r w:rsidRPr="00005782">
        <w:rPr>
          <w:rFonts w:cs="Times New Roman"/>
        </w:rPr>
        <w:lastRenderedPageBreak/>
        <w:t xml:space="preserve">Institute within 3 months of their engagement in the project. </w:t>
      </w:r>
      <w:r w:rsidR="00EF4102" w:rsidRPr="00005782">
        <w:rPr>
          <w:rFonts w:cs="Times New Roman"/>
        </w:rPr>
        <w:t xml:space="preserve">The training period shall be 15 days. </w:t>
      </w:r>
      <w:r w:rsidRPr="00005782">
        <w:rPr>
          <w:rFonts w:cs="Times New Roman"/>
        </w:rPr>
        <w:t>The training period including transit time shall be considered as their engagement in Project. (</w:t>
      </w:r>
      <w:r w:rsidR="00863863" w:rsidRPr="00005782">
        <w:rPr>
          <w:rFonts w:cs="Times New Roman"/>
        </w:rPr>
        <w:t>i.e.</w:t>
      </w:r>
      <w:r w:rsidRPr="00005782">
        <w:rPr>
          <w:rFonts w:cs="Times New Roman"/>
        </w:rPr>
        <w:t>, no payment deduction for this period). However, the cost of training and related logistics shall be borne by the bidder.</w:t>
      </w:r>
    </w:p>
    <w:p w:rsidR="000E1A99" w:rsidRPr="00005782" w:rsidRDefault="000E1A99" w:rsidP="003C790F">
      <w:pPr>
        <w:pStyle w:val="ListParagraph"/>
        <w:spacing w:line="276" w:lineRule="auto"/>
        <w:ind w:left="644"/>
        <w:contextualSpacing w:val="0"/>
        <w:jc w:val="both"/>
        <w:rPr>
          <w:rFonts w:eastAsia="Calibri" w:cs="Times New Roman"/>
          <w:b/>
          <w:szCs w:val="22"/>
        </w:rPr>
      </w:pP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1829"/>
        <w:gridCol w:w="709"/>
        <w:gridCol w:w="1048"/>
        <w:gridCol w:w="4920"/>
      </w:tblGrid>
      <w:tr w:rsidR="00005782" w:rsidRPr="00005782" w:rsidTr="00D46950">
        <w:trPr>
          <w:trHeight w:val="70"/>
          <w:tblHeader/>
        </w:trPr>
        <w:tc>
          <w:tcPr>
            <w:tcW w:w="498" w:type="dxa"/>
            <w:shd w:val="clear" w:color="auto" w:fill="D9D9D9" w:themeFill="background1" w:themeFillShade="D9"/>
            <w:vAlign w:val="center"/>
            <w:hideMark/>
          </w:tcPr>
          <w:p w:rsidR="000E1A99" w:rsidRPr="00005782" w:rsidRDefault="000E1A99">
            <w:pPr>
              <w:spacing w:line="276" w:lineRule="auto"/>
              <w:jc w:val="center"/>
              <w:rPr>
                <w:b/>
                <w:bCs/>
                <w:lang w:eastAsia="en-IN"/>
              </w:rPr>
            </w:pPr>
            <w:r w:rsidRPr="00005782">
              <w:rPr>
                <w:b/>
                <w:bCs/>
                <w:lang w:eastAsia="en-IN"/>
              </w:rPr>
              <w:t>SN</w:t>
            </w:r>
          </w:p>
        </w:tc>
        <w:tc>
          <w:tcPr>
            <w:tcW w:w="1852" w:type="dxa"/>
            <w:shd w:val="clear" w:color="auto" w:fill="D9D9D9" w:themeFill="background1" w:themeFillShade="D9"/>
            <w:vAlign w:val="center"/>
            <w:hideMark/>
          </w:tcPr>
          <w:p w:rsidR="000E1A99" w:rsidRPr="00005782" w:rsidRDefault="000E1A99">
            <w:pPr>
              <w:spacing w:line="276" w:lineRule="auto"/>
              <w:rPr>
                <w:b/>
                <w:bCs/>
                <w:lang w:eastAsia="en-IN"/>
              </w:rPr>
            </w:pPr>
            <w:r w:rsidRPr="00005782">
              <w:rPr>
                <w:b/>
                <w:bCs/>
                <w:lang w:eastAsia="en-IN"/>
              </w:rPr>
              <w:t>Designation</w:t>
            </w:r>
          </w:p>
        </w:tc>
        <w:tc>
          <w:tcPr>
            <w:tcW w:w="709" w:type="dxa"/>
            <w:shd w:val="clear" w:color="auto" w:fill="D9D9D9" w:themeFill="background1" w:themeFillShade="D9"/>
            <w:vAlign w:val="center"/>
            <w:hideMark/>
          </w:tcPr>
          <w:p w:rsidR="000E1A99" w:rsidRPr="00005782" w:rsidRDefault="000E1A99">
            <w:pPr>
              <w:spacing w:line="276" w:lineRule="auto"/>
              <w:jc w:val="center"/>
              <w:rPr>
                <w:b/>
                <w:bCs/>
                <w:lang w:eastAsia="en-IN"/>
              </w:rPr>
            </w:pPr>
            <w:r w:rsidRPr="00005782">
              <w:rPr>
                <w:b/>
                <w:bCs/>
                <w:lang w:eastAsia="en-IN"/>
              </w:rPr>
              <w:t>Nos</w:t>
            </w:r>
          </w:p>
        </w:tc>
        <w:tc>
          <w:tcPr>
            <w:tcW w:w="1121" w:type="dxa"/>
            <w:shd w:val="clear" w:color="auto" w:fill="D9D9D9" w:themeFill="background1" w:themeFillShade="D9"/>
            <w:vAlign w:val="center"/>
          </w:tcPr>
          <w:p w:rsidR="000E1A99" w:rsidRPr="00005782" w:rsidRDefault="000E1A99">
            <w:pPr>
              <w:spacing w:line="276" w:lineRule="auto"/>
              <w:jc w:val="center"/>
              <w:rPr>
                <w:b/>
                <w:bCs/>
                <w:lang w:eastAsia="en-IN"/>
              </w:rPr>
            </w:pPr>
            <w:r w:rsidRPr="00005782">
              <w:rPr>
                <w:b/>
                <w:bCs/>
                <w:lang w:eastAsia="en-IN"/>
              </w:rPr>
              <w:t>Location</w:t>
            </w:r>
          </w:p>
        </w:tc>
        <w:tc>
          <w:tcPr>
            <w:tcW w:w="4820" w:type="dxa"/>
            <w:shd w:val="clear" w:color="auto" w:fill="D9D9D9" w:themeFill="background1" w:themeFillShade="D9"/>
            <w:vAlign w:val="center"/>
            <w:hideMark/>
          </w:tcPr>
          <w:p w:rsidR="000E1A99" w:rsidRPr="00005782" w:rsidRDefault="000E1A99">
            <w:pPr>
              <w:spacing w:line="276" w:lineRule="auto"/>
              <w:jc w:val="both"/>
              <w:rPr>
                <w:b/>
                <w:bCs/>
                <w:lang w:eastAsia="en-IN"/>
              </w:rPr>
            </w:pPr>
            <w:r w:rsidRPr="00005782">
              <w:rPr>
                <w:b/>
                <w:bCs/>
                <w:lang w:eastAsia="en-IN"/>
              </w:rPr>
              <w:t>Minimum required Educational qualifications and</w:t>
            </w:r>
            <w:r w:rsidR="006C51C8" w:rsidRPr="00005782">
              <w:rPr>
                <w:b/>
                <w:bCs/>
                <w:lang w:eastAsia="en-IN"/>
              </w:rPr>
              <w:t>/or</w:t>
            </w:r>
            <w:r w:rsidRPr="00005782">
              <w:rPr>
                <w:b/>
                <w:bCs/>
                <w:lang w:eastAsia="en-IN"/>
              </w:rPr>
              <w:t xml:space="preserve"> experience</w:t>
            </w:r>
          </w:p>
        </w:tc>
      </w:tr>
      <w:tr w:rsidR="00005782" w:rsidRPr="00005782" w:rsidTr="00A967B4">
        <w:trPr>
          <w:trHeight w:val="947"/>
        </w:trPr>
        <w:tc>
          <w:tcPr>
            <w:tcW w:w="498" w:type="dxa"/>
            <w:shd w:val="clear" w:color="auto" w:fill="auto"/>
            <w:noWrap/>
            <w:hideMark/>
          </w:tcPr>
          <w:p w:rsidR="00A967B4" w:rsidRPr="00005782" w:rsidRDefault="00A967B4">
            <w:pPr>
              <w:spacing w:line="276" w:lineRule="auto"/>
              <w:jc w:val="center"/>
              <w:rPr>
                <w:lang w:eastAsia="en-IN"/>
              </w:rPr>
            </w:pPr>
            <w:r w:rsidRPr="00005782">
              <w:rPr>
                <w:lang w:eastAsia="en-IN"/>
              </w:rPr>
              <w:t>1</w:t>
            </w:r>
          </w:p>
        </w:tc>
        <w:tc>
          <w:tcPr>
            <w:tcW w:w="1852" w:type="dxa"/>
            <w:shd w:val="clear" w:color="auto" w:fill="auto"/>
            <w:hideMark/>
          </w:tcPr>
          <w:p w:rsidR="00A967B4" w:rsidRPr="00005782" w:rsidRDefault="00A967B4">
            <w:pPr>
              <w:spacing w:line="276" w:lineRule="auto"/>
              <w:jc w:val="both"/>
              <w:rPr>
                <w:lang w:eastAsia="en-IN"/>
              </w:rPr>
            </w:pPr>
            <w:r w:rsidRPr="00005782">
              <w:rPr>
                <w:lang w:eastAsia="en-IN"/>
              </w:rPr>
              <w:t>Team Leader cum Project Manager</w:t>
            </w:r>
            <w:r w:rsidR="0020163A" w:rsidRPr="00005782">
              <w:rPr>
                <w:rStyle w:val="FootnoteReference"/>
                <w:lang w:eastAsia="en-IN"/>
              </w:rPr>
              <w:footnoteReference w:id="16"/>
            </w:r>
          </w:p>
        </w:tc>
        <w:tc>
          <w:tcPr>
            <w:tcW w:w="709" w:type="dxa"/>
            <w:shd w:val="clear" w:color="auto" w:fill="auto"/>
            <w:noWrap/>
            <w:hideMark/>
          </w:tcPr>
          <w:p w:rsidR="00A967B4" w:rsidRPr="00005782" w:rsidRDefault="00A967B4">
            <w:pPr>
              <w:spacing w:line="276" w:lineRule="auto"/>
              <w:jc w:val="center"/>
              <w:rPr>
                <w:lang w:eastAsia="en-IN"/>
              </w:rPr>
            </w:pPr>
            <w:r w:rsidRPr="00005782">
              <w:rPr>
                <w:lang w:eastAsia="en-IN"/>
              </w:rPr>
              <w:t>1</w:t>
            </w:r>
          </w:p>
        </w:tc>
        <w:tc>
          <w:tcPr>
            <w:tcW w:w="1121" w:type="dxa"/>
          </w:tcPr>
          <w:p w:rsidR="00A967B4" w:rsidRPr="00005782" w:rsidRDefault="00A967B4">
            <w:pPr>
              <w:spacing w:line="276" w:lineRule="auto"/>
              <w:jc w:val="center"/>
              <w:rPr>
                <w:lang w:eastAsia="en-IN"/>
              </w:rPr>
            </w:pPr>
            <w:r w:rsidRPr="00005782">
              <w:rPr>
                <w:lang w:eastAsia="en-IN"/>
              </w:rPr>
              <w:t>Site</w:t>
            </w:r>
          </w:p>
        </w:tc>
        <w:tc>
          <w:tcPr>
            <w:tcW w:w="4820" w:type="dxa"/>
            <w:shd w:val="clear" w:color="auto" w:fill="auto"/>
            <w:hideMark/>
          </w:tcPr>
          <w:p w:rsidR="002C2A1E" w:rsidRPr="00005782" w:rsidRDefault="00925F9C" w:rsidP="002C2A1E">
            <w:pPr>
              <w:pStyle w:val="NormalWeb"/>
              <w:spacing w:before="0" w:beforeAutospacing="0" w:after="0" w:afterAutospacing="0"/>
              <w:jc w:val="both"/>
              <w:rPr>
                <w:sz w:val="22"/>
                <w:szCs w:val="22"/>
              </w:rPr>
            </w:pPr>
            <w:r w:rsidRPr="00005782">
              <w:rPr>
                <w:rFonts w:eastAsia="Arial"/>
                <w:sz w:val="22"/>
                <w:szCs w:val="22"/>
              </w:rPr>
              <w:t xml:space="preserve"> </w:t>
            </w:r>
            <w:r w:rsidR="002C2A1E" w:rsidRPr="00005782">
              <w:rPr>
                <w:rFonts w:eastAsia="Arial"/>
                <w:sz w:val="22"/>
                <w:szCs w:val="22"/>
              </w:rPr>
              <w:t>(A) Graduate Degree in Civil Engineering with minimum of 20 years’ experience in construction industry/department out of which minimum experience of 2 years in Railway/Highway Projects and also worked in capacity of Team Leader (In-charge of project) for 3 years or as Dy.Team Leader/Resident Engineer for a period of 5 years.</w:t>
            </w:r>
          </w:p>
          <w:p w:rsidR="002C2A1E" w:rsidRPr="00005782" w:rsidRDefault="002C2A1E" w:rsidP="002C2A1E">
            <w:pPr>
              <w:pStyle w:val="NormalWeb"/>
              <w:spacing w:before="0" w:beforeAutospacing="0" w:after="0" w:afterAutospacing="0"/>
              <w:rPr>
                <w:sz w:val="22"/>
                <w:szCs w:val="22"/>
              </w:rPr>
            </w:pPr>
            <w:r w:rsidRPr="00005782">
              <w:rPr>
                <w:rFonts w:eastAsia="Arial"/>
                <w:b/>
                <w:bCs/>
                <w:sz w:val="22"/>
                <w:szCs w:val="22"/>
              </w:rPr>
              <w:t>(OR)</w:t>
            </w:r>
          </w:p>
          <w:p w:rsidR="002C2A1E" w:rsidRPr="00005782" w:rsidRDefault="002C2A1E" w:rsidP="002C2A1E">
            <w:pPr>
              <w:pStyle w:val="NormalWeb"/>
              <w:spacing w:before="0" w:beforeAutospacing="0" w:after="0" w:afterAutospacing="0"/>
              <w:jc w:val="both"/>
              <w:rPr>
                <w:rFonts w:eastAsia="Arial"/>
                <w:sz w:val="22"/>
                <w:szCs w:val="22"/>
              </w:rPr>
            </w:pPr>
            <w:r w:rsidRPr="00005782">
              <w:rPr>
                <w:rFonts w:eastAsia="Arial"/>
                <w:sz w:val="22"/>
                <w:szCs w:val="22"/>
              </w:rPr>
              <w:t>(B) At least 5 years’ service in JAG &amp; above in Civil Engineering Department or in equivalent grade in Indian Railways/RITES/IRCON/RVNL or equivalent grades in Konkan Railway/MRVC/DFCCIL/any JVs/SPVs with Ministry of Railways, any Metro Rail Corporation either individually or combined. </w:t>
            </w:r>
          </w:p>
          <w:p w:rsidR="002C2A1E" w:rsidRPr="00005782" w:rsidRDefault="002C2A1E" w:rsidP="002C2A1E">
            <w:pPr>
              <w:pStyle w:val="NormalWeb"/>
              <w:spacing w:before="0" w:beforeAutospacing="0" w:after="0" w:afterAutospacing="0"/>
              <w:jc w:val="both"/>
              <w:rPr>
                <w:rFonts w:eastAsia="Arial"/>
                <w:sz w:val="22"/>
                <w:szCs w:val="22"/>
              </w:rPr>
            </w:pPr>
          </w:p>
          <w:p w:rsidR="00E075A8" w:rsidRPr="00005782" w:rsidRDefault="002C2A1E" w:rsidP="002C2A1E">
            <w:pPr>
              <w:pStyle w:val="NormalWeb"/>
              <w:spacing w:before="0" w:beforeAutospacing="0" w:after="0" w:afterAutospacing="0"/>
              <w:jc w:val="both"/>
              <w:rPr>
                <w:sz w:val="22"/>
                <w:szCs w:val="22"/>
              </w:rPr>
            </w:pPr>
            <w:r w:rsidRPr="00005782">
              <w:rPr>
                <w:rFonts w:eastAsia="Arial"/>
                <w:sz w:val="22"/>
                <w:szCs w:val="22"/>
                <w:lang w:val="en-IN"/>
              </w:rPr>
              <w:t>Note: Experience will be considered after graduate degree in Civil Engineering for (A).</w:t>
            </w:r>
          </w:p>
        </w:tc>
      </w:tr>
      <w:tr w:rsidR="00005782" w:rsidRPr="00005782" w:rsidTr="00A967B4">
        <w:trPr>
          <w:trHeight w:val="1096"/>
        </w:trPr>
        <w:tc>
          <w:tcPr>
            <w:tcW w:w="498" w:type="dxa"/>
            <w:shd w:val="clear" w:color="auto" w:fill="auto"/>
            <w:noWrap/>
            <w:hideMark/>
          </w:tcPr>
          <w:p w:rsidR="000E1A99" w:rsidRPr="00005782" w:rsidRDefault="00A967B4">
            <w:pPr>
              <w:spacing w:line="276" w:lineRule="auto"/>
              <w:jc w:val="center"/>
              <w:rPr>
                <w:lang w:eastAsia="en-IN"/>
              </w:rPr>
            </w:pPr>
            <w:r w:rsidRPr="00005782">
              <w:rPr>
                <w:lang w:eastAsia="en-IN"/>
              </w:rPr>
              <w:t>2</w:t>
            </w:r>
          </w:p>
        </w:tc>
        <w:tc>
          <w:tcPr>
            <w:tcW w:w="1852" w:type="dxa"/>
            <w:shd w:val="clear" w:color="auto" w:fill="auto"/>
            <w:hideMark/>
          </w:tcPr>
          <w:p w:rsidR="000E1A99" w:rsidRPr="00005782" w:rsidRDefault="000E1A99">
            <w:pPr>
              <w:spacing w:line="276" w:lineRule="auto"/>
              <w:jc w:val="both"/>
              <w:rPr>
                <w:lang w:eastAsia="en-IN"/>
              </w:rPr>
            </w:pPr>
            <w:r w:rsidRPr="00005782">
              <w:rPr>
                <w:lang w:eastAsia="en-IN"/>
              </w:rPr>
              <w:t xml:space="preserve">Lead Designer </w:t>
            </w:r>
          </w:p>
        </w:tc>
        <w:tc>
          <w:tcPr>
            <w:tcW w:w="709" w:type="dxa"/>
            <w:shd w:val="clear" w:color="auto" w:fill="auto"/>
            <w:noWrap/>
            <w:hideMark/>
          </w:tcPr>
          <w:p w:rsidR="000E1A99" w:rsidRPr="00005782" w:rsidRDefault="00EB6452">
            <w:pPr>
              <w:spacing w:line="276" w:lineRule="auto"/>
              <w:jc w:val="center"/>
              <w:rPr>
                <w:lang w:eastAsia="en-IN"/>
              </w:rPr>
            </w:pPr>
            <w:r w:rsidRPr="00005782">
              <w:rPr>
                <w:lang w:eastAsia="en-IN"/>
              </w:rPr>
              <w:t>[</w:t>
            </w:r>
            <w:r w:rsidR="000E1A99" w:rsidRPr="00005782">
              <w:rPr>
                <w:lang w:eastAsia="en-IN"/>
              </w:rPr>
              <w:t>1</w:t>
            </w:r>
            <w:r w:rsidRPr="00005782">
              <w:rPr>
                <w:lang w:eastAsia="en-IN"/>
              </w:rPr>
              <w:t>]</w:t>
            </w:r>
          </w:p>
        </w:tc>
        <w:tc>
          <w:tcPr>
            <w:tcW w:w="1121" w:type="dxa"/>
          </w:tcPr>
          <w:p w:rsidR="000E1A99" w:rsidRPr="00005782" w:rsidRDefault="00087D3B">
            <w:pPr>
              <w:spacing w:line="276" w:lineRule="auto"/>
              <w:jc w:val="center"/>
              <w:rPr>
                <w:lang w:eastAsia="en-IN"/>
              </w:rPr>
            </w:pPr>
            <w:r w:rsidRPr="00005782">
              <w:rPr>
                <w:lang w:eastAsia="en-IN"/>
              </w:rPr>
              <w:t>Site</w:t>
            </w:r>
          </w:p>
        </w:tc>
        <w:tc>
          <w:tcPr>
            <w:tcW w:w="4820" w:type="dxa"/>
            <w:shd w:val="clear" w:color="auto" w:fill="auto"/>
            <w:hideMark/>
          </w:tcPr>
          <w:p w:rsidR="000E1A99" w:rsidRPr="00005782" w:rsidRDefault="000E1A99">
            <w:pPr>
              <w:spacing w:line="276" w:lineRule="auto"/>
              <w:jc w:val="both"/>
              <w:rPr>
                <w:lang w:eastAsia="en-IN"/>
              </w:rPr>
            </w:pPr>
            <w:r w:rsidRPr="00005782">
              <w:rPr>
                <w:lang w:eastAsia="en-IN"/>
              </w:rPr>
              <w:t xml:space="preserve">Graduate Degree in </w:t>
            </w:r>
            <w:r w:rsidR="002F480F" w:rsidRPr="00005782">
              <w:rPr>
                <w:lang w:eastAsia="en-IN"/>
              </w:rPr>
              <w:t xml:space="preserve">Civil </w:t>
            </w:r>
            <w:r w:rsidRPr="00005782">
              <w:rPr>
                <w:lang w:eastAsia="en-IN"/>
              </w:rPr>
              <w:t xml:space="preserve">Engineering and </w:t>
            </w:r>
            <w:r w:rsidR="002F480F" w:rsidRPr="00005782">
              <w:rPr>
                <w:lang w:eastAsia="en-IN"/>
              </w:rPr>
              <w:t>M</w:t>
            </w:r>
            <w:r w:rsidR="00614B95" w:rsidRPr="00005782">
              <w:rPr>
                <w:lang w:eastAsia="en-IN"/>
              </w:rPr>
              <w:t>asters</w:t>
            </w:r>
            <w:r w:rsidR="001357B0" w:rsidRPr="00005782">
              <w:rPr>
                <w:lang w:eastAsia="en-IN"/>
              </w:rPr>
              <w:t>’</w:t>
            </w:r>
            <w:r w:rsidR="00CE3A3B" w:rsidRPr="00005782">
              <w:rPr>
                <w:lang w:eastAsia="en-IN"/>
              </w:rPr>
              <w:t xml:space="preserve"> </w:t>
            </w:r>
            <w:r w:rsidR="0037582F" w:rsidRPr="00005782">
              <w:rPr>
                <w:lang w:eastAsia="en-IN"/>
              </w:rPr>
              <w:t>D</w:t>
            </w:r>
            <w:r w:rsidRPr="00005782">
              <w:rPr>
                <w:lang w:eastAsia="en-IN"/>
              </w:rPr>
              <w:t>egree in Structural Eng</w:t>
            </w:r>
            <w:r w:rsidR="00614B95" w:rsidRPr="00005782">
              <w:rPr>
                <w:lang w:eastAsia="en-IN"/>
              </w:rPr>
              <w:t>ineerin</w:t>
            </w:r>
            <w:r w:rsidRPr="00005782">
              <w:rPr>
                <w:lang w:eastAsia="en-IN"/>
              </w:rPr>
              <w:t xml:space="preserve">g with minimum experience of 15 years in design </w:t>
            </w:r>
            <w:r w:rsidR="001931B2" w:rsidRPr="00005782">
              <w:rPr>
                <w:lang w:eastAsia="en-IN"/>
              </w:rPr>
              <w:t xml:space="preserve">related to execution </w:t>
            </w:r>
            <w:r w:rsidRPr="00005782">
              <w:rPr>
                <w:lang w:eastAsia="en-IN"/>
              </w:rPr>
              <w:t>of structures preferably nearby running track.</w:t>
            </w:r>
          </w:p>
          <w:p w:rsidR="00E075A8" w:rsidRPr="00005782" w:rsidRDefault="00E075A8" w:rsidP="00FA74F0">
            <w:pPr>
              <w:spacing w:line="276" w:lineRule="auto"/>
              <w:jc w:val="center"/>
              <w:rPr>
                <w:lang w:eastAsia="en-IN"/>
              </w:rPr>
            </w:pPr>
            <w:r w:rsidRPr="00005782">
              <w:rPr>
                <w:lang w:eastAsia="en-IN"/>
              </w:rPr>
              <w:t>OR</w:t>
            </w:r>
          </w:p>
          <w:p w:rsidR="00E075A8" w:rsidRPr="00005782" w:rsidRDefault="00E075A8">
            <w:pPr>
              <w:spacing w:line="276" w:lineRule="auto"/>
              <w:jc w:val="both"/>
              <w:rPr>
                <w:lang w:eastAsia="en-IN"/>
              </w:rPr>
            </w:pPr>
            <w:r w:rsidRPr="00005782">
              <w:rPr>
                <w:lang w:eastAsia="en-IN"/>
              </w:rPr>
              <w:t xml:space="preserve">At least 3years </w:t>
            </w:r>
            <w:r w:rsidR="000542B7" w:rsidRPr="00005782">
              <w:rPr>
                <w:lang w:eastAsia="en-IN"/>
              </w:rPr>
              <w:t xml:space="preserve">design </w:t>
            </w:r>
            <w:r w:rsidRPr="00005782">
              <w:rPr>
                <w:lang w:eastAsia="en-IN"/>
              </w:rPr>
              <w:t>experience</w:t>
            </w:r>
            <w:r w:rsidR="00CE3A3B" w:rsidRPr="00005782">
              <w:rPr>
                <w:lang w:eastAsia="en-IN"/>
              </w:rPr>
              <w:t xml:space="preserve"> </w:t>
            </w:r>
            <w:r w:rsidRPr="00005782">
              <w:rPr>
                <w:lang w:eastAsia="en-IN"/>
              </w:rPr>
              <w:t>in JA or equivalent Grade and above of Engineering department or of   Railways and/or as JGM and above</w:t>
            </w:r>
            <w:r w:rsidR="00CE3A3B" w:rsidRPr="00005782">
              <w:rPr>
                <w:lang w:eastAsia="en-IN"/>
              </w:rPr>
              <w:t xml:space="preserve"> </w:t>
            </w:r>
            <w:r w:rsidRPr="00005782">
              <w:rPr>
                <w:lang w:eastAsia="en-IN"/>
              </w:rPr>
              <w:t>in civil engineering department in RITES/IRCON/RVNL or equivalent grade in Konkan Railway/MRVC/DFCCIL/</w:t>
            </w:r>
            <w:r w:rsidR="00EC4AFA" w:rsidRPr="00005782">
              <w:rPr>
                <w:lang w:eastAsia="en-IN"/>
              </w:rPr>
              <w:t xml:space="preserve"> any JVs or SPVs with Ministry of Railways,</w:t>
            </w:r>
            <w:r w:rsidR="00CE3A3B" w:rsidRPr="00005782">
              <w:rPr>
                <w:lang w:eastAsia="en-IN"/>
              </w:rPr>
              <w:t xml:space="preserve"> </w:t>
            </w:r>
            <w:r w:rsidRPr="00005782">
              <w:rPr>
                <w:lang w:eastAsia="en-IN"/>
              </w:rPr>
              <w:t xml:space="preserve">any Metro Rail Corporation either individually or combined. </w:t>
            </w:r>
          </w:p>
          <w:p w:rsidR="00E075A8" w:rsidRPr="00005782" w:rsidRDefault="00E075A8">
            <w:pPr>
              <w:spacing w:line="276" w:lineRule="auto"/>
              <w:jc w:val="both"/>
              <w:rPr>
                <w:lang w:eastAsia="en-IN"/>
              </w:rPr>
            </w:pPr>
          </w:p>
        </w:tc>
      </w:tr>
      <w:tr w:rsidR="00005782" w:rsidRPr="00005782" w:rsidTr="00A967B4">
        <w:trPr>
          <w:trHeight w:val="995"/>
        </w:trPr>
        <w:tc>
          <w:tcPr>
            <w:tcW w:w="498" w:type="dxa"/>
            <w:shd w:val="clear" w:color="auto" w:fill="auto"/>
            <w:noWrap/>
            <w:hideMark/>
          </w:tcPr>
          <w:p w:rsidR="000E1A99" w:rsidRPr="00005782" w:rsidRDefault="00A967B4">
            <w:pPr>
              <w:spacing w:line="276" w:lineRule="auto"/>
              <w:jc w:val="center"/>
              <w:rPr>
                <w:lang w:eastAsia="en-IN"/>
              </w:rPr>
            </w:pPr>
            <w:r w:rsidRPr="00005782">
              <w:rPr>
                <w:lang w:eastAsia="en-IN"/>
              </w:rPr>
              <w:t>3</w:t>
            </w:r>
          </w:p>
        </w:tc>
        <w:tc>
          <w:tcPr>
            <w:tcW w:w="1852" w:type="dxa"/>
            <w:shd w:val="clear" w:color="auto" w:fill="auto"/>
            <w:hideMark/>
          </w:tcPr>
          <w:p w:rsidR="000E1A99" w:rsidRPr="00005782" w:rsidRDefault="000E1A99">
            <w:pPr>
              <w:spacing w:line="276" w:lineRule="auto"/>
              <w:jc w:val="both"/>
              <w:rPr>
                <w:lang w:eastAsia="en-IN"/>
              </w:rPr>
            </w:pPr>
            <w:r w:rsidRPr="00005782">
              <w:rPr>
                <w:lang w:eastAsia="en-IN"/>
              </w:rPr>
              <w:t xml:space="preserve">Project Architect </w:t>
            </w:r>
          </w:p>
        </w:tc>
        <w:tc>
          <w:tcPr>
            <w:tcW w:w="709" w:type="dxa"/>
            <w:shd w:val="clear" w:color="auto" w:fill="auto"/>
            <w:noWrap/>
            <w:hideMark/>
          </w:tcPr>
          <w:p w:rsidR="000E1A99" w:rsidRPr="00005782" w:rsidRDefault="00EB6452">
            <w:pPr>
              <w:spacing w:line="276" w:lineRule="auto"/>
              <w:jc w:val="center"/>
              <w:rPr>
                <w:lang w:eastAsia="en-IN"/>
              </w:rPr>
            </w:pPr>
            <w:r w:rsidRPr="00005782">
              <w:rPr>
                <w:lang w:eastAsia="en-IN"/>
              </w:rPr>
              <w:t>[</w:t>
            </w:r>
            <w:r w:rsidR="000E1A99" w:rsidRPr="00005782">
              <w:rPr>
                <w:lang w:eastAsia="en-IN"/>
              </w:rPr>
              <w:t>1</w:t>
            </w:r>
            <w:r w:rsidRPr="00005782">
              <w:rPr>
                <w:lang w:eastAsia="en-IN"/>
              </w:rPr>
              <w:t>]</w:t>
            </w:r>
          </w:p>
        </w:tc>
        <w:tc>
          <w:tcPr>
            <w:tcW w:w="1121" w:type="dxa"/>
          </w:tcPr>
          <w:p w:rsidR="000E1A99" w:rsidRPr="00005782" w:rsidRDefault="0012782D">
            <w:pPr>
              <w:spacing w:line="276" w:lineRule="auto"/>
              <w:jc w:val="center"/>
              <w:rPr>
                <w:lang w:eastAsia="en-IN"/>
              </w:rPr>
            </w:pPr>
            <w:r w:rsidRPr="00005782">
              <w:rPr>
                <w:lang w:eastAsia="en-IN"/>
              </w:rPr>
              <w:t>Site</w:t>
            </w:r>
          </w:p>
        </w:tc>
        <w:tc>
          <w:tcPr>
            <w:tcW w:w="4820" w:type="dxa"/>
            <w:shd w:val="clear" w:color="auto" w:fill="auto"/>
            <w:hideMark/>
          </w:tcPr>
          <w:p w:rsidR="00E075A8" w:rsidRPr="00005782" w:rsidRDefault="000E1A99">
            <w:pPr>
              <w:spacing w:line="276" w:lineRule="auto"/>
              <w:jc w:val="both"/>
              <w:rPr>
                <w:lang w:eastAsia="en-IN"/>
              </w:rPr>
            </w:pPr>
            <w:r w:rsidRPr="00005782">
              <w:rPr>
                <w:lang w:eastAsia="en-IN"/>
              </w:rPr>
              <w:t xml:space="preserve">Graduate </w:t>
            </w:r>
            <w:r w:rsidR="002F480F" w:rsidRPr="00005782">
              <w:rPr>
                <w:lang w:eastAsia="en-IN"/>
              </w:rPr>
              <w:t xml:space="preserve">in </w:t>
            </w:r>
            <w:r w:rsidRPr="00005782">
              <w:rPr>
                <w:lang w:eastAsia="en-IN"/>
              </w:rPr>
              <w:t>Architectur</w:t>
            </w:r>
            <w:r w:rsidR="002F480F" w:rsidRPr="00005782">
              <w:rPr>
                <w:lang w:eastAsia="en-IN"/>
              </w:rPr>
              <w:t>e</w:t>
            </w:r>
            <w:r w:rsidRPr="00005782">
              <w:rPr>
                <w:lang w:eastAsia="en-IN"/>
              </w:rPr>
              <w:t xml:space="preserve"> with minimum experience of 10 years in planning and designing</w:t>
            </w:r>
            <w:r w:rsidR="00E075A8" w:rsidRPr="00005782">
              <w:rPr>
                <w:lang w:eastAsia="en-IN"/>
              </w:rPr>
              <w:t>, PMC or execution</w:t>
            </w:r>
            <w:r w:rsidRPr="00005782">
              <w:rPr>
                <w:lang w:eastAsia="en-IN"/>
              </w:rPr>
              <w:t xml:space="preserve"> of commercial structures </w:t>
            </w:r>
          </w:p>
        </w:tc>
      </w:tr>
      <w:tr w:rsidR="00005782" w:rsidRPr="00005782" w:rsidTr="00A967B4">
        <w:trPr>
          <w:trHeight w:val="70"/>
        </w:trPr>
        <w:tc>
          <w:tcPr>
            <w:tcW w:w="498" w:type="dxa"/>
            <w:shd w:val="clear" w:color="auto" w:fill="auto"/>
            <w:noWrap/>
            <w:hideMark/>
          </w:tcPr>
          <w:p w:rsidR="000E1A99" w:rsidRPr="00005782" w:rsidRDefault="00A967B4">
            <w:pPr>
              <w:spacing w:line="276" w:lineRule="auto"/>
              <w:jc w:val="center"/>
              <w:rPr>
                <w:lang w:eastAsia="en-IN"/>
              </w:rPr>
            </w:pPr>
            <w:r w:rsidRPr="00005782">
              <w:rPr>
                <w:lang w:eastAsia="en-IN"/>
              </w:rPr>
              <w:t>4</w:t>
            </w:r>
          </w:p>
        </w:tc>
        <w:tc>
          <w:tcPr>
            <w:tcW w:w="1852" w:type="dxa"/>
            <w:shd w:val="clear" w:color="auto" w:fill="auto"/>
            <w:hideMark/>
          </w:tcPr>
          <w:p w:rsidR="000E1A99" w:rsidRPr="00005782" w:rsidRDefault="000E1A99">
            <w:pPr>
              <w:spacing w:line="276" w:lineRule="auto"/>
              <w:jc w:val="both"/>
              <w:rPr>
                <w:lang w:eastAsia="en-IN"/>
              </w:rPr>
            </w:pPr>
            <w:r w:rsidRPr="00005782">
              <w:rPr>
                <w:lang w:eastAsia="en-IN"/>
              </w:rPr>
              <w:t xml:space="preserve">Sr. Manager/MEPF </w:t>
            </w:r>
          </w:p>
        </w:tc>
        <w:tc>
          <w:tcPr>
            <w:tcW w:w="709" w:type="dxa"/>
            <w:shd w:val="clear" w:color="auto" w:fill="auto"/>
            <w:noWrap/>
            <w:hideMark/>
          </w:tcPr>
          <w:p w:rsidR="000E1A99" w:rsidRPr="00005782" w:rsidRDefault="00EB6452">
            <w:pPr>
              <w:spacing w:line="276" w:lineRule="auto"/>
              <w:jc w:val="center"/>
              <w:rPr>
                <w:lang w:eastAsia="en-IN"/>
              </w:rPr>
            </w:pPr>
            <w:r w:rsidRPr="00005782">
              <w:rPr>
                <w:lang w:eastAsia="en-IN"/>
              </w:rPr>
              <w:t>[</w:t>
            </w:r>
            <w:r w:rsidR="000E1A99" w:rsidRPr="00005782">
              <w:rPr>
                <w:lang w:eastAsia="en-IN"/>
              </w:rPr>
              <w:t>1</w:t>
            </w:r>
            <w:r w:rsidRPr="00005782">
              <w:rPr>
                <w:lang w:eastAsia="en-IN"/>
              </w:rPr>
              <w:t>]</w:t>
            </w:r>
          </w:p>
        </w:tc>
        <w:tc>
          <w:tcPr>
            <w:tcW w:w="1121" w:type="dxa"/>
          </w:tcPr>
          <w:p w:rsidR="000E1A99" w:rsidRPr="00005782" w:rsidRDefault="0012782D">
            <w:pPr>
              <w:spacing w:line="276" w:lineRule="auto"/>
              <w:jc w:val="center"/>
              <w:rPr>
                <w:lang w:eastAsia="en-IN"/>
              </w:rPr>
            </w:pPr>
            <w:r w:rsidRPr="00005782">
              <w:rPr>
                <w:lang w:eastAsia="en-IN"/>
              </w:rPr>
              <w:t>Site</w:t>
            </w:r>
          </w:p>
        </w:tc>
        <w:tc>
          <w:tcPr>
            <w:tcW w:w="4820" w:type="dxa"/>
            <w:shd w:val="clear" w:color="auto" w:fill="auto"/>
            <w:hideMark/>
          </w:tcPr>
          <w:p w:rsidR="000E1A99" w:rsidRPr="00005782" w:rsidRDefault="000E1A99">
            <w:pPr>
              <w:spacing w:line="276" w:lineRule="auto"/>
              <w:jc w:val="both"/>
              <w:rPr>
                <w:lang w:eastAsia="en-IN"/>
              </w:rPr>
            </w:pPr>
            <w:r w:rsidRPr="00005782">
              <w:rPr>
                <w:lang w:eastAsia="en-IN"/>
              </w:rPr>
              <w:t>Graduate Degree in Electrical/Mechanical Engineering with minimum experience of 10 years in MEPF services of public building.</w:t>
            </w:r>
          </w:p>
          <w:p w:rsidR="006C51C8" w:rsidRPr="00005782" w:rsidRDefault="006C51C8" w:rsidP="003C790F">
            <w:pPr>
              <w:spacing w:line="276" w:lineRule="auto"/>
              <w:jc w:val="center"/>
              <w:rPr>
                <w:lang w:eastAsia="en-IN"/>
              </w:rPr>
            </w:pPr>
            <w:r w:rsidRPr="00005782">
              <w:rPr>
                <w:lang w:eastAsia="en-IN"/>
              </w:rPr>
              <w:t>OR</w:t>
            </w:r>
          </w:p>
          <w:p w:rsidR="006C51C8" w:rsidRPr="00005782" w:rsidRDefault="006C51C8">
            <w:pPr>
              <w:spacing w:line="276" w:lineRule="auto"/>
              <w:jc w:val="both"/>
              <w:rPr>
                <w:lang w:eastAsia="en-IN"/>
              </w:rPr>
            </w:pPr>
            <w:r w:rsidRPr="00005782">
              <w:rPr>
                <w:lang w:eastAsia="en-IN"/>
              </w:rPr>
              <w:lastRenderedPageBreak/>
              <w:t>At least 3years experience in JA or equivalent Grade and above of Electrical/Mechanical department or of   Railways and/or as JGM and above in electrical/mechanical engineering department in RITES/IRCON/RVNL or equivalent grade in Konkan Railway/MRVC/DFCCIL/</w:t>
            </w:r>
            <w:r w:rsidR="00EC4AFA" w:rsidRPr="00005782">
              <w:rPr>
                <w:lang w:eastAsia="en-IN"/>
              </w:rPr>
              <w:t xml:space="preserve"> any JVs or SPVs with Ministry of Railways,</w:t>
            </w:r>
            <w:r w:rsidRPr="00005782">
              <w:rPr>
                <w:lang w:eastAsia="en-IN"/>
              </w:rPr>
              <w:t xml:space="preserve"> any Metro Rail Corporation either individually or combined.</w:t>
            </w:r>
          </w:p>
        </w:tc>
      </w:tr>
      <w:tr w:rsidR="00005782" w:rsidRPr="00005782" w:rsidTr="00A967B4">
        <w:trPr>
          <w:trHeight w:val="70"/>
        </w:trPr>
        <w:tc>
          <w:tcPr>
            <w:tcW w:w="498" w:type="dxa"/>
            <w:shd w:val="clear" w:color="auto" w:fill="auto"/>
            <w:noWrap/>
            <w:hideMark/>
          </w:tcPr>
          <w:p w:rsidR="000E1A99" w:rsidRPr="00005782" w:rsidRDefault="00A967B4">
            <w:pPr>
              <w:spacing w:line="276" w:lineRule="auto"/>
              <w:jc w:val="center"/>
              <w:rPr>
                <w:lang w:eastAsia="en-IN"/>
              </w:rPr>
            </w:pPr>
            <w:r w:rsidRPr="00005782">
              <w:rPr>
                <w:lang w:eastAsia="en-IN"/>
              </w:rPr>
              <w:lastRenderedPageBreak/>
              <w:t>5</w:t>
            </w:r>
          </w:p>
        </w:tc>
        <w:tc>
          <w:tcPr>
            <w:tcW w:w="1852" w:type="dxa"/>
            <w:shd w:val="clear" w:color="auto" w:fill="auto"/>
            <w:hideMark/>
          </w:tcPr>
          <w:p w:rsidR="000E1A99" w:rsidRPr="00005782" w:rsidRDefault="000E1A99">
            <w:pPr>
              <w:spacing w:line="276" w:lineRule="auto"/>
              <w:jc w:val="both"/>
              <w:rPr>
                <w:lang w:eastAsia="en-IN"/>
              </w:rPr>
            </w:pPr>
            <w:r w:rsidRPr="00005782">
              <w:rPr>
                <w:lang w:eastAsia="en-IN"/>
              </w:rPr>
              <w:t>Manager/MEPF</w:t>
            </w:r>
          </w:p>
        </w:tc>
        <w:tc>
          <w:tcPr>
            <w:tcW w:w="709" w:type="dxa"/>
            <w:shd w:val="clear" w:color="auto" w:fill="auto"/>
            <w:noWrap/>
            <w:hideMark/>
          </w:tcPr>
          <w:p w:rsidR="000E1A99" w:rsidRPr="00005782" w:rsidRDefault="00EB6452">
            <w:pPr>
              <w:spacing w:line="276" w:lineRule="auto"/>
              <w:jc w:val="center"/>
              <w:rPr>
                <w:lang w:eastAsia="en-IN"/>
              </w:rPr>
            </w:pPr>
            <w:r w:rsidRPr="00005782">
              <w:rPr>
                <w:lang w:eastAsia="en-IN"/>
              </w:rPr>
              <w:t>[</w:t>
            </w:r>
            <w:r w:rsidR="000E1A99" w:rsidRPr="00005782">
              <w:rPr>
                <w:lang w:eastAsia="en-IN"/>
              </w:rPr>
              <w:t>1</w:t>
            </w:r>
            <w:r w:rsidRPr="00005782">
              <w:rPr>
                <w:lang w:eastAsia="en-IN"/>
              </w:rPr>
              <w:t>]</w:t>
            </w:r>
          </w:p>
        </w:tc>
        <w:tc>
          <w:tcPr>
            <w:tcW w:w="1121" w:type="dxa"/>
          </w:tcPr>
          <w:p w:rsidR="000E1A99" w:rsidRPr="00005782" w:rsidRDefault="000E1A99">
            <w:pPr>
              <w:spacing w:line="276" w:lineRule="auto"/>
              <w:jc w:val="center"/>
              <w:rPr>
                <w:lang w:eastAsia="en-IN"/>
              </w:rPr>
            </w:pPr>
            <w:r w:rsidRPr="00005782">
              <w:rPr>
                <w:lang w:eastAsia="en-IN"/>
              </w:rPr>
              <w:t>Site</w:t>
            </w:r>
          </w:p>
        </w:tc>
        <w:tc>
          <w:tcPr>
            <w:tcW w:w="4820" w:type="dxa"/>
            <w:shd w:val="clear" w:color="auto" w:fill="auto"/>
            <w:hideMark/>
          </w:tcPr>
          <w:p w:rsidR="000E1A99" w:rsidRPr="00005782" w:rsidRDefault="000E1A99">
            <w:pPr>
              <w:spacing w:line="276" w:lineRule="auto"/>
              <w:jc w:val="both"/>
              <w:rPr>
                <w:lang w:eastAsia="en-IN"/>
              </w:rPr>
            </w:pPr>
            <w:r w:rsidRPr="00005782">
              <w:rPr>
                <w:lang w:eastAsia="en-IN"/>
              </w:rPr>
              <w:t>Graduate Degree in Electrical/Mechanical Engineering with minimum experience of 0</w:t>
            </w:r>
            <w:r w:rsidR="002F480F" w:rsidRPr="00005782">
              <w:rPr>
                <w:lang w:eastAsia="en-IN"/>
              </w:rPr>
              <w:t>5</w:t>
            </w:r>
            <w:r w:rsidRPr="00005782">
              <w:rPr>
                <w:lang w:eastAsia="en-IN"/>
              </w:rPr>
              <w:t xml:space="preserve"> years in MEPF services of public building.</w:t>
            </w:r>
          </w:p>
          <w:p w:rsidR="006C51C8" w:rsidRPr="00005782" w:rsidRDefault="006C51C8" w:rsidP="003C790F">
            <w:pPr>
              <w:spacing w:line="276" w:lineRule="auto"/>
              <w:jc w:val="center"/>
              <w:rPr>
                <w:lang w:eastAsia="en-IN"/>
              </w:rPr>
            </w:pPr>
            <w:r w:rsidRPr="00005782">
              <w:rPr>
                <w:lang w:eastAsia="en-IN"/>
              </w:rPr>
              <w:t>OR</w:t>
            </w:r>
          </w:p>
          <w:p w:rsidR="006C51C8" w:rsidRPr="00005782" w:rsidRDefault="006C51C8">
            <w:pPr>
              <w:spacing w:line="276" w:lineRule="auto"/>
              <w:jc w:val="both"/>
              <w:rPr>
                <w:lang w:eastAsia="en-IN"/>
              </w:rPr>
            </w:pPr>
            <w:r w:rsidRPr="00005782">
              <w:rPr>
                <w:lang w:eastAsia="en-IN"/>
              </w:rPr>
              <w:t>At least 3years</w:t>
            </w:r>
            <w:r w:rsidR="004C2E73" w:rsidRPr="00005782">
              <w:rPr>
                <w:lang w:eastAsia="en-IN"/>
              </w:rPr>
              <w:t>’</w:t>
            </w:r>
            <w:r w:rsidRPr="00005782">
              <w:rPr>
                <w:lang w:eastAsia="en-IN"/>
              </w:rPr>
              <w:t xml:space="preserve"> experience in JA or equivalent Grade and above of Electrical/Mechanical department or of   Railways and/or as JGM and above in electrical/mechanical engineering department in RITES/IRCON/RVNL or equivalent grade in Konkan Railway/MRVC/DFCCIL/</w:t>
            </w:r>
            <w:r w:rsidR="00EC4AFA" w:rsidRPr="00005782">
              <w:rPr>
                <w:lang w:eastAsia="en-IN"/>
              </w:rPr>
              <w:t xml:space="preserve"> any JVs or SPVs with Ministry of Railways,</w:t>
            </w:r>
            <w:r w:rsidR="00CE3A3B" w:rsidRPr="00005782">
              <w:rPr>
                <w:lang w:eastAsia="en-IN"/>
              </w:rPr>
              <w:t xml:space="preserve"> </w:t>
            </w:r>
            <w:r w:rsidRPr="00005782">
              <w:rPr>
                <w:lang w:eastAsia="en-IN"/>
              </w:rPr>
              <w:t>any Metro Rail Corporation either individually or combined.</w:t>
            </w:r>
          </w:p>
        </w:tc>
      </w:tr>
      <w:tr w:rsidR="00005782" w:rsidRPr="00005782" w:rsidTr="00A967B4">
        <w:trPr>
          <w:trHeight w:val="691"/>
        </w:trPr>
        <w:tc>
          <w:tcPr>
            <w:tcW w:w="498" w:type="dxa"/>
            <w:shd w:val="clear" w:color="auto" w:fill="auto"/>
            <w:noWrap/>
            <w:hideMark/>
          </w:tcPr>
          <w:p w:rsidR="000E1A99" w:rsidRPr="00005782" w:rsidRDefault="000E1A99">
            <w:pPr>
              <w:spacing w:line="276" w:lineRule="auto"/>
              <w:jc w:val="center"/>
              <w:rPr>
                <w:lang w:eastAsia="en-IN"/>
              </w:rPr>
            </w:pPr>
            <w:r w:rsidRPr="00005782">
              <w:rPr>
                <w:lang w:eastAsia="en-IN"/>
              </w:rPr>
              <w:t>6</w:t>
            </w:r>
          </w:p>
        </w:tc>
        <w:tc>
          <w:tcPr>
            <w:tcW w:w="1852" w:type="dxa"/>
            <w:shd w:val="clear" w:color="auto" w:fill="auto"/>
            <w:hideMark/>
          </w:tcPr>
          <w:p w:rsidR="000E1A99" w:rsidRPr="00005782" w:rsidRDefault="004F007E">
            <w:pPr>
              <w:spacing w:line="276" w:lineRule="auto"/>
              <w:jc w:val="both"/>
              <w:rPr>
                <w:lang w:eastAsia="en-IN"/>
              </w:rPr>
            </w:pPr>
            <w:r w:rsidRPr="00005782">
              <w:rPr>
                <w:lang w:eastAsia="en-IN"/>
              </w:rPr>
              <w:t>Project Manager/</w:t>
            </w:r>
            <w:r w:rsidR="00F352D8" w:rsidRPr="00005782">
              <w:rPr>
                <w:lang w:eastAsia="en-IN"/>
              </w:rPr>
              <w:t>Resident</w:t>
            </w:r>
            <w:r w:rsidR="002C2A1E" w:rsidRPr="00005782">
              <w:rPr>
                <w:lang w:eastAsia="en-IN"/>
              </w:rPr>
              <w:t xml:space="preserve"> </w:t>
            </w:r>
            <w:r w:rsidR="000E1A99" w:rsidRPr="00005782">
              <w:rPr>
                <w:lang w:eastAsia="en-IN"/>
              </w:rPr>
              <w:t>Engineer</w:t>
            </w:r>
            <w:r w:rsidRPr="00005782">
              <w:rPr>
                <w:lang w:eastAsia="en-IN"/>
              </w:rPr>
              <w:t xml:space="preserve"> [Civil]</w:t>
            </w:r>
          </w:p>
          <w:p w:rsidR="00B877ED" w:rsidRPr="00005782" w:rsidRDefault="00B877ED">
            <w:pPr>
              <w:spacing w:line="276" w:lineRule="auto"/>
              <w:jc w:val="both"/>
              <w:rPr>
                <w:lang w:eastAsia="en-IN"/>
              </w:rPr>
            </w:pPr>
          </w:p>
        </w:tc>
        <w:tc>
          <w:tcPr>
            <w:tcW w:w="709" w:type="dxa"/>
            <w:shd w:val="clear" w:color="auto" w:fill="auto"/>
            <w:noWrap/>
            <w:hideMark/>
          </w:tcPr>
          <w:p w:rsidR="004F007E" w:rsidRPr="00005782" w:rsidRDefault="00925F9C">
            <w:pPr>
              <w:spacing w:line="276" w:lineRule="auto"/>
              <w:jc w:val="center"/>
              <w:rPr>
                <w:lang w:eastAsia="en-IN"/>
              </w:rPr>
            </w:pPr>
            <w:r w:rsidRPr="00005782">
              <w:rPr>
                <w:lang w:eastAsia="en-IN"/>
              </w:rPr>
              <w:t xml:space="preserve"> </w:t>
            </w:r>
            <w:r w:rsidR="004F007E" w:rsidRPr="00005782">
              <w:rPr>
                <w:lang w:eastAsia="en-IN"/>
              </w:rPr>
              <w:t>[2]</w:t>
            </w:r>
          </w:p>
        </w:tc>
        <w:tc>
          <w:tcPr>
            <w:tcW w:w="1121" w:type="dxa"/>
          </w:tcPr>
          <w:p w:rsidR="000E1A99" w:rsidRPr="00005782" w:rsidRDefault="000E1A99">
            <w:pPr>
              <w:spacing w:line="276" w:lineRule="auto"/>
              <w:jc w:val="center"/>
              <w:rPr>
                <w:lang w:eastAsia="en-IN"/>
              </w:rPr>
            </w:pPr>
            <w:r w:rsidRPr="00005782">
              <w:rPr>
                <w:lang w:eastAsia="en-IN"/>
              </w:rPr>
              <w:t>Site</w:t>
            </w:r>
          </w:p>
        </w:tc>
        <w:tc>
          <w:tcPr>
            <w:tcW w:w="4820" w:type="dxa"/>
            <w:shd w:val="clear" w:color="auto" w:fill="auto"/>
            <w:hideMark/>
          </w:tcPr>
          <w:p w:rsidR="00380ABE" w:rsidRPr="00005782" w:rsidRDefault="004F007E" w:rsidP="004F007E">
            <w:pPr>
              <w:pStyle w:val="NormalWeb"/>
              <w:spacing w:before="0" w:beforeAutospacing="0" w:after="0" w:afterAutospacing="0"/>
              <w:jc w:val="both"/>
              <w:rPr>
                <w:bCs/>
                <w:sz w:val="22"/>
                <w:szCs w:val="22"/>
              </w:rPr>
            </w:pPr>
            <w:r w:rsidRPr="00005782">
              <w:rPr>
                <w:bCs/>
                <w:sz w:val="22"/>
                <w:szCs w:val="22"/>
              </w:rPr>
              <w:t>(A) Graduate Degree in Civil Engineering with minimum of 15 years’ experience in construction industry/department and worked as Resident Engineer/ Sr. Engineer for a period of 3 years.</w:t>
            </w:r>
          </w:p>
          <w:p w:rsidR="00380ABE" w:rsidRPr="00005782" w:rsidRDefault="00380ABE" w:rsidP="004F007E">
            <w:pPr>
              <w:pStyle w:val="NormalWeb"/>
              <w:spacing w:before="0" w:beforeAutospacing="0" w:after="0" w:afterAutospacing="0"/>
              <w:jc w:val="both"/>
              <w:rPr>
                <w:bCs/>
                <w:sz w:val="22"/>
                <w:szCs w:val="22"/>
              </w:rPr>
            </w:pPr>
          </w:p>
          <w:p w:rsidR="004F007E" w:rsidRPr="00005782" w:rsidRDefault="004F007E" w:rsidP="00380ABE">
            <w:pPr>
              <w:pStyle w:val="NormalWeb"/>
              <w:spacing w:before="0" w:beforeAutospacing="0" w:after="0" w:afterAutospacing="0"/>
              <w:jc w:val="center"/>
              <w:rPr>
                <w:bCs/>
                <w:sz w:val="22"/>
                <w:szCs w:val="22"/>
              </w:rPr>
            </w:pPr>
            <w:r w:rsidRPr="00005782">
              <w:rPr>
                <w:bCs/>
                <w:sz w:val="22"/>
                <w:szCs w:val="22"/>
              </w:rPr>
              <w:t>(OR)</w:t>
            </w:r>
          </w:p>
          <w:p w:rsidR="00380ABE" w:rsidRPr="00005782" w:rsidRDefault="00380ABE" w:rsidP="00380ABE">
            <w:pPr>
              <w:pStyle w:val="NormalWeb"/>
              <w:spacing w:before="0" w:beforeAutospacing="0" w:after="0" w:afterAutospacing="0"/>
              <w:jc w:val="center"/>
              <w:rPr>
                <w:bCs/>
                <w:sz w:val="22"/>
                <w:szCs w:val="22"/>
              </w:rPr>
            </w:pPr>
          </w:p>
          <w:p w:rsidR="004F007E" w:rsidRPr="00005782" w:rsidRDefault="004F007E" w:rsidP="004F007E">
            <w:pPr>
              <w:pStyle w:val="NormalWeb"/>
              <w:spacing w:before="0" w:beforeAutospacing="0" w:after="200" w:afterAutospacing="0" w:line="276" w:lineRule="auto"/>
              <w:jc w:val="both"/>
              <w:rPr>
                <w:bCs/>
                <w:sz w:val="22"/>
                <w:szCs w:val="22"/>
              </w:rPr>
            </w:pPr>
            <w:r w:rsidRPr="00005782">
              <w:rPr>
                <w:b/>
                <w:bCs/>
                <w:sz w:val="22"/>
                <w:szCs w:val="22"/>
              </w:rPr>
              <w:t>(B)</w:t>
            </w:r>
            <w:r w:rsidRPr="00005782">
              <w:rPr>
                <w:bCs/>
                <w:sz w:val="22"/>
                <w:szCs w:val="22"/>
              </w:rPr>
              <w:t>At least 5 years’ service in Sr. Scale &amp; above in Civil Engineering Department or in equivalent grade in Indian Railways/ RITES/ IRCON/ RVNL or equivalent grades in Konkan Railway/ MRVC/ DFCCIL/ any JVs/ SPVs with Ministry of Railways, any Metro Rail Corporation either individually or combined.</w:t>
            </w:r>
          </w:p>
          <w:p w:rsidR="006C51C8" w:rsidRPr="00005782" w:rsidRDefault="004F007E">
            <w:pPr>
              <w:spacing w:line="276" w:lineRule="auto"/>
              <w:jc w:val="both"/>
              <w:rPr>
                <w:strike/>
                <w:lang w:eastAsia="en-IN"/>
              </w:rPr>
            </w:pPr>
            <w:r w:rsidRPr="00005782">
              <w:rPr>
                <w:rFonts w:eastAsia="Arial"/>
                <w:lang w:val="en-IN"/>
              </w:rPr>
              <w:t>Note: Experience will be considered after graduate degree in Civil Engineering or above for (A).</w:t>
            </w:r>
          </w:p>
        </w:tc>
      </w:tr>
      <w:tr w:rsidR="00005782" w:rsidRPr="00005782" w:rsidTr="00A967B4">
        <w:trPr>
          <w:trHeight w:val="691"/>
        </w:trPr>
        <w:tc>
          <w:tcPr>
            <w:tcW w:w="498" w:type="dxa"/>
            <w:shd w:val="clear" w:color="auto" w:fill="auto"/>
            <w:noWrap/>
            <w:hideMark/>
          </w:tcPr>
          <w:p w:rsidR="004F007E" w:rsidRPr="00005782" w:rsidRDefault="004F007E">
            <w:pPr>
              <w:spacing w:line="276" w:lineRule="auto"/>
              <w:jc w:val="center"/>
              <w:rPr>
                <w:lang w:eastAsia="en-IN"/>
              </w:rPr>
            </w:pPr>
            <w:r w:rsidRPr="00005782">
              <w:rPr>
                <w:lang w:eastAsia="en-IN"/>
              </w:rPr>
              <w:t>7</w:t>
            </w:r>
          </w:p>
        </w:tc>
        <w:tc>
          <w:tcPr>
            <w:tcW w:w="1852" w:type="dxa"/>
            <w:shd w:val="clear" w:color="auto" w:fill="auto"/>
            <w:hideMark/>
          </w:tcPr>
          <w:p w:rsidR="004F007E" w:rsidRPr="00005782" w:rsidRDefault="004F007E">
            <w:pPr>
              <w:spacing w:line="276" w:lineRule="auto"/>
              <w:jc w:val="both"/>
              <w:rPr>
                <w:lang w:eastAsia="en-IN"/>
              </w:rPr>
            </w:pPr>
            <w:r w:rsidRPr="00005782">
              <w:rPr>
                <w:lang w:eastAsia="en-IN"/>
              </w:rPr>
              <w:t>Project Manager/Resident Engineer [S &amp; T]</w:t>
            </w:r>
          </w:p>
        </w:tc>
        <w:tc>
          <w:tcPr>
            <w:tcW w:w="709" w:type="dxa"/>
            <w:shd w:val="clear" w:color="auto" w:fill="auto"/>
            <w:noWrap/>
            <w:hideMark/>
          </w:tcPr>
          <w:p w:rsidR="004F007E" w:rsidRPr="00005782" w:rsidRDefault="004F007E">
            <w:pPr>
              <w:spacing w:line="276" w:lineRule="auto"/>
              <w:jc w:val="center"/>
              <w:rPr>
                <w:lang w:eastAsia="en-IN"/>
              </w:rPr>
            </w:pPr>
            <w:r w:rsidRPr="00005782">
              <w:rPr>
                <w:lang w:eastAsia="en-IN"/>
              </w:rPr>
              <w:t>[1</w:t>
            </w:r>
            <w:r w:rsidR="00B877ED" w:rsidRPr="00005782">
              <w:rPr>
                <w:lang w:eastAsia="en-IN"/>
              </w:rPr>
              <w:t>]</w:t>
            </w:r>
          </w:p>
        </w:tc>
        <w:tc>
          <w:tcPr>
            <w:tcW w:w="1121" w:type="dxa"/>
          </w:tcPr>
          <w:p w:rsidR="004F007E" w:rsidRPr="00005782" w:rsidRDefault="004F007E">
            <w:pPr>
              <w:spacing w:line="276" w:lineRule="auto"/>
              <w:jc w:val="center"/>
              <w:rPr>
                <w:lang w:eastAsia="en-IN"/>
              </w:rPr>
            </w:pPr>
          </w:p>
        </w:tc>
        <w:tc>
          <w:tcPr>
            <w:tcW w:w="4820" w:type="dxa"/>
            <w:shd w:val="clear" w:color="auto" w:fill="auto"/>
            <w:hideMark/>
          </w:tcPr>
          <w:p w:rsidR="00B877ED" w:rsidRPr="00005782" w:rsidRDefault="00B877ED" w:rsidP="00B877ED">
            <w:pPr>
              <w:pStyle w:val="NormalWeb"/>
              <w:spacing w:before="0" w:beforeAutospacing="0" w:after="200" w:afterAutospacing="0"/>
              <w:jc w:val="both"/>
              <w:rPr>
                <w:sz w:val="22"/>
                <w:szCs w:val="22"/>
              </w:rPr>
            </w:pPr>
            <w:r w:rsidRPr="00005782">
              <w:rPr>
                <w:bCs/>
                <w:sz w:val="22"/>
                <w:szCs w:val="22"/>
              </w:rPr>
              <w:t xml:space="preserve">(A) Engineering degree in Electronics and communications Engineering/ Electrical Engineering / Computer Science / M.Sc - Physics / M. Sc - Electronics with minimum of 8 years’ experience in Railway </w:t>
            </w:r>
            <w:r w:rsidR="00863863" w:rsidRPr="00005782">
              <w:rPr>
                <w:bCs/>
                <w:sz w:val="22"/>
                <w:szCs w:val="22"/>
              </w:rPr>
              <w:t>Signaling</w:t>
            </w:r>
            <w:r w:rsidRPr="00005782">
              <w:rPr>
                <w:bCs/>
                <w:sz w:val="22"/>
                <w:szCs w:val="22"/>
              </w:rPr>
              <w:t xml:space="preserve"> Systems and total experience of 15 years after graduation and worked as Resident Engineer/ Sr. Engineer for a period of 3 years.</w:t>
            </w:r>
          </w:p>
          <w:p w:rsidR="00380ABE" w:rsidRPr="00005782" w:rsidRDefault="00B877ED" w:rsidP="00380ABE">
            <w:pPr>
              <w:spacing w:line="276" w:lineRule="auto"/>
              <w:jc w:val="center"/>
              <w:rPr>
                <w:bCs/>
              </w:rPr>
            </w:pPr>
            <w:r w:rsidRPr="00005782">
              <w:rPr>
                <w:bCs/>
              </w:rPr>
              <w:t>(OR)</w:t>
            </w:r>
          </w:p>
          <w:p w:rsidR="00380ABE" w:rsidRPr="00005782" w:rsidRDefault="00380ABE" w:rsidP="00B877ED">
            <w:pPr>
              <w:spacing w:line="276" w:lineRule="auto"/>
              <w:jc w:val="both"/>
              <w:rPr>
                <w:bCs/>
              </w:rPr>
            </w:pPr>
          </w:p>
          <w:p w:rsidR="004F007E" w:rsidRPr="00005782" w:rsidRDefault="00B877ED" w:rsidP="00B877ED">
            <w:pPr>
              <w:spacing w:line="276" w:lineRule="auto"/>
              <w:jc w:val="both"/>
              <w:rPr>
                <w:strike/>
                <w:lang w:eastAsia="en-IN"/>
              </w:rPr>
            </w:pPr>
            <w:r w:rsidRPr="00005782">
              <w:rPr>
                <w:bCs/>
              </w:rPr>
              <w:t xml:space="preserve">(B)At least 5 years’ service in Sr. Scale and above in S&amp;T Engineering Department or in equivalent grade </w:t>
            </w:r>
            <w:r w:rsidRPr="00005782">
              <w:rPr>
                <w:bCs/>
              </w:rPr>
              <w:lastRenderedPageBreak/>
              <w:t>in Indian Railways/ RITES/ IRCON/ RVNL or equivalent grades in Konkan Railway/ MRVC/ DFCCIL/ any JVs/ SPVs with Ministry of Railways, any Metro Rail Corporation either individually or combined.</w:t>
            </w:r>
          </w:p>
        </w:tc>
      </w:tr>
      <w:tr w:rsidR="00005782" w:rsidRPr="00005782" w:rsidTr="00A967B4">
        <w:trPr>
          <w:trHeight w:val="691"/>
        </w:trPr>
        <w:tc>
          <w:tcPr>
            <w:tcW w:w="498" w:type="dxa"/>
            <w:shd w:val="clear" w:color="auto" w:fill="auto"/>
            <w:noWrap/>
            <w:hideMark/>
          </w:tcPr>
          <w:p w:rsidR="00B877ED" w:rsidRPr="00005782" w:rsidRDefault="00B877ED">
            <w:pPr>
              <w:spacing w:line="276" w:lineRule="auto"/>
              <w:jc w:val="center"/>
              <w:rPr>
                <w:lang w:eastAsia="en-IN"/>
              </w:rPr>
            </w:pPr>
            <w:r w:rsidRPr="00005782">
              <w:rPr>
                <w:lang w:eastAsia="en-IN"/>
              </w:rPr>
              <w:lastRenderedPageBreak/>
              <w:t>8</w:t>
            </w:r>
          </w:p>
        </w:tc>
        <w:tc>
          <w:tcPr>
            <w:tcW w:w="1852" w:type="dxa"/>
            <w:shd w:val="clear" w:color="auto" w:fill="auto"/>
            <w:hideMark/>
          </w:tcPr>
          <w:p w:rsidR="00B877ED" w:rsidRPr="00005782" w:rsidRDefault="00B877ED">
            <w:pPr>
              <w:spacing w:line="276" w:lineRule="auto"/>
              <w:jc w:val="both"/>
              <w:rPr>
                <w:lang w:eastAsia="en-IN"/>
              </w:rPr>
            </w:pPr>
            <w:r w:rsidRPr="00005782">
              <w:rPr>
                <w:lang w:eastAsia="en-IN"/>
              </w:rPr>
              <w:t>Project Manager/Resident Engineer [Electrical]</w:t>
            </w:r>
          </w:p>
        </w:tc>
        <w:tc>
          <w:tcPr>
            <w:tcW w:w="709" w:type="dxa"/>
            <w:shd w:val="clear" w:color="auto" w:fill="auto"/>
            <w:noWrap/>
            <w:hideMark/>
          </w:tcPr>
          <w:p w:rsidR="00B877ED" w:rsidRPr="00005782" w:rsidRDefault="00B877ED">
            <w:pPr>
              <w:spacing w:line="276" w:lineRule="auto"/>
              <w:jc w:val="center"/>
              <w:rPr>
                <w:lang w:eastAsia="en-IN"/>
              </w:rPr>
            </w:pPr>
            <w:r w:rsidRPr="00005782">
              <w:rPr>
                <w:lang w:eastAsia="en-IN"/>
              </w:rPr>
              <w:t>[1]</w:t>
            </w:r>
          </w:p>
        </w:tc>
        <w:tc>
          <w:tcPr>
            <w:tcW w:w="1121" w:type="dxa"/>
          </w:tcPr>
          <w:p w:rsidR="00B877ED" w:rsidRPr="00005782" w:rsidRDefault="00B877ED">
            <w:pPr>
              <w:spacing w:line="276" w:lineRule="auto"/>
              <w:jc w:val="center"/>
              <w:rPr>
                <w:lang w:eastAsia="en-IN"/>
              </w:rPr>
            </w:pPr>
          </w:p>
        </w:tc>
        <w:tc>
          <w:tcPr>
            <w:tcW w:w="4820" w:type="dxa"/>
            <w:shd w:val="clear" w:color="auto" w:fill="auto"/>
            <w:hideMark/>
          </w:tcPr>
          <w:p w:rsidR="00B877ED" w:rsidRPr="00005782" w:rsidRDefault="00B877ED" w:rsidP="00B877ED">
            <w:pPr>
              <w:pStyle w:val="NormalWeb"/>
              <w:spacing w:before="0" w:beforeAutospacing="0" w:after="0" w:afterAutospacing="0"/>
              <w:jc w:val="both"/>
              <w:rPr>
                <w:bCs/>
                <w:sz w:val="22"/>
                <w:szCs w:val="22"/>
              </w:rPr>
            </w:pPr>
            <w:r w:rsidRPr="00005782">
              <w:rPr>
                <w:bCs/>
                <w:sz w:val="22"/>
                <w:szCs w:val="22"/>
              </w:rPr>
              <w:t>(A) Graduate Degree in Electrical Engineering/ECE/Electronics with minimum of 15 years’ experience in Railway Electrification/ Transmission lines with minimum 8 years experience in Railway Electrification Projects and worked as Resident Engineer / Sr. Engineer for a period of 3 years.</w:t>
            </w:r>
          </w:p>
          <w:p w:rsidR="00380ABE" w:rsidRPr="00005782" w:rsidRDefault="00380ABE" w:rsidP="00B877ED">
            <w:pPr>
              <w:pStyle w:val="NormalWeb"/>
              <w:spacing w:before="0" w:beforeAutospacing="0" w:after="0" w:afterAutospacing="0"/>
              <w:jc w:val="both"/>
              <w:rPr>
                <w:bCs/>
                <w:sz w:val="22"/>
                <w:szCs w:val="22"/>
              </w:rPr>
            </w:pPr>
          </w:p>
          <w:p w:rsidR="00380ABE" w:rsidRPr="00005782" w:rsidRDefault="00B877ED" w:rsidP="00380ABE">
            <w:pPr>
              <w:pStyle w:val="NormalWeb"/>
              <w:spacing w:before="0" w:beforeAutospacing="0" w:after="0" w:afterAutospacing="0"/>
              <w:jc w:val="center"/>
              <w:rPr>
                <w:bCs/>
                <w:sz w:val="22"/>
                <w:szCs w:val="22"/>
              </w:rPr>
            </w:pPr>
            <w:r w:rsidRPr="00005782">
              <w:rPr>
                <w:bCs/>
                <w:sz w:val="22"/>
                <w:szCs w:val="22"/>
              </w:rPr>
              <w:t>(OR)</w:t>
            </w:r>
          </w:p>
          <w:p w:rsidR="00380ABE" w:rsidRPr="00005782" w:rsidRDefault="00B877ED" w:rsidP="00B877ED">
            <w:pPr>
              <w:pStyle w:val="NormalWeb"/>
              <w:spacing w:before="0" w:beforeAutospacing="0" w:after="0" w:afterAutospacing="0"/>
              <w:jc w:val="both"/>
              <w:rPr>
                <w:bCs/>
                <w:sz w:val="22"/>
                <w:szCs w:val="22"/>
              </w:rPr>
            </w:pPr>
            <w:r w:rsidRPr="00005782">
              <w:rPr>
                <w:bCs/>
                <w:sz w:val="22"/>
                <w:szCs w:val="22"/>
              </w:rPr>
              <w:t xml:space="preserve"> </w:t>
            </w:r>
          </w:p>
          <w:p w:rsidR="00B877ED" w:rsidRPr="00005782" w:rsidRDefault="00B877ED" w:rsidP="00B877ED">
            <w:pPr>
              <w:pStyle w:val="NormalWeb"/>
              <w:spacing w:before="0" w:beforeAutospacing="0" w:after="0" w:afterAutospacing="0"/>
              <w:jc w:val="both"/>
              <w:rPr>
                <w:bCs/>
                <w:sz w:val="22"/>
                <w:szCs w:val="22"/>
              </w:rPr>
            </w:pPr>
            <w:r w:rsidRPr="00005782">
              <w:rPr>
                <w:bCs/>
                <w:sz w:val="22"/>
                <w:szCs w:val="22"/>
              </w:rPr>
              <w:t>(B) At least 5 years’ service in Sr. Scale and above in Electrical Engineering Department or in equivalent grade in Indian Railways/ RITES/ IRCON/ RVNL or equivalent grades in Konkan Railway/ MRVC/ DFCCIL/ any JVs/SPVs with Ministry of Railways, any Metro Rail Corporation either individually or combined.</w:t>
            </w:r>
          </w:p>
          <w:p w:rsidR="00B877ED" w:rsidRPr="00005782" w:rsidRDefault="00B877ED" w:rsidP="00B877ED">
            <w:pPr>
              <w:pStyle w:val="NormalWeb"/>
              <w:spacing w:before="0" w:beforeAutospacing="0" w:after="200" w:afterAutospacing="0"/>
              <w:jc w:val="both"/>
              <w:rPr>
                <w:bCs/>
                <w:sz w:val="22"/>
                <w:szCs w:val="22"/>
              </w:rPr>
            </w:pPr>
            <w:r w:rsidRPr="00005782">
              <w:rPr>
                <w:rFonts w:eastAsia="Arial"/>
                <w:sz w:val="22"/>
                <w:szCs w:val="22"/>
                <w:lang w:val="en-IN"/>
              </w:rPr>
              <w:t>Note: Experience will be considered after graduate degree.</w:t>
            </w:r>
          </w:p>
        </w:tc>
      </w:tr>
      <w:tr w:rsidR="00005782" w:rsidRPr="00005782" w:rsidTr="00A967B4">
        <w:trPr>
          <w:trHeight w:val="691"/>
        </w:trPr>
        <w:tc>
          <w:tcPr>
            <w:tcW w:w="498" w:type="dxa"/>
            <w:shd w:val="clear" w:color="auto" w:fill="auto"/>
            <w:noWrap/>
          </w:tcPr>
          <w:p w:rsidR="00EB117A" w:rsidRPr="00005782" w:rsidRDefault="00B877ED">
            <w:pPr>
              <w:spacing w:line="276" w:lineRule="auto"/>
              <w:jc w:val="center"/>
              <w:rPr>
                <w:lang w:eastAsia="en-IN"/>
              </w:rPr>
            </w:pPr>
            <w:r w:rsidRPr="00005782">
              <w:rPr>
                <w:lang w:eastAsia="en-IN"/>
              </w:rPr>
              <w:t>9</w:t>
            </w:r>
          </w:p>
        </w:tc>
        <w:tc>
          <w:tcPr>
            <w:tcW w:w="1852" w:type="dxa"/>
            <w:shd w:val="clear" w:color="auto" w:fill="auto"/>
          </w:tcPr>
          <w:p w:rsidR="00EB117A" w:rsidRPr="00005782" w:rsidDel="00F352D8" w:rsidRDefault="00EB117A">
            <w:pPr>
              <w:spacing w:line="276" w:lineRule="auto"/>
              <w:jc w:val="both"/>
              <w:rPr>
                <w:lang w:eastAsia="en-IN"/>
              </w:rPr>
            </w:pPr>
            <w:r w:rsidRPr="00005782">
              <w:rPr>
                <w:lang w:eastAsia="en-IN"/>
              </w:rPr>
              <w:t>Site Engineer</w:t>
            </w:r>
            <w:r w:rsidR="00FE29FA" w:rsidRPr="00005782">
              <w:rPr>
                <w:lang w:eastAsia="en-IN"/>
              </w:rPr>
              <w:t xml:space="preserve"> [Civil/Electrical /S&amp;T/MEPF]</w:t>
            </w:r>
          </w:p>
        </w:tc>
        <w:tc>
          <w:tcPr>
            <w:tcW w:w="709" w:type="dxa"/>
            <w:shd w:val="clear" w:color="auto" w:fill="auto"/>
            <w:noWrap/>
          </w:tcPr>
          <w:p w:rsidR="00EB117A" w:rsidRPr="00005782" w:rsidRDefault="00EB117A">
            <w:pPr>
              <w:spacing w:line="276" w:lineRule="auto"/>
              <w:jc w:val="center"/>
              <w:rPr>
                <w:lang w:eastAsia="en-IN"/>
              </w:rPr>
            </w:pPr>
            <w:r w:rsidRPr="00005782">
              <w:rPr>
                <w:lang w:eastAsia="en-IN"/>
              </w:rPr>
              <w:t>[***]</w:t>
            </w:r>
          </w:p>
        </w:tc>
        <w:tc>
          <w:tcPr>
            <w:tcW w:w="1121" w:type="dxa"/>
          </w:tcPr>
          <w:p w:rsidR="00EB117A" w:rsidRPr="00005782" w:rsidRDefault="00EB117A">
            <w:pPr>
              <w:spacing w:line="276" w:lineRule="auto"/>
              <w:jc w:val="center"/>
              <w:rPr>
                <w:lang w:eastAsia="en-IN"/>
              </w:rPr>
            </w:pPr>
            <w:r w:rsidRPr="00005782">
              <w:rPr>
                <w:lang w:eastAsia="en-IN"/>
              </w:rPr>
              <w:t>Site</w:t>
            </w:r>
          </w:p>
        </w:tc>
        <w:tc>
          <w:tcPr>
            <w:tcW w:w="4820" w:type="dxa"/>
            <w:shd w:val="clear" w:color="auto" w:fill="auto"/>
          </w:tcPr>
          <w:p w:rsidR="00EB117A" w:rsidRPr="00005782" w:rsidRDefault="00EB117A" w:rsidP="00EB117A">
            <w:pPr>
              <w:spacing w:line="276" w:lineRule="auto"/>
              <w:jc w:val="both"/>
              <w:rPr>
                <w:lang w:eastAsia="en-IN"/>
              </w:rPr>
            </w:pPr>
            <w:r w:rsidRPr="00005782">
              <w:rPr>
                <w:lang w:eastAsia="en-IN"/>
              </w:rPr>
              <w:t xml:space="preserve">Graduate Degree in </w:t>
            </w:r>
            <w:r w:rsidR="00FE29FA" w:rsidRPr="00005782">
              <w:rPr>
                <w:lang w:eastAsia="en-IN"/>
              </w:rPr>
              <w:t>[</w:t>
            </w:r>
            <w:r w:rsidRPr="00005782">
              <w:rPr>
                <w:lang w:eastAsia="en-IN"/>
              </w:rPr>
              <w:t>Civil</w:t>
            </w:r>
            <w:r w:rsidR="00FE29FA" w:rsidRPr="00005782">
              <w:rPr>
                <w:lang w:eastAsia="en-IN"/>
              </w:rPr>
              <w:t>/Electrical/Electronics/Mechanical]</w:t>
            </w:r>
            <w:r w:rsidRPr="00005782">
              <w:rPr>
                <w:lang w:eastAsia="en-IN"/>
              </w:rPr>
              <w:t xml:space="preserve"> Engineering with minimum experience of 5 years or Diploma in </w:t>
            </w:r>
            <w:r w:rsidR="00FE29FA" w:rsidRPr="00005782">
              <w:rPr>
                <w:lang w:eastAsia="en-IN"/>
              </w:rPr>
              <w:t>[Civil/Electrical/Electronics/Mechanical]</w:t>
            </w:r>
            <w:r w:rsidRPr="00005782">
              <w:rPr>
                <w:lang w:eastAsia="en-IN"/>
              </w:rPr>
              <w:t xml:space="preserve">Engineering with minimum experience 8 years in execution of </w:t>
            </w:r>
            <w:r w:rsidR="00FE29FA" w:rsidRPr="00005782">
              <w:rPr>
                <w:lang w:eastAsia="en-IN"/>
              </w:rPr>
              <w:t>[</w:t>
            </w:r>
            <w:r w:rsidRPr="00005782">
              <w:rPr>
                <w:lang w:eastAsia="en-IN"/>
              </w:rPr>
              <w:t>public building</w:t>
            </w:r>
            <w:r w:rsidR="00FE29FA" w:rsidRPr="00005782">
              <w:rPr>
                <w:lang w:eastAsia="en-IN"/>
              </w:rPr>
              <w:t>/ railway infrastructure projects/***]</w:t>
            </w:r>
          </w:p>
          <w:p w:rsidR="00EB117A" w:rsidRPr="00005782" w:rsidRDefault="00EB117A" w:rsidP="00EB117A">
            <w:pPr>
              <w:spacing w:line="276" w:lineRule="auto"/>
              <w:jc w:val="both"/>
              <w:rPr>
                <w:lang w:eastAsia="en-IN"/>
              </w:rPr>
            </w:pPr>
          </w:p>
          <w:p w:rsidR="00EB117A" w:rsidRPr="00005782" w:rsidRDefault="00EB117A" w:rsidP="00174CE5">
            <w:pPr>
              <w:spacing w:line="276" w:lineRule="auto"/>
              <w:jc w:val="both"/>
              <w:rPr>
                <w:lang w:eastAsia="en-IN"/>
              </w:rPr>
            </w:pPr>
            <w:r w:rsidRPr="00005782">
              <w:rPr>
                <w:lang w:eastAsia="en-IN"/>
              </w:rPr>
              <w:t>At least 3years</w:t>
            </w:r>
            <w:r w:rsidR="004C2E73" w:rsidRPr="00005782">
              <w:rPr>
                <w:lang w:eastAsia="en-IN"/>
              </w:rPr>
              <w:t>’</w:t>
            </w:r>
            <w:r w:rsidRPr="00005782">
              <w:rPr>
                <w:lang w:eastAsia="en-IN"/>
              </w:rPr>
              <w:t xml:space="preserve"> experience in SSE or equivalent Grade and above of </w:t>
            </w:r>
            <w:r w:rsidR="00FE29FA" w:rsidRPr="00005782">
              <w:rPr>
                <w:lang w:eastAsia="en-IN"/>
              </w:rPr>
              <w:t xml:space="preserve">[Civil/Electrical/S&amp;T/Mechanical] </w:t>
            </w:r>
            <w:r w:rsidRPr="00005782">
              <w:rPr>
                <w:lang w:eastAsia="en-IN"/>
              </w:rPr>
              <w:t xml:space="preserve">Engineering department or of   Railways and/or as AM and above in </w:t>
            </w:r>
            <w:r w:rsidR="00FE29FA" w:rsidRPr="00005782">
              <w:rPr>
                <w:lang w:eastAsia="en-IN"/>
              </w:rPr>
              <w:t>[Civil/Electrical/S&amp;T/Mechanical] E</w:t>
            </w:r>
            <w:r w:rsidRPr="00005782">
              <w:rPr>
                <w:lang w:eastAsia="en-IN"/>
              </w:rPr>
              <w:t xml:space="preserve">ngineering department in RITES/IRCON/RVNL or equivalent grade in Konkan Railway/MRVC/DFCCIL/ </w:t>
            </w:r>
            <w:r w:rsidR="00CF1D1D" w:rsidRPr="00005782">
              <w:rPr>
                <w:lang w:eastAsia="en-IN"/>
              </w:rPr>
              <w:t>any JVs or SPVs with Ministry of Railways,</w:t>
            </w:r>
            <w:r w:rsidR="00CE3A3B" w:rsidRPr="00005782">
              <w:rPr>
                <w:lang w:eastAsia="en-IN"/>
              </w:rPr>
              <w:t xml:space="preserve"> </w:t>
            </w:r>
            <w:r w:rsidRPr="00005782">
              <w:rPr>
                <w:lang w:eastAsia="en-IN"/>
              </w:rPr>
              <w:t xml:space="preserve">any Metro Rail Corporation either individually or combined. </w:t>
            </w:r>
          </w:p>
        </w:tc>
      </w:tr>
      <w:tr w:rsidR="00EB6452" w:rsidRPr="00005782" w:rsidTr="00A967B4">
        <w:trPr>
          <w:trHeight w:val="691"/>
        </w:trPr>
        <w:tc>
          <w:tcPr>
            <w:tcW w:w="498" w:type="dxa"/>
            <w:shd w:val="clear" w:color="auto" w:fill="auto"/>
            <w:noWrap/>
            <w:hideMark/>
          </w:tcPr>
          <w:p w:rsidR="00EB6452" w:rsidRPr="00005782" w:rsidRDefault="00B877ED">
            <w:pPr>
              <w:spacing w:line="276" w:lineRule="auto"/>
              <w:jc w:val="center"/>
              <w:rPr>
                <w:lang w:eastAsia="en-IN"/>
              </w:rPr>
            </w:pPr>
            <w:r w:rsidRPr="00005782">
              <w:rPr>
                <w:lang w:eastAsia="en-IN"/>
              </w:rPr>
              <w:t>10</w:t>
            </w:r>
          </w:p>
        </w:tc>
        <w:tc>
          <w:tcPr>
            <w:tcW w:w="1852" w:type="dxa"/>
            <w:shd w:val="clear" w:color="auto" w:fill="auto"/>
            <w:hideMark/>
          </w:tcPr>
          <w:p w:rsidR="00EB6452" w:rsidRPr="00005782" w:rsidRDefault="00EB6452">
            <w:pPr>
              <w:spacing w:line="276" w:lineRule="auto"/>
              <w:jc w:val="both"/>
              <w:rPr>
                <w:lang w:eastAsia="en-IN"/>
              </w:rPr>
            </w:pPr>
            <w:r w:rsidRPr="00005782">
              <w:rPr>
                <w:lang w:eastAsia="en-IN"/>
              </w:rPr>
              <w:t>[***]</w:t>
            </w:r>
          </w:p>
        </w:tc>
        <w:tc>
          <w:tcPr>
            <w:tcW w:w="709" w:type="dxa"/>
            <w:shd w:val="clear" w:color="auto" w:fill="auto"/>
            <w:noWrap/>
            <w:hideMark/>
          </w:tcPr>
          <w:p w:rsidR="00EB6452" w:rsidRPr="00005782" w:rsidRDefault="00EB6452">
            <w:pPr>
              <w:spacing w:line="276" w:lineRule="auto"/>
              <w:jc w:val="center"/>
              <w:rPr>
                <w:lang w:eastAsia="en-IN"/>
              </w:rPr>
            </w:pPr>
            <w:r w:rsidRPr="00005782">
              <w:rPr>
                <w:lang w:eastAsia="en-IN"/>
              </w:rPr>
              <w:t>[***]</w:t>
            </w:r>
          </w:p>
        </w:tc>
        <w:tc>
          <w:tcPr>
            <w:tcW w:w="1121" w:type="dxa"/>
          </w:tcPr>
          <w:p w:rsidR="00EB6452" w:rsidRPr="00005782" w:rsidRDefault="00EB6452">
            <w:pPr>
              <w:spacing w:line="276" w:lineRule="auto"/>
              <w:jc w:val="center"/>
              <w:rPr>
                <w:lang w:eastAsia="en-IN"/>
              </w:rPr>
            </w:pPr>
            <w:r w:rsidRPr="00005782">
              <w:rPr>
                <w:lang w:eastAsia="en-IN"/>
              </w:rPr>
              <w:t>[***]</w:t>
            </w:r>
          </w:p>
        </w:tc>
        <w:tc>
          <w:tcPr>
            <w:tcW w:w="4820" w:type="dxa"/>
            <w:shd w:val="clear" w:color="auto" w:fill="auto"/>
            <w:hideMark/>
          </w:tcPr>
          <w:p w:rsidR="00EB6452" w:rsidRPr="00005782" w:rsidRDefault="00EB6452">
            <w:pPr>
              <w:spacing w:line="276" w:lineRule="auto"/>
              <w:jc w:val="both"/>
              <w:rPr>
                <w:lang w:eastAsia="en-IN"/>
              </w:rPr>
            </w:pPr>
            <w:r w:rsidRPr="00005782">
              <w:rPr>
                <w:lang w:eastAsia="en-IN"/>
              </w:rPr>
              <w:t>[***]</w:t>
            </w:r>
          </w:p>
        </w:tc>
      </w:tr>
    </w:tbl>
    <w:p w:rsidR="000E1A99" w:rsidRPr="00005782" w:rsidRDefault="000E1A99" w:rsidP="003C790F">
      <w:pPr>
        <w:pStyle w:val="ListParagraph"/>
        <w:tabs>
          <w:tab w:val="left" w:pos="720"/>
          <w:tab w:val="left" w:pos="1440"/>
          <w:tab w:val="left" w:pos="1800"/>
          <w:tab w:val="center" w:pos="4680"/>
        </w:tabs>
        <w:suppressAutoHyphens/>
        <w:spacing w:line="276" w:lineRule="auto"/>
        <w:ind w:left="502"/>
        <w:contextualSpacing w:val="0"/>
        <w:jc w:val="both"/>
        <w:rPr>
          <w:rFonts w:cs="Times New Roman"/>
          <w:b/>
          <w:bCs/>
          <w:szCs w:val="22"/>
        </w:rPr>
      </w:pPr>
    </w:p>
    <w:p w:rsidR="00B519C1" w:rsidRPr="00005782" w:rsidRDefault="009F5945" w:rsidP="006D5E1B">
      <w:pPr>
        <w:pStyle w:val="ListParagraph"/>
        <w:keepNext/>
        <w:widowControl w:val="0"/>
        <w:numPr>
          <w:ilvl w:val="1"/>
          <w:numId w:val="98"/>
        </w:numPr>
        <w:autoSpaceDE w:val="0"/>
        <w:autoSpaceDN w:val="0"/>
        <w:adjustRightInd w:val="0"/>
        <w:spacing w:line="276" w:lineRule="auto"/>
        <w:ind w:left="720"/>
        <w:jc w:val="both"/>
        <w:rPr>
          <w:rFonts w:cs="Times New Roman"/>
          <w:szCs w:val="22"/>
        </w:rPr>
      </w:pPr>
      <w:r w:rsidRPr="00005782">
        <w:rPr>
          <w:rFonts w:cs="Times New Roman"/>
          <w:szCs w:val="22"/>
        </w:rPr>
        <w:t xml:space="preserve">Deployment schedule for each Key Personnel should be formulated and incorporated in the </w:t>
      </w:r>
      <w:r w:rsidRPr="00005782">
        <w:rPr>
          <w:rFonts w:eastAsia="Calibri" w:cs="Times New Roman"/>
        </w:rPr>
        <w:t>Technical</w:t>
      </w:r>
      <w:r w:rsidRPr="00005782">
        <w:rPr>
          <w:rFonts w:cs="Times New Roman"/>
          <w:szCs w:val="22"/>
        </w:rPr>
        <w:t xml:space="preserve"> Bid</w:t>
      </w:r>
      <w:r w:rsidR="00511A55" w:rsidRPr="00005782">
        <w:rPr>
          <w:rFonts w:cs="Times New Roman"/>
          <w:szCs w:val="22"/>
        </w:rPr>
        <w:t xml:space="preserve">. The actual deployment of AE personnel shall be as per the LoA issued </w:t>
      </w:r>
      <w:r w:rsidR="000A3E89" w:rsidRPr="00005782">
        <w:rPr>
          <w:rFonts w:cs="Times New Roman"/>
          <w:szCs w:val="22"/>
        </w:rPr>
        <w:t xml:space="preserve">in terms of Clause </w:t>
      </w:r>
      <w:fldSimple w:instr=" REF _Ref99274373 \r \h  \* MERGEFORMAT ">
        <w:r w:rsidR="00E82026" w:rsidRPr="00E82026">
          <w:rPr>
            <w:rFonts w:cs="Times New Roman"/>
            <w:szCs w:val="22"/>
          </w:rPr>
          <w:t>3.8.1</w:t>
        </w:r>
      </w:fldSimple>
      <w:r w:rsidR="00511A55" w:rsidRPr="00005782">
        <w:rPr>
          <w:rFonts w:cs="Times New Roman"/>
          <w:szCs w:val="22"/>
        </w:rPr>
        <w:t>and</w:t>
      </w:r>
      <w:r w:rsidRPr="00005782">
        <w:rPr>
          <w:rFonts w:cs="Times New Roman"/>
          <w:szCs w:val="22"/>
        </w:rPr>
        <w:t xml:space="preserve">which will be reviewed </w:t>
      </w:r>
      <w:r w:rsidR="00AD26D5" w:rsidRPr="00005782">
        <w:rPr>
          <w:rFonts w:cs="Times New Roman"/>
          <w:szCs w:val="22"/>
        </w:rPr>
        <w:t xml:space="preserve">and revised by the Authority, if required </w:t>
      </w:r>
      <w:r w:rsidRPr="00005782">
        <w:rPr>
          <w:rFonts w:cs="Times New Roman"/>
          <w:szCs w:val="22"/>
        </w:rPr>
        <w:t xml:space="preserve">on </w:t>
      </w:r>
      <w:r w:rsidR="00491F1E" w:rsidRPr="00005782">
        <w:rPr>
          <w:rFonts w:cs="Times New Roman"/>
          <w:szCs w:val="22"/>
        </w:rPr>
        <w:t>monthly</w:t>
      </w:r>
      <w:r w:rsidRPr="00005782">
        <w:rPr>
          <w:rFonts w:cs="Times New Roman"/>
          <w:szCs w:val="22"/>
        </w:rPr>
        <w:t xml:space="preserve"> basis</w:t>
      </w:r>
      <w:r w:rsidR="00CE3A3B" w:rsidRPr="00005782">
        <w:rPr>
          <w:rFonts w:cs="Times New Roman"/>
          <w:szCs w:val="22"/>
        </w:rPr>
        <w:t xml:space="preserve"> </w:t>
      </w:r>
      <w:r w:rsidR="00491F1E" w:rsidRPr="00005782">
        <w:rPr>
          <w:rFonts w:cs="Times New Roman"/>
          <w:szCs w:val="22"/>
        </w:rPr>
        <w:t xml:space="preserve">for subsequent (3) three months </w:t>
      </w:r>
      <w:r w:rsidR="00A10603" w:rsidRPr="00005782">
        <w:rPr>
          <w:rFonts w:cs="Times New Roman"/>
          <w:szCs w:val="22"/>
        </w:rPr>
        <w:t xml:space="preserve">with Authority for deployment purposes based </w:t>
      </w:r>
      <w:r w:rsidR="00A10603" w:rsidRPr="00005782">
        <w:rPr>
          <w:rFonts w:cs="Times New Roman"/>
          <w:szCs w:val="22"/>
        </w:rPr>
        <w:lastRenderedPageBreak/>
        <w:t>on the progress and project requirements</w:t>
      </w:r>
      <w:r w:rsidR="00AF2422" w:rsidRPr="00005782">
        <w:rPr>
          <w:rFonts w:cs="Times New Roman"/>
          <w:szCs w:val="22"/>
        </w:rPr>
        <w:t>(the, “</w:t>
      </w:r>
      <w:r w:rsidR="00AF2422" w:rsidRPr="00005782">
        <w:rPr>
          <w:rFonts w:cs="Times New Roman"/>
          <w:b/>
          <w:bCs/>
          <w:szCs w:val="22"/>
        </w:rPr>
        <w:t>Deployment Schedule</w:t>
      </w:r>
      <w:r w:rsidR="00AF2422" w:rsidRPr="00005782">
        <w:rPr>
          <w:rFonts w:cs="Times New Roman"/>
          <w:szCs w:val="22"/>
        </w:rPr>
        <w:t>”)</w:t>
      </w:r>
      <w:r w:rsidRPr="00005782">
        <w:rPr>
          <w:rFonts w:cs="Times New Roman"/>
          <w:szCs w:val="22"/>
        </w:rPr>
        <w:t xml:space="preserve">. </w:t>
      </w:r>
    </w:p>
    <w:p w:rsidR="00B519C1" w:rsidRPr="00005782" w:rsidRDefault="00B519C1" w:rsidP="003C790F">
      <w:pPr>
        <w:pStyle w:val="ListParagraph"/>
        <w:tabs>
          <w:tab w:val="center" w:pos="4680"/>
        </w:tabs>
        <w:suppressAutoHyphens/>
        <w:spacing w:line="276" w:lineRule="auto"/>
        <w:ind w:left="990"/>
        <w:contextualSpacing w:val="0"/>
        <w:jc w:val="both"/>
        <w:rPr>
          <w:rFonts w:cs="Times New Roman"/>
          <w:szCs w:val="22"/>
        </w:rPr>
      </w:pPr>
    </w:p>
    <w:p w:rsidR="00B0195F" w:rsidRPr="00005782" w:rsidRDefault="00B0195F" w:rsidP="006D5E1B">
      <w:pPr>
        <w:pStyle w:val="ListParagraph"/>
        <w:keepNext/>
        <w:widowControl w:val="0"/>
        <w:numPr>
          <w:ilvl w:val="1"/>
          <w:numId w:val="98"/>
        </w:numPr>
        <w:autoSpaceDE w:val="0"/>
        <w:autoSpaceDN w:val="0"/>
        <w:adjustRightInd w:val="0"/>
        <w:spacing w:line="276" w:lineRule="auto"/>
        <w:ind w:left="720"/>
        <w:jc w:val="both"/>
        <w:rPr>
          <w:rFonts w:cs="Times New Roman"/>
          <w:szCs w:val="22"/>
        </w:rPr>
      </w:pPr>
      <w:r w:rsidRPr="00005782">
        <w:rPr>
          <w:rFonts w:cs="Times New Roman"/>
        </w:rPr>
        <w:t xml:space="preserve">The </w:t>
      </w:r>
      <w:r w:rsidRPr="00005782">
        <w:rPr>
          <w:rFonts w:eastAsia="Calibri" w:cs="Times New Roman"/>
        </w:rPr>
        <w:t>AE</w:t>
      </w:r>
      <w:r w:rsidRPr="00005782">
        <w:rPr>
          <w:rFonts w:cs="Times New Roman"/>
        </w:rPr>
        <w:t xml:space="preserve"> may be required to deploy other personnel who are experts in their field also for the project for specific needs. Their deployment shall be arranged by the AE on specific requisition from the Authority and the payment shall be made as per the actual deployment. Such specialist experts shall be paid at the </w:t>
      </w:r>
      <w:r w:rsidR="00DA6660" w:rsidRPr="00005782">
        <w:rPr>
          <w:rFonts w:cs="Times New Roman"/>
        </w:rPr>
        <w:t xml:space="preserve">rate of remuneration payable to such new </w:t>
      </w:r>
      <w:r w:rsidR="00B519C1" w:rsidRPr="00005782">
        <w:rPr>
          <w:rFonts w:cs="Times New Roman"/>
        </w:rPr>
        <w:t xml:space="preserve">AE’s </w:t>
      </w:r>
      <w:r w:rsidR="00DA6660" w:rsidRPr="00005782">
        <w:rPr>
          <w:rFonts w:cs="Times New Roman"/>
        </w:rPr>
        <w:t>personnel based on the rates for other position which require similar qualifications and experience with mutual consent</w:t>
      </w:r>
      <w:r w:rsidRPr="00005782">
        <w:rPr>
          <w:rFonts w:cs="Times New Roman"/>
        </w:rPr>
        <w:t>. If required</w:t>
      </w:r>
      <w:r w:rsidR="003A4641" w:rsidRPr="00005782">
        <w:rPr>
          <w:rFonts w:cs="Times New Roman"/>
        </w:rPr>
        <w:t>,</w:t>
      </w:r>
      <w:r w:rsidRPr="00005782">
        <w:rPr>
          <w:rFonts w:cs="Times New Roman"/>
        </w:rPr>
        <w:t xml:space="preserve"> Authority may </w:t>
      </w:r>
      <w:r w:rsidR="00F31812" w:rsidRPr="00005782">
        <w:rPr>
          <w:rFonts w:cs="Times New Roman"/>
        </w:rPr>
        <w:t>require/</w:t>
      </w:r>
      <w:r w:rsidRPr="00005782">
        <w:rPr>
          <w:rFonts w:cs="Times New Roman"/>
        </w:rPr>
        <w:t xml:space="preserve">agree for additional deployment of </w:t>
      </w:r>
      <w:r w:rsidR="00F31812" w:rsidRPr="00005782">
        <w:rPr>
          <w:rFonts w:cs="Times New Roman"/>
        </w:rPr>
        <w:t xml:space="preserve">similar </w:t>
      </w:r>
      <w:r w:rsidRPr="00005782">
        <w:rPr>
          <w:rFonts w:cs="Times New Roman"/>
        </w:rPr>
        <w:t xml:space="preserve">personnel </w:t>
      </w:r>
      <w:r w:rsidR="00F31812" w:rsidRPr="00005782">
        <w:rPr>
          <w:rFonts w:cs="Times New Roman"/>
        </w:rPr>
        <w:t xml:space="preserve">identified in the bid </w:t>
      </w:r>
      <w:r w:rsidRPr="00005782">
        <w:rPr>
          <w:rFonts w:cs="Times New Roman"/>
        </w:rPr>
        <w:t xml:space="preserve">and </w:t>
      </w:r>
      <w:r w:rsidR="00F31812" w:rsidRPr="00005782">
        <w:rPr>
          <w:rFonts w:cs="Times New Roman"/>
        </w:rPr>
        <w:t xml:space="preserve">in such cases </w:t>
      </w:r>
      <w:r w:rsidRPr="00005782">
        <w:rPr>
          <w:rFonts w:cs="Times New Roman"/>
        </w:rPr>
        <w:t xml:space="preserve">payment </w:t>
      </w:r>
      <w:r w:rsidR="00F31812" w:rsidRPr="00005782">
        <w:rPr>
          <w:rFonts w:cs="Times New Roman"/>
        </w:rPr>
        <w:t xml:space="preserve">to the AE </w:t>
      </w:r>
      <w:r w:rsidRPr="00005782">
        <w:rPr>
          <w:rFonts w:cs="Times New Roman"/>
        </w:rPr>
        <w:t xml:space="preserve">shall be based on the remuneration of such personnel in the </w:t>
      </w:r>
      <w:r w:rsidR="006544E9" w:rsidRPr="00005782">
        <w:rPr>
          <w:rFonts w:cs="Times New Roman"/>
        </w:rPr>
        <w:t>Agreement</w:t>
      </w:r>
      <w:r w:rsidR="00DA6660" w:rsidRPr="00005782">
        <w:rPr>
          <w:rFonts w:cs="Times New Roman"/>
        </w:rPr>
        <w:t>.</w:t>
      </w:r>
    </w:p>
    <w:p w:rsidR="00B0195F" w:rsidRPr="00005782" w:rsidRDefault="00B0195F" w:rsidP="003C790F">
      <w:pPr>
        <w:pStyle w:val="ListParagraph"/>
        <w:tabs>
          <w:tab w:val="left" w:pos="720"/>
          <w:tab w:val="left" w:pos="1440"/>
          <w:tab w:val="left" w:pos="1800"/>
          <w:tab w:val="center" w:pos="4680"/>
        </w:tabs>
        <w:suppressAutoHyphens/>
        <w:spacing w:line="276" w:lineRule="auto"/>
        <w:ind w:left="502"/>
        <w:contextualSpacing w:val="0"/>
        <w:jc w:val="both"/>
        <w:rPr>
          <w:rFonts w:cs="Times New Roman"/>
          <w:b/>
          <w:bCs/>
          <w:szCs w:val="22"/>
        </w:rPr>
      </w:pPr>
    </w:p>
    <w:p w:rsidR="00617107" w:rsidRPr="00005782" w:rsidRDefault="000E1A99" w:rsidP="006D5E1B">
      <w:pPr>
        <w:pStyle w:val="Heading3"/>
        <w:numPr>
          <w:ilvl w:val="0"/>
          <w:numId w:val="98"/>
        </w:numPr>
        <w:spacing w:line="276" w:lineRule="auto"/>
        <w:ind w:left="720" w:hanging="720"/>
        <w:jc w:val="both"/>
        <w:rPr>
          <w:b w:val="0"/>
        </w:rPr>
      </w:pPr>
      <w:bookmarkStart w:id="425" w:name="_Ref99275617"/>
      <w:bookmarkStart w:id="426" w:name="_Ref99278068"/>
      <w:bookmarkStart w:id="427" w:name="_Toc197340468"/>
      <w:r w:rsidRPr="00005782">
        <w:rPr>
          <w:rFonts w:ascii="Times New Roman" w:hAnsi="Times New Roman"/>
        </w:rPr>
        <w:t>Terms &amp; Conditions</w:t>
      </w:r>
      <w:r w:rsidR="00617107" w:rsidRPr="00005782">
        <w:rPr>
          <w:rFonts w:ascii="Times New Roman" w:hAnsi="Times New Roman"/>
        </w:rPr>
        <w:t xml:space="preserve"> of Payment and Deployment</w:t>
      </w:r>
      <w:r w:rsidRPr="00005782">
        <w:rPr>
          <w:rFonts w:ascii="Times New Roman" w:hAnsi="Times New Roman"/>
        </w:rPr>
        <w:t>:</w:t>
      </w:r>
      <w:bookmarkEnd w:id="425"/>
      <w:bookmarkEnd w:id="426"/>
      <w:bookmarkEnd w:id="427"/>
    </w:p>
    <w:p w:rsidR="00617107" w:rsidRPr="00005782" w:rsidRDefault="00617107" w:rsidP="003C790F">
      <w:pPr>
        <w:pStyle w:val="ListParagraph"/>
        <w:tabs>
          <w:tab w:val="left" w:pos="720"/>
          <w:tab w:val="left" w:pos="1440"/>
          <w:tab w:val="left" w:pos="1800"/>
          <w:tab w:val="center" w:pos="4680"/>
        </w:tabs>
        <w:suppressAutoHyphens/>
        <w:spacing w:line="276" w:lineRule="auto"/>
        <w:ind w:left="502"/>
        <w:contextualSpacing w:val="0"/>
        <w:jc w:val="both"/>
        <w:rPr>
          <w:rFonts w:cs="Times New Roman"/>
          <w:b/>
          <w:bCs/>
          <w:szCs w:val="22"/>
        </w:rPr>
      </w:pPr>
    </w:p>
    <w:p w:rsidR="00617107" w:rsidRPr="00005782" w:rsidRDefault="00617107" w:rsidP="006D5E1B">
      <w:pPr>
        <w:pStyle w:val="Heading4"/>
        <w:numPr>
          <w:ilvl w:val="1"/>
          <w:numId w:val="98"/>
        </w:numPr>
        <w:spacing w:line="276" w:lineRule="auto"/>
        <w:ind w:left="720"/>
        <w:jc w:val="both"/>
        <w:rPr>
          <w:b w:val="0"/>
        </w:rPr>
      </w:pPr>
      <w:bookmarkStart w:id="428" w:name="_Ref99278117"/>
      <w:bookmarkStart w:id="429" w:name="_Toc99282609"/>
      <w:bookmarkStart w:id="430" w:name="_Toc197340469"/>
      <w:r w:rsidRPr="00005782">
        <w:rPr>
          <w:rFonts w:ascii="Times New Roman" w:hAnsi="Times New Roman"/>
          <w:u w:val="none"/>
        </w:rPr>
        <w:t>Payments to the Consultants</w:t>
      </w:r>
      <w:r w:rsidR="007B39BC" w:rsidRPr="00005782">
        <w:rPr>
          <w:rFonts w:ascii="Times New Roman" w:hAnsi="Times New Roman"/>
          <w:u w:val="none"/>
        </w:rPr>
        <w:t xml:space="preserve"> shall be made as per </w:t>
      </w:r>
      <w:r w:rsidR="000C0DF9" w:rsidRPr="00005782">
        <w:rPr>
          <w:rFonts w:ascii="Times New Roman" w:hAnsi="Times New Roman"/>
          <w:u w:val="none"/>
        </w:rPr>
        <w:t xml:space="preserve">the </w:t>
      </w:r>
      <w:r w:rsidR="00CF42F7" w:rsidRPr="00005782">
        <w:rPr>
          <w:rFonts w:ascii="Times New Roman" w:hAnsi="Times New Roman"/>
          <w:u w:val="none"/>
        </w:rPr>
        <w:t>Payment Schedule</w:t>
      </w:r>
      <w:r w:rsidR="00BE1D82" w:rsidRPr="00005782">
        <w:rPr>
          <w:rFonts w:ascii="Times New Roman" w:hAnsi="Times New Roman"/>
          <w:u w:val="none"/>
        </w:rPr>
        <w:t xml:space="preserve"> (Annexure-3)</w:t>
      </w:r>
      <w:bookmarkEnd w:id="428"/>
      <w:bookmarkEnd w:id="429"/>
      <w:bookmarkEnd w:id="430"/>
    </w:p>
    <w:p w:rsidR="00C65554" w:rsidRPr="00005782" w:rsidRDefault="00C65554" w:rsidP="003C790F">
      <w:pPr>
        <w:pStyle w:val="ListParagraph"/>
        <w:tabs>
          <w:tab w:val="left" w:pos="720"/>
          <w:tab w:val="left" w:pos="1440"/>
          <w:tab w:val="left" w:pos="1800"/>
          <w:tab w:val="center" w:pos="4680"/>
        </w:tabs>
        <w:suppressAutoHyphens/>
        <w:spacing w:line="276" w:lineRule="auto"/>
        <w:ind w:left="862"/>
        <w:contextualSpacing w:val="0"/>
        <w:jc w:val="both"/>
        <w:rPr>
          <w:rFonts w:cs="Times New Roman"/>
          <w:szCs w:val="22"/>
        </w:rPr>
      </w:pPr>
    </w:p>
    <w:p w:rsidR="00F24B40" w:rsidRPr="00005782" w:rsidRDefault="00617107" w:rsidP="006D5E1B">
      <w:pPr>
        <w:pStyle w:val="ListParagraph"/>
        <w:numPr>
          <w:ilvl w:val="0"/>
          <w:numId w:val="46"/>
        </w:numPr>
        <w:tabs>
          <w:tab w:val="center" w:pos="4680"/>
        </w:tabs>
        <w:suppressAutoHyphens/>
        <w:spacing w:line="276" w:lineRule="auto"/>
        <w:ind w:left="1170" w:hanging="450"/>
        <w:contextualSpacing w:val="0"/>
        <w:jc w:val="both"/>
        <w:rPr>
          <w:rFonts w:cs="Times New Roman"/>
          <w:szCs w:val="22"/>
        </w:rPr>
      </w:pPr>
      <w:r w:rsidRPr="00005782">
        <w:rPr>
          <w:rFonts w:cs="Times New Roman"/>
        </w:rPr>
        <w:t xml:space="preserve">Remuneration for the </w:t>
      </w:r>
      <w:r w:rsidR="00250977" w:rsidRPr="00005782">
        <w:rPr>
          <w:rFonts w:cs="Times New Roman"/>
        </w:rPr>
        <w:t xml:space="preserve">Key </w:t>
      </w:r>
      <w:r w:rsidRPr="00005782">
        <w:rPr>
          <w:rFonts w:cs="Times New Roman"/>
        </w:rPr>
        <w:t>Personnel shall be determined on the basis of</w:t>
      </w:r>
      <w:r w:rsidR="00CE3A3B" w:rsidRPr="00005782">
        <w:rPr>
          <w:rFonts w:cs="Times New Roman"/>
        </w:rPr>
        <w:t xml:space="preserve"> </w:t>
      </w:r>
      <w:r w:rsidR="00B54A0A" w:rsidRPr="00005782">
        <w:rPr>
          <w:rFonts w:cs="Times New Roman"/>
        </w:rPr>
        <w:t>the Deployment Schedule</w:t>
      </w:r>
      <w:r w:rsidR="00CE3A3B" w:rsidRPr="00005782">
        <w:rPr>
          <w:rFonts w:cs="Times New Roman"/>
        </w:rPr>
        <w:t xml:space="preserve"> </w:t>
      </w:r>
      <w:r w:rsidR="00641B1C" w:rsidRPr="00005782">
        <w:rPr>
          <w:rFonts w:cs="Times New Roman"/>
        </w:rPr>
        <w:t xml:space="preserve">and </w:t>
      </w:r>
      <w:r w:rsidR="00B54A0A" w:rsidRPr="00005782">
        <w:rPr>
          <w:rFonts w:cs="Times New Roman"/>
        </w:rPr>
        <w:t>days</w:t>
      </w:r>
      <w:r w:rsidR="00CE3A3B" w:rsidRPr="00005782">
        <w:rPr>
          <w:rFonts w:cs="Times New Roman"/>
        </w:rPr>
        <w:t xml:space="preserve"> </w:t>
      </w:r>
      <w:r w:rsidRPr="00005782">
        <w:rPr>
          <w:rFonts w:cs="Times New Roman"/>
        </w:rPr>
        <w:t>actually spent</w:t>
      </w:r>
      <w:r w:rsidR="00CE3A3B" w:rsidRPr="00005782">
        <w:rPr>
          <w:rFonts w:cs="Times New Roman"/>
        </w:rPr>
        <w:t xml:space="preserve"> </w:t>
      </w:r>
      <w:r w:rsidR="00B54A0A" w:rsidRPr="00005782">
        <w:rPr>
          <w:rFonts w:cs="Times New Roman"/>
        </w:rPr>
        <w:t>as deployed</w:t>
      </w:r>
      <w:r w:rsidR="00CE3A3B" w:rsidRPr="00005782">
        <w:rPr>
          <w:rFonts w:cs="Times New Roman"/>
        </w:rPr>
        <w:t xml:space="preserve"> </w:t>
      </w:r>
      <w:r w:rsidRPr="00005782">
        <w:rPr>
          <w:rFonts w:cs="Times New Roman"/>
        </w:rPr>
        <w:t>by</w:t>
      </w:r>
      <w:r w:rsidR="00CE3A3B" w:rsidRPr="00005782">
        <w:rPr>
          <w:rFonts w:cs="Times New Roman"/>
        </w:rPr>
        <w:t xml:space="preserve"> </w:t>
      </w:r>
      <w:r w:rsidRPr="00005782">
        <w:rPr>
          <w:rFonts w:cs="Times New Roman"/>
        </w:rPr>
        <w:t xml:space="preserve">such </w:t>
      </w:r>
      <w:r w:rsidR="00250977" w:rsidRPr="00005782">
        <w:rPr>
          <w:rFonts w:cs="Times New Roman"/>
        </w:rPr>
        <w:t xml:space="preserve">Key </w:t>
      </w:r>
      <w:r w:rsidRPr="00005782">
        <w:rPr>
          <w:rFonts w:cs="Times New Roman"/>
        </w:rPr>
        <w:t xml:space="preserve">Personnel in the performance of the Services </w:t>
      </w:r>
      <w:r w:rsidR="00641B1C" w:rsidRPr="00005782">
        <w:rPr>
          <w:rFonts w:cs="Times New Roman"/>
        </w:rPr>
        <w:t>from Effective Date</w:t>
      </w:r>
      <w:r w:rsidRPr="00005782">
        <w:rPr>
          <w:rFonts w:cs="Times New Roman"/>
        </w:rPr>
        <w:t>.</w:t>
      </w:r>
      <w:r w:rsidR="00CE3A3B" w:rsidRPr="00005782">
        <w:rPr>
          <w:rFonts w:cs="Times New Roman"/>
        </w:rPr>
        <w:t xml:space="preserve"> </w:t>
      </w:r>
      <w:r w:rsidR="00CF42F7" w:rsidRPr="00005782">
        <w:rPr>
          <w:rFonts w:cs="Times New Roman"/>
        </w:rPr>
        <w:t xml:space="preserve">Remuneration for periods of less than one month shall be calculated on a calendar day basis for the period deployed for part of the month.  </w:t>
      </w:r>
    </w:p>
    <w:p w:rsidR="00C65554" w:rsidRPr="00005782" w:rsidRDefault="00C65554" w:rsidP="003C790F">
      <w:pPr>
        <w:pStyle w:val="ListParagraph"/>
        <w:tabs>
          <w:tab w:val="center" w:pos="4680"/>
        </w:tabs>
        <w:suppressAutoHyphens/>
        <w:spacing w:line="276" w:lineRule="auto"/>
        <w:ind w:left="1170" w:hanging="450"/>
        <w:contextualSpacing w:val="0"/>
        <w:jc w:val="both"/>
        <w:rPr>
          <w:rFonts w:cs="Times New Roman"/>
          <w:szCs w:val="22"/>
        </w:rPr>
      </w:pPr>
    </w:p>
    <w:p w:rsidR="00617107" w:rsidRPr="00005782" w:rsidRDefault="00617107" w:rsidP="006D5E1B">
      <w:pPr>
        <w:pStyle w:val="ListParagraph"/>
        <w:numPr>
          <w:ilvl w:val="0"/>
          <w:numId w:val="46"/>
        </w:numPr>
        <w:tabs>
          <w:tab w:val="center" w:pos="4680"/>
          <w:tab w:val="left" w:pos="5670"/>
        </w:tabs>
        <w:suppressAutoHyphens/>
        <w:spacing w:line="276" w:lineRule="auto"/>
        <w:ind w:left="1170" w:hanging="450"/>
        <w:contextualSpacing w:val="0"/>
        <w:jc w:val="both"/>
        <w:rPr>
          <w:rFonts w:cs="Times New Roman"/>
          <w:szCs w:val="22"/>
        </w:rPr>
      </w:pPr>
      <w:r w:rsidRPr="00005782">
        <w:rPr>
          <w:rFonts w:cs="Times New Roman"/>
        </w:rPr>
        <w:t xml:space="preserve">Notwithstanding anything to the contrary stated in the </w:t>
      </w:r>
      <w:r w:rsidR="007114AE" w:rsidRPr="00005782">
        <w:rPr>
          <w:rFonts w:cs="Times New Roman"/>
        </w:rPr>
        <w:t>Agreement</w:t>
      </w:r>
      <w:r w:rsidRPr="00005782">
        <w:rPr>
          <w:rFonts w:cs="Times New Roman"/>
        </w:rPr>
        <w:t>, it shall be</w:t>
      </w:r>
      <w:r w:rsidR="00CE3A3B" w:rsidRPr="00005782">
        <w:rPr>
          <w:rFonts w:cs="Times New Roman"/>
        </w:rPr>
        <w:t xml:space="preserve"> </w:t>
      </w:r>
      <w:r w:rsidRPr="00005782">
        <w:rPr>
          <w:rFonts w:cs="Times New Roman"/>
        </w:rPr>
        <w:t xml:space="preserve">mandatory to deploy the </w:t>
      </w:r>
      <w:r w:rsidR="007114AE" w:rsidRPr="00005782">
        <w:rPr>
          <w:rFonts w:cs="Times New Roman"/>
        </w:rPr>
        <w:t>K</w:t>
      </w:r>
      <w:r w:rsidRPr="00005782">
        <w:rPr>
          <w:rFonts w:cs="Times New Roman"/>
        </w:rPr>
        <w:t xml:space="preserve">ey </w:t>
      </w:r>
      <w:r w:rsidR="007114AE" w:rsidRPr="00005782">
        <w:rPr>
          <w:rFonts w:cs="Times New Roman"/>
        </w:rPr>
        <w:t>P</w:t>
      </w:r>
      <w:r w:rsidRPr="00005782">
        <w:rPr>
          <w:rFonts w:cs="Times New Roman"/>
        </w:rPr>
        <w:t>ersonnel as per the Man- Months</w:t>
      </w:r>
      <w:r w:rsidR="00CE3A3B" w:rsidRPr="00005782">
        <w:rPr>
          <w:rFonts w:cs="Times New Roman"/>
        </w:rPr>
        <w:t xml:space="preserve"> </w:t>
      </w:r>
      <w:r w:rsidRPr="00005782">
        <w:rPr>
          <w:rFonts w:cs="Times New Roman"/>
        </w:rPr>
        <w:t>Input specified in the Terms of Reference</w:t>
      </w:r>
      <w:r w:rsidR="00B8594D" w:rsidRPr="00005782">
        <w:rPr>
          <w:rFonts w:cs="Times New Roman"/>
        </w:rPr>
        <w:t xml:space="preserve"> unless specifically informed by the Authority for any changes in the </w:t>
      </w:r>
      <w:r w:rsidR="00B54A0A" w:rsidRPr="00005782">
        <w:rPr>
          <w:rFonts w:cs="Times New Roman"/>
        </w:rPr>
        <w:t>D</w:t>
      </w:r>
      <w:r w:rsidR="00B8594D" w:rsidRPr="00005782">
        <w:rPr>
          <w:rFonts w:cs="Times New Roman"/>
        </w:rPr>
        <w:t xml:space="preserve">eployment </w:t>
      </w:r>
      <w:r w:rsidR="00B54A0A" w:rsidRPr="00005782">
        <w:rPr>
          <w:rFonts w:cs="Times New Roman"/>
        </w:rPr>
        <w:t>S</w:t>
      </w:r>
      <w:r w:rsidR="00B8594D" w:rsidRPr="00005782">
        <w:rPr>
          <w:rFonts w:cs="Times New Roman"/>
        </w:rPr>
        <w:t xml:space="preserve">chedule, through a notice of </w:t>
      </w:r>
      <w:r w:rsidR="00863863" w:rsidRPr="00005782">
        <w:rPr>
          <w:rFonts w:cs="Times New Roman"/>
        </w:rPr>
        <w:t>at least</w:t>
      </w:r>
      <w:r w:rsidR="00C07871" w:rsidRPr="00005782">
        <w:rPr>
          <w:rFonts w:cs="Times New Roman"/>
        </w:rPr>
        <w:t xml:space="preserve"> 30</w:t>
      </w:r>
      <w:r w:rsidR="009033A9" w:rsidRPr="00005782">
        <w:rPr>
          <w:rFonts w:cs="Times New Roman"/>
        </w:rPr>
        <w:t>(</w:t>
      </w:r>
      <w:r w:rsidR="00C07871" w:rsidRPr="00005782">
        <w:rPr>
          <w:rFonts w:cs="Times New Roman"/>
        </w:rPr>
        <w:t>thirty</w:t>
      </w:r>
      <w:r w:rsidR="009033A9" w:rsidRPr="00005782">
        <w:rPr>
          <w:rFonts w:cs="Times New Roman"/>
        </w:rPr>
        <w:t xml:space="preserve">) </w:t>
      </w:r>
      <w:r w:rsidR="00B8594D" w:rsidRPr="00005782">
        <w:rPr>
          <w:rFonts w:cs="Times New Roman"/>
        </w:rPr>
        <w:t>days in advance</w:t>
      </w:r>
      <w:r w:rsidRPr="00005782">
        <w:rPr>
          <w:rFonts w:cs="Times New Roman"/>
        </w:rPr>
        <w:t>.</w:t>
      </w:r>
      <w:r w:rsidR="00CE3A3B" w:rsidRPr="00005782">
        <w:rPr>
          <w:rFonts w:cs="Times New Roman"/>
        </w:rPr>
        <w:t xml:space="preserve"> </w:t>
      </w:r>
      <w:r w:rsidR="003C2B6D" w:rsidRPr="00005782">
        <w:rPr>
          <w:rFonts w:cs="Times New Roman"/>
        </w:rPr>
        <w:t xml:space="preserve">Monthly payments as per Clause (a) above will be subject to further deduction as per Clause (c) below in case of </w:t>
      </w:r>
      <w:r w:rsidRPr="00005782">
        <w:rPr>
          <w:rFonts w:cs="Times New Roman"/>
        </w:rPr>
        <w:t xml:space="preserve">Inadequate deployment of </w:t>
      </w:r>
      <w:r w:rsidR="007114AE" w:rsidRPr="00005782">
        <w:rPr>
          <w:rFonts w:cs="Times New Roman"/>
        </w:rPr>
        <w:t>K</w:t>
      </w:r>
      <w:r w:rsidRPr="00005782">
        <w:rPr>
          <w:rFonts w:cs="Times New Roman"/>
        </w:rPr>
        <w:t xml:space="preserve">ey </w:t>
      </w:r>
      <w:r w:rsidR="007114AE" w:rsidRPr="00005782">
        <w:rPr>
          <w:rFonts w:cs="Times New Roman"/>
        </w:rPr>
        <w:t>P</w:t>
      </w:r>
      <w:r w:rsidRPr="00005782">
        <w:rPr>
          <w:rFonts w:cs="Times New Roman"/>
        </w:rPr>
        <w:t>ersonnel</w:t>
      </w:r>
      <w:r w:rsidR="003C2B6D" w:rsidRPr="00005782">
        <w:rPr>
          <w:rFonts w:cs="Times New Roman"/>
        </w:rPr>
        <w:t xml:space="preserve">. </w:t>
      </w:r>
      <w:r w:rsidRPr="00005782">
        <w:rPr>
          <w:rFonts w:cs="Times New Roman"/>
        </w:rPr>
        <w:t xml:space="preserve">. The </w:t>
      </w:r>
      <w:r w:rsidR="007114AE" w:rsidRPr="00005782">
        <w:rPr>
          <w:rFonts w:cs="Times New Roman"/>
        </w:rPr>
        <w:t>K</w:t>
      </w:r>
      <w:r w:rsidRPr="00005782">
        <w:rPr>
          <w:rFonts w:cs="Times New Roman"/>
        </w:rPr>
        <w:t>ey</w:t>
      </w:r>
      <w:r w:rsidR="00CE3A3B" w:rsidRPr="00005782">
        <w:rPr>
          <w:rFonts w:cs="Times New Roman"/>
        </w:rPr>
        <w:t xml:space="preserve"> </w:t>
      </w:r>
      <w:r w:rsidR="007114AE" w:rsidRPr="00005782">
        <w:rPr>
          <w:rFonts w:cs="Times New Roman"/>
        </w:rPr>
        <w:t>P</w:t>
      </w:r>
      <w:r w:rsidRPr="00005782">
        <w:rPr>
          <w:rFonts w:cs="Times New Roman"/>
        </w:rPr>
        <w:t>ersonnel shall</w:t>
      </w:r>
      <w:r w:rsidR="00CE3A3B" w:rsidRPr="00005782">
        <w:rPr>
          <w:rFonts w:cs="Times New Roman"/>
        </w:rPr>
        <w:t xml:space="preserve"> </w:t>
      </w:r>
      <w:r w:rsidRPr="00005782">
        <w:rPr>
          <w:rFonts w:cs="Times New Roman"/>
        </w:rPr>
        <w:t>be considered to be inadequately deployed if he/she is not present for atleast</w:t>
      </w:r>
      <w:r w:rsidR="00491F1E" w:rsidRPr="00005782">
        <w:rPr>
          <w:rFonts w:cs="Times New Roman"/>
        </w:rPr>
        <w:t>8</w:t>
      </w:r>
      <w:r w:rsidRPr="00005782">
        <w:rPr>
          <w:rFonts w:cs="Times New Roman"/>
        </w:rPr>
        <w:t xml:space="preserve">0% </w:t>
      </w:r>
      <w:r w:rsidR="006544E9" w:rsidRPr="00005782">
        <w:rPr>
          <w:rFonts w:cs="Times New Roman"/>
        </w:rPr>
        <w:t xml:space="preserve">(eighty percent) </w:t>
      </w:r>
      <w:r w:rsidRPr="00005782">
        <w:rPr>
          <w:rFonts w:cs="Times New Roman"/>
        </w:rPr>
        <w:t>of the</w:t>
      </w:r>
      <w:r w:rsidR="00CE3A3B" w:rsidRPr="00005782">
        <w:rPr>
          <w:rFonts w:cs="Times New Roman"/>
        </w:rPr>
        <w:t xml:space="preserve"> </w:t>
      </w:r>
      <w:r w:rsidR="00B54A0A" w:rsidRPr="00005782">
        <w:rPr>
          <w:rFonts w:cs="Times New Roman"/>
        </w:rPr>
        <w:t>days</w:t>
      </w:r>
      <w:r w:rsidR="00CE3A3B" w:rsidRPr="00005782">
        <w:rPr>
          <w:rFonts w:cs="Times New Roman"/>
        </w:rPr>
        <w:t xml:space="preserve"> </w:t>
      </w:r>
      <w:r w:rsidRPr="00005782">
        <w:rPr>
          <w:rFonts w:cs="Times New Roman"/>
        </w:rPr>
        <w:t>stipulated in th</w:t>
      </w:r>
      <w:r w:rsidR="00FC23C9" w:rsidRPr="00005782">
        <w:rPr>
          <w:rFonts w:cs="Times New Roman"/>
        </w:rPr>
        <w:t xml:space="preserve">at calendar </w:t>
      </w:r>
      <w:r w:rsidRPr="00005782">
        <w:rPr>
          <w:rFonts w:cs="Times New Roman"/>
        </w:rPr>
        <w:t>month, as per the Man Months Input in the Terms of Reference</w:t>
      </w:r>
      <w:r w:rsidR="00CE3A3B" w:rsidRPr="00005782">
        <w:rPr>
          <w:rFonts w:cs="Times New Roman"/>
        </w:rPr>
        <w:t xml:space="preserve"> </w:t>
      </w:r>
      <w:r w:rsidRPr="00005782">
        <w:rPr>
          <w:rFonts w:cs="Times New Roman"/>
        </w:rPr>
        <w:t xml:space="preserve">and the Deployment Schedule proposed by the </w:t>
      </w:r>
      <w:r w:rsidR="00504B71" w:rsidRPr="00005782">
        <w:rPr>
          <w:rFonts w:cs="Times New Roman"/>
        </w:rPr>
        <w:t>Authority Engineer</w:t>
      </w:r>
      <w:r w:rsidR="005D015D" w:rsidRPr="00005782">
        <w:rPr>
          <w:rFonts w:cs="Times New Roman"/>
        </w:rPr>
        <w:t xml:space="preserve"> and approved</w:t>
      </w:r>
      <w:r w:rsidR="00B54A0A" w:rsidRPr="00005782">
        <w:rPr>
          <w:rFonts w:cs="Times New Roman"/>
        </w:rPr>
        <w:t>/modified</w:t>
      </w:r>
      <w:r w:rsidR="005D015D" w:rsidRPr="00005782">
        <w:rPr>
          <w:rFonts w:cs="Times New Roman"/>
        </w:rPr>
        <w:t xml:space="preserve"> by the Authority</w:t>
      </w:r>
      <w:r w:rsidRPr="00005782">
        <w:rPr>
          <w:rFonts w:cs="Times New Roman"/>
        </w:rPr>
        <w:t>.</w:t>
      </w:r>
    </w:p>
    <w:p w:rsidR="00491F1E" w:rsidRPr="00005782" w:rsidRDefault="00491F1E" w:rsidP="003C790F">
      <w:pPr>
        <w:pStyle w:val="ListParagraph"/>
        <w:spacing w:line="276" w:lineRule="auto"/>
        <w:ind w:left="1170" w:hanging="450"/>
        <w:contextualSpacing w:val="0"/>
        <w:rPr>
          <w:rFonts w:cs="Times New Roman"/>
          <w:szCs w:val="22"/>
        </w:rPr>
      </w:pPr>
    </w:p>
    <w:p w:rsidR="00C65554" w:rsidRPr="00005782" w:rsidRDefault="00491F1E" w:rsidP="006D5E1B">
      <w:pPr>
        <w:pStyle w:val="ListParagraph"/>
        <w:numPr>
          <w:ilvl w:val="0"/>
          <w:numId w:val="46"/>
        </w:numPr>
        <w:tabs>
          <w:tab w:val="center" w:pos="4680"/>
        </w:tabs>
        <w:suppressAutoHyphens/>
        <w:spacing w:line="276" w:lineRule="auto"/>
        <w:ind w:left="1170" w:hanging="450"/>
        <w:contextualSpacing w:val="0"/>
        <w:jc w:val="both"/>
        <w:rPr>
          <w:rFonts w:cs="Times New Roman"/>
        </w:rPr>
      </w:pPr>
      <w:r w:rsidRPr="00005782">
        <w:rPr>
          <w:rFonts w:cs="Times New Roman"/>
          <w:szCs w:val="22"/>
        </w:rPr>
        <w:t>The reduction or deduction</w:t>
      </w:r>
      <w:r w:rsidR="001A17C9" w:rsidRPr="00005782">
        <w:rPr>
          <w:rFonts w:cs="Times New Roman"/>
          <w:szCs w:val="22"/>
        </w:rPr>
        <w:t xml:space="preserve"> of the amount @20% </w:t>
      </w:r>
      <w:r w:rsidR="006544E9" w:rsidRPr="00005782">
        <w:rPr>
          <w:rFonts w:cs="Times New Roman"/>
          <w:szCs w:val="22"/>
        </w:rPr>
        <w:t xml:space="preserve">(twenty percent) </w:t>
      </w:r>
      <w:r w:rsidR="001A17C9" w:rsidRPr="00005782">
        <w:rPr>
          <w:rFonts w:cs="Times New Roman"/>
          <w:szCs w:val="22"/>
        </w:rPr>
        <w:t>of the monthly payment due</w:t>
      </w:r>
      <w:r w:rsidR="00CE3A3B" w:rsidRPr="00005782">
        <w:rPr>
          <w:rFonts w:cs="Times New Roman"/>
          <w:szCs w:val="22"/>
        </w:rPr>
        <w:t xml:space="preserve"> </w:t>
      </w:r>
      <w:r w:rsidRPr="00005782">
        <w:rPr>
          <w:rFonts w:cs="Times New Roman"/>
          <w:szCs w:val="22"/>
        </w:rPr>
        <w:t>as the case may be shall be made against such Key Personnel mentioned in S. No (b) above during the monthly billing.</w:t>
      </w:r>
      <w:r w:rsidR="00B54A0A" w:rsidRPr="00005782">
        <w:rPr>
          <w:rFonts w:cs="Times New Roman"/>
          <w:szCs w:val="22"/>
        </w:rPr>
        <w:t xml:space="preserve"> For the avoidance of doubt, the monthly payment due as mentioned above </w:t>
      </w:r>
      <w:r w:rsidR="00E34972" w:rsidRPr="00005782">
        <w:rPr>
          <w:rFonts w:cs="Times New Roman"/>
          <w:szCs w:val="22"/>
        </w:rPr>
        <w:t xml:space="preserve">for reduction/deduction </w:t>
      </w:r>
      <w:r w:rsidR="00B54A0A" w:rsidRPr="00005782">
        <w:rPr>
          <w:rFonts w:cs="Times New Roman"/>
          <w:szCs w:val="22"/>
        </w:rPr>
        <w:t xml:space="preserve">against such Key Personnel shall be considered as the payment due to the AE as per the Deployment Schedule for the concerned month. </w:t>
      </w:r>
    </w:p>
    <w:p w:rsidR="00B0195F" w:rsidRPr="00005782" w:rsidRDefault="00B0195F" w:rsidP="003C790F">
      <w:pPr>
        <w:pStyle w:val="ListParagraph"/>
        <w:tabs>
          <w:tab w:val="left" w:pos="720"/>
          <w:tab w:val="left" w:pos="1440"/>
          <w:tab w:val="left" w:pos="1800"/>
          <w:tab w:val="center" w:pos="4680"/>
        </w:tabs>
        <w:suppressAutoHyphens/>
        <w:spacing w:line="276" w:lineRule="auto"/>
        <w:ind w:left="862"/>
        <w:contextualSpacing w:val="0"/>
        <w:jc w:val="both"/>
        <w:rPr>
          <w:rFonts w:cs="Times New Roman"/>
          <w:szCs w:val="22"/>
        </w:rPr>
      </w:pPr>
    </w:p>
    <w:p w:rsidR="000E1A99" w:rsidRPr="00005782" w:rsidRDefault="000E1A99" w:rsidP="006D5E1B">
      <w:pPr>
        <w:pStyle w:val="Heading4"/>
        <w:numPr>
          <w:ilvl w:val="1"/>
          <w:numId w:val="98"/>
        </w:numPr>
        <w:spacing w:line="276" w:lineRule="auto"/>
        <w:ind w:left="720"/>
        <w:jc w:val="both"/>
        <w:rPr>
          <w:b w:val="0"/>
        </w:rPr>
      </w:pPr>
      <w:bookmarkStart w:id="431" w:name="_Toc99282610"/>
      <w:bookmarkStart w:id="432" w:name="_Toc197340470"/>
      <w:r w:rsidRPr="00005782">
        <w:rPr>
          <w:rFonts w:ascii="Times New Roman" w:hAnsi="Times New Roman"/>
          <w:u w:val="none"/>
        </w:rPr>
        <w:t>The deployment of manpower shall be as per terms and conditions given as under:</w:t>
      </w:r>
      <w:bookmarkEnd w:id="431"/>
      <w:bookmarkEnd w:id="432"/>
    </w:p>
    <w:p w:rsidR="00C65554" w:rsidRPr="00005782" w:rsidRDefault="00C65554">
      <w:pPr>
        <w:suppressAutoHyphens/>
        <w:spacing w:line="276" w:lineRule="auto"/>
        <w:ind w:left="990"/>
        <w:jc w:val="both"/>
      </w:pPr>
    </w:p>
    <w:p w:rsidR="00934E53" w:rsidRPr="00005782" w:rsidRDefault="00FC3A56" w:rsidP="003C790F">
      <w:pPr>
        <w:suppressAutoHyphens/>
        <w:spacing w:line="276" w:lineRule="auto"/>
        <w:ind w:left="720"/>
        <w:jc w:val="both"/>
      </w:pPr>
      <w:r w:rsidRPr="00005782">
        <w:t xml:space="preserve">An attendance system for </w:t>
      </w:r>
      <w:r w:rsidR="005F3A11" w:rsidRPr="00005782">
        <w:t>AE’s</w:t>
      </w:r>
      <w:r w:rsidR="00CE3A3B" w:rsidRPr="00005782">
        <w:t xml:space="preserve"> </w:t>
      </w:r>
      <w:r w:rsidR="005F3A11" w:rsidRPr="00005782">
        <w:t>p</w:t>
      </w:r>
      <w:r w:rsidRPr="00005782">
        <w:t xml:space="preserve">ersonnel shall be developed by the Authority </w:t>
      </w:r>
      <w:r w:rsidR="005F3A11" w:rsidRPr="00005782">
        <w:t xml:space="preserve">Engineer </w:t>
      </w:r>
      <w:r w:rsidRPr="00005782">
        <w:t xml:space="preserve">and approved by the Authority </w:t>
      </w:r>
      <w:r w:rsidR="00934E53" w:rsidRPr="00005782">
        <w:t xml:space="preserve">All </w:t>
      </w:r>
      <w:r w:rsidR="005F3A11" w:rsidRPr="00005782">
        <w:t>AE’s personnel</w:t>
      </w:r>
      <w:r w:rsidR="00934E53" w:rsidRPr="00005782">
        <w:t xml:space="preserve"> shall use </w:t>
      </w:r>
      <w:r w:rsidRPr="00005782">
        <w:t>such</w:t>
      </w:r>
      <w:r w:rsidR="00934E53" w:rsidRPr="00005782">
        <w:t xml:space="preserve"> attendance system for marking their daily attendance. A copy of monthly attendance records shall be attached with Monthly</w:t>
      </w:r>
      <w:r w:rsidR="00CE3A3B" w:rsidRPr="00005782">
        <w:t xml:space="preserve"> </w:t>
      </w:r>
      <w:r w:rsidR="00934E53" w:rsidRPr="00005782">
        <w:t xml:space="preserve">Status Report. Proper justification shall be provided for cases of absence of </w:t>
      </w:r>
      <w:r w:rsidR="007114AE" w:rsidRPr="00005782">
        <w:t>K</w:t>
      </w:r>
      <w:r w:rsidR="00934E53" w:rsidRPr="00005782">
        <w:t xml:space="preserve">ey </w:t>
      </w:r>
      <w:r w:rsidR="007114AE" w:rsidRPr="00005782">
        <w:t>P</w:t>
      </w:r>
      <w:r w:rsidR="00934E53" w:rsidRPr="00005782">
        <w:t>ersonnel which do not have prior approval from the Authority</w:t>
      </w:r>
      <w:r w:rsidR="009C0BD3" w:rsidRPr="00005782">
        <w:t>.</w:t>
      </w:r>
    </w:p>
    <w:p w:rsidR="004C2E73" w:rsidRPr="00005782" w:rsidRDefault="004C2E73" w:rsidP="003C790F">
      <w:pPr>
        <w:spacing w:line="276" w:lineRule="auto"/>
        <w:rPr>
          <w:b/>
          <w:bCs/>
        </w:rPr>
      </w:pPr>
    </w:p>
    <w:p w:rsidR="0012782D" w:rsidRPr="00005782" w:rsidRDefault="00604E75" w:rsidP="006D5E1B">
      <w:pPr>
        <w:pStyle w:val="ListParagraph"/>
        <w:numPr>
          <w:ilvl w:val="3"/>
          <w:numId w:val="22"/>
        </w:numPr>
        <w:tabs>
          <w:tab w:val="center" w:pos="4680"/>
        </w:tabs>
        <w:suppressAutoHyphens/>
        <w:spacing w:line="276" w:lineRule="auto"/>
        <w:ind w:left="1440" w:hanging="720"/>
        <w:contextualSpacing w:val="0"/>
        <w:jc w:val="both"/>
        <w:rPr>
          <w:rFonts w:eastAsia="Arial" w:cs="Times New Roman"/>
          <w:b/>
          <w:w w:val="102"/>
        </w:rPr>
      </w:pPr>
      <w:r w:rsidRPr="00005782">
        <w:rPr>
          <w:rFonts w:eastAsia="Arial" w:cs="Times New Roman"/>
          <w:b/>
          <w:w w:val="102"/>
        </w:rPr>
        <w:t xml:space="preserve">Man-months input for </w:t>
      </w:r>
      <w:r w:rsidR="007114AE" w:rsidRPr="00005782">
        <w:rPr>
          <w:rFonts w:eastAsia="Arial" w:cs="Times New Roman"/>
          <w:b/>
          <w:w w:val="102"/>
        </w:rPr>
        <w:t>Key Personnel of the</w:t>
      </w:r>
      <w:r w:rsidR="00CE3A3B" w:rsidRPr="00005782">
        <w:rPr>
          <w:rFonts w:eastAsia="Arial" w:cs="Times New Roman"/>
          <w:b/>
          <w:w w:val="102"/>
        </w:rPr>
        <w:t xml:space="preserve"> </w:t>
      </w:r>
      <w:r w:rsidR="0012782D" w:rsidRPr="00005782">
        <w:rPr>
          <w:rFonts w:eastAsia="Arial" w:cs="Times New Roman"/>
          <w:b/>
          <w:w w:val="102"/>
        </w:rPr>
        <w:t>Authority</w:t>
      </w:r>
      <w:r w:rsidR="00CE3A3B" w:rsidRPr="00005782">
        <w:rPr>
          <w:rFonts w:eastAsia="Arial" w:cs="Times New Roman"/>
          <w:b/>
          <w:w w:val="102"/>
        </w:rPr>
        <w:t xml:space="preserve"> </w:t>
      </w:r>
      <w:r w:rsidR="0012782D" w:rsidRPr="00005782">
        <w:rPr>
          <w:rFonts w:eastAsia="Arial" w:cs="Times New Roman"/>
          <w:b/>
          <w:w w:val="102"/>
        </w:rPr>
        <w:t>Engineer</w:t>
      </w:r>
      <w:r w:rsidR="008E281B" w:rsidRPr="00005782">
        <w:rPr>
          <w:rFonts w:eastAsia="Arial" w:cs="Times New Roman"/>
          <w:b/>
          <w:w w:val="102"/>
        </w:rPr>
        <w:t>:</w:t>
      </w:r>
    </w:p>
    <w:p w:rsidR="008E281B" w:rsidRPr="00005782" w:rsidRDefault="008E281B">
      <w:pPr>
        <w:tabs>
          <w:tab w:val="left" w:pos="540"/>
          <w:tab w:val="left" w:pos="1800"/>
          <w:tab w:val="left" w:pos="2520"/>
        </w:tabs>
        <w:suppressAutoHyphens/>
        <w:spacing w:line="276" w:lineRule="auto"/>
        <w:ind w:left="180"/>
        <w:jc w:val="both"/>
      </w:pPr>
    </w:p>
    <w:p w:rsidR="00E73B15" w:rsidRPr="00005782" w:rsidRDefault="00215BD2" w:rsidP="003C790F">
      <w:pPr>
        <w:pStyle w:val="ListParagraph"/>
        <w:suppressAutoHyphens/>
        <w:spacing w:line="276" w:lineRule="auto"/>
        <w:ind w:left="1440"/>
        <w:contextualSpacing w:val="0"/>
        <w:jc w:val="both"/>
        <w:rPr>
          <w:rFonts w:cs="Times New Roman"/>
        </w:rPr>
      </w:pPr>
      <w:r w:rsidRPr="00005782">
        <w:rPr>
          <w:rFonts w:cs="Times New Roman"/>
        </w:rPr>
        <w:lastRenderedPageBreak/>
        <w:t>The proposed manpower deployment for this period shall be matching the activities to be</w:t>
      </w:r>
      <w:r w:rsidR="00CE3A3B" w:rsidRPr="00005782">
        <w:rPr>
          <w:rFonts w:cs="Times New Roman"/>
        </w:rPr>
        <w:t xml:space="preserve"> </w:t>
      </w:r>
      <w:r w:rsidRPr="00005782">
        <w:rPr>
          <w:rFonts w:cs="Times New Roman"/>
        </w:rPr>
        <w:t>performed during the said period</w:t>
      </w:r>
      <w:r w:rsidR="00677AE1" w:rsidRPr="00005782">
        <w:rPr>
          <w:rFonts w:cs="Times New Roman"/>
        </w:rPr>
        <w:t xml:space="preserve"> of engagement of AE for PMS</w:t>
      </w:r>
      <w:r w:rsidRPr="00005782">
        <w:rPr>
          <w:rFonts w:cs="Times New Roman"/>
        </w:rPr>
        <w:t xml:space="preserve">. </w:t>
      </w:r>
      <w:r w:rsidR="00D34245" w:rsidRPr="00005782">
        <w:rPr>
          <w:rFonts w:cs="Times New Roman"/>
        </w:rPr>
        <w:t>The manpower deployed should preferably reside in the vicinity of the site office.</w:t>
      </w:r>
      <w:r w:rsidR="00CE3A3B" w:rsidRPr="00005782">
        <w:rPr>
          <w:rFonts w:cs="Times New Roman"/>
        </w:rPr>
        <w:t xml:space="preserve"> </w:t>
      </w:r>
      <w:r w:rsidRPr="00005782">
        <w:rPr>
          <w:rFonts w:cs="Times New Roman"/>
        </w:rPr>
        <w:t xml:space="preserve">The </w:t>
      </w:r>
      <w:r w:rsidR="00677AE1" w:rsidRPr="00005782">
        <w:rPr>
          <w:rFonts w:cs="Times New Roman"/>
        </w:rPr>
        <w:t xml:space="preserve">proposed </w:t>
      </w:r>
      <w:r w:rsidRPr="00005782">
        <w:rPr>
          <w:rFonts w:cs="Times New Roman"/>
        </w:rPr>
        <w:t xml:space="preserve">time frame for </w:t>
      </w:r>
      <w:r w:rsidR="00677AE1" w:rsidRPr="00005782">
        <w:rPr>
          <w:rFonts w:cs="Times New Roman"/>
        </w:rPr>
        <w:t>S</w:t>
      </w:r>
      <w:r w:rsidRPr="00005782">
        <w:rPr>
          <w:rFonts w:cs="Times New Roman"/>
        </w:rPr>
        <w:t xml:space="preserve">ervices during the deployment of </w:t>
      </w:r>
      <w:r w:rsidR="007114AE" w:rsidRPr="00005782">
        <w:rPr>
          <w:rFonts w:cs="Times New Roman"/>
        </w:rPr>
        <w:t>K</w:t>
      </w:r>
      <w:r w:rsidRPr="00005782">
        <w:rPr>
          <w:rFonts w:cs="Times New Roman"/>
        </w:rPr>
        <w:t xml:space="preserve">ey Personnel during this period </w:t>
      </w:r>
      <w:r w:rsidR="007114AE" w:rsidRPr="00005782">
        <w:rPr>
          <w:rFonts w:cs="Times New Roman"/>
        </w:rPr>
        <w:t>i</w:t>
      </w:r>
      <w:r w:rsidRPr="00005782">
        <w:rPr>
          <w:rFonts w:cs="Times New Roman"/>
        </w:rPr>
        <w:t xml:space="preserve">s shown in </w:t>
      </w:r>
      <w:r w:rsidR="00677AE1" w:rsidRPr="00005782">
        <w:rPr>
          <w:rFonts w:cs="Times New Roman"/>
        </w:rPr>
        <w:t>Appendix-I</w:t>
      </w:r>
      <w:r w:rsidR="009A3EAF" w:rsidRPr="00005782">
        <w:rPr>
          <w:rFonts w:cs="Times New Roman"/>
        </w:rPr>
        <w:t>I</w:t>
      </w:r>
      <w:r w:rsidR="00677AE1" w:rsidRPr="00005782">
        <w:rPr>
          <w:rFonts w:cs="Times New Roman"/>
        </w:rPr>
        <w:t xml:space="preserve">, </w:t>
      </w:r>
      <w:r w:rsidR="000C3522" w:rsidRPr="00005782">
        <w:rPr>
          <w:rFonts w:cs="Times New Roman"/>
        </w:rPr>
        <w:t xml:space="preserve">Financial Bid </w:t>
      </w:r>
      <w:r w:rsidR="00677AE1" w:rsidRPr="00005782">
        <w:rPr>
          <w:rFonts w:cs="Times New Roman"/>
        </w:rPr>
        <w:t>Form-</w:t>
      </w:r>
      <w:r w:rsidR="007E164B" w:rsidRPr="00005782">
        <w:rPr>
          <w:rFonts w:cs="Times New Roman"/>
        </w:rPr>
        <w:t>1</w:t>
      </w:r>
      <w:r w:rsidR="00677AE1" w:rsidRPr="00005782">
        <w:rPr>
          <w:rFonts w:cs="Times New Roman"/>
        </w:rPr>
        <w:t>.</w:t>
      </w:r>
      <w:r w:rsidRPr="00005782">
        <w:rPr>
          <w:rFonts w:cs="Times New Roman"/>
        </w:rPr>
        <w:t xml:space="preserve"> Extension of time for providing</w:t>
      </w:r>
      <w:r w:rsidR="00CE3A3B" w:rsidRPr="00005782">
        <w:rPr>
          <w:rFonts w:cs="Times New Roman"/>
        </w:rPr>
        <w:t xml:space="preserve"> </w:t>
      </w:r>
      <w:r w:rsidRPr="00005782">
        <w:rPr>
          <w:rFonts w:cs="Times New Roman"/>
        </w:rPr>
        <w:t xml:space="preserve">PMS by AE may be extended concurrently with the extension granted to EPC </w:t>
      </w:r>
      <w:r w:rsidR="00677AE1" w:rsidRPr="00005782">
        <w:rPr>
          <w:rFonts w:cs="Times New Roman"/>
        </w:rPr>
        <w:t>C</w:t>
      </w:r>
      <w:r w:rsidRPr="00005782">
        <w:rPr>
          <w:rFonts w:cs="Times New Roman"/>
        </w:rPr>
        <w:t>ontractor, if any, to the EPC Contractor for the project, subject to satisfactory performance of the</w:t>
      </w:r>
      <w:r w:rsidR="00CE3A3B" w:rsidRPr="00005782">
        <w:rPr>
          <w:rFonts w:cs="Times New Roman"/>
        </w:rPr>
        <w:t xml:space="preserve"> </w:t>
      </w:r>
      <w:r w:rsidRPr="00005782">
        <w:rPr>
          <w:rFonts w:cs="Times New Roman"/>
        </w:rPr>
        <w:t>AE.</w:t>
      </w:r>
    </w:p>
    <w:p w:rsidR="00C65554" w:rsidRPr="00005782" w:rsidRDefault="00C65554" w:rsidP="003C790F">
      <w:pPr>
        <w:pStyle w:val="ListParagraph"/>
        <w:suppressAutoHyphens/>
        <w:spacing w:line="276" w:lineRule="auto"/>
        <w:ind w:left="1440"/>
        <w:contextualSpacing w:val="0"/>
        <w:jc w:val="both"/>
        <w:rPr>
          <w:rFonts w:cs="Times New Roman"/>
        </w:rPr>
      </w:pPr>
    </w:p>
    <w:p w:rsidR="00E73B15" w:rsidRPr="00005782" w:rsidRDefault="00547415" w:rsidP="003C790F">
      <w:pPr>
        <w:pStyle w:val="ListParagraph"/>
        <w:suppressAutoHyphens/>
        <w:spacing w:line="276" w:lineRule="auto"/>
        <w:ind w:left="1440"/>
        <w:contextualSpacing w:val="0"/>
        <w:jc w:val="both"/>
        <w:rPr>
          <w:rFonts w:cs="Times New Roman"/>
        </w:rPr>
      </w:pPr>
      <w:r w:rsidRPr="00005782">
        <w:rPr>
          <w:rFonts w:cs="Times New Roman"/>
        </w:rPr>
        <w:t>It is understood</w:t>
      </w:r>
      <w:r w:rsidR="00CE3A3B" w:rsidRPr="00005782">
        <w:rPr>
          <w:rFonts w:cs="Times New Roman"/>
        </w:rPr>
        <w:t xml:space="preserve"> </w:t>
      </w:r>
      <w:r w:rsidRPr="00005782">
        <w:rPr>
          <w:rFonts w:cs="Times New Roman"/>
        </w:rPr>
        <w:t>that the remuneration rates shall cover such salaries and</w:t>
      </w:r>
      <w:r w:rsidR="00CE3A3B" w:rsidRPr="00005782">
        <w:rPr>
          <w:rFonts w:cs="Times New Roman"/>
        </w:rPr>
        <w:t xml:space="preserve"> </w:t>
      </w:r>
      <w:r w:rsidRPr="00005782">
        <w:rPr>
          <w:rFonts w:cs="Times New Roman"/>
        </w:rPr>
        <w:t xml:space="preserve">allowances as the AE shall have agreed to pay to the </w:t>
      </w:r>
      <w:r w:rsidR="007114AE" w:rsidRPr="00005782">
        <w:rPr>
          <w:rFonts w:cs="Times New Roman"/>
        </w:rPr>
        <w:t xml:space="preserve">Key </w:t>
      </w:r>
      <w:r w:rsidRPr="00005782">
        <w:rPr>
          <w:rFonts w:cs="Times New Roman"/>
        </w:rPr>
        <w:t>Personnel as well as</w:t>
      </w:r>
      <w:r w:rsidR="00CE3A3B" w:rsidRPr="00005782">
        <w:rPr>
          <w:rFonts w:cs="Times New Roman"/>
        </w:rPr>
        <w:t xml:space="preserve"> </w:t>
      </w:r>
      <w:r w:rsidRPr="00005782">
        <w:rPr>
          <w:rFonts w:cs="Times New Roman"/>
        </w:rPr>
        <w:t>overhead</w:t>
      </w:r>
      <w:r w:rsidR="00E86243" w:rsidRPr="00005782">
        <w:rPr>
          <w:rFonts w:cs="Times New Roman"/>
        </w:rPr>
        <w:t>s</w:t>
      </w:r>
      <w:r w:rsidRPr="00005782">
        <w:rPr>
          <w:rFonts w:cs="Times New Roman"/>
        </w:rPr>
        <w:t>,</w:t>
      </w:r>
      <w:r w:rsidR="00E86243" w:rsidRPr="00005782">
        <w:rPr>
          <w:rFonts w:cs="Times New Roman"/>
        </w:rPr>
        <w:t xml:space="preserve"> travelling costs, IT equipment, stationary, communication etc.</w:t>
      </w:r>
    </w:p>
    <w:p w:rsidR="00C65554" w:rsidRPr="00005782" w:rsidRDefault="00C65554" w:rsidP="003C790F">
      <w:pPr>
        <w:pStyle w:val="ListParagraph"/>
        <w:suppressAutoHyphens/>
        <w:spacing w:line="276" w:lineRule="auto"/>
        <w:ind w:left="1440"/>
        <w:contextualSpacing w:val="0"/>
        <w:jc w:val="both"/>
        <w:rPr>
          <w:rFonts w:cs="Times New Roman"/>
        </w:rPr>
      </w:pPr>
    </w:p>
    <w:p w:rsidR="00E73B15" w:rsidRPr="00005782" w:rsidRDefault="00547415" w:rsidP="003C790F">
      <w:pPr>
        <w:pStyle w:val="ListParagraph"/>
        <w:suppressAutoHyphens/>
        <w:spacing w:line="276" w:lineRule="auto"/>
        <w:ind w:left="1440"/>
        <w:contextualSpacing w:val="0"/>
        <w:jc w:val="both"/>
        <w:rPr>
          <w:rFonts w:cs="Times New Roman"/>
        </w:rPr>
      </w:pPr>
      <w:r w:rsidRPr="00005782">
        <w:rPr>
          <w:rFonts w:cs="Times New Roman"/>
        </w:rPr>
        <w:t>Remuneration for periods of less than one month shall be calculated on a calendar-day basis.</w:t>
      </w:r>
    </w:p>
    <w:p w:rsidR="000E1A99" w:rsidRPr="00005782" w:rsidRDefault="000E1A99">
      <w:pPr>
        <w:spacing w:line="276" w:lineRule="auto"/>
        <w:rPr>
          <w:rFonts w:eastAsia="Arial"/>
          <w:bCs/>
          <w:w w:val="102"/>
        </w:rPr>
      </w:pPr>
    </w:p>
    <w:p w:rsidR="00FD3551" w:rsidRPr="00005782" w:rsidRDefault="00FD3551" w:rsidP="006D5E1B">
      <w:pPr>
        <w:pStyle w:val="ListParagraph"/>
        <w:numPr>
          <w:ilvl w:val="3"/>
          <w:numId w:val="22"/>
        </w:numPr>
        <w:tabs>
          <w:tab w:val="center" w:pos="4680"/>
        </w:tabs>
        <w:suppressAutoHyphens/>
        <w:spacing w:line="276" w:lineRule="auto"/>
        <w:ind w:left="1440" w:hanging="720"/>
        <w:contextualSpacing w:val="0"/>
        <w:jc w:val="both"/>
        <w:rPr>
          <w:rFonts w:eastAsia="Arial" w:cs="Times New Roman"/>
          <w:bCs/>
          <w:w w:val="102"/>
        </w:rPr>
      </w:pPr>
      <w:r w:rsidRPr="00005782">
        <w:rPr>
          <w:rFonts w:eastAsia="Arial" w:cs="Times New Roman"/>
          <w:b/>
          <w:w w:val="102"/>
        </w:rPr>
        <w:t>Substitution</w:t>
      </w:r>
      <w:r w:rsidRPr="00005782">
        <w:rPr>
          <w:rFonts w:eastAsia="Arial" w:cs="Times New Roman"/>
          <w:bCs/>
          <w:w w:val="102"/>
        </w:rPr>
        <w:t xml:space="preserve">: The </w:t>
      </w:r>
      <w:r w:rsidR="0010796E" w:rsidRPr="00005782">
        <w:rPr>
          <w:rFonts w:eastAsia="Arial" w:cs="Times New Roman"/>
          <w:bCs/>
          <w:w w:val="102"/>
        </w:rPr>
        <w:t>proposed Key Personnel as envisaged</w:t>
      </w:r>
      <w:r w:rsidR="00CE3A3B" w:rsidRPr="00005782">
        <w:rPr>
          <w:rFonts w:eastAsia="Arial" w:cs="Times New Roman"/>
          <w:bCs/>
          <w:w w:val="102"/>
        </w:rPr>
        <w:t xml:space="preserve"> </w:t>
      </w:r>
      <w:r w:rsidR="001931F4" w:rsidRPr="00005782">
        <w:rPr>
          <w:rFonts w:eastAsia="Arial" w:cs="Times New Roman"/>
          <w:bCs/>
          <w:w w:val="102"/>
        </w:rPr>
        <w:t xml:space="preserve">above, </w:t>
      </w:r>
      <w:r w:rsidRPr="00005782">
        <w:rPr>
          <w:rFonts w:eastAsia="Arial" w:cs="Times New Roman"/>
          <w:bCs/>
          <w:w w:val="102"/>
        </w:rPr>
        <w:t xml:space="preserve">shall remain deployed </w:t>
      </w:r>
      <w:r w:rsidR="00D85C48" w:rsidRPr="00005782">
        <w:rPr>
          <w:rFonts w:eastAsia="Arial" w:cs="Times New Roman"/>
          <w:bCs/>
          <w:w w:val="102"/>
        </w:rPr>
        <w:t>and available for</w:t>
      </w:r>
      <w:r w:rsidR="00CE3A3B" w:rsidRPr="00005782">
        <w:rPr>
          <w:rFonts w:eastAsia="Arial" w:cs="Times New Roman"/>
          <w:bCs/>
          <w:w w:val="102"/>
        </w:rPr>
        <w:t xml:space="preserve"> </w:t>
      </w:r>
      <w:r w:rsidRPr="00005782">
        <w:rPr>
          <w:rFonts w:eastAsia="Arial" w:cs="Times New Roman"/>
          <w:bCs/>
          <w:w w:val="102"/>
        </w:rPr>
        <w:t xml:space="preserve">the Project till the issuance of Completion Certificate </w:t>
      </w:r>
      <w:r w:rsidR="00D85C48" w:rsidRPr="00005782">
        <w:rPr>
          <w:rFonts w:eastAsia="Arial" w:cs="Times New Roman"/>
          <w:bCs/>
          <w:w w:val="102"/>
        </w:rPr>
        <w:t>and Defects Liability Period respectively,</w:t>
      </w:r>
      <w:r w:rsidR="00CE3A3B" w:rsidRPr="00005782">
        <w:rPr>
          <w:rFonts w:eastAsia="Arial" w:cs="Times New Roman"/>
          <w:bCs/>
          <w:w w:val="102"/>
        </w:rPr>
        <w:t xml:space="preserve"> </w:t>
      </w:r>
      <w:r w:rsidRPr="00005782">
        <w:rPr>
          <w:rFonts w:eastAsia="Arial" w:cs="Times New Roman"/>
          <w:bCs/>
          <w:w w:val="102"/>
        </w:rPr>
        <w:t xml:space="preserve">for the Project. </w:t>
      </w:r>
      <w:r w:rsidR="009A3EAF" w:rsidRPr="00005782">
        <w:rPr>
          <w:rFonts w:eastAsia="Arial" w:cs="Times New Roman"/>
          <w:bCs/>
          <w:w w:val="102"/>
        </w:rPr>
        <w:t>For any substitution,</w:t>
      </w:r>
      <w:r w:rsidR="00CE3A3B" w:rsidRPr="00005782">
        <w:rPr>
          <w:rFonts w:eastAsia="Arial" w:cs="Times New Roman"/>
          <w:bCs/>
          <w:w w:val="102"/>
        </w:rPr>
        <w:t xml:space="preserve"> </w:t>
      </w:r>
      <w:r w:rsidR="009A3EAF" w:rsidRPr="00005782">
        <w:rPr>
          <w:rFonts w:eastAsia="Arial" w:cs="Times New Roman"/>
          <w:bCs/>
          <w:w w:val="102"/>
        </w:rPr>
        <w:t>provisions as per</w:t>
      </w:r>
      <w:r w:rsidR="00DE7D60" w:rsidRPr="00005782">
        <w:rPr>
          <w:rFonts w:eastAsia="Arial" w:cs="Times New Roman"/>
          <w:bCs/>
          <w:w w:val="102"/>
        </w:rPr>
        <w:t xml:space="preserve"> Clause </w:t>
      </w:r>
      <w:fldSimple w:instr=" REF _Ref99277933 \r \h  \* MERGEFORMAT ">
        <w:r w:rsidR="00E82026" w:rsidRPr="00E82026">
          <w:rPr>
            <w:rFonts w:eastAsia="Arial" w:cs="Times New Roman"/>
            <w:bCs/>
            <w:w w:val="102"/>
          </w:rPr>
          <w:t>3.11</w:t>
        </w:r>
      </w:fldSimple>
      <w:r w:rsidR="00DE7D60" w:rsidRPr="00005782">
        <w:rPr>
          <w:rFonts w:eastAsia="Arial" w:cs="Times New Roman"/>
          <w:bCs/>
          <w:w w:val="102"/>
        </w:rPr>
        <w:t xml:space="preserve"> of the PMS Agreement</w:t>
      </w:r>
      <w:r w:rsidR="009A3EAF" w:rsidRPr="00005782">
        <w:rPr>
          <w:rFonts w:eastAsia="Arial" w:cs="Times New Roman"/>
          <w:bCs/>
          <w:w w:val="102"/>
        </w:rPr>
        <w:t xml:space="preserve"> shall be </w:t>
      </w:r>
      <w:r w:rsidR="00BF16AB" w:rsidRPr="00005782">
        <w:rPr>
          <w:rFonts w:eastAsia="Arial" w:cs="Times New Roman"/>
          <w:bCs/>
          <w:w w:val="102"/>
        </w:rPr>
        <w:t>applicable</w:t>
      </w:r>
      <w:r w:rsidRPr="00005782">
        <w:rPr>
          <w:rFonts w:eastAsia="Arial" w:cs="Times New Roman"/>
          <w:bCs/>
          <w:w w:val="102"/>
        </w:rPr>
        <w:t xml:space="preserve">. </w:t>
      </w:r>
    </w:p>
    <w:p w:rsidR="0065461C" w:rsidRPr="00005782" w:rsidRDefault="0065461C">
      <w:pPr>
        <w:suppressAutoHyphens/>
        <w:spacing w:line="276" w:lineRule="auto"/>
        <w:ind w:left="990"/>
        <w:jc w:val="both"/>
        <w:rPr>
          <w:rFonts w:eastAsia="Arial"/>
          <w:bCs/>
          <w:w w:val="102"/>
        </w:rPr>
      </w:pPr>
    </w:p>
    <w:p w:rsidR="00AF572D" w:rsidRPr="00005782" w:rsidRDefault="00AF572D">
      <w:pPr>
        <w:pStyle w:val="BodyText"/>
        <w:kinsoku w:val="0"/>
        <w:overflowPunct w:val="0"/>
        <w:spacing w:line="276" w:lineRule="auto"/>
        <w:ind w:right="910"/>
        <w:rPr>
          <w:spacing w:val="-1"/>
          <w:sz w:val="22"/>
          <w:szCs w:val="22"/>
        </w:rPr>
        <w:sectPr w:rsidR="00AF572D" w:rsidRPr="00005782" w:rsidSect="003C1434">
          <w:pgSz w:w="11900" w:h="16850"/>
          <w:pgMar w:top="980" w:right="1280" w:bottom="1480" w:left="1540" w:header="308" w:footer="1289" w:gutter="0"/>
          <w:cols w:space="720"/>
          <w:noEndnote/>
        </w:sectPr>
      </w:pPr>
    </w:p>
    <w:p w:rsidR="00404167" w:rsidRPr="00005782" w:rsidRDefault="00404167">
      <w:pPr>
        <w:pStyle w:val="BodyText"/>
        <w:kinsoku w:val="0"/>
        <w:overflowPunct w:val="0"/>
        <w:spacing w:line="276" w:lineRule="auto"/>
        <w:jc w:val="center"/>
        <w:rPr>
          <w:spacing w:val="-1"/>
          <w:sz w:val="28"/>
        </w:rPr>
      </w:pPr>
      <w:r w:rsidRPr="00005782">
        <w:rPr>
          <w:spacing w:val="-1"/>
          <w:sz w:val="28"/>
        </w:rPr>
        <w:lastRenderedPageBreak/>
        <w:t>Annex</w:t>
      </w:r>
      <w:r w:rsidR="00E94338" w:rsidRPr="00005782">
        <w:rPr>
          <w:spacing w:val="-1"/>
          <w:sz w:val="28"/>
        </w:rPr>
        <w:t>ure</w:t>
      </w:r>
      <w:r w:rsidRPr="00005782">
        <w:rPr>
          <w:spacing w:val="-1"/>
          <w:sz w:val="28"/>
        </w:rPr>
        <w:t>-2</w:t>
      </w:r>
    </w:p>
    <w:p w:rsidR="00404167" w:rsidRPr="00005782" w:rsidRDefault="00404167">
      <w:pPr>
        <w:pStyle w:val="BodyText"/>
        <w:kinsoku w:val="0"/>
        <w:overflowPunct w:val="0"/>
        <w:spacing w:line="276" w:lineRule="auto"/>
        <w:rPr>
          <w:sz w:val="28"/>
          <w:szCs w:val="28"/>
        </w:rPr>
      </w:pPr>
    </w:p>
    <w:p w:rsidR="00404167" w:rsidRPr="00005782" w:rsidRDefault="00404167" w:rsidP="003C790F">
      <w:pPr>
        <w:pStyle w:val="Heading2"/>
        <w:spacing w:line="276" w:lineRule="auto"/>
        <w:ind w:left="0"/>
        <w:jc w:val="center"/>
        <w:rPr>
          <w:b/>
          <w:spacing w:val="-1"/>
          <w:sz w:val="28"/>
        </w:rPr>
      </w:pPr>
      <w:bookmarkStart w:id="433" w:name="_Toc99282611"/>
      <w:bookmarkStart w:id="434" w:name="_Toc197340471"/>
      <w:r w:rsidRPr="00005782">
        <w:rPr>
          <w:b/>
          <w:spacing w:val="-1"/>
          <w:sz w:val="28"/>
        </w:rPr>
        <w:t>Financial Bid (Cost</w:t>
      </w:r>
      <w:r w:rsidR="00CE3A3B" w:rsidRPr="00005782">
        <w:rPr>
          <w:b/>
          <w:spacing w:val="-1"/>
          <w:sz w:val="28"/>
        </w:rPr>
        <w:t xml:space="preserve"> </w:t>
      </w:r>
      <w:r w:rsidRPr="00005782">
        <w:rPr>
          <w:b/>
          <w:spacing w:val="-1"/>
          <w:sz w:val="28"/>
        </w:rPr>
        <w:t>of Services)</w:t>
      </w:r>
      <w:bookmarkEnd w:id="433"/>
      <w:bookmarkEnd w:id="434"/>
    </w:p>
    <w:p w:rsidR="00404167" w:rsidRPr="00005782" w:rsidRDefault="00404167">
      <w:pPr>
        <w:pStyle w:val="BodyText"/>
        <w:kinsoku w:val="0"/>
        <w:overflowPunct w:val="0"/>
        <w:spacing w:line="276" w:lineRule="auto"/>
        <w:jc w:val="center"/>
      </w:pPr>
      <w:r w:rsidRPr="00005782">
        <w:rPr>
          <w:i/>
          <w:iCs/>
          <w:spacing w:val="-1"/>
        </w:rPr>
        <w:t xml:space="preserve">(Refer </w:t>
      </w:r>
      <w:r w:rsidR="00B5645E" w:rsidRPr="00005782">
        <w:rPr>
          <w:i/>
          <w:iCs/>
          <w:spacing w:val="-1"/>
        </w:rPr>
        <w:t xml:space="preserve">Clause </w:t>
      </w:r>
      <w:r w:rsidR="00B5645E" w:rsidRPr="00005782">
        <w:t>2.7</w:t>
      </w:r>
      <w:r w:rsidRPr="00005782">
        <w:rPr>
          <w:i/>
          <w:iCs/>
          <w:spacing w:val="-1"/>
        </w:rPr>
        <w:t>)</w:t>
      </w:r>
    </w:p>
    <w:p w:rsidR="00404167" w:rsidRPr="00005782" w:rsidRDefault="00404167">
      <w:pPr>
        <w:pStyle w:val="BodyText"/>
        <w:kinsoku w:val="0"/>
        <w:overflowPunct w:val="0"/>
        <w:spacing w:line="276" w:lineRule="auto"/>
        <w:rPr>
          <w:i/>
          <w:iCs/>
          <w:sz w:val="28"/>
          <w:szCs w:val="28"/>
        </w:rPr>
      </w:pPr>
    </w:p>
    <w:p w:rsidR="00404167" w:rsidRPr="00005782" w:rsidRDefault="00404167">
      <w:pPr>
        <w:pStyle w:val="BodyText"/>
        <w:kinsoku w:val="0"/>
        <w:overflowPunct w:val="0"/>
        <w:spacing w:line="276" w:lineRule="auto"/>
        <w:jc w:val="center"/>
      </w:pPr>
      <w:r w:rsidRPr="00005782">
        <w:rPr>
          <w:spacing w:val="-1"/>
        </w:rPr>
        <w:t>Reproduce</w:t>
      </w:r>
      <w:r w:rsidRPr="00005782">
        <w:t xml:space="preserve"> as</w:t>
      </w:r>
      <w:r w:rsidR="00CE3A3B" w:rsidRPr="00005782">
        <w:t xml:space="preserve"> </w:t>
      </w:r>
      <w:r w:rsidRPr="00005782">
        <w:rPr>
          <w:spacing w:val="-1"/>
        </w:rPr>
        <w:t xml:space="preserve">per </w:t>
      </w:r>
      <w:r w:rsidR="00DA7D35" w:rsidRPr="00005782">
        <w:rPr>
          <w:spacing w:val="-1"/>
        </w:rPr>
        <w:t>Financial Bid Form-1 of</w:t>
      </w:r>
      <w:r w:rsidR="00CE3A3B" w:rsidRPr="00005782">
        <w:rPr>
          <w:spacing w:val="-1"/>
        </w:rPr>
        <w:t xml:space="preserve"> </w:t>
      </w:r>
      <w:r w:rsidRPr="00005782">
        <w:rPr>
          <w:spacing w:val="-1"/>
        </w:rPr>
        <w:t>Appendix-II</w:t>
      </w:r>
    </w:p>
    <w:p w:rsidR="00AF572D" w:rsidRPr="00005782" w:rsidRDefault="00AF572D">
      <w:pPr>
        <w:pStyle w:val="BodyText"/>
        <w:kinsoku w:val="0"/>
        <w:overflowPunct w:val="0"/>
        <w:spacing w:line="276" w:lineRule="auto"/>
        <w:ind w:right="915"/>
        <w:jc w:val="center"/>
        <w:sectPr w:rsidR="00AF572D" w:rsidRPr="00005782" w:rsidSect="003C1434">
          <w:pgSz w:w="11900" w:h="16850"/>
          <w:pgMar w:top="1440" w:right="1440" w:bottom="1440" w:left="1440" w:header="302" w:footer="1296" w:gutter="0"/>
          <w:cols w:space="720"/>
          <w:noEndnote/>
        </w:sectPr>
      </w:pPr>
    </w:p>
    <w:p w:rsidR="00404167" w:rsidRPr="00005782" w:rsidRDefault="00404167">
      <w:pPr>
        <w:pStyle w:val="BodyText"/>
        <w:kinsoku w:val="0"/>
        <w:overflowPunct w:val="0"/>
        <w:spacing w:line="276" w:lineRule="auto"/>
        <w:jc w:val="center"/>
        <w:rPr>
          <w:spacing w:val="-1"/>
          <w:sz w:val="28"/>
        </w:rPr>
      </w:pPr>
      <w:r w:rsidRPr="00005782">
        <w:rPr>
          <w:spacing w:val="-1"/>
          <w:sz w:val="28"/>
        </w:rPr>
        <w:lastRenderedPageBreak/>
        <w:t>Annex</w:t>
      </w:r>
      <w:r w:rsidR="00E94338" w:rsidRPr="00005782">
        <w:rPr>
          <w:spacing w:val="-1"/>
          <w:sz w:val="28"/>
        </w:rPr>
        <w:t>ure</w:t>
      </w:r>
      <w:r w:rsidRPr="00005782">
        <w:rPr>
          <w:spacing w:val="-1"/>
          <w:sz w:val="28"/>
        </w:rPr>
        <w:t>-3</w:t>
      </w:r>
    </w:p>
    <w:p w:rsidR="00404167" w:rsidRPr="00005782" w:rsidRDefault="00404167" w:rsidP="003C790F">
      <w:pPr>
        <w:pStyle w:val="Heading2"/>
        <w:spacing w:line="276" w:lineRule="auto"/>
        <w:ind w:left="0"/>
        <w:jc w:val="center"/>
        <w:rPr>
          <w:b/>
          <w:spacing w:val="-1"/>
          <w:sz w:val="28"/>
        </w:rPr>
      </w:pPr>
      <w:bookmarkStart w:id="435" w:name="_Toc99208378"/>
      <w:bookmarkStart w:id="436" w:name="_Toc99209183"/>
      <w:bookmarkStart w:id="437" w:name="_Toc99209545"/>
      <w:bookmarkStart w:id="438" w:name="_Toc99210067"/>
      <w:bookmarkStart w:id="439" w:name="_Toc197340472"/>
      <w:bookmarkEnd w:id="435"/>
      <w:bookmarkEnd w:id="436"/>
      <w:bookmarkEnd w:id="437"/>
      <w:bookmarkEnd w:id="438"/>
      <w:r w:rsidRPr="00005782">
        <w:rPr>
          <w:b/>
          <w:spacing w:val="-1"/>
          <w:sz w:val="28"/>
        </w:rPr>
        <w:t>Payment</w:t>
      </w:r>
      <w:r w:rsidR="00CE3A3B" w:rsidRPr="00005782">
        <w:rPr>
          <w:b/>
          <w:spacing w:val="-1"/>
          <w:sz w:val="28"/>
        </w:rPr>
        <w:t xml:space="preserve"> </w:t>
      </w:r>
      <w:r w:rsidRPr="00005782">
        <w:rPr>
          <w:b/>
          <w:spacing w:val="-1"/>
          <w:sz w:val="28"/>
        </w:rPr>
        <w:t>Schedule</w:t>
      </w:r>
      <w:bookmarkEnd w:id="439"/>
    </w:p>
    <w:p w:rsidR="00404167" w:rsidRPr="00005782" w:rsidRDefault="00404167">
      <w:pPr>
        <w:pStyle w:val="BodyText"/>
        <w:kinsoku w:val="0"/>
        <w:overflowPunct w:val="0"/>
        <w:spacing w:line="276" w:lineRule="auto"/>
        <w:jc w:val="center"/>
        <w:rPr>
          <w:i/>
          <w:iCs/>
          <w:spacing w:val="-1"/>
        </w:rPr>
      </w:pPr>
      <w:r w:rsidRPr="00005782">
        <w:rPr>
          <w:i/>
          <w:iCs/>
          <w:spacing w:val="-1"/>
        </w:rPr>
        <w:t>(Refer Clause</w:t>
      </w:r>
      <w:fldSimple w:instr=" REF _Ref99278068 \r \h  \* MERGEFORMAT ">
        <w:r w:rsidR="00E82026" w:rsidRPr="00E82026">
          <w:rPr>
            <w:i/>
            <w:iCs/>
            <w:spacing w:val="-1"/>
          </w:rPr>
          <w:t>11</w:t>
        </w:r>
      </w:fldSimple>
      <w:r w:rsidR="00D85C48" w:rsidRPr="00005782">
        <w:rPr>
          <w:i/>
          <w:iCs/>
          <w:spacing w:val="-1"/>
        </w:rPr>
        <w:t xml:space="preserve"> of TOR</w:t>
      </w:r>
      <w:r w:rsidRPr="00005782">
        <w:rPr>
          <w:i/>
          <w:iCs/>
          <w:spacing w:val="-1"/>
        </w:rPr>
        <w:t>)</w:t>
      </w:r>
    </w:p>
    <w:p w:rsidR="00C65554" w:rsidRPr="00005782" w:rsidRDefault="00C65554">
      <w:pPr>
        <w:pStyle w:val="BodyText"/>
        <w:kinsoku w:val="0"/>
        <w:overflowPunct w:val="0"/>
        <w:spacing w:line="276" w:lineRule="auto"/>
        <w:jc w:val="center"/>
      </w:pPr>
    </w:p>
    <w:p w:rsidR="007B39BC" w:rsidRPr="00005782" w:rsidRDefault="007B39BC" w:rsidP="006D5E1B">
      <w:pPr>
        <w:pStyle w:val="Heading3"/>
        <w:numPr>
          <w:ilvl w:val="3"/>
          <w:numId w:val="91"/>
        </w:numPr>
        <w:spacing w:line="276" w:lineRule="auto"/>
        <w:ind w:left="720" w:hanging="720"/>
        <w:jc w:val="both"/>
        <w:rPr>
          <w:b w:val="0"/>
        </w:rPr>
      </w:pPr>
      <w:bookmarkStart w:id="440" w:name="_Toc99282613"/>
      <w:bookmarkStart w:id="441" w:name="_Toc197340473"/>
      <w:r w:rsidRPr="00005782">
        <w:rPr>
          <w:rFonts w:ascii="Times New Roman" w:hAnsi="Times New Roman"/>
        </w:rPr>
        <w:t>Mode of Billing and Payment:</w:t>
      </w:r>
      <w:bookmarkEnd w:id="440"/>
      <w:bookmarkEnd w:id="441"/>
    </w:p>
    <w:p w:rsidR="00C65554" w:rsidRPr="00005782" w:rsidRDefault="00C65554" w:rsidP="003C790F">
      <w:pPr>
        <w:pStyle w:val="ListParagraph"/>
        <w:suppressAutoHyphens/>
        <w:spacing w:line="276" w:lineRule="auto"/>
        <w:ind w:left="1260" w:hanging="540"/>
        <w:contextualSpacing w:val="0"/>
        <w:jc w:val="both"/>
        <w:rPr>
          <w:sz w:val="16"/>
        </w:rPr>
      </w:pPr>
    </w:p>
    <w:p w:rsidR="007B39BC" w:rsidRPr="00005782" w:rsidRDefault="007B39BC" w:rsidP="003C790F">
      <w:pPr>
        <w:suppressAutoHyphens/>
        <w:spacing w:line="276" w:lineRule="auto"/>
        <w:ind w:firstLine="720"/>
        <w:jc w:val="both"/>
      </w:pPr>
      <w:r w:rsidRPr="00005782">
        <w:t>Billing and payments in respect of the Services shall be made as follows:</w:t>
      </w:r>
    </w:p>
    <w:p w:rsidR="00C65554" w:rsidRPr="00005782" w:rsidRDefault="00C65554" w:rsidP="003C790F">
      <w:pPr>
        <w:pStyle w:val="ListParagraph"/>
        <w:suppressAutoHyphens/>
        <w:spacing w:line="276" w:lineRule="auto"/>
        <w:ind w:left="1260" w:hanging="540"/>
        <w:contextualSpacing w:val="0"/>
        <w:jc w:val="both"/>
        <w:rPr>
          <w:sz w:val="16"/>
        </w:rPr>
      </w:pPr>
    </w:p>
    <w:p w:rsidR="007B39BC" w:rsidRPr="00005782" w:rsidRDefault="007B39BC" w:rsidP="006D5E1B">
      <w:pPr>
        <w:pStyle w:val="ListParagraph"/>
        <w:numPr>
          <w:ilvl w:val="0"/>
          <w:numId w:val="47"/>
        </w:numPr>
        <w:suppressAutoHyphens/>
        <w:spacing w:line="276" w:lineRule="auto"/>
        <w:ind w:left="1260" w:hanging="540"/>
        <w:contextualSpacing w:val="0"/>
        <w:jc w:val="both"/>
        <w:rPr>
          <w:rFonts w:cs="Times New Roman"/>
          <w:szCs w:val="22"/>
        </w:rPr>
      </w:pPr>
      <w:r w:rsidRPr="00005782">
        <w:rPr>
          <w:rFonts w:cs="Times New Roman"/>
          <w:szCs w:val="22"/>
        </w:rPr>
        <w:t>As soon as practicable and not later than fifteen (15days)after the end of each calendar</w:t>
      </w:r>
      <w:r w:rsidR="00CE3A3B" w:rsidRPr="00005782">
        <w:rPr>
          <w:rFonts w:cs="Times New Roman"/>
          <w:szCs w:val="22"/>
        </w:rPr>
        <w:t xml:space="preserve"> </w:t>
      </w:r>
      <w:r w:rsidRPr="00005782">
        <w:rPr>
          <w:rFonts w:cs="Times New Roman"/>
          <w:szCs w:val="22"/>
        </w:rPr>
        <w:t xml:space="preserve">month during the period of the Services, the AE shall submit to the Authority, induplicate, itemized statements, and other appropriate supporting materials, of the amounts payable </w:t>
      </w:r>
      <w:r w:rsidRPr="00005782">
        <w:rPr>
          <w:rFonts w:cs="Times New Roman"/>
        </w:rPr>
        <w:t xml:space="preserve">for such month. </w:t>
      </w:r>
    </w:p>
    <w:p w:rsidR="00C65554" w:rsidRPr="00005782" w:rsidRDefault="00C65554" w:rsidP="003C790F">
      <w:pPr>
        <w:pStyle w:val="ListParagraph"/>
        <w:suppressAutoHyphens/>
        <w:spacing w:line="276" w:lineRule="auto"/>
        <w:ind w:left="1260" w:hanging="540"/>
        <w:contextualSpacing w:val="0"/>
        <w:jc w:val="both"/>
        <w:rPr>
          <w:sz w:val="16"/>
        </w:rPr>
      </w:pPr>
    </w:p>
    <w:p w:rsidR="007B39BC" w:rsidRPr="00005782" w:rsidRDefault="007B39BC" w:rsidP="006D5E1B">
      <w:pPr>
        <w:pStyle w:val="ListParagraph"/>
        <w:numPr>
          <w:ilvl w:val="0"/>
          <w:numId w:val="47"/>
        </w:numPr>
        <w:suppressAutoHyphens/>
        <w:spacing w:line="276" w:lineRule="auto"/>
        <w:ind w:left="1260" w:hanging="540"/>
        <w:contextualSpacing w:val="0"/>
        <w:jc w:val="both"/>
        <w:rPr>
          <w:rFonts w:cs="Times New Roman"/>
          <w:szCs w:val="22"/>
        </w:rPr>
      </w:pPr>
      <w:r w:rsidRPr="00005782">
        <w:rPr>
          <w:rFonts w:cs="Times New Roman"/>
          <w:szCs w:val="22"/>
        </w:rPr>
        <w:t>The Authority shall cause the payment of the AE</w:t>
      </w:r>
      <w:r w:rsidR="00CE3A3B" w:rsidRPr="00005782">
        <w:rPr>
          <w:rFonts w:cs="Times New Roman"/>
          <w:szCs w:val="22"/>
        </w:rPr>
        <w:t xml:space="preserve"> </w:t>
      </w:r>
      <w:r w:rsidRPr="00005782">
        <w:rPr>
          <w:rFonts w:cs="Times New Roman"/>
          <w:szCs w:val="22"/>
        </w:rPr>
        <w:t xml:space="preserve">periodically as given in schedule of payment above </w:t>
      </w:r>
      <w:r w:rsidR="00B54A0A" w:rsidRPr="00005782">
        <w:rPr>
          <w:rFonts w:cs="Times New Roman"/>
          <w:szCs w:val="22"/>
        </w:rPr>
        <w:t xml:space="preserve">as per the actual deployment and along with any deduction/reduction in terms of Clause </w:t>
      </w:r>
      <w:fldSimple w:instr=" REF _Ref99278117 \r \h  \* MERGEFORMAT ">
        <w:r w:rsidR="00E82026" w:rsidRPr="00E82026">
          <w:rPr>
            <w:rFonts w:cs="Times New Roman"/>
            <w:szCs w:val="22"/>
          </w:rPr>
          <w:t>11.1</w:t>
        </w:r>
      </w:fldSimple>
      <w:r w:rsidRPr="00005782">
        <w:rPr>
          <w:rFonts w:cs="Times New Roman"/>
          <w:szCs w:val="22"/>
        </w:rPr>
        <w:t>within thirty (30) days after the</w:t>
      </w:r>
      <w:r w:rsidR="00CE3A3B" w:rsidRPr="00005782">
        <w:rPr>
          <w:rFonts w:cs="Times New Roman"/>
          <w:szCs w:val="22"/>
        </w:rPr>
        <w:t xml:space="preserve"> </w:t>
      </w:r>
      <w:r w:rsidRPr="00005782">
        <w:rPr>
          <w:rFonts w:cs="Times New Roman"/>
          <w:szCs w:val="22"/>
        </w:rPr>
        <w:t>receipt by the Authority of bills with supporting documents. Only such portion of a monthly</w:t>
      </w:r>
      <w:r w:rsidR="00CE3A3B" w:rsidRPr="00005782">
        <w:rPr>
          <w:rFonts w:cs="Times New Roman"/>
          <w:szCs w:val="22"/>
        </w:rPr>
        <w:t xml:space="preserve"> </w:t>
      </w:r>
      <w:r w:rsidRPr="00005782">
        <w:rPr>
          <w:rFonts w:cs="Times New Roman"/>
          <w:szCs w:val="22"/>
        </w:rPr>
        <w:t>statement that is not satisfactorily supported may be withheld from payment. Should</w:t>
      </w:r>
      <w:r w:rsidR="00CE3A3B" w:rsidRPr="00005782">
        <w:rPr>
          <w:rFonts w:cs="Times New Roman"/>
          <w:szCs w:val="22"/>
        </w:rPr>
        <w:t xml:space="preserve"> </w:t>
      </w:r>
      <w:r w:rsidRPr="00005782">
        <w:rPr>
          <w:rFonts w:cs="Times New Roman"/>
          <w:szCs w:val="22"/>
        </w:rPr>
        <w:t xml:space="preserve">any discrepancy be found to exist between actual payment and </w:t>
      </w:r>
      <w:r w:rsidR="00D95D27" w:rsidRPr="00005782">
        <w:rPr>
          <w:rFonts w:cs="Times New Roman"/>
          <w:szCs w:val="22"/>
        </w:rPr>
        <w:t>payment</w:t>
      </w:r>
      <w:r w:rsidR="00CE3A3B" w:rsidRPr="00005782">
        <w:rPr>
          <w:rFonts w:cs="Times New Roman"/>
          <w:szCs w:val="22"/>
        </w:rPr>
        <w:t xml:space="preserve"> </w:t>
      </w:r>
      <w:r w:rsidR="0033732E" w:rsidRPr="00005782">
        <w:rPr>
          <w:rFonts w:cs="Times New Roman"/>
          <w:szCs w:val="22"/>
        </w:rPr>
        <w:t>payable to</w:t>
      </w:r>
      <w:r w:rsidRPr="00005782">
        <w:rPr>
          <w:rFonts w:cs="Times New Roman"/>
          <w:szCs w:val="22"/>
        </w:rPr>
        <w:t xml:space="preserve"> the</w:t>
      </w:r>
      <w:r w:rsidR="00CE3A3B" w:rsidRPr="00005782">
        <w:rPr>
          <w:rFonts w:cs="Times New Roman"/>
          <w:szCs w:val="22"/>
        </w:rPr>
        <w:t xml:space="preserve"> </w:t>
      </w:r>
      <w:r w:rsidRPr="00005782">
        <w:rPr>
          <w:rFonts w:cs="Times New Roman"/>
          <w:szCs w:val="22"/>
        </w:rPr>
        <w:t>AE, the Authority may add or subtract the difference from any subsequent</w:t>
      </w:r>
      <w:r w:rsidR="00CE3A3B" w:rsidRPr="00005782">
        <w:rPr>
          <w:rFonts w:cs="Times New Roman"/>
          <w:szCs w:val="22"/>
        </w:rPr>
        <w:t xml:space="preserve"> </w:t>
      </w:r>
      <w:r w:rsidRPr="00005782">
        <w:rPr>
          <w:rFonts w:cs="Times New Roman"/>
          <w:szCs w:val="22"/>
        </w:rPr>
        <w:t>payments</w:t>
      </w:r>
      <w:r w:rsidR="00D95D27" w:rsidRPr="00005782">
        <w:rPr>
          <w:rFonts w:cs="Times New Roman"/>
          <w:szCs w:val="22"/>
        </w:rPr>
        <w:t>.</w:t>
      </w:r>
    </w:p>
    <w:p w:rsidR="003E3A4F" w:rsidRPr="00005782" w:rsidRDefault="003E3A4F" w:rsidP="003C790F">
      <w:pPr>
        <w:pStyle w:val="ListParagraph"/>
        <w:suppressAutoHyphens/>
        <w:spacing w:line="276" w:lineRule="auto"/>
        <w:ind w:left="1260" w:hanging="540"/>
        <w:contextualSpacing w:val="0"/>
        <w:jc w:val="both"/>
        <w:rPr>
          <w:sz w:val="16"/>
        </w:rPr>
      </w:pPr>
    </w:p>
    <w:p w:rsidR="003E3A4F" w:rsidRPr="00005782" w:rsidRDefault="003E3A4F" w:rsidP="006D5E1B">
      <w:pPr>
        <w:pStyle w:val="ListParagraph"/>
        <w:numPr>
          <w:ilvl w:val="0"/>
          <w:numId w:val="47"/>
        </w:numPr>
        <w:suppressAutoHyphens/>
        <w:spacing w:line="276" w:lineRule="auto"/>
        <w:ind w:left="1260" w:hanging="540"/>
        <w:contextualSpacing w:val="0"/>
        <w:jc w:val="both"/>
        <w:rPr>
          <w:rFonts w:cs="Times New Roman"/>
          <w:szCs w:val="22"/>
        </w:rPr>
      </w:pPr>
      <w:r w:rsidRPr="00005782">
        <w:rPr>
          <w:rFonts w:cs="Times New Roman"/>
          <w:szCs w:val="22"/>
        </w:rPr>
        <w:t>The payment for amounts against the Reimbursable Costs as per financial bid approved for</w:t>
      </w:r>
      <w:r w:rsidR="00CE3A3B" w:rsidRPr="00005782">
        <w:rPr>
          <w:rFonts w:cs="Times New Roman"/>
          <w:szCs w:val="22"/>
        </w:rPr>
        <w:t xml:space="preserve"> </w:t>
      </w:r>
      <w:r w:rsidRPr="00005782">
        <w:rPr>
          <w:rFonts w:cs="Times New Roman"/>
          <w:szCs w:val="22"/>
        </w:rPr>
        <w:t xml:space="preserve">the reimbursement of expenses shall be limited to the amounts indicated in the financial bid. Along with the monthly bills against the deployment as above, the AE shall submit to the Authority, in original and a duplicate copy, itemized statements accompanied by receipted GST invoices, vouchers and other appropriate supporting materials of the amounts payable to the </w:t>
      </w:r>
      <w:r w:rsidR="00906FC6" w:rsidRPr="00005782">
        <w:rPr>
          <w:rFonts w:cs="Times New Roman"/>
          <w:szCs w:val="22"/>
        </w:rPr>
        <w:t>AE</w:t>
      </w:r>
      <w:r w:rsidRPr="00005782">
        <w:rPr>
          <w:rFonts w:cs="Times New Roman"/>
          <w:szCs w:val="22"/>
        </w:rPr>
        <w:t xml:space="preserve"> for such month.</w:t>
      </w:r>
      <w:r w:rsidR="001921B5" w:rsidRPr="00005782">
        <w:rPr>
          <w:rStyle w:val="FootnoteReference"/>
          <w:rFonts w:cs="Times New Roman"/>
          <w:szCs w:val="22"/>
        </w:rPr>
        <w:footnoteReference w:id="17"/>
      </w:r>
    </w:p>
    <w:p w:rsidR="00C65554" w:rsidRPr="00005782" w:rsidRDefault="00C65554" w:rsidP="003C790F">
      <w:pPr>
        <w:pStyle w:val="ListParagraph"/>
        <w:suppressAutoHyphens/>
        <w:spacing w:line="276" w:lineRule="auto"/>
        <w:ind w:left="1260" w:hanging="540"/>
        <w:contextualSpacing w:val="0"/>
        <w:jc w:val="both"/>
        <w:rPr>
          <w:sz w:val="16"/>
        </w:rPr>
      </w:pPr>
    </w:p>
    <w:p w:rsidR="0033732E" w:rsidRPr="00005782" w:rsidRDefault="007B39BC" w:rsidP="006D5E1B">
      <w:pPr>
        <w:pStyle w:val="ListParagraph"/>
        <w:numPr>
          <w:ilvl w:val="0"/>
          <w:numId w:val="47"/>
        </w:numPr>
        <w:suppressAutoHyphens/>
        <w:spacing w:line="276" w:lineRule="auto"/>
        <w:ind w:left="1260" w:hanging="540"/>
        <w:contextualSpacing w:val="0"/>
        <w:jc w:val="both"/>
        <w:rPr>
          <w:rFonts w:cs="Times New Roman"/>
          <w:bCs/>
        </w:rPr>
      </w:pPr>
      <w:r w:rsidRPr="00005782">
        <w:rPr>
          <w:rFonts w:cs="Times New Roman"/>
        </w:rPr>
        <w:t xml:space="preserve">The final payment under </w:t>
      </w:r>
      <w:r w:rsidR="00D95D27" w:rsidRPr="00005782">
        <w:rPr>
          <w:rFonts w:cs="Times New Roman"/>
        </w:rPr>
        <w:t>the PMS</w:t>
      </w:r>
      <w:r w:rsidRPr="00005782">
        <w:rPr>
          <w:rFonts w:cs="Times New Roman"/>
        </w:rPr>
        <w:t xml:space="preserve"> shall be made only after the final report and a final</w:t>
      </w:r>
      <w:r w:rsidR="00CE3A3B" w:rsidRPr="00005782">
        <w:rPr>
          <w:rFonts w:cs="Times New Roman"/>
        </w:rPr>
        <w:t xml:space="preserve"> </w:t>
      </w:r>
      <w:r w:rsidRPr="00005782">
        <w:rPr>
          <w:rFonts w:cs="Times New Roman"/>
        </w:rPr>
        <w:t>statement, identified as such, shall have been submitted by the AE and</w:t>
      </w:r>
      <w:r w:rsidR="00CE3A3B" w:rsidRPr="00005782">
        <w:rPr>
          <w:rFonts w:cs="Times New Roman"/>
        </w:rPr>
        <w:t xml:space="preserve"> </w:t>
      </w:r>
      <w:r w:rsidRPr="00005782">
        <w:rPr>
          <w:rFonts w:cs="Times New Roman"/>
        </w:rPr>
        <w:t xml:space="preserve">approved as satisfactory by the Authority. The </w:t>
      </w:r>
      <w:r w:rsidR="0033732E" w:rsidRPr="00005782">
        <w:rPr>
          <w:rFonts w:cs="Times New Roman"/>
        </w:rPr>
        <w:t>PMS</w:t>
      </w:r>
      <w:r w:rsidRPr="00005782">
        <w:rPr>
          <w:rFonts w:cs="Times New Roman"/>
        </w:rPr>
        <w:t xml:space="preserve"> shall be deemed completed and</w:t>
      </w:r>
      <w:r w:rsidR="00CE3A3B" w:rsidRPr="00005782">
        <w:rPr>
          <w:rFonts w:cs="Times New Roman"/>
        </w:rPr>
        <w:t xml:space="preserve"> </w:t>
      </w:r>
      <w:r w:rsidRPr="00005782">
        <w:rPr>
          <w:rFonts w:cs="Times New Roman"/>
        </w:rPr>
        <w:t xml:space="preserve">finally accepted by the </w:t>
      </w:r>
      <w:r w:rsidR="0033732E" w:rsidRPr="00005782">
        <w:rPr>
          <w:rFonts w:cs="Times New Roman"/>
        </w:rPr>
        <w:t>Authority</w:t>
      </w:r>
      <w:r w:rsidRPr="00005782">
        <w:rPr>
          <w:rFonts w:cs="Times New Roman"/>
        </w:rPr>
        <w:t xml:space="preserve"> and the final report and final statement shall be deemed</w:t>
      </w:r>
      <w:r w:rsidR="00CE3A3B" w:rsidRPr="00005782">
        <w:rPr>
          <w:rFonts w:cs="Times New Roman"/>
        </w:rPr>
        <w:t xml:space="preserve"> </w:t>
      </w:r>
      <w:r w:rsidRPr="00005782">
        <w:rPr>
          <w:rFonts w:cs="Times New Roman"/>
          <w:szCs w:val="22"/>
        </w:rPr>
        <w:t>approved by the Authority as satisfactory ninety (90) calendar days after receipt of the final</w:t>
      </w:r>
      <w:r w:rsidR="00CE3A3B" w:rsidRPr="00005782">
        <w:rPr>
          <w:rFonts w:cs="Times New Roman"/>
          <w:szCs w:val="22"/>
        </w:rPr>
        <w:t xml:space="preserve"> </w:t>
      </w:r>
      <w:r w:rsidRPr="00005782">
        <w:rPr>
          <w:rFonts w:cs="Times New Roman"/>
          <w:szCs w:val="22"/>
        </w:rPr>
        <w:t>report and final statement by the Authority unless the Authority, within such ninety (90)day</w:t>
      </w:r>
      <w:r w:rsidR="00CE3A3B" w:rsidRPr="00005782">
        <w:rPr>
          <w:rFonts w:cs="Times New Roman"/>
          <w:szCs w:val="22"/>
        </w:rPr>
        <w:t xml:space="preserve"> </w:t>
      </w:r>
      <w:r w:rsidRPr="00005782">
        <w:rPr>
          <w:rFonts w:cs="Times New Roman"/>
          <w:szCs w:val="22"/>
        </w:rPr>
        <w:t>period, gives written notice to the AE specifying in detail deficiencies in the</w:t>
      </w:r>
      <w:r w:rsidR="00CE3A3B" w:rsidRPr="00005782">
        <w:rPr>
          <w:rFonts w:cs="Times New Roman"/>
          <w:szCs w:val="22"/>
        </w:rPr>
        <w:t xml:space="preserve"> </w:t>
      </w:r>
      <w:r w:rsidR="0033732E" w:rsidRPr="00005782">
        <w:rPr>
          <w:rFonts w:cs="Times New Roman"/>
          <w:szCs w:val="22"/>
        </w:rPr>
        <w:t>PMS</w:t>
      </w:r>
      <w:r w:rsidRPr="00005782">
        <w:rPr>
          <w:rFonts w:cs="Times New Roman"/>
          <w:szCs w:val="22"/>
        </w:rPr>
        <w:t>, the final report or final statement. The AE shall there upon promptly</w:t>
      </w:r>
      <w:r w:rsidR="00CE3A3B" w:rsidRPr="00005782">
        <w:rPr>
          <w:rFonts w:cs="Times New Roman"/>
          <w:szCs w:val="22"/>
        </w:rPr>
        <w:t xml:space="preserve"> </w:t>
      </w:r>
      <w:r w:rsidRPr="00005782">
        <w:rPr>
          <w:rFonts w:cs="Times New Roman"/>
          <w:szCs w:val="22"/>
        </w:rPr>
        <w:t>make any necessary corrections, and upon completion of such corrections, the foregoing</w:t>
      </w:r>
      <w:r w:rsidR="00CE3A3B" w:rsidRPr="00005782">
        <w:rPr>
          <w:rFonts w:cs="Times New Roman"/>
          <w:szCs w:val="22"/>
        </w:rPr>
        <w:t xml:space="preserve"> </w:t>
      </w:r>
      <w:r w:rsidRPr="00005782">
        <w:rPr>
          <w:rFonts w:cs="Times New Roman"/>
          <w:szCs w:val="22"/>
        </w:rPr>
        <w:t>process shall be repeated. Any amount which the Authority has paid or caused to be paid</w:t>
      </w:r>
      <w:r w:rsidR="00CE3A3B" w:rsidRPr="00005782">
        <w:rPr>
          <w:rFonts w:cs="Times New Roman"/>
          <w:szCs w:val="22"/>
        </w:rPr>
        <w:t xml:space="preserve"> </w:t>
      </w:r>
      <w:r w:rsidRPr="00005782">
        <w:rPr>
          <w:rFonts w:cs="Times New Roman"/>
          <w:szCs w:val="22"/>
        </w:rPr>
        <w:t>in accordance with this Clause in excess of the amounts actually payable in accordance</w:t>
      </w:r>
      <w:r w:rsidR="00CE3A3B" w:rsidRPr="00005782">
        <w:rPr>
          <w:rFonts w:cs="Times New Roman"/>
          <w:szCs w:val="22"/>
        </w:rPr>
        <w:t xml:space="preserve"> </w:t>
      </w:r>
      <w:r w:rsidRPr="00005782">
        <w:rPr>
          <w:rFonts w:cs="Times New Roman"/>
          <w:szCs w:val="22"/>
        </w:rPr>
        <w:t>with the provisions of this Contract shall be reimbursed by the AE to the Authoritywithin</w:t>
      </w:r>
      <w:r w:rsidR="00C91A76" w:rsidRPr="00005782">
        <w:rPr>
          <w:rFonts w:cs="Times New Roman"/>
          <w:szCs w:val="22"/>
        </w:rPr>
        <w:t>30</w:t>
      </w:r>
      <w:r w:rsidRPr="00005782">
        <w:rPr>
          <w:rFonts w:cs="Times New Roman"/>
          <w:szCs w:val="22"/>
        </w:rPr>
        <w:t xml:space="preserve"> (</w:t>
      </w:r>
      <w:r w:rsidR="00C91A76" w:rsidRPr="00005782">
        <w:rPr>
          <w:rFonts w:cs="Times New Roman"/>
          <w:szCs w:val="22"/>
        </w:rPr>
        <w:t>thirty</w:t>
      </w:r>
      <w:r w:rsidRPr="00005782">
        <w:rPr>
          <w:rFonts w:cs="Times New Roman"/>
          <w:szCs w:val="22"/>
        </w:rPr>
        <w:t>) days after receipt by the AE of notice thereof. Any such</w:t>
      </w:r>
      <w:r w:rsidR="00CE3A3B" w:rsidRPr="00005782">
        <w:rPr>
          <w:rFonts w:cs="Times New Roman"/>
          <w:szCs w:val="22"/>
        </w:rPr>
        <w:t xml:space="preserve"> </w:t>
      </w:r>
      <w:r w:rsidRPr="00005782">
        <w:rPr>
          <w:rFonts w:cs="Times New Roman"/>
          <w:szCs w:val="22"/>
        </w:rPr>
        <w:t>claim by the Authority</w:t>
      </w:r>
      <w:r w:rsidR="00CE3A3B" w:rsidRPr="00005782">
        <w:rPr>
          <w:rFonts w:cs="Times New Roman"/>
          <w:szCs w:val="22"/>
        </w:rPr>
        <w:t xml:space="preserve"> </w:t>
      </w:r>
      <w:r w:rsidRPr="00005782">
        <w:rPr>
          <w:rFonts w:cs="Times New Roman"/>
          <w:szCs w:val="22"/>
        </w:rPr>
        <w:t xml:space="preserve">for reimbursement must be made within </w:t>
      </w:r>
      <w:r w:rsidR="00C91A76" w:rsidRPr="00005782">
        <w:rPr>
          <w:rFonts w:cs="Times New Roman"/>
          <w:szCs w:val="22"/>
        </w:rPr>
        <w:t xml:space="preserve">12 </w:t>
      </w:r>
      <w:r w:rsidRPr="00005782">
        <w:rPr>
          <w:rFonts w:cs="Times New Roman"/>
          <w:szCs w:val="22"/>
        </w:rPr>
        <w:t>(</w:t>
      </w:r>
      <w:r w:rsidR="00C91A76" w:rsidRPr="00005782">
        <w:rPr>
          <w:rFonts w:cs="Times New Roman"/>
          <w:szCs w:val="22"/>
        </w:rPr>
        <w:t>twelve</w:t>
      </w:r>
      <w:r w:rsidRPr="00005782">
        <w:rPr>
          <w:rFonts w:cs="Times New Roman"/>
          <w:szCs w:val="22"/>
        </w:rPr>
        <w:t>) calendar</w:t>
      </w:r>
      <w:r w:rsidR="00CE3A3B" w:rsidRPr="00005782">
        <w:rPr>
          <w:rFonts w:cs="Times New Roman"/>
          <w:szCs w:val="22"/>
        </w:rPr>
        <w:t xml:space="preserve"> </w:t>
      </w:r>
      <w:r w:rsidRPr="00005782">
        <w:rPr>
          <w:rFonts w:cs="Times New Roman"/>
          <w:szCs w:val="22"/>
        </w:rPr>
        <w:t>months after receipt by the Authority</w:t>
      </w:r>
      <w:r w:rsidR="00CE3A3B" w:rsidRPr="00005782">
        <w:rPr>
          <w:rFonts w:cs="Times New Roman"/>
          <w:szCs w:val="22"/>
        </w:rPr>
        <w:t xml:space="preserve"> </w:t>
      </w:r>
      <w:r w:rsidRPr="00005782">
        <w:rPr>
          <w:rFonts w:cs="Times New Roman"/>
          <w:szCs w:val="22"/>
        </w:rPr>
        <w:t>of a final report and a final statement approved by the Authority</w:t>
      </w:r>
      <w:r w:rsidR="00CE3A3B" w:rsidRPr="00005782">
        <w:rPr>
          <w:rFonts w:cs="Times New Roman"/>
          <w:szCs w:val="22"/>
        </w:rPr>
        <w:t xml:space="preserve"> </w:t>
      </w:r>
      <w:r w:rsidRPr="00005782">
        <w:rPr>
          <w:rFonts w:cs="Times New Roman"/>
          <w:szCs w:val="22"/>
        </w:rPr>
        <w:t>in accordance with the above.</w:t>
      </w:r>
    </w:p>
    <w:p w:rsidR="00404167" w:rsidRPr="00005782" w:rsidRDefault="0033732E" w:rsidP="003C790F">
      <w:pPr>
        <w:spacing w:line="276" w:lineRule="auto"/>
        <w:ind w:left="1260" w:hanging="540"/>
        <w:jc w:val="center"/>
        <w:rPr>
          <w:sz w:val="28"/>
        </w:rPr>
      </w:pPr>
      <w:r w:rsidRPr="00005782">
        <w:rPr>
          <w:bCs/>
        </w:rPr>
        <w:br w:type="page"/>
      </w:r>
      <w:r w:rsidR="00404167" w:rsidRPr="00005782">
        <w:rPr>
          <w:spacing w:val="-1"/>
          <w:sz w:val="28"/>
        </w:rPr>
        <w:lastRenderedPageBreak/>
        <w:t>Annex</w:t>
      </w:r>
      <w:r w:rsidR="00E94338" w:rsidRPr="00005782">
        <w:rPr>
          <w:spacing w:val="-1"/>
          <w:sz w:val="28"/>
        </w:rPr>
        <w:t>ure</w:t>
      </w:r>
      <w:r w:rsidR="00404167" w:rsidRPr="00005782">
        <w:rPr>
          <w:spacing w:val="-1"/>
          <w:sz w:val="28"/>
        </w:rPr>
        <w:t>-</w:t>
      </w:r>
      <w:r w:rsidR="00404167" w:rsidRPr="00005782">
        <w:rPr>
          <w:sz w:val="28"/>
        </w:rPr>
        <w:t>4</w:t>
      </w:r>
    </w:p>
    <w:p w:rsidR="004E4AB5" w:rsidRPr="00005782" w:rsidRDefault="00404167" w:rsidP="003C790F">
      <w:pPr>
        <w:pStyle w:val="Heading2"/>
        <w:spacing w:line="276" w:lineRule="auto"/>
        <w:ind w:left="0"/>
        <w:jc w:val="center"/>
        <w:rPr>
          <w:b/>
          <w:spacing w:val="-1"/>
          <w:sz w:val="28"/>
        </w:rPr>
      </w:pPr>
      <w:bookmarkStart w:id="442" w:name="_Toc99208380"/>
      <w:bookmarkStart w:id="443" w:name="_Toc99209185"/>
      <w:bookmarkStart w:id="444" w:name="_Toc99209547"/>
      <w:bookmarkStart w:id="445" w:name="_Toc99210070"/>
      <w:bookmarkStart w:id="446" w:name="_Toc197340474"/>
      <w:bookmarkEnd w:id="442"/>
      <w:bookmarkEnd w:id="443"/>
      <w:bookmarkEnd w:id="444"/>
      <w:bookmarkEnd w:id="445"/>
      <w:r w:rsidRPr="00005782">
        <w:rPr>
          <w:b/>
          <w:spacing w:val="-1"/>
          <w:sz w:val="28"/>
        </w:rPr>
        <w:t>Bank</w:t>
      </w:r>
      <w:r w:rsidR="00CE3A3B" w:rsidRPr="00005782">
        <w:rPr>
          <w:b/>
          <w:spacing w:val="-1"/>
          <w:sz w:val="28"/>
        </w:rPr>
        <w:t xml:space="preserve"> </w:t>
      </w:r>
      <w:r w:rsidRPr="00005782">
        <w:rPr>
          <w:b/>
          <w:spacing w:val="-1"/>
          <w:sz w:val="28"/>
        </w:rPr>
        <w:t>Guarantee</w:t>
      </w:r>
      <w:r w:rsidR="00CE3A3B" w:rsidRPr="00005782">
        <w:rPr>
          <w:b/>
          <w:spacing w:val="-1"/>
          <w:sz w:val="28"/>
        </w:rPr>
        <w:t xml:space="preserve"> </w:t>
      </w:r>
      <w:r w:rsidRPr="00005782">
        <w:rPr>
          <w:b/>
          <w:spacing w:val="-1"/>
          <w:sz w:val="28"/>
        </w:rPr>
        <w:t>for</w:t>
      </w:r>
      <w:r w:rsidR="00CE3A3B" w:rsidRPr="00005782">
        <w:rPr>
          <w:b/>
          <w:spacing w:val="-1"/>
          <w:sz w:val="28"/>
        </w:rPr>
        <w:t xml:space="preserve"> </w:t>
      </w:r>
      <w:r w:rsidRPr="00005782">
        <w:rPr>
          <w:b/>
          <w:spacing w:val="-1"/>
          <w:sz w:val="28"/>
        </w:rPr>
        <w:t>Performance</w:t>
      </w:r>
      <w:r w:rsidR="00CE3A3B" w:rsidRPr="00005782">
        <w:rPr>
          <w:b/>
          <w:spacing w:val="-1"/>
          <w:sz w:val="28"/>
        </w:rPr>
        <w:t xml:space="preserve"> </w:t>
      </w:r>
      <w:r w:rsidRPr="00005782">
        <w:rPr>
          <w:b/>
          <w:spacing w:val="-1"/>
          <w:sz w:val="28"/>
        </w:rPr>
        <w:t>Security</w:t>
      </w:r>
      <w:bookmarkEnd w:id="446"/>
    </w:p>
    <w:p w:rsidR="004E4AB5" w:rsidRPr="00005782" w:rsidRDefault="004E4AB5">
      <w:pPr>
        <w:spacing w:line="276" w:lineRule="auto"/>
        <w:jc w:val="center"/>
        <w:rPr>
          <w:rFonts w:eastAsia="Times New Roman"/>
          <w:b/>
          <w:bCs/>
          <w:lang w:bidi="ar-SA"/>
        </w:rPr>
      </w:pPr>
    </w:p>
    <w:p w:rsidR="004E4AB5" w:rsidRPr="00005782" w:rsidRDefault="004E4AB5">
      <w:pPr>
        <w:spacing w:line="276" w:lineRule="auto"/>
        <w:jc w:val="center"/>
        <w:rPr>
          <w:rFonts w:eastAsia="Times New Roman"/>
          <w:b/>
          <w:bCs/>
          <w:lang w:bidi="ar-SA"/>
        </w:rPr>
      </w:pPr>
      <w:r w:rsidRPr="00005782">
        <w:rPr>
          <w:rFonts w:eastAsia="Times New Roman"/>
          <w:b/>
          <w:bCs/>
          <w:lang w:bidi="ar-SA"/>
        </w:rPr>
        <w:t>PROFORMA FOR BANK GUARANTEE FOR PERFORMANCE SECURITY</w:t>
      </w:r>
    </w:p>
    <w:p w:rsidR="004E4AB5" w:rsidRPr="00005782" w:rsidRDefault="004E4AB5">
      <w:pPr>
        <w:spacing w:line="276" w:lineRule="auto"/>
        <w:jc w:val="center"/>
      </w:pPr>
    </w:p>
    <w:p w:rsidR="0025564B" w:rsidRPr="00005782" w:rsidRDefault="0025564B">
      <w:pPr>
        <w:spacing w:line="276" w:lineRule="auto"/>
        <w:jc w:val="center"/>
      </w:pPr>
    </w:p>
    <w:p w:rsidR="004E4AB5" w:rsidRPr="00005782" w:rsidRDefault="004E4AB5">
      <w:pPr>
        <w:pStyle w:val="NoSpacing1"/>
        <w:spacing w:line="276" w:lineRule="auto"/>
        <w:rPr>
          <w:rFonts w:ascii="Times New Roman" w:eastAsia="MS Mincho" w:hAnsi="Times New Roman"/>
          <w:szCs w:val="22"/>
        </w:rPr>
      </w:pPr>
    </w:p>
    <w:p w:rsidR="004E4AB5" w:rsidRPr="00005782" w:rsidRDefault="004E4AB5">
      <w:pPr>
        <w:pStyle w:val="BodyText"/>
        <w:spacing w:line="276" w:lineRule="auto"/>
      </w:pPr>
      <w:r w:rsidRPr="00005782">
        <w:t>________________,</w:t>
      </w:r>
      <w:r w:rsidRPr="00005782">
        <w:tab/>
      </w:r>
      <w:r w:rsidRPr="00005782">
        <w:tab/>
      </w:r>
      <w:r w:rsidRPr="00005782">
        <w:tab/>
      </w:r>
      <w:r w:rsidRPr="00005782">
        <w:tab/>
      </w:r>
      <w:r w:rsidRPr="00005782">
        <w:tab/>
      </w:r>
      <w:r w:rsidRPr="00005782">
        <w:tab/>
      </w:r>
      <w:r w:rsidR="00980CE9" w:rsidRPr="00005782">
        <w:tab/>
      </w:r>
      <w:r w:rsidRPr="00005782">
        <w:rPr>
          <w:b/>
          <w:bCs/>
          <w:sz w:val="22"/>
          <w:szCs w:val="22"/>
        </w:rPr>
        <w:t>Date of Issue:</w:t>
      </w:r>
    </w:p>
    <w:p w:rsidR="004E4AB5" w:rsidRPr="00005782" w:rsidRDefault="004E4AB5">
      <w:pPr>
        <w:widowControl w:val="0"/>
        <w:autoSpaceDE w:val="0"/>
        <w:autoSpaceDN w:val="0"/>
        <w:spacing w:line="276" w:lineRule="auto"/>
        <w:rPr>
          <w:rFonts w:eastAsia="Times New Roman"/>
          <w:b/>
          <w:lang w:bidi="ar-SA"/>
        </w:rPr>
      </w:pPr>
      <w:r w:rsidRPr="00005782">
        <w:rPr>
          <w:rFonts w:eastAsia="Times New Roman"/>
          <w:b/>
          <w:lang w:bidi="ar-SA"/>
        </w:rPr>
        <w:t>[name and address of zonal railway],</w:t>
      </w:r>
    </w:p>
    <w:p w:rsidR="00E75128" w:rsidRPr="00005782" w:rsidRDefault="00E75128">
      <w:pPr>
        <w:widowControl w:val="0"/>
        <w:autoSpaceDE w:val="0"/>
        <w:autoSpaceDN w:val="0"/>
        <w:spacing w:line="276" w:lineRule="auto"/>
        <w:ind w:left="5040" w:firstLine="720"/>
        <w:rPr>
          <w:rFonts w:eastAsia="Times New Roman"/>
          <w:b/>
          <w:lang w:bidi="ar-SA"/>
        </w:rPr>
      </w:pPr>
    </w:p>
    <w:p w:rsidR="004E4AB5" w:rsidRPr="00005782" w:rsidRDefault="004E4AB5">
      <w:pPr>
        <w:widowControl w:val="0"/>
        <w:autoSpaceDE w:val="0"/>
        <w:autoSpaceDN w:val="0"/>
        <w:spacing w:line="276" w:lineRule="auto"/>
        <w:ind w:left="5040" w:firstLine="720"/>
        <w:rPr>
          <w:rFonts w:eastAsia="Times New Roman"/>
          <w:b/>
          <w:lang w:bidi="ar-SA"/>
        </w:rPr>
      </w:pPr>
      <w:r w:rsidRPr="00005782">
        <w:rPr>
          <w:rFonts w:eastAsia="Times New Roman"/>
          <w:b/>
          <w:lang w:bidi="ar-SA"/>
        </w:rPr>
        <w:t>Guarantee Reference:</w:t>
      </w:r>
    </w:p>
    <w:p w:rsidR="004E4AB5" w:rsidRPr="00005782" w:rsidRDefault="004E4AB5">
      <w:pPr>
        <w:widowControl w:val="0"/>
        <w:autoSpaceDE w:val="0"/>
        <w:autoSpaceDN w:val="0"/>
        <w:spacing w:line="276" w:lineRule="auto"/>
        <w:rPr>
          <w:rFonts w:eastAsia="Times New Roman"/>
          <w:b/>
          <w:lang w:bidi="ar-SA"/>
        </w:rPr>
      </w:pPr>
    </w:p>
    <w:p w:rsidR="00E75128" w:rsidRPr="00005782" w:rsidRDefault="00E75128">
      <w:pPr>
        <w:widowControl w:val="0"/>
        <w:autoSpaceDE w:val="0"/>
        <w:autoSpaceDN w:val="0"/>
        <w:spacing w:line="276" w:lineRule="auto"/>
        <w:jc w:val="center"/>
        <w:rPr>
          <w:rFonts w:eastAsia="Times New Roman"/>
          <w:b/>
          <w:lang w:bidi="ar-SA"/>
        </w:rPr>
      </w:pPr>
    </w:p>
    <w:p w:rsidR="004E4AB5" w:rsidRPr="00005782" w:rsidRDefault="004E4AB5">
      <w:pPr>
        <w:widowControl w:val="0"/>
        <w:autoSpaceDE w:val="0"/>
        <w:autoSpaceDN w:val="0"/>
        <w:spacing w:line="276" w:lineRule="auto"/>
        <w:jc w:val="center"/>
        <w:rPr>
          <w:rFonts w:eastAsia="Times New Roman"/>
          <w:b/>
          <w:lang w:bidi="ar-SA"/>
        </w:rPr>
      </w:pPr>
      <w:r w:rsidRPr="00005782">
        <w:rPr>
          <w:rFonts w:eastAsia="Times New Roman"/>
          <w:b/>
          <w:lang w:bidi="ar-SA"/>
        </w:rPr>
        <w:t>Bank Guarantee for Performance Security</w:t>
      </w:r>
    </w:p>
    <w:p w:rsidR="004E4AB5" w:rsidRPr="00005782" w:rsidRDefault="004E4AB5">
      <w:pPr>
        <w:widowControl w:val="0"/>
        <w:autoSpaceDE w:val="0"/>
        <w:autoSpaceDN w:val="0"/>
        <w:spacing w:line="276" w:lineRule="auto"/>
        <w:rPr>
          <w:rFonts w:eastAsia="Times New Roman"/>
          <w:b/>
          <w:lang w:bidi="ar-SA"/>
        </w:rPr>
      </w:pPr>
    </w:p>
    <w:p w:rsidR="004E4AB5" w:rsidRPr="00005782" w:rsidRDefault="004E4AB5">
      <w:pPr>
        <w:widowControl w:val="0"/>
        <w:autoSpaceDE w:val="0"/>
        <w:autoSpaceDN w:val="0"/>
        <w:spacing w:line="276" w:lineRule="auto"/>
        <w:jc w:val="both"/>
        <w:rPr>
          <w:rFonts w:eastAsia="Times New Roman"/>
          <w:lang w:bidi="ar-SA"/>
        </w:rPr>
      </w:pPr>
      <w:r w:rsidRPr="00005782">
        <w:rPr>
          <w:rFonts w:eastAsia="Times New Roman"/>
          <w:lang w:bidi="ar-SA"/>
        </w:rPr>
        <w:t xml:space="preserve">In consideration of </w:t>
      </w:r>
      <w:r w:rsidRPr="00005782">
        <w:rPr>
          <w:rFonts w:eastAsia="Times New Roman"/>
          <w:b/>
          <w:lang w:bidi="ar-SA"/>
        </w:rPr>
        <w:t>[name and address of Authority as mentioned in KIT]</w:t>
      </w:r>
      <w:r w:rsidRPr="00005782">
        <w:rPr>
          <w:rFonts w:eastAsia="Times New Roman"/>
          <w:lang w:bidi="ar-SA"/>
        </w:rPr>
        <w:t>(hereinafter referred as the Authority/Client, which expression shall, unless repugnant to the context or meaning thereof include its successors, administrators</w:t>
      </w:r>
      <w:r w:rsidR="00D1215F" w:rsidRPr="00005782">
        <w:rPr>
          <w:rFonts w:eastAsia="Times New Roman"/>
          <w:lang w:bidi="ar-SA"/>
        </w:rPr>
        <w:t xml:space="preserve"> </w:t>
      </w:r>
      <w:r w:rsidRPr="00005782">
        <w:rPr>
          <w:rFonts w:eastAsia="Times New Roman"/>
          <w:lang w:bidi="ar-SA"/>
        </w:rPr>
        <w:t xml:space="preserve">and permitted assigns) having awarded to M/s ………………. </w:t>
      </w:r>
      <w:r w:rsidR="0044676F" w:rsidRPr="0044676F">
        <w:rPr>
          <w:noProof/>
        </w:rPr>
        <w:pict>
          <v:line id="Line 7" o:spid="_x0000_s2051" style="position:absolute;left:0;text-align:left;z-index:-251657728;visibility:visible;mso-wrap-distance-top:-1e-4mm;mso-wrap-distance-bottom:-1e-4mm;mso-position-horizontal-relative:page;mso-position-vertical-relative:text" from="108pt,13pt" to="274.85pt,1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" strokeweight=".16256mm">
            <o:lock v:ext="edit" shapetype="f"/>
            <w10:wrap anchorx="page"/>
          </v:line>
        </w:pict>
      </w:r>
      <w:r w:rsidRPr="00005782">
        <w:rPr>
          <w:rFonts w:eastAsia="Times New Roman"/>
          <w:lang w:bidi="ar-SA"/>
        </w:rPr>
        <w:t xml:space="preserve">having its </w:t>
      </w:r>
      <w:r w:rsidRPr="00005782">
        <w:rPr>
          <w:rFonts w:eastAsia="Times New Roman"/>
          <w:spacing w:val="-4"/>
          <w:lang w:bidi="ar-SA"/>
        </w:rPr>
        <w:t>Office at</w:t>
      </w:r>
      <w:r w:rsidRPr="00005782">
        <w:rPr>
          <w:rFonts w:eastAsia="Times New Roman"/>
          <w:u w:val="single"/>
          <w:lang w:bidi="ar-SA"/>
        </w:rPr>
        <w:tab/>
      </w:r>
      <w:r w:rsidRPr="00005782">
        <w:rPr>
          <w:rFonts w:eastAsia="Times New Roman"/>
          <w:lang w:bidi="ar-SA"/>
        </w:rPr>
        <w:t xml:space="preserve">(hereinafter referred to as the </w:t>
      </w:r>
      <w:r w:rsidR="0088559B" w:rsidRPr="00005782">
        <w:rPr>
          <w:rFonts w:eastAsia="Times New Roman"/>
          <w:lang w:bidi="ar-SA"/>
        </w:rPr>
        <w:t>Authority Engineer</w:t>
      </w:r>
      <w:r w:rsidRPr="00005782">
        <w:rPr>
          <w:rFonts w:eastAsia="Times New Roman"/>
          <w:lang w:bidi="ar-SA"/>
        </w:rPr>
        <w:t xml:space="preserve"> which expression </w:t>
      </w:r>
      <w:r w:rsidR="00980CE9" w:rsidRPr="00005782">
        <w:rPr>
          <w:rFonts w:eastAsia="Times New Roman"/>
          <w:lang w:bidi="ar-SA"/>
        </w:rPr>
        <w:t>shall be</w:t>
      </w:r>
      <w:r w:rsidRPr="00005782">
        <w:rPr>
          <w:rFonts w:eastAsia="Times New Roman"/>
          <w:lang w:bidi="ar-SA"/>
        </w:rPr>
        <w:t xml:space="preserve"> repugnant to the context or meaning thereof, include its successors, administrators, executors and assigns), a contract by issue of clients Letter of </w:t>
      </w:r>
      <w:r w:rsidR="009B593E" w:rsidRPr="00005782">
        <w:rPr>
          <w:rFonts w:eastAsia="Times New Roman"/>
          <w:lang w:bidi="ar-SA"/>
        </w:rPr>
        <w:t>Award</w:t>
      </w:r>
      <w:r w:rsidR="00D1215F" w:rsidRPr="00005782">
        <w:rPr>
          <w:rFonts w:eastAsia="Times New Roman"/>
          <w:lang w:bidi="ar-SA"/>
        </w:rPr>
        <w:t xml:space="preserve"> </w:t>
      </w:r>
      <w:r w:rsidRPr="00005782">
        <w:rPr>
          <w:rFonts w:eastAsia="Times New Roman"/>
          <w:lang w:bidi="ar-SA"/>
        </w:rPr>
        <w:t xml:space="preserve">No. </w:t>
      </w:r>
      <w:r w:rsidRPr="00005782">
        <w:rPr>
          <w:rFonts w:eastAsia="Times New Roman"/>
          <w:u w:val="single"/>
          <w:lang w:bidi="ar-SA"/>
        </w:rPr>
        <w:tab/>
      </w:r>
      <w:r w:rsidRPr="00005782">
        <w:rPr>
          <w:rFonts w:eastAsia="Times New Roman"/>
          <w:lang w:bidi="ar-SA"/>
        </w:rPr>
        <w:t>Dated</w:t>
      </w:r>
      <w:r w:rsidRPr="00005782">
        <w:rPr>
          <w:rFonts w:eastAsia="Times New Roman"/>
          <w:u w:val="single"/>
          <w:lang w:bidi="ar-SA"/>
        </w:rPr>
        <w:tab/>
      </w:r>
      <w:r w:rsidRPr="00005782">
        <w:rPr>
          <w:rFonts w:eastAsia="Times New Roman"/>
          <w:u w:val="single"/>
          <w:lang w:bidi="ar-SA"/>
        </w:rPr>
        <w:tab/>
      </w:r>
      <w:r w:rsidRPr="00005782">
        <w:rPr>
          <w:rFonts w:eastAsia="Times New Roman"/>
          <w:lang w:bidi="ar-SA"/>
        </w:rPr>
        <w:t>and the same having been unequivocally accepted</w:t>
      </w:r>
      <w:r w:rsidR="00D1215F" w:rsidRPr="00005782">
        <w:rPr>
          <w:rFonts w:eastAsia="Times New Roman"/>
          <w:lang w:bidi="ar-SA"/>
        </w:rPr>
        <w:t xml:space="preserve"> </w:t>
      </w:r>
      <w:r w:rsidRPr="00005782">
        <w:rPr>
          <w:rFonts w:eastAsia="Times New Roman"/>
          <w:lang w:bidi="ar-SA"/>
        </w:rPr>
        <w:t>by</w:t>
      </w:r>
      <w:r w:rsidR="00D1215F" w:rsidRPr="00005782">
        <w:rPr>
          <w:rFonts w:eastAsia="Times New Roman"/>
          <w:lang w:bidi="ar-SA"/>
        </w:rPr>
        <w:t xml:space="preserve"> </w:t>
      </w:r>
      <w:r w:rsidRPr="00005782">
        <w:rPr>
          <w:rFonts w:eastAsia="Times New Roman"/>
          <w:lang w:bidi="ar-SA"/>
        </w:rPr>
        <w:t>the</w:t>
      </w:r>
      <w:r w:rsidR="00D1215F" w:rsidRPr="00005782">
        <w:rPr>
          <w:rFonts w:eastAsia="Times New Roman"/>
          <w:lang w:bidi="ar-SA"/>
        </w:rPr>
        <w:t xml:space="preserve"> </w:t>
      </w:r>
      <w:r w:rsidR="0088559B" w:rsidRPr="00005782">
        <w:rPr>
          <w:rFonts w:eastAsia="Times New Roman"/>
          <w:lang w:bidi="ar-SA"/>
        </w:rPr>
        <w:t>Authority Engineer</w:t>
      </w:r>
      <w:r w:rsidRPr="00005782">
        <w:rPr>
          <w:rFonts w:eastAsia="Times New Roman"/>
          <w:lang w:bidi="ar-SA"/>
        </w:rPr>
        <w:t>, resulting</w:t>
      </w:r>
      <w:r w:rsidR="00D1215F" w:rsidRPr="00005782">
        <w:rPr>
          <w:rFonts w:eastAsia="Times New Roman"/>
          <w:lang w:bidi="ar-SA"/>
        </w:rPr>
        <w:t xml:space="preserve"> </w:t>
      </w:r>
      <w:r w:rsidRPr="00005782">
        <w:rPr>
          <w:rFonts w:eastAsia="Times New Roman"/>
          <w:lang w:bidi="ar-SA"/>
        </w:rPr>
        <w:t>in</w:t>
      </w:r>
      <w:r w:rsidR="00D1215F" w:rsidRPr="00005782">
        <w:rPr>
          <w:rFonts w:eastAsia="Times New Roman"/>
          <w:lang w:bidi="ar-SA"/>
        </w:rPr>
        <w:t xml:space="preserve"> </w:t>
      </w:r>
      <w:r w:rsidRPr="00005782">
        <w:rPr>
          <w:rFonts w:eastAsia="Times New Roman"/>
          <w:lang w:bidi="ar-SA"/>
        </w:rPr>
        <w:t>a</w:t>
      </w:r>
      <w:r w:rsidR="00D1215F" w:rsidRPr="00005782">
        <w:rPr>
          <w:rFonts w:eastAsia="Times New Roman"/>
          <w:lang w:bidi="ar-SA"/>
        </w:rPr>
        <w:t xml:space="preserve"> </w:t>
      </w:r>
      <w:r w:rsidRPr="00005782">
        <w:rPr>
          <w:rFonts w:eastAsia="Times New Roman"/>
          <w:lang w:bidi="ar-SA"/>
        </w:rPr>
        <w:t>contract</w:t>
      </w:r>
      <w:r w:rsidR="00CE3A3B" w:rsidRPr="00005782">
        <w:rPr>
          <w:rFonts w:eastAsia="Times New Roman"/>
          <w:lang w:bidi="ar-SA"/>
        </w:rPr>
        <w:t xml:space="preserve"> </w:t>
      </w:r>
      <w:r w:rsidRPr="00005782">
        <w:rPr>
          <w:rFonts w:eastAsia="Times New Roman"/>
          <w:lang w:bidi="ar-SA"/>
        </w:rPr>
        <w:t xml:space="preserve">valued at Rs. </w:t>
      </w:r>
      <w:r w:rsidRPr="00005782">
        <w:rPr>
          <w:rFonts w:eastAsia="Times New Roman"/>
          <w:u w:val="single"/>
          <w:lang w:bidi="ar-SA"/>
        </w:rPr>
        <w:tab/>
      </w:r>
      <w:r w:rsidRPr="00005782">
        <w:rPr>
          <w:rFonts w:eastAsia="Times New Roman"/>
          <w:lang w:bidi="ar-SA"/>
        </w:rPr>
        <w:t xml:space="preserve"> (Rupees</w:t>
      </w:r>
      <w:r w:rsidRPr="00005782">
        <w:rPr>
          <w:rFonts w:eastAsia="Times New Roman"/>
          <w:u w:val="single"/>
          <w:lang w:bidi="ar-SA"/>
        </w:rPr>
        <w:tab/>
      </w:r>
      <w:r w:rsidRPr="00005782">
        <w:rPr>
          <w:rFonts w:eastAsia="Times New Roman"/>
          <w:u w:val="single"/>
          <w:lang w:bidi="ar-SA"/>
        </w:rPr>
        <w:tab/>
      </w:r>
      <w:r w:rsidRPr="00005782">
        <w:rPr>
          <w:rFonts w:eastAsia="Times New Roman"/>
          <w:lang w:bidi="ar-SA"/>
        </w:rPr>
        <w:t xml:space="preserve">) excluding GST for </w:t>
      </w:r>
      <w:r w:rsidR="0088559B" w:rsidRPr="00005782">
        <w:rPr>
          <w:rFonts w:eastAsia="Times New Roman"/>
          <w:lang w:bidi="ar-SA"/>
        </w:rPr>
        <w:t>providing project management services for</w:t>
      </w:r>
      <w:r w:rsidR="0016001B" w:rsidRPr="00005782">
        <w:rPr>
          <w:rFonts w:eastAsia="Times New Roman"/>
          <w:lang w:bidi="ar-SA"/>
        </w:rPr>
        <w:t>[*******]</w:t>
      </w:r>
      <w:r w:rsidRPr="00005782">
        <w:rPr>
          <w:rFonts w:eastAsia="Times New Roman"/>
          <w:lang w:bidi="ar-SA"/>
        </w:rPr>
        <w:t xml:space="preserve"> (hereinafter called the contract), and the </w:t>
      </w:r>
      <w:r w:rsidR="0088559B" w:rsidRPr="00005782">
        <w:rPr>
          <w:rFonts w:eastAsia="Times New Roman"/>
          <w:lang w:bidi="ar-SA"/>
        </w:rPr>
        <w:t>Authority Engineer</w:t>
      </w:r>
      <w:r w:rsidRPr="00005782">
        <w:rPr>
          <w:rFonts w:eastAsia="Times New Roman"/>
          <w:lang w:bidi="ar-SA"/>
        </w:rPr>
        <w:t xml:space="preserve"> having agreed to furnish a Bank Guarantee to the client </w:t>
      </w:r>
      <w:r w:rsidRPr="00005782">
        <w:rPr>
          <w:rFonts w:eastAsia="Times New Roman"/>
          <w:spacing w:val="2"/>
          <w:lang w:bidi="ar-SA"/>
        </w:rPr>
        <w:t xml:space="preserve">as </w:t>
      </w:r>
      <w:r w:rsidRPr="00005782">
        <w:rPr>
          <w:rFonts w:eastAsia="Times New Roman"/>
          <w:lang w:bidi="ar-SA"/>
        </w:rPr>
        <w:t>Performance Security as stipulated by the Client in the said contract for performance</w:t>
      </w:r>
      <w:r w:rsidR="00CE3A3B" w:rsidRPr="00005782">
        <w:rPr>
          <w:rFonts w:eastAsia="Times New Roman"/>
          <w:lang w:bidi="ar-SA"/>
        </w:rPr>
        <w:t xml:space="preserve"> </w:t>
      </w:r>
      <w:r w:rsidRPr="00005782">
        <w:rPr>
          <w:rFonts w:eastAsia="Times New Roman"/>
          <w:lang w:bidi="ar-SA"/>
        </w:rPr>
        <w:t>of</w:t>
      </w:r>
      <w:r w:rsidR="00CE3A3B" w:rsidRPr="00005782">
        <w:rPr>
          <w:rFonts w:eastAsia="Times New Roman"/>
          <w:lang w:bidi="ar-SA"/>
        </w:rPr>
        <w:t xml:space="preserve"> </w:t>
      </w:r>
      <w:r w:rsidRPr="00005782">
        <w:rPr>
          <w:rFonts w:eastAsia="Times New Roman"/>
          <w:lang w:bidi="ar-SA"/>
        </w:rPr>
        <w:t>the</w:t>
      </w:r>
      <w:r w:rsidR="00CE3A3B" w:rsidRPr="00005782">
        <w:rPr>
          <w:rFonts w:eastAsia="Times New Roman"/>
          <w:lang w:bidi="ar-SA"/>
        </w:rPr>
        <w:t xml:space="preserve"> </w:t>
      </w:r>
      <w:r w:rsidRPr="00005782">
        <w:rPr>
          <w:rFonts w:eastAsia="Times New Roman"/>
          <w:lang w:bidi="ar-SA"/>
        </w:rPr>
        <w:t>above</w:t>
      </w:r>
      <w:r w:rsidR="00CE3A3B" w:rsidRPr="00005782">
        <w:rPr>
          <w:rFonts w:eastAsia="Times New Roman"/>
          <w:lang w:bidi="ar-SA"/>
        </w:rPr>
        <w:t xml:space="preserve"> </w:t>
      </w:r>
      <w:r w:rsidRPr="00005782">
        <w:rPr>
          <w:rFonts w:eastAsia="Times New Roman"/>
          <w:lang w:bidi="ar-SA"/>
        </w:rPr>
        <w:t>contract</w:t>
      </w:r>
      <w:r w:rsidR="00CE3A3B" w:rsidRPr="00005782">
        <w:rPr>
          <w:rFonts w:eastAsia="Times New Roman"/>
          <w:lang w:bidi="ar-SA"/>
        </w:rPr>
        <w:t xml:space="preserve"> </w:t>
      </w:r>
      <w:r w:rsidRPr="00005782">
        <w:rPr>
          <w:rFonts w:eastAsia="Times New Roman"/>
          <w:lang w:bidi="ar-SA"/>
        </w:rPr>
        <w:t>amounting</w:t>
      </w:r>
      <w:r w:rsidR="00CE3A3B" w:rsidRPr="00005782">
        <w:rPr>
          <w:rFonts w:eastAsia="Times New Roman"/>
          <w:lang w:bidi="ar-SA"/>
        </w:rPr>
        <w:t xml:space="preserve"> </w:t>
      </w:r>
      <w:r w:rsidRPr="00005782">
        <w:rPr>
          <w:rFonts w:eastAsia="Times New Roman"/>
          <w:lang w:bidi="ar-SA"/>
        </w:rPr>
        <w:t>to</w:t>
      </w:r>
      <w:r w:rsidR="00CE3A3B" w:rsidRPr="00005782">
        <w:rPr>
          <w:rFonts w:eastAsia="Times New Roman"/>
          <w:lang w:bidi="ar-SA"/>
        </w:rPr>
        <w:t xml:space="preserve"> </w:t>
      </w:r>
      <w:r w:rsidRPr="00005782">
        <w:rPr>
          <w:rFonts w:eastAsia="Times New Roman"/>
          <w:lang w:bidi="ar-SA"/>
        </w:rPr>
        <w:t>Rs.</w:t>
      </w:r>
      <w:r w:rsidRPr="00005782">
        <w:rPr>
          <w:rFonts w:eastAsia="Times New Roman"/>
          <w:u w:val="single"/>
          <w:lang w:bidi="ar-SA"/>
        </w:rPr>
        <w:tab/>
      </w:r>
      <w:r w:rsidRPr="00005782">
        <w:rPr>
          <w:rFonts w:eastAsia="Times New Roman"/>
          <w:spacing w:val="-3"/>
          <w:lang w:bidi="ar-SA"/>
        </w:rPr>
        <w:t xml:space="preserve">(Rupees </w:t>
      </w:r>
      <w:r w:rsidRPr="00005782">
        <w:rPr>
          <w:rFonts w:eastAsia="Times New Roman"/>
          <w:u w:val="single"/>
          <w:lang w:bidi="ar-SA"/>
        </w:rPr>
        <w:tab/>
      </w:r>
      <w:r w:rsidRPr="00005782">
        <w:rPr>
          <w:rFonts w:eastAsia="Times New Roman"/>
          <w:lang w:bidi="ar-SA"/>
        </w:rPr>
        <w:t>)</w:t>
      </w:r>
    </w:p>
    <w:p w:rsidR="004E4AB5" w:rsidRPr="00005782" w:rsidRDefault="004E4AB5">
      <w:pPr>
        <w:widowControl w:val="0"/>
        <w:autoSpaceDE w:val="0"/>
        <w:autoSpaceDN w:val="0"/>
        <w:spacing w:line="276" w:lineRule="auto"/>
        <w:jc w:val="both"/>
        <w:rPr>
          <w:rFonts w:eastAsia="Times New Roman"/>
          <w:lang w:bidi="ar-SA"/>
        </w:rPr>
      </w:pPr>
    </w:p>
    <w:p w:rsidR="004E4AB5" w:rsidRPr="00005782" w:rsidRDefault="004E4AB5">
      <w:pPr>
        <w:widowControl w:val="0"/>
        <w:autoSpaceDE w:val="0"/>
        <w:autoSpaceDN w:val="0"/>
        <w:spacing w:line="276" w:lineRule="auto"/>
        <w:jc w:val="both"/>
        <w:rPr>
          <w:rFonts w:eastAsia="Times New Roman"/>
          <w:lang w:bidi="ar-SA"/>
        </w:rPr>
      </w:pPr>
      <w:r w:rsidRPr="00005782">
        <w:rPr>
          <w:rFonts w:eastAsia="Times New Roman"/>
          <w:lang w:bidi="ar-SA"/>
        </w:rPr>
        <w:t>We, the</w:t>
      </w:r>
      <w:r w:rsidRPr="00005782">
        <w:rPr>
          <w:rFonts w:eastAsia="Times New Roman"/>
          <w:u w:val="single"/>
          <w:lang w:bidi="ar-SA"/>
        </w:rPr>
        <w:tab/>
      </w:r>
      <w:r w:rsidRPr="00005782">
        <w:rPr>
          <w:rFonts w:eastAsia="Times New Roman"/>
          <w:lang w:bidi="ar-SA"/>
        </w:rPr>
        <w:t>, having</w:t>
      </w:r>
      <w:r w:rsidR="00CE3A3B" w:rsidRPr="00005782">
        <w:rPr>
          <w:rFonts w:eastAsia="Times New Roman"/>
          <w:lang w:bidi="ar-SA"/>
        </w:rPr>
        <w:t xml:space="preserve"> </w:t>
      </w:r>
      <w:r w:rsidRPr="00005782">
        <w:rPr>
          <w:rFonts w:eastAsia="Times New Roman"/>
          <w:lang w:bidi="ar-SA"/>
        </w:rPr>
        <w:t>its</w:t>
      </w:r>
      <w:r w:rsidR="00CE3A3B" w:rsidRPr="00005782">
        <w:rPr>
          <w:rFonts w:eastAsia="Times New Roman"/>
          <w:lang w:bidi="ar-SA"/>
        </w:rPr>
        <w:t xml:space="preserve"> </w:t>
      </w:r>
      <w:r w:rsidRPr="00005782">
        <w:rPr>
          <w:rFonts w:eastAsia="Times New Roman"/>
          <w:lang w:bidi="ar-SA"/>
        </w:rPr>
        <w:t>Registered</w:t>
      </w:r>
      <w:r w:rsidR="00CE3A3B" w:rsidRPr="00005782">
        <w:rPr>
          <w:rFonts w:eastAsia="Times New Roman"/>
          <w:lang w:bidi="ar-SA"/>
        </w:rPr>
        <w:t xml:space="preserve"> </w:t>
      </w:r>
      <w:r w:rsidRPr="00005782">
        <w:rPr>
          <w:rFonts w:eastAsia="Times New Roman"/>
          <w:lang w:bidi="ar-SA"/>
        </w:rPr>
        <w:t>Office</w:t>
      </w:r>
      <w:r w:rsidR="00CE3A3B" w:rsidRPr="00005782">
        <w:rPr>
          <w:rFonts w:eastAsia="Times New Roman"/>
          <w:lang w:bidi="ar-SA"/>
        </w:rPr>
        <w:t xml:space="preserve"> </w:t>
      </w:r>
      <w:r w:rsidRPr="00005782">
        <w:rPr>
          <w:rFonts w:eastAsia="Times New Roman"/>
          <w:lang w:bidi="ar-SA"/>
        </w:rPr>
        <w:t>at</w:t>
      </w:r>
      <w:r w:rsidR="00CE3A3B" w:rsidRPr="00005782">
        <w:rPr>
          <w:rFonts w:eastAsia="Times New Roman"/>
          <w:lang w:bidi="ar-SA"/>
        </w:rPr>
        <w:t xml:space="preserve"> </w:t>
      </w:r>
      <w:r w:rsidRPr="00005782">
        <w:rPr>
          <w:rFonts w:eastAsia="Times New Roman"/>
          <w:lang w:bidi="ar-SA"/>
        </w:rPr>
        <w:t>(herein</w:t>
      </w:r>
      <w:r w:rsidR="00CE3A3B" w:rsidRPr="00005782">
        <w:rPr>
          <w:rFonts w:eastAsia="Times New Roman"/>
          <w:lang w:bidi="ar-SA"/>
        </w:rPr>
        <w:t xml:space="preserve"> </w:t>
      </w:r>
      <w:r w:rsidRPr="00005782">
        <w:rPr>
          <w:rFonts w:eastAsia="Times New Roman"/>
          <w:lang w:bidi="ar-SA"/>
        </w:rPr>
        <w:t>after</w:t>
      </w:r>
      <w:r w:rsidR="00CE3A3B" w:rsidRPr="00005782">
        <w:rPr>
          <w:rFonts w:eastAsia="Times New Roman"/>
          <w:lang w:bidi="ar-SA"/>
        </w:rPr>
        <w:t xml:space="preserve"> </w:t>
      </w:r>
      <w:r w:rsidR="00E87332" w:rsidRPr="00005782">
        <w:rPr>
          <w:rFonts w:eastAsia="Times New Roman"/>
          <w:lang w:bidi="ar-SA"/>
        </w:rPr>
        <w:t>referred</w:t>
      </w:r>
      <w:r w:rsidR="00CE3A3B" w:rsidRPr="00005782">
        <w:rPr>
          <w:rFonts w:eastAsia="Times New Roman"/>
          <w:lang w:bidi="ar-SA"/>
        </w:rPr>
        <w:t xml:space="preserve"> </w:t>
      </w:r>
      <w:r w:rsidR="00FE1D91" w:rsidRPr="00005782">
        <w:rPr>
          <w:rFonts w:eastAsia="Times New Roman"/>
          <w:lang w:bidi="ar-SA"/>
        </w:rPr>
        <w:t>t</w:t>
      </w:r>
      <w:r w:rsidRPr="00005782">
        <w:rPr>
          <w:rFonts w:eastAsia="Times New Roman"/>
          <w:lang w:bidi="ar-SA"/>
        </w:rPr>
        <w:t>o as The Bank which expression shall, unless repugnant to the context or meaning thereof, include all its successors, administrators, executors and permitted assignees) do hereby Guarantee and undertake forthwith pay to the Client, in full, without any deductions, set-off</w:t>
      </w:r>
      <w:r w:rsidR="00CE3A3B" w:rsidRPr="00005782">
        <w:rPr>
          <w:rFonts w:eastAsia="Times New Roman"/>
          <w:lang w:bidi="ar-SA"/>
        </w:rPr>
        <w:t xml:space="preserve"> </w:t>
      </w:r>
      <w:r w:rsidRPr="00005782">
        <w:rPr>
          <w:rFonts w:eastAsia="Times New Roman"/>
          <w:lang w:bidi="ar-SA"/>
        </w:rPr>
        <w:t>or counter claim whatsoever to pay the Client immediately on First Demand any or, the sum claimed by the Client which shall not exceed</w:t>
      </w:r>
      <w:r w:rsidRPr="00005782">
        <w:rPr>
          <w:rFonts w:eastAsia="Times New Roman"/>
          <w:lang w:bidi="ar-SA"/>
        </w:rPr>
        <w:tab/>
        <w:t>Rs.</w:t>
      </w:r>
      <w:r w:rsidRPr="00005782">
        <w:rPr>
          <w:rFonts w:eastAsia="Times New Roman"/>
          <w:u w:val="single"/>
          <w:lang w:bidi="ar-SA"/>
        </w:rPr>
        <w:tab/>
      </w:r>
      <w:r w:rsidRPr="00005782">
        <w:rPr>
          <w:rFonts w:eastAsia="Times New Roman"/>
          <w:spacing w:val="3"/>
          <w:lang w:bidi="ar-SA"/>
        </w:rPr>
        <w:t xml:space="preserve">/- </w:t>
      </w:r>
      <w:r w:rsidRPr="00005782">
        <w:rPr>
          <w:rFonts w:eastAsia="Times New Roman"/>
          <w:lang w:bidi="ar-SA"/>
        </w:rPr>
        <w:t>(Rupees</w:t>
      </w:r>
      <w:r w:rsidRPr="00005782">
        <w:rPr>
          <w:rFonts w:eastAsia="Times New Roman"/>
          <w:u w:val="single"/>
          <w:lang w:bidi="ar-SA"/>
        </w:rPr>
        <w:tab/>
      </w:r>
      <w:r w:rsidRPr="00005782">
        <w:rPr>
          <w:rFonts w:eastAsia="Times New Roman"/>
          <w:u w:val="single"/>
          <w:lang w:bidi="ar-SA"/>
        </w:rPr>
        <w:tab/>
      </w:r>
      <w:r w:rsidRPr="00005782">
        <w:rPr>
          <w:rFonts w:eastAsia="Times New Roman"/>
          <w:u w:val="single"/>
          <w:lang w:bidi="ar-SA"/>
        </w:rPr>
        <w:tab/>
      </w:r>
      <w:r w:rsidRPr="00005782">
        <w:rPr>
          <w:rFonts w:eastAsia="Times New Roman"/>
          <w:u w:val="single"/>
          <w:lang w:bidi="ar-SA"/>
        </w:rPr>
        <w:tab/>
      </w:r>
      <w:r w:rsidRPr="00005782">
        <w:rPr>
          <w:rFonts w:eastAsia="Times New Roman"/>
          <w:u w:val="single"/>
          <w:lang w:bidi="ar-SA"/>
        </w:rPr>
        <w:tab/>
      </w:r>
      <w:r w:rsidRPr="00005782">
        <w:rPr>
          <w:rFonts w:eastAsia="Times New Roman"/>
          <w:lang w:bidi="ar-SA"/>
        </w:rPr>
        <w:t xml:space="preserve">) as aforesaid at any time </w:t>
      </w:r>
      <w:r w:rsidRPr="00005782">
        <w:rPr>
          <w:rFonts w:eastAsia="Times New Roman"/>
          <w:spacing w:val="1"/>
          <w:lang w:bidi="ar-SA"/>
        </w:rPr>
        <w:t>up</w:t>
      </w:r>
      <w:r w:rsidRPr="00005782">
        <w:rPr>
          <w:rFonts w:eastAsia="Times New Roman"/>
          <w:lang w:bidi="ar-SA"/>
        </w:rPr>
        <w:t>to</w:t>
      </w:r>
      <w:r w:rsidRPr="00005782">
        <w:rPr>
          <w:rFonts w:eastAsia="Times New Roman"/>
          <w:u w:val="single"/>
          <w:lang w:bidi="ar-SA"/>
        </w:rPr>
        <w:tab/>
      </w:r>
      <w:r w:rsidRPr="00005782">
        <w:rPr>
          <w:rFonts w:eastAsia="Times New Roman"/>
          <w:u w:val="single"/>
          <w:lang w:bidi="ar-SA"/>
        </w:rPr>
        <w:tab/>
      </w:r>
      <w:r w:rsidRPr="00005782">
        <w:rPr>
          <w:rFonts w:eastAsia="Times New Roman"/>
          <w:u w:val="single"/>
          <w:lang w:bidi="ar-SA"/>
        </w:rPr>
        <w:tab/>
      </w:r>
      <w:r w:rsidRPr="00005782">
        <w:rPr>
          <w:rFonts w:eastAsia="Times New Roman"/>
          <w:lang w:bidi="ar-SA"/>
        </w:rPr>
        <w:t xml:space="preserve"> without any demur, reservation, contest, recourse or protest and / or without any reference to or enquiry from the </w:t>
      </w:r>
      <w:r w:rsidR="0088559B" w:rsidRPr="00005782">
        <w:rPr>
          <w:rFonts w:eastAsia="Times New Roman"/>
          <w:lang w:bidi="ar-SA"/>
        </w:rPr>
        <w:t>Authority Engineer</w:t>
      </w:r>
      <w:r w:rsidRPr="00005782">
        <w:rPr>
          <w:rFonts w:eastAsia="Times New Roman"/>
          <w:lang w:bidi="ar-SA"/>
        </w:rPr>
        <w:t xml:space="preserve">. Any such demand made by the Client on the Bank shall be conclusive and binding notwithstanding any difference between the Client and the </w:t>
      </w:r>
      <w:r w:rsidR="0088559B" w:rsidRPr="00005782">
        <w:rPr>
          <w:rFonts w:eastAsia="Times New Roman"/>
          <w:lang w:bidi="ar-SA"/>
        </w:rPr>
        <w:t>Authority Engineer</w:t>
      </w:r>
      <w:r w:rsidRPr="00005782">
        <w:rPr>
          <w:rFonts w:eastAsia="Times New Roman"/>
          <w:lang w:bidi="ar-SA"/>
        </w:rPr>
        <w:t xml:space="preserve"> or any dispute pending before any Court, Tribunal, Arbitrator or any other Authority, we agree that the Guarantee herein contained shall be irrevocable and shall continue to be enforceable</w:t>
      </w:r>
      <w:r w:rsidR="00CE3A3B" w:rsidRPr="00005782">
        <w:rPr>
          <w:rFonts w:eastAsia="Times New Roman"/>
          <w:lang w:bidi="ar-SA"/>
        </w:rPr>
        <w:t xml:space="preserve"> </w:t>
      </w:r>
      <w:r w:rsidRPr="00005782">
        <w:rPr>
          <w:rFonts w:eastAsia="Times New Roman"/>
          <w:lang w:bidi="ar-SA"/>
        </w:rPr>
        <w:t>till</w:t>
      </w:r>
      <w:r w:rsidR="00CE3A3B" w:rsidRPr="00005782">
        <w:rPr>
          <w:rFonts w:eastAsia="Times New Roman"/>
          <w:lang w:bidi="ar-SA"/>
        </w:rPr>
        <w:t xml:space="preserve"> </w:t>
      </w:r>
      <w:r w:rsidRPr="00005782">
        <w:rPr>
          <w:rFonts w:eastAsia="Times New Roman"/>
          <w:lang w:bidi="ar-SA"/>
        </w:rPr>
        <w:t>the</w:t>
      </w:r>
      <w:r w:rsidR="00CE3A3B" w:rsidRPr="00005782">
        <w:rPr>
          <w:rFonts w:eastAsia="Times New Roman"/>
          <w:lang w:bidi="ar-SA"/>
        </w:rPr>
        <w:t xml:space="preserve"> </w:t>
      </w:r>
      <w:r w:rsidRPr="00005782">
        <w:rPr>
          <w:rFonts w:eastAsia="Times New Roman"/>
          <w:lang w:bidi="ar-SA"/>
        </w:rPr>
        <w:t>Client</w:t>
      </w:r>
      <w:r w:rsidR="00CE3A3B" w:rsidRPr="00005782">
        <w:rPr>
          <w:rFonts w:eastAsia="Times New Roman"/>
          <w:lang w:bidi="ar-SA"/>
        </w:rPr>
        <w:t xml:space="preserve"> </w:t>
      </w:r>
      <w:r w:rsidRPr="00005782">
        <w:rPr>
          <w:rFonts w:eastAsia="Times New Roman"/>
          <w:lang w:bidi="ar-SA"/>
        </w:rPr>
        <w:t>discharges</w:t>
      </w:r>
      <w:r w:rsidR="00CE3A3B" w:rsidRPr="00005782">
        <w:rPr>
          <w:rFonts w:eastAsia="Times New Roman"/>
          <w:lang w:bidi="ar-SA"/>
        </w:rPr>
        <w:t xml:space="preserve"> </w:t>
      </w:r>
      <w:r w:rsidRPr="00005782">
        <w:rPr>
          <w:rFonts w:eastAsia="Times New Roman"/>
          <w:lang w:bidi="ar-SA"/>
        </w:rPr>
        <w:t>this</w:t>
      </w:r>
      <w:r w:rsidR="00CE3A3B" w:rsidRPr="00005782">
        <w:rPr>
          <w:rFonts w:eastAsia="Times New Roman"/>
          <w:lang w:bidi="ar-SA"/>
        </w:rPr>
        <w:t xml:space="preserve"> </w:t>
      </w:r>
      <w:r w:rsidRPr="00005782">
        <w:rPr>
          <w:rFonts w:eastAsia="Times New Roman"/>
          <w:lang w:bidi="ar-SA"/>
        </w:rPr>
        <w:t>Guarantee</w:t>
      </w:r>
      <w:r w:rsidR="00CE3A3B" w:rsidRPr="00005782">
        <w:rPr>
          <w:rFonts w:eastAsia="Times New Roman"/>
          <w:lang w:bidi="ar-SA"/>
        </w:rPr>
        <w:t xml:space="preserve"> </w:t>
      </w:r>
      <w:r w:rsidRPr="00005782">
        <w:rPr>
          <w:rFonts w:eastAsia="Times New Roman"/>
          <w:lang w:bidi="ar-SA"/>
        </w:rPr>
        <w:t>or</w:t>
      </w:r>
      <w:r w:rsidR="00CE3A3B" w:rsidRPr="00005782">
        <w:rPr>
          <w:rFonts w:eastAsia="Times New Roman"/>
          <w:lang w:bidi="ar-SA"/>
        </w:rPr>
        <w:t xml:space="preserve"> </w:t>
      </w:r>
      <w:r w:rsidRPr="00005782">
        <w:rPr>
          <w:rFonts w:eastAsia="Times New Roman"/>
          <w:lang w:bidi="ar-SA"/>
        </w:rPr>
        <w:t>upto</w:t>
      </w:r>
      <w:r w:rsidRPr="00005782">
        <w:rPr>
          <w:rFonts w:eastAsia="Times New Roman"/>
          <w:u w:val="single"/>
          <w:lang w:bidi="ar-SA"/>
        </w:rPr>
        <w:tab/>
      </w:r>
      <w:r w:rsidRPr="00005782">
        <w:rPr>
          <w:rFonts w:eastAsia="Times New Roman"/>
          <w:u w:val="single"/>
          <w:lang w:bidi="ar-SA"/>
        </w:rPr>
        <w:tab/>
      </w:r>
      <w:r w:rsidRPr="00005782">
        <w:rPr>
          <w:rFonts w:eastAsia="Times New Roman"/>
          <w:lang w:bidi="ar-SA"/>
        </w:rPr>
        <w:t>, whichever is earlier.</w:t>
      </w:r>
    </w:p>
    <w:p w:rsidR="004E4AB5" w:rsidRPr="00005782" w:rsidRDefault="004E4AB5">
      <w:pPr>
        <w:widowControl w:val="0"/>
        <w:autoSpaceDE w:val="0"/>
        <w:autoSpaceDN w:val="0"/>
        <w:spacing w:line="276" w:lineRule="auto"/>
        <w:jc w:val="both"/>
        <w:rPr>
          <w:rFonts w:eastAsia="Times New Roman"/>
          <w:lang w:bidi="ar-SA"/>
        </w:rPr>
      </w:pPr>
    </w:p>
    <w:p w:rsidR="004E4AB5" w:rsidRPr="00005782" w:rsidRDefault="004E4AB5">
      <w:pPr>
        <w:widowControl w:val="0"/>
        <w:autoSpaceDE w:val="0"/>
        <w:autoSpaceDN w:val="0"/>
        <w:spacing w:line="276" w:lineRule="auto"/>
        <w:jc w:val="both"/>
        <w:rPr>
          <w:rFonts w:eastAsia="Times New Roman"/>
          <w:lang w:bidi="ar-SA"/>
        </w:rPr>
      </w:pPr>
      <w:r w:rsidRPr="00005782">
        <w:rPr>
          <w:rFonts w:eastAsia="Times New Roman"/>
          <w:lang w:bidi="ar-SA"/>
        </w:rPr>
        <w:t xml:space="preserve">The Client shall have the fullest liberty without affecting in any way the liability of the Bank under this Guarantee, from time to time to vary or to extend the time for performance of the contract by the </w:t>
      </w:r>
      <w:r w:rsidR="0088559B" w:rsidRPr="00005782">
        <w:rPr>
          <w:rFonts w:eastAsia="Times New Roman"/>
          <w:lang w:bidi="ar-SA"/>
        </w:rPr>
        <w:t>Authority Engineer</w:t>
      </w:r>
      <w:r w:rsidRPr="00005782">
        <w:rPr>
          <w:rFonts w:eastAsia="Times New Roman"/>
          <w:lang w:bidi="ar-SA"/>
        </w:rPr>
        <w:t xml:space="preserve">. The Client shall have the fullest liberty without affecting this Guarantee, to postpone from time to time the exercise of any powers vested in them or of any right which they might have against the </w:t>
      </w:r>
      <w:r w:rsidR="0088559B" w:rsidRPr="00005782">
        <w:rPr>
          <w:rFonts w:eastAsia="Times New Roman"/>
          <w:lang w:bidi="ar-SA"/>
        </w:rPr>
        <w:t>Authority Engineer</w:t>
      </w:r>
      <w:r w:rsidRPr="00005782">
        <w:rPr>
          <w:rFonts w:eastAsia="Times New Roman"/>
          <w:lang w:bidi="ar-SA"/>
        </w:rPr>
        <w:t xml:space="preserve"> and to exercise the same at any time in any manner, and either to enforce or to forbear to enforce any covenants, contained or implied, in the contract between the Client and the </w:t>
      </w:r>
      <w:r w:rsidR="0088559B" w:rsidRPr="00005782">
        <w:rPr>
          <w:rFonts w:eastAsia="Times New Roman"/>
          <w:lang w:bidi="ar-SA"/>
        </w:rPr>
        <w:t>Authority Engineer</w:t>
      </w:r>
      <w:r w:rsidRPr="00005782">
        <w:rPr>
          <w:rFonts w:eastAsia="Times New Roman"/>
          <w:lang w:bidi="ar-SA"/>
        </w:rPr>
        <w:t xml:space="preserve"> any other course or remedy or security available to the Client. </w:t>
      </w:r>
      <w:r w:rsidRPr="00005782">
        <w:rPr>
          <w:rFonts w:eastAsia="Times New Roman"/>
          <w:lang w:bidi="ar-SA"/>
        </w:rPr>
        <w:lastRenderedPageBreak/>
        <w:t xml:space="preserve">The Bank shall not be relieved of its obligations under these presents by any exercise by the Client of its liberty with reference to the matters foresaid or any of them or by reason of any other Act or forbearance or other acts of omission </w:t>
      </w:r>
      <w:r w:rsidRPr="00005782">
        <w:rPr>
          <w:rFonts w:eastAsia="Times New Roman"/>
          <w:spacing w:val="-3"/>
          <w:lang w:bidi="ar-SA"/>
        </w:rPr>
        <w:t xml:space="preserve">or </w:t>
      </w:r>
      <w:r w:rsidRPr="00005782">
        <w:rPr>
          <w:rFonts w:eastAsia="Times New Roman"/>
          <w:lang w:bidi="ar-SA"/>
        </w:rPr>
        <w:t>commission on the part of the Client or any other indulgence shown by the Client or by any other matter or thing whatsoever which under law would but for this provision have the effect of relieving the</w:t>
      </w:r>
      <w:r w:rsidR="00CE3A3B" w:rsidRPr="00005782">
        <w:rPr>
          <w:rFonts w:eastAsia="Times New Roman"/>
          <w:lang w:bidi="ar-SA"/>
        </w:rPr>
        <w:t xml:space="preserve"> </w:t>
      </w:r>
      <w:r w:rsidRPr="00005782">
        <w:rPr>
          <w:rFonts w:eastAsia="Times New Roman"/>
          <w:lang w:bidi="ar-SA"/>
        </w:rPr>
        <w:t>Bank.</w:t>
      </w:r>
    </w:p>
    <w:p w:rsidR="004E4AB5" w:rsidRPr="00005782" w:rsidRDefault="004E4AB5">
      <w:pPr>
        <w:widowControl w:val="0"/>
        <w:autoSpaceDE w:val="0"/>
        <w:autoSpaceDN w:val="0"/>
        <w:spacing w:line="276" w:lineRule="auto"/>
        <w:jc w:val="both"/>
        <w:rPr>
          <w:rFonts w:eastAsia="Times New Roman"/>
          <w:lang w:bidi="ar-SA"/>
        </w:rPr>
      </w:pPr>
    </w:p>
    <w:p w:rsidR="004E4AB5" w:rsidRPr="00005782" w:rsidRDefault="004E4AB5">
      <w:pPr>
        <w:widowControl w:val="0"/>
        <w:autoSpaceDE w:val="0"/>
        <w:autoSpaceDN w:val="0"/>
        <w:spacing w:line="276" w:lineRule="auto"/>
        <w:jc w:val="both"/>
        <w:rPr>
          <w:rFonts w:eastAsia="Times New Roman"/>
          <w:lang w:bidi="ar-SA"/>
        </w:rPr>
      </w:pPr>
      <w:r w:rsidRPr="00005782">
        <w:rPr>
          <w:rFonts w:eastAsia="Times New Roman"/>
          <w:lang w:bidi="ar-SA"/>
        </w:rPr>
        <w:t xml:space="preserve">The Bank also agrees that the Client at its option shall be entitled to enforce this Guarantee against the Bank as a principal debtor, in the first instance without proceeding against the </w:t>
      </w:r>
      <w:r w:rsidR="0088559B" w:rsidRPr="00005782">
        <w:rPr>
          <w:rFonts w:eastAsia="Times New Roman"/>
          <w:lang w:bidi="ar-SA"/>
        </w:rPr>
        <w:t>Authority Engineer</w:t>
      </w:r>
      <w:r w:rsidRPr="00005782">
        <w:rPr>
          <w:rFonts w:eastAsia="Times New Roman"/>
          <w:lang w:bidi="ar-SA"/>
        </w:rPr>
        <w:t xml:space="preserve"> and notwithstanding any security of other guarantee that the client may have in relation to the </w:t>
      </w:r>
      <w:r w:rsidR="0088559B" w:rsidRPr="00005782">
        <w:rPr>
          <w:rFonts w:eastAsia="Times New Roman"/>
          <w:lang w:bidi="ar-SA"/>
        </w:rPr>
        <w:t>Authority Engineer</w:t>
      </w:r>
      <w:r w:rsidRPr="00005782">
        <w:rPr>
          <w:rFonts w:eastAsia="Times New Roman"/>
          <w:lang w:bidi="ar-SA"/>
        </w:rPr>
        <w:t>’s liabilities.</w:t>
      </w:r>
    </w:p>
    <w:p w:rsidR="004E4AB5" w:rsidRPr="00005782" w:rsidRDefault="004E4AB5">
      <w:pPr>
        <w:widowControl w:val="0"/>
        <w:autoSpaceDE w:val="0"/>
        <w:autoSpaceDN w:val="0"/>
        <w:spacing w:line="276" w:lineRule="auto"/>
        <w:jc w:val="both"/>
        <w:rPr>
          <w:rFonts w:eastAsia="Times New Roman"/>
          <w:lang w:bidi="ar-SA"/>
        </w:rPr>
      </w:pPr>
    </w:p>
    <w:p w:rsidR="004E4AB5" w:rsidRPr="00005782" w:rsidRDefault="004E4AB5">
      <w:pPr>
        <w:widowControl w:val="0"/>
        <w:autoSpaceDE w:val="0"/>
        <w:autoSpaceDN w:val="0"/>
        <w:spacing w:line="276" w:lineRule="auto"/>
        <w:jc w:val="both"/>
        <w:rPr>
          <w:rFonts w:eastAsia="Times New Roman"/>
          <w:lang w:bidi="ar-SA"/>
        </w:rPr>
      </w:pPr>
      <w:r w:rsidRPr="00005782">
        <w:rPr>
          <w:rFonts w:eastAsia="Times New Roman"/>
          <w:lang w:bidi="ar-SA"/>
        </w:rPr>
        <w:t>The Client shall be entitled to make unlimited number of demands under this Bank Guarantee, provided that the Aggregate of all sums paid shall not exceed the Guaranteed amount.</w:t>
      </w:r>
    </w:p>
    <w:p w:rsidR="004E4AB5" w:rsidRPr="00005782" w:rsidRDefault="004E4AB5">
      <w:pPr>
        <w:widowControl w:val="0"/>
        <w:autoSpaceDE w:val="0"/>
        <w:autoSpaceDN w:val="0"/>
        <w:spacing w:line="276" w:lineRule="auto"/>
        <w:jc w:val="both"/>
        <w:rPr>
          <w:rFonts w:eastAsia="Times New Roman"/>
          <w:lang w:bidi="ar-SA"/>
        </w:rPr>
      </w:pPr>
    </w:p>
    <w:p w:rsidR="004E4AB5" w:rsidRPr="00005782" w:rsidRDefault="004E4AB5">
      <w:pPr>
        <w:widowControl w:val="0"/>
        <w:autoSpaceDE w:val="0"/>
        <w:autoSpaceDN w:val="0"/>
        <w:spacing w:line="276" w:lineRule="auto"/>
        <w:jc w:val="both"/>
        <w:rPr>
          <w:rFonts w:eastAsia="Times New Roman"/>
          <w:lang w:bidi="ar-SA"/>
        </w:rPr>
      </w:pPr>
      <w:r w:rsidRPr="00005782">
        <w:rPr>
          <w:rFonts w:eastAsia="Times New Roman"/>
          <w:lang w:bidi="ar-SA"/>
        </w:rPr>
        <w:t xml:space="preserve">The Bank shall make the payment hereunder against the receipt of a demand without any proof for document, notwithstanding any dispute by the </w:t>
      </w:r>
      <w:r w:rsidR="0088559B" w:rsidRPr="00005782">
        <w:rPr>
          <w:rFonts w:eastAsia="Times New Roman"/>
          <w:lang w:bidi="ar-SA"/>
        </w:rPr>
        <w:t>Authority Engineer</w:t>
      </w:r>
      <w:r w:rsidRPr="00005782">
        <w:rPr>
          <w:rFonts w:eastAsia="Times New Roman"/>
          <w:lang w:bidi="ar-SA"/>
        </w:rPr>
        <w:t>, and such a demand shall be a conclusive evidence of the Banks liability to pay the Client.</w:t>
      </w:r>
    </w:p>
    <w:p w:rsidR="004E4AB5" w:rsidRPr="00005782" w:rsidRDefault="004E4AB5">
      <w:pPr>
        <w:widowControl w:val="0"/>
        <w:autoSpaceDE w:val="0"/>
        <w:autoSpaceDN w:val="0"/>
        <w:spacing w:line="276" w:lineRule="auto"/>
        <w:jc w:val="both"/>
        <w:rPr>
          <w:rFonts w:eastAsia="Times New Roman"/>
          <w:lang w:bidi="ar-SA"/>
        </w:rPr>
      </w:pPr>
    </w:p>
    <w:p w:rsidR="004E4AB5" w:rsidRPr="00005782" w:rsidRDefault="004E4AB5">
      <w:pPr>
        <w:widowControl w:val="0"/>
        <w:autoSpaceDE w:val="0"/>
        <w:autoSpaceDN w:val="0"/>
        <w:spacing w:line="276" w:lineRule="auto"/>
        <w:jc w:val="both"/>
        <w:rPr>
          <w:rFonts w:eastAsia="Times New Roman"/>
          <w:lang w:bidi="ar-SA"/>
        </w:rPr>
      </w:pPr>
      <w:r w:rsidRPr="00005782">
        <w:rPr>
          <w:rFonts w:eastAsia="Times New Roman"/>
          <w:lang w:bidi="ar-SA"/>
        </w:rPr>
        <w:t>The Bank Guarantee shall be continuing irrevocable obligation during its currency.</w:t>
      </w:r>
    </w:p>
    <w:p w:rsidR="004E4AB5" w:rsidRPr="00005782" w:rsidRDefault="004E4AB5">
      <w:pPr>
        <w:widowControl w:val="0"/>
        <w:autoSpaceDE w:val="0"/>
        <w:autoSpaceDN w:val="0"/>
        <w:spacing w:line="276" w:lineRule="auto"/>
        <w:jc w:val="both"/>
        <w:rPr>
          <w:rFonts w:eastAsia="Times New Roman"/>
          <w:lang w:bidi="ar-SA"/>
        </w:rPr>
      </w:pPr>
    </w:p>
    <w:p w:rsidR="004E4AB5" w:rsidRPr="00005782" w:rsidRDefault="004E4AB5">
      <w:pPr>
        <w:widowControl w:val="0"/>
        <w:autoSpaceDE w:val="0"/>
        <w:autoSpaceDN w:val="0"/>
        <w:spacing w:line="276" w:lineRule="auto"/>
        <w:jc w:val="both"/>
        <w:rPr>
          <w:rFonts w:eastAsia="Times New Roman"/>
          <w:lang w:bidi="ar-SA"/>
        </w:rPr>
      </w:pPr>
      <w:r w:rsidRPr="00005782">
        <w:rPr>
          <w:rFonts w:eastAsia="Times New Roman"/>
          <w:lang w:bidi="ar-SA"/>
        </w:rPr>
        <w:t>Any waivers, extensions of time or other forbearance given or variations required under the contract or any invalidity, unenforceability or illegality of the whole or any part of the contract or rights, of any party thereto, or amendment or other modification of the contract, or any other fact, circumstance, provision of statue of Law which might, entitle the Bank to be released in whole or in part from its undertaking, were its liability to be secondly and not primary, shall not in any way release the Bank from its obligations under this Bank Guarantee.</w:t>
      </w:r>
    </w:p>
    <w:p w:rsidR="004E4AB5" w:rsidRPr="00005782" w:rsidRDefault="004E4AB5">
      <w:pPr>
        <w:widowControl w:val="0"/>
        <w:autoSpaceDE w:val="0"/>
        <w:autoSpaceDN w:val="0"/>
        <w:spacing w:line="276" w:lineRule="auto"/>
        <w:jc w:val="both"/>
        <w:rPr>
          <w:rFonts w:eastAsia="Times New Roman"/>
          <w:lang w:bidi="ar-SA"/>
        </w:rPr>
      </w:pPr>
    </w:p>
    <w:p w:rsidR="004E4AB5" w:rsidRPr="00005782" w:rsidRDefault="004E4AB5">
      <w:pPr>
        <w:widowControl w:val="0"/>
        <w:autoSpaceDE w:val="0"/>
        <w:autoSpaceDN w:val="0"/>
        <w:spacing w:line="276" w:lineRule="auto"/>
        <w:jc w:val="both"/>
        <w:rPr>
          <w:rFonts w:eastAsia="Times New Roman"/>
          <w:lang w:bidi="ar-SA"/>
        </w:rPr>
      </w:pPr>
      <w:r w:rsidRPr="00005782">
        <w:rPr>
          <w:rFonts w:eastAsia="Times New Roman"/>
          <w:lang w:bidi="ar-SA"/>
        </w:rPr>
        <w:t>Any demands, shall be deemed to have been duly served:</w:t>
      </w:r>
    </w:p>
    <w:p w:rsidR="004E4AB5" w:rsidRPr="00005782" w:rsidRDefault="004E4AB5">
      <w:pPr>
        <w:widowControl w:val="0"/>
        <w:autoSpaceDE w:val="0"/>
        <w:autoSpaceDN w:val="0"/>
        <w:spacing w:line="276" w:lineRule="auto"/>
        <w:jc w:val="both"/>
        <w:rPr>
          <w:rFonts w:eastAsia="Times New Roman"/>
          <w:lang w:bidi="ar-SA"/>
        </w:rPr>
      </w:pPr>
    </w:p>
    <w:p w:rsidR="004E4AB5" w:rsidRPr="00005782" w:rsidRDefault="004E4AB5">
      <w:pPr>
        <w:widowControl w:val="0"/>
        <w:autoSpaceDE w:val="0"/>
        <w:autoSpaceDN w:val="0"/>
        <w:spacing w:line="276" w:lineRule="auto"/>
        <w:jc w:val="both"/>
        <w:rPr>
          <w:rFonts w:eastAsia="Times New Roman"/>
          <w:lang w:bidi="ar-SA"/>
        </w:rPr>
      </w:pPr>
      <w:r w:rsidRPr="00005782">
        <w:rPr>
          <w:rFonts w:eastAsia="Times New Roman"/>
          <w:lang w:bidi="ar-SA"/>
        </w:rPr>
        <w:t>If delivered by hand, when left at the property address for service; and if given or made by pre-paid Registered Post, when received, provided in any scenario the same is received by the Bank on</w:t>
      </w:r>
      <w:r w:rsidR="00CE3A3B" w:rsidRPr="00005782">
        <w:rPr>
          <w:rFonts w:eastAsia="Times New Roman"/>
          <w:lang w:bidi="ar-SA"/>
        </w:rPr>
        <w:t xml:space="preserve"> </w:t>
      </w:r>
      <w:r w:rsidRPr="00005782">
        <w:rPr>
          <w:rFonts w:eastAsia="Times New Roman"/>
          <w:lang w:bidi="ar-SA"/>
        </w:rPr>
        <w:t>or before</w:t>
      </w:r>
      <w:r w:rsidR="00980CE9" w:rsidRPr="00005782">
        <w:rPr>
          <w:rFonts w:eastAsia="Times New Roman"/>
          <w:lang w:bidi="ar-SA"/>
        </w:rPr>
        <w:t xml:space="preserve">. </w:t>
      </w:r>
      <w:r w:rsidRPr="00005782">
        <w:rPr>
          <w:rFonts w:eastAsia="Times New Roman"/>
          <w:lang w:bidi="ar-SA"/>
        </w:rPr>
        <w:t>This Bank Guarantee shall be governed by and construed in accordance with the Laws of the republic of India and the parties to this Bank Guarantee hereby submit to the jurisdiction of the courts of Bangalore for the purposes of setting any disputes or differences which may arise out of or in connection with this Bank Guarantee, and for the purposes of enforcement under this Bank Guarantee.</w:t>
      </w:r>
    </w:p>
    <w:p w:rsidR="008D05F5" w:rsidRPr="00005782" w:rsidRDefault="008D05F5">
      <w:pPr>
        <w:widowControl w:val="0"/>
        <w:autoSpaceDE w:val="0"/>
        <w:autoSpaceDN w:val="0"/>
        <w:spacing w:line="276" w:lineRule="auto"/>
        <w:jc w:val="both"/>
        <w:rPr>
          <w:rFonts w:eastAsia="Times New Roman"/>
          <w:lang w:bidi="ar-SA"/>
        </w:rPr>
      </w:pPr>
    </w:p>
    <w:p w:rsidR="008D05F5" w:rsidRPr="00005782" w:rsidRDefault="008D05F5" w:rsidP="008D05F5">
      <w:pPr>
        <w:pStyle w:val="ListParagraph"/>
        <w:ind w:left="0"/>
        <w:jc w:val="both"/>
        <w:rPr>
          <w:rFonts w:cs="Times New Roman"/>
        </w:rPr>
      </w:pPr>
      <w:r w:rsidRPr="00005782">
        <w:rPr>
          <w:rFonts w:cs="Times New Roman"/>
        </w:rPr>
        <w:t>The Bank hereby confirms that it is on the SFMS (Structured Financial Messaging System) and shall invariably send the advice of this Bank Guarantee to the following bank details –</w:t>
      </w:r>
    </w:p>
    <w:tbl>
      <w:tblPr>
        <w:tblpPr w:leftFromText="180" w:rightFromText="180" w:vertAnchor="text" w:horzAnchor="page" w:tblpX="2548" w:tblpY="166"/>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1"/>
        <w:gridCol w:w="5070"/>
      </w:tblGrid>
      <w:tr w:rsidR="00005782" w:rsidRPr="00005782" w:rsidTr="00587470">
        <w:trPr>
          <w:trHeight w:val="260"/>
        </w:trPr>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8D05F5" w:rsidRPr="00005782" w:rsidRDefault="008D05F5" w:rsidP="00587470">
            <w:pPr>
              <w:rPr>
                <w:szCs w:val="24"/>
              </w:rPr>
            </w:pPr>
            <w:r w:rsidRPr="00005782">
              <w:rPr>
                <w:szCs w:val="24"/>
              </w:rPr>
              <w:t>IFSC CODE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8D05F5" w:rsidRPr="00005782" w:rsidRDefault="008D05F5" w:rsidP="00587470">
            <w:pPr>
              <w:rPr>
                <w:szCs w:val="24"/>
              </w:rPr>
            </w:pPr>
            <w:r w:rsidRPr="00005782">
              <w:rPr>
                <w:szCs w:val="24"/>
              </w:rPr>
              <w:t>SBIN000RAIL</w:t>
            </w:r>
          </w:p>
        </w:tc>
      </w:tr>
      <w:tr w:rsidR="00005782" w:rsidRPr="00005782" w:rsidTr="00587470">
        <w:trPr>
          <w:trHeight w:val="230"/>
        </w:trPr>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8D05F5" w:rsidRPr="00005782" w:rsidRDefault="008D05F5" w:rsidP="00587470">
            <w:pPr>
              <w:rPr>
                <w:szCs w:val="24"/>
              </w:rPr>
            </w:pPr>
            <w:r w:rsidRPr="00005782">
              <w:rPr>
                <w:szCs w:val="24"/>
              </w:rPr>
              <w:t>IFSC TYPE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8D05F5" w:rsidRPr="00005782" w:rsidRDefault="008D05F5" w:rsidP="00587470">
            <w:pPr>
              <w:rPr>
                <w:szCs w:val="24"/>
              </w:rPr>
            </w:pPr>
            <w:r w:rsidRPr="00005782">
              <w:rPr>
                <w:szCs w:val="24"/>
              </w:rPr>
              <w:t>BRANCH</w:t>
            </w:r>
          </w:p>
        </w:tc>
      </w:tr>
      <w:tr w:rsidR="00005782" w:rsidRPr="00005782" w:rsidTr="00587470">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8D05F5" w:rsidRPr="00005782" w:rsidRDefault="008D05F5" w:rsidP="00587470">
            <w:pPr>
              <w:rPr>
                <w:szCs w:val="24"/>
              </w:rPr>
            </w:pPr>
            <w:r w:rsidRPr="00005782">
              <w:rPr>
                <w:szCs w:val="24"/>
              </w:rPr>
              <w:t>BANK NAME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8D05F5" w:rsidRPr="00005782" w:rsidRDefault="008D05F5" w:rsidP="00587470">
            <w:pPr>
              <w:rPr>
                <w:szCs w:val="24"/>
              </w:rPr>
            </w:pPr>
            <w:r w:rsidRPr="00005782">
              <w:rPr>
                <w:szCs w:val="24"/>
              </w:rPr>
              <w:t>STATE BANK OF INDIA</w:t>
            </w:r>
          </w:p>
        </w:tc>
      </w:tr>
      <w:tr w:rsidR="00005782" w:rsidRPr="00005782" w:rsidTr="00587470">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8D05F5" w:rsidRPr="00005782" w:rsidRDefault="008D05F5" w:rsidP="00587470">
            <w:pPr>
              <w:rPr>
                <w:szCs w:val="24"/>
              </w:rPr>
            </w:pPr>
            <w:r w:rsidRPr="00005782">
              <w:rPr>
                <w:szCs w:val="24"/>
              </w:rPr>
              <w:t>BRANCH NAME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8D05F5" w:rsidRPr="00005782" w:rsidRDefault="008D05F5" w:rsidP="00587470">
            <w:pPr>
              <w:rPr>
                <w:szCs w:val="24"/>
              </w:rPr>
            </w:pPr>
            <w:r w:rsidRPr="00005782">
              <w:rPr>
                <w:szCs w:val="24"/>
              </w:rPr>
              <w:t>RAIL</w:t>
            </w:r>
          </w:p>
        </w:tc>
      </w:tr>
      <w:tr w:rsidR="00005782" w:rsidRPr="00005782" w:rsidTr="00587470">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8D05F5" w:rsidRPr="00005782" w:rsidRDefault="008D05F5" w:rsidP="00587470">
            <w:pPr>
              <w:rPr>
                <w:szCs w:val="24"/>
              </w:rPr>
            </w:pPr>
            <w:r w:rsidRPr="00005782">
              <w:rPr>
                <w:szCs w:val="24"/>
              </w:rPr>
              <w:t>CITY NAME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8D05F5" w:rsidRPr="00005782" w:rsidRDefault="008D05F5" w:rsidP="00587470">
            <w:pPr>
              <w:rPr>
                <w:szCs w:val="24"/>
              </w:rPr>
            </w:pPr>
            <w:r w:rsidRPr="00005782">
              <w:rPr>
                <w:szCs w:val="24"/>
              </w:rPr>
              <w:t>NAVI MUMBAI</w:t>
            </w:r>
          </w:p>
        </w:tc>
      </w:tr>
      <w:tr w:rsidR="00005782" w:rsidRPr="00005782" w:rsidTr="00587470">
        <w:trPr>
          <w:trHeight w:val="623"/>
        </w:trPr>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8D05F5" w:rsidRPr="00005782" w:rsidRDefault="008D05F5" w:rsidP="00587470">
            <w:pPr>
              <w:rPr>
                <w:szCs w:val="24"/>
              </w:rPr>
            </w:pPr>
            <w:r w:rsidRPr="00005782">
              <w:rPr>
                <w:szCs w:val="24"/>
              </w:rPr>
              <w:t>ADDRESS</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8D05F5" w:rsidRPr="00005782" w:rsidRDefault="008D05F5" w:rsidP="00587470">
            <w:pPr>
              <w:rPr>
                <w:szCs w:val="24"/>
              </w:rPr>
            </w:pPr>
            <w:r w:rsidRPr="00005782">
              <w:rPr>
                <w:szCs w:val="24"/>
              </w:rPr>
              <w:t>SECTOR-11, CBD BELAPUR, NAVI MUMBAI</w:t>
            </w:r>
          </w:p>
        </w:tc>
      </w:tr>
      <w:tr w:rsidR="00005782" w:rsidRPr="00005782" w:rsidTr="00587470">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8D05F5" w:rsidRPr="00005782" w:rsidRDefault="008D05F5" w:rsidP="00587470">
            <w:pPr>
              <w:rPr>
                <w:szCs w:val="24"/>
              </w:rPr>
            </w:pPr>
            <w:r w:rsidRPr="00005782">
              <w:rPr>
                <w:szCs w:val="24"/>
              </w:rPr>
              <w:t>DISTRICT</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8D05F5" w:rsidRPr="00005782" w:rsidRDefault="008D05F5" w:rsidP="00587470">
            <w:pPr>
              <w:rPr>
                <w:szCs w:val="24"/>
              </w:rPr>
            </w:pPr>
            <w:r w:rsidRPr="00005782">
              <w:rPr>
                <w:szCs w:val="24"/>
              </w:rPr>
              <w:t>NAVI MUMBAI</w:t>
            </w:r>
          </w:p>
        </w:tc>
      </w:tr>
      <w:tr w:rsidR="00005782" w:rsidRPr="00005782" w:rsidTr="00587470">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8D05F5" w:rsidRPr="00005782" w:rsidRDefault="008D05F5" w:rsidP="00587470">
            <w:pPr>
              <w:rPr>
                <w:szCs w:val="24"/>
              </w:rPr>
            </w:pPr>
            <w:r w:rsidRPr="00005782">
              <w:rPr>
                <w:szCs w:val="24"/>
              </w:rPr>
              <w:t>STATE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8D05F5" w:rsidRPr="00005782" w:rsidRDefault="008D05F5" w:rsidP="00587470">
            <w:pPr>
              <w:rPr>
                <w:szCs w:val="24"/>
              </w:rPr>
            </w:pPr>
            <w:r w:rsidRPr="00005782">
              <w:rPr>
                <w:szCs w:val="24"/>
              </w:rPr>
              <w:t>MAHARASHTRA</w:t>
            </w:r>
          </w:p>
        </w:tc>
      </w:tr>
      <w:tr w:rsidR="00005782" w:rsidRPr="00005782" w:rsidTr="00587470">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8D05F5" w:rsidRPr="00005782" w:rsidRDefault="008D05F5" w:rsidP="00587470">
            <w:pPr>
              <w:rPr>
                <w:szCs w:val="24"/>
              </w:rPr>
            </w:pPr>
            <w:r w:rsidRPr="00005782">
              <w:rPr>
                <w:szCs w:val="24"/>
              </w:rPr>
              <w:t>BG ENABLED</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8D05F5" w:rsidRPr="00005782" w:rsidRDefault="008D05F5" w:rsidP="00587470">
            <w:pPr>
              <w:rPr>
                <w:szCs w:val="24"/>
              </w:rPr>
            </w:pPr>
            <w:r w:rsidRPr="00005782">
              <w:rPr>
                <w:szCs w:val="24"/>
              </w:rPr>
              <w:t>YES</w:t>
            </w:r>
          </w:p>
        </w:tc>
      </w:tr>
    </w:tbl>
    <w:p w:rsidR="008D05F5" w:rsidRPr="00005782" w:rsidRDefault="008D05F5">
      <w:pPr>
        <w:widowControl w:val="0"/>
        <w:autoSpaceDE w:val="0"/>
        <w:autoSpaceDN w:val="0"/>
        <w:spacing w:line="276" w:lineRule="auto"/>
        <w:jc w:val="both"/>
        <w:rPr>
          <w:rFonts w:eastAsia="Times New Roman"/>
          <w:lang w:bidi="ar-SA"/>
        </w:rPr>
      </w:pPr>
    </w:p>
    <w:p w:rsidR="004E4AB5" w:rsidRPr="00005782" w:rsidRDefault="004E4AB5">
      <w:pPr>
        <w:widowControl w:val="0"/>
        <w:autoSpaceDE w:val="0"/>
        <w:autoSpaceDN w:val="0"/>
        <w:spacing w:line="276" w:lineRule="auto"/>
        <w:jc w:val="both"/>
        <w:rPr>
          <w:rFonts w:eastAsia="Times New Roman"/>
          <w:lang w:bidi="ar-SA"/>
        </w:rPr>
      </w:pPr>
    </w:p>
    <w:p w:rsidR="004E4AB5" w:rsidRPr="00005782" w:rsidRDefault="004E4AB5">
      <w:pPr>
        <w:widowControl w:val="0"/>
        <w:tabs>
          <w:tab w:val="center" w:pos="4511"/>
        </w:tabs>
        <w:autoSpaceDE w:val="0"/>
        <w:autoSpaceDN w:val="0"/>
        <w:spacing w:line="276" w:lineRule="auto"/>
        <w:jc w:val="both"/>
        <w:rPr>
          <w:rFonts w:eastAsia="Times New Roman"/>
          <w:lang w:bidi="ar-SA"/>
        </w:rPr>
      </w:pPr>
      <w:r w:rsidRPr="00005782">
        <w:rPr>
          <w:rFonts w:eastAsia="Times New Roman"/>
          <w:lang w:bidi="ar-SA"/>
        </w:rPr>
        <w:lastRenderedPageBreak/>
        <w:t>Notwithstanding anything contained herein.</w:t>
      </w:r>
      <w:r w:rsidR="00E75128" w:rsidRPr="00005782">
        <w:rPr>
          <w:rFonts w:eastAsia="Times New Roman"/>
          <w:lang w:bidi="ar-SA"/>
        </w:rPr>
        <w:tab/>
      </w:r>
    </w:p>
    <w:p w:rsidR="00E75128" w:rsidRPr="00005782" w:rsidRDefault="00E75128">
      <w:pPr>
        <w:widowControl w:val="0"/>
        <w:autoSpaceDE w:val="0"/>
        <w:autoSpaceDN w:val="0"/>
        <w:spacing w:line="276" w:lineRule="auto"/>
        <w:jc w:val="both"/>
        <w:rPr>
          <w:rFonts w:eastAsia="Times New Roman"/>
          <w:lang w:bidi="ar-SA"/>
        </w:rPr>
      </w:pPr>
    </w:p>
    <w:p w:rsidR="004E4AB5" w:rsidRPr="00005782" w:rsidRDefault="004E4AB5" w:rsidP="006D5E1B">
      <w:pPr>
        <w:widowControl w:val="0"/>
        <w:numPr>
          <w:ilvl w:val="0"/>
          <w:numId w:val="10"/>
        </w:numPr>
        <w:autoSpaceDE w:val="0"/>
        <w:autoSpaceDN w:val="0"/>
        <w:spacing w:line="276" w:lineRule="auto"/>
        <w:ind w:left="450" w:hanging="450"/>
        <w:jc w:val="both"/>
        <w:rPr>
          <w:rFonts w:eastAsia="Times New Roman"/>
          <w:lang w:bidi="ar-SA"/>
        </w:rPr>
      </w:pPr>
      <w:r w:rsidRPr="00005782">
        <w:rPr>
          <w:rFonts w:eastAsia="Times New Roman"/>
          <w:lang w:bidi="ar-SA"/>
        </w:rPr>
        <w:t>Our</w:t>
      </w:r>
      <w:r w:rsidR="00CE3A3B" w:rsidRPr="00005782">
        <w:rPr>
          <w:rFonts w:eastAsia="Times New Roman"/>
          <w:lang w:bidi="ar-SA"/>
        </w:rPr>
        <w:t xml:space="preserve"> </w:t>
      </w:r>
      <w:r w:rsidRPr="00005782">
        <w:rPr>
          <w:rFonts w:eastAsia="Times New Roman"/>
          <w:lang w:bidi="ar-SA"/>
        </w:rPr>
        <w:t>liability</w:t>
      </w:r>
      <w:r w:rsidR="00CE3A3B" w:rsidRPr="00005782">
        <w:rPr>
          <w:rFonts w:eastAsia="Times New Roman"/>
          <w:lang w:bidi="ar-SA"/>
        </w:rPr>
        <w:t xml:space="preserve"> </w:t>
      </w:r>
      <w:r w:rsidRPr="00005782">
        <w:rPr>
          <w:rFonts w:eastAsia="Times New Roman"/>
          <w:lang w:bidi="ar-SA"/>
        </w:rPr>
        <w:t>under</w:t>
      </w:r>
      <w:r w:rsidR="00CE3A3B" w:rsidRPr="00005782">
        <w:rPr>
          <w:rFonts w:eastAsia="Times New Roman"/>
          <w:lang w:bidi="ar-SA"/>
        </w:rPr>
        <w:t xml:space="preserve"> </w:t>
      </w:r>
      <w:r w:rsidRPr="00005782">
        <w:rPr>
          <w:rFonts w:eastAsia="Times New Roman"/>
          <w:lang w:bidi="ar-SA"/>
        </w:rPr>
        <w:t>this</w:t>
      </w:r>
      <w:r w:rsidR="00CE3A3B" w:rsidRPr="00005782">
        <w:rPr>
          <w:rFonts w:eastAsia="Times New Roman"/>
          <w:lang w:bidi="ar-SA"/>
        </w:rPr>
        <w:t xml:space="preserve"> </w:t>
      </w:r>
      <w:r w:rsidRPr="00005782">
        <w:rPr>
          <w:rFonts w:eastAsia="Times New Roman"/>
          <w:lang w:bidi="ar-SA"/>
        </w:rPr>
        <w:t>Bank</w:t>
      </w:r>
      <w:r w:rsidR="00CE3A3B" w:rsidRPr="00005782">
        <w:rPr>
          <w:rFonts w:eastAsia="Times New Roman"/>
          <w:lang w:bidi="ar-SA"/>
        </w:rPr>
        <w:t xml:space="preserve"> </w:t>
      </w:r>
      <w:r w:rsidRPr="00005782">
        <w:rPr>
          <w:rFonts w:eastAsia="Times New Roman"/>
          <w:lang w:bidi="ar-SA"/>
        </w:rPr>
        <w:t>Guarantee</w:t>
      </w:r>
      <w:r w:rsidR="00CE3A3B" w:rsidRPr="00005782">
        <w:rPr>
          <w:rFonts w:eastAsia="Times New Roman"/>
          <w:lang w:bidi="ar-SA"/>
        </w:rPr>
        <w:t xml:space="preserve"> </w:t>
      </w:r>
      <w:r w:rsidRPr="00005782">
        <w:rPr>
          <w:rFonts w:eastAsia="Times New Roman"/>
          <w:lang w:bidi="ar-SA"/>
        </w:rPr>
        <w:t>is</w:t>
      </w:r>
      <w:r w:rsidR="00CE3A3B" w:rsidRPr="00005782">
        <w:rPr>
          <w:rFonts w:eastAsia="Times New Roman"/>
          <w:lang w:bidi="ar-SA"/>
        </w:rPr>
        <w:t xml:space="preserve"> </w:t>
      </w:r>
      <w:r w:rsidRPr="00005782">
        <w:rPr>
          <w:rFonts w:eastAsia="Times New Roman"/>
          <w:lang w:bidi="ar-SA"/>
        </w:rPr>
        <w:t>limited</w:t>
      </w:r>
      <w:r w:rsidR="00CE3A3B" w:rsidRPr="00005782">
        <w:rPr>
          <w:rFonts w:eastAsia="Times New Roman"/>
          <w:lang w:bidi="ar-SA"/>
        </w:rPr>
        <w:t xml:space="preserve"> </w:t>
      </w:r>
      <w:r w:rsidRPr="00005782">
        <w:rPr>
          <w:rFonts w:eastAsia="Times New Roman"/>
          <w:lang w:bidi="ar-SA"/>
        </w:rPr>
        <w:t>to</w:t>
      </w:r>
      <w:r w:rsidR="00CE3A3B" w:rsidRPr="00005782">
        <w:rPr>
          <w:rFonts w:eastAsia="Times New Roman"/>
          <w:lang w:bidi="ar-SA"/>
        </w:rPr>
        <w:t xml:space="preserve"> </w:t>
      </w:r>
      <w:r w:rsidRPr="00005782">
        <w:rPr>
          <w:rFonts w:eastAsia="Times New Roman"/>
          <w:lang w:bidi="ar-SA"/>
        </w:rPr>
        <w:t>Rs.</w:t>
      </w:r>
      <w:r w:rsidRPr="00005782">
        <w:rPr>
          <w:rFonts w:eastAsia="Times New Roman"/>
          <w:u w:val="single"/>
          <w:lang w:bidi="ar-SA"/>
        </w:rPr>
        <w:tab/>
      </w:r>
      <w:r w:rsidRPr="00005782">
        <w:rPr>
          <w:rFonts w:eastAsia="Times New Roman"/>
          <w:lang w:bidi="ar-SA"/>
        </w:rPr>
        <w:t>(Rupees</w:t>
      </w:r>
      <w:r w:rsidRPr="00005782">
        <w:rPr>
          <w:rFonts w:eastAsia="Times New Roman"/>
          <w:u w:val="single"/>
          <w:lang w:bidi="ar-SA"/>
        </w:rPr>
        <w:tab/>
      </w:r>
      <w:r w:rsidRPr="00005782">
        <w:rPr>
          <w:rFonts w:eastAsia="Times New Roman"/>
          <w:u w:val="single"/>
          <w:lang w:bidi="ar-SA"/>
        </w:rPr>
        <w:tab/>
      </w:r>
      <w:r w:rsidRPr="00005782">
        <w:rPr>
          <w:rFonts w:eastAsia="Times New Roman"/>
          <w:lang w:bidi="ar-SA"/>
        </w:rPr>
        <w:t xml:space="preserve">) and it shall remain in force up to and including date </w:t>
      </w:r>
      <w:r w:rsidRPr="00005782">
        <w:rPr>
          <w:rFonts w:eastAsia="Times New Roman"/>
          <w:u w:val="single"/>
          <w:lang w:bidi="ar-SA"/>
        </w:rPr>
        <w:tab/>
      </w:r>
      <w:r w:rsidRPr="00005782">
        <w:rPr>
          <w:rFonts w:eastAsia="Times New Roman"/>
          <w:lang w:bidi="ar-SA"/>
        </w:rPr>
        <w:t>and may be extended from time to time for such period as may be</w:t>
      </w:r>
      <w:r w:rsidR="00CE3A3B" w:rsidRPr="00005782">
        <w:rPr>
          <w:rFonts w:eastAsia="Times New Roman"/>
          <w:lang w:bidi="ar-SA"/>
        </w:rPr>
        <w:t xml:space="preserve"> </w:t>
      </w:r>
      <w:r w:rsidRPr="00005782">
        <w:rPr>
          <w:rFonts w:eastAsia="Times New Roman"/>
          <w:lang w:bidi="ar-SA"/>
        </w:rPr>
        <w:t>desired</w:t>
      </w:r>
      <w:r w:rsidR="00CE3A3B" w:rsidRPr="00005782">
        <w:rPr>
          <w:rFonts w:eastAsia="Times New Roman"/>
          <w:lang w:bidi="ar-SA"/>
        </w:rPr>
        <w:t xml:space="preserve"> </w:t>
      </w:r>
      <w:r w:rsidRPr="00005782">
        <w:rPr>
          <w:rFonts w:eastAsia="Times New Roman"/>
          <w:spacing w:val="16"/>
          <w:lang w:bidi="ar-SA"/>
        </w:rPr>
        <w:t>by</w:t>
      </w:r>
      <w:r w:rsidR="00863863" w:rsidRPr="00005782">
        <w:rPr>
          <w:rFonts w:eastAsia="Times New Roman"/>
          <w:spacing w:val="16"/>
          <w:lang w:bidi="ar-SA"/>
        </w:rPr>
        <w:t xml:space="preserve"> </w:t>
      </w:r>
      <w:r w:rsidRPr="00005782">
        <w:rPr>
          <w:rFonts w:eastAsia="Times New Roman"/>
          <w:spacing w:val="35"/>
          <w:lang w:bidi="ar-SA"/>
        </w:rPr>
        <w:t>M</w:t>
      </w:r>
      <w:r w:rsidRPr="00005782">
        <w:rPr>
          <w:rFonts w:eastAsia="Times New Roman"/>
          <w:lang w:bidi="ar-SA"/>
        </w:rPr>
        <w:t>/s.</w:t>
      </w:r>
      <w:r w:rsidRPr="00005782">
        <w:rPr>
          <w:rFonts w:eastAsia="Times New Roman"/>
          <w:u w:val="single"/>
          <w:lang w:bidi="ar-SA"/>
        </w:rPr>
        <w:tab/>
      </w:r>
      <w:r w:rsidRPr="00005782">
        <w:rPr>
          <w:rFonts w:eastAsia="Times New Roman"/>
          <w:u w:val="single"/>
          <w:lang w:bidi="ar-SA"/>
        </w:rPr>
        <w:tab/>
      </w:r>
      <w:r w:rsidRPr="00005782">
        <w:rPr>
          <w:rFonts w:eastAsia="Times New Roman"/>
          <w:lang w:bidi="ar-SA"/>
        </w:rPr>
        <w:t>, on whose behalf this Guarantee has been</w:t>
      </w:r>
      <w:r w:rsidR="00CE3A3B" w:rsidRPr="00005782">
        <w:rPr>
          <w:rFonts w:eastAsia="Times New Roman"/>
          <w:lang w:bidi="ar-SA"/>
        </w:rPr>
        <w:t xml:space="preserve"> </w:t>
      </w:r>
      <w:r w:rsidRPr="00005782">
        <w:rPr>
          <w:rFonts w:eastAsia="Times New Roman"/>
          <w:lang w:bidi="ar-SA"/>
        </w:rPr>
        <w:t>given.</w:t>
      </w:r>
    </w:p>
    <w:p w:rsidR="00E75128" w:rsidRPr="00005782" w:rsidRDefault="00E75128">
      <w:pPr>
        <w:widowControl w:val="0"/>
        <w:autoSpaceDE w:val="0"/>
        <w:autoSpaceDN w:val="0"/>
        <w:spacing w:line="276" w:lineRule="auto"/>
        <w:ind w:left="450"/>
        <w:jc w:val="both"/>
        <w:rPr>
          <w:rFonts w:eastAsia="Times New Roman"/>
          <w:lang w:bidi="ar-SA"/>
        </w:rPr>
      </w:pPr>
    </w:p>
    <w:p w:rsidR="004E4AB5" w:rsidRPr="00005782" w:rsidRDefault="004E4AB5" w:rsidP="006D5E1B">
      <w:pPr>
        <w:widowControl w:val="0"/>
        <w:numPr>
          <w:ilvl w:val="0"/>
          <w:numId w:val="10"/>
        </w:numPr>
        <w:autoSpaceDE w:val="0"/>
        <w:autoSpaceDN w:val="0"/>
        <w:spacing w:line="276" w:lineRule="auto"/>
        <w:ind w:left="450" w:hanging="450"/>
        <w:jc w:val="both"/>
        <w:rPr>
          <w:rFonts w:eastAsia="Times New Roman"/>
          <w:lang w:bidi="ar-SA"/>
        </w:rPr>
      </w:pPr>
      <w:r w:rsidRPr="00005782">
        <w:rPr>
          <w:rFonts w:eastAsia="Times New Roman"/>
          <w:lang w:bidi="ar-SA"/>
        </w:rPr>
        <w:t>This Bank Guarantee shall be valid</w:t>
      </w:r>
      <w:r w:rsidR="00CE3A3B" w:rsidRPr="00005782">
        <w:rPr>
          <w:rFonts w:eastAsia="Times New Roman"/>
          <w:lang w:bidi="ar-SA"/>
        </w:rPr>
        <w:t xml:space="preserve"> </w:t>
      </w:r>
      <w:r w:rsidRPr="00005782">
        <w:rPr>
          <w:rFonts w:eastAsia="Times New Roman"/>
          <w:lang w:bidi="ar-SA"/>
        </w:rPr>
        <w:t>upto</w:t>
      </w:r>
      <w:r w:rsidRPr="00005782">
        <w:rPr>
          <w:rFonts w:eastAsia="Times New Roman"/>
          <w:u w:val="single"/>
          <w:lang w:bidi="ar-SA"/>
        </w:rPr>
        <w:tab/>
      </w:r>
      <w:r w:rsidRPr="00005782">
        <w:rPr>
          <w:rFonts w:eastAsia="Times New Roman"/>
          <w:lang w:bidi="ar-SA"/>
        </w:rPr>
        <w:t>.</w:t>
      </w:r>
    </w:p>
    <w:p w:rsidR="0025564B" w:rsidRPr="00005782" w:rsidRDefault="0025564B" w:rsidP="003C790F">
      <w:pPr>
        <w:spacing w:line="276" w:lineRule="auto"/>
        <w:rPr>
          <w:rFonts w:eastAsia="Times New Roman"/>
          <w:lang w:bidi="ar-SA"/>
        </w:rPr>
      </w:pPr>
    </w:p>
    <w:p w:rsidR="004E4AB5" w:rsidRPr="00005782" w:rsidRDefault="004E4AB5" w:rsidP="006D5E1B">
      <w:pPr>
        <w:widowControl w:val="0"/>
        <w:numPr>
          <w:ilvl w:val="0"/>
          <w:numId w:val="10"/>
        </w:numPr>
        <w:autoSpaceDE w:val="0"/>
        <w:autoSpaceDN w:val="0"/>
        <w:spacing w:line="276" w:lineRule="auto"/>
        <w:ind w:left="450" w:hanging="450"/>
        <w:jc w:val="both"/>
        <w:rPr>
          <w:rFonts w:eastAsia="Times New Roman"/>
          <w:lang w:bidi="ar-SA"/>
        </w:rPr>
      </w:pPr>
      <w:r w:rsidRPr="00005782">
        <w:rPr>
          <w:rFonts w:eastAsia="Times New Roman"/>
          <w:lang w:bidi="ar-SA"/>
        </w:rPr>
        <w:t>We are liable to pay the Guaranteed amount or any part thereof under this Bank Guarantee only and only if you serve upon us a Written Claim or demand on or before</w:t>
      </w:r>
      <w:r w:rsidRPr="00005782">
        <w:rPr>
          <w:rFonts w:eastAsia="Times New Roman"/>
          <w:u w:val="single"/>
          <w:lang w:bidi="ar-SA"/>
        </w:rPr>
        <w:tab/>
      </w:r>
      <w:r w:rsidRPr="00005782">
        <w:rPr>
          <w:rFonts w:eastAsia="Times New Roman"/>
          <w:lang w:bidi="ar-SA"/>
        </w:rPr>
        <w:t>.</w:t>
      </w:r>
    </w:p>
    <w:p w:rsidR="004E4AB5" w:rsidRPr="00005782" w:rsidRDefault="004E4AB5">
      <w:pPr>
        <w:widowControl w:val="0"/>
        <w:autoSpaceDE w:val="0"/>
        <w:autoSpaceDN w:val="0"/>
        <w:spacing w:line="276" w:lineRule="auto"/>
        <w:ind w:left="450" w:hanging="450"/>
        <w:rPr>
          <w:rFonts w:eastAsia="Times New Roman"/>
          <w:lang w:bidi="ar-SA"/>
        </w:rPr>
      </w:pPr>
    </w:p>
    <w:p w:rsidR="0025564B" w:rsidRPr="00005782" w:rsidRDefault="0025564B">
      <w:pPr>
        <w:widowControl w:val="0"/>
        <w:autoSpaceDE w:val="0"/>
        <w:autoSpaceDN w:val="0"/>
        <w:spacing w:line="276" w:lineRule="auto"/>
        <w:ind w:left="450" w:hanging="450"/>
        <w:rPr>
          <w:rFonts w:eastAsia="Times New Roman"/>
          <w:lang w:bidi="ar-SA"/>
        </w:rPr>
      </w:pPr>
    </w:p>
    <w:p w:rsidR="004E4AB5" w:rsidRPr="00005782" w:rsidRDefault="004E4AB5">
      <w:pPr>
        <w:widowControl w:val="0"/>
        <w:autoSpaceDE w:val="0"/>
        <w:autoSpaceDN w:val="0"/>
        <w:spacing w:line="276" w:lineRule="auto"/>
        <w:rPr>
          <w:rFonts w:eastAsia="Times New Roman"/>
          <w:lang w:bidi="ar-SA"/>
        </w:rPr>
      </w:pPr>
      <w:r w:rsidRPr="00005782">
        <w:rPr>
          <w:rFonts w:eastAsia="Times New Roman"/>
          <w:lang w:bidi="ar-SA"/>
        </w:rPr>
        <w:t xml:space="preserve">Place: </w:t>
      </w:r>
      <w:r w:rsidR="00980CE9" w:rsidRPr="00005782">
        <w:rPr>
          <w:rFonts w:eastAsia="Times New Roman"/>
          <w:lang w:bidi="ar-SA"/>
        </w:rPr>
        <w:tab/>
      </w:r>
      <w:r w:rsidR="00980CE9" w:rsidRPr="00005782">
        <w:rPr>
          <w:rFonts w:eastAsia="Times New Roman"/>
          <w:lang w:bidi="ar-SA"/>
        </w:rPr>
        <w:tab/>
      </w:r>
      <w:r w:rsidR="00980CE9" w:rsidRPr="00005782">
        <w:rPr>
          <w:rFonts w:eastAsia="Times New Roman"/>
          <w:lang w:bidi="ar-SA"/>
        </w:rPr>
        <w:tab/>
      </w:r>
      <w:r w:rsidR="00980CE9" w:rsidRPr="00005782">
        <w:rPr>
          <w:rFonts w:eastAsia="Times New Roman"/>
          <w:lang w:bidi="ar-SA"/>
        </w:rPr>
        <w:tab/>
      </w:r>
      <w:r w:rsidR="00980CE9" w:rsidRPr="00005782">
        <w:rPr>
          <w:rFonts w:eastAsia="Times New Roman"/>
          <w:lang w:bidi="ar-SA"/>
        </w:rPr>
        <w:tab/>
      </w:r>
      <w:r w:rsidR="00980CE9" w:rsidRPr="00005782">
        <w:rPr>
          <w:rFonts w:eastAsia="Times New Roman"/>
          <w:lang w:bidi="ar-SA"/>
        </w:rPr>
        <w:tab/>
      </w:r>
      <w:r w:rsidR="00980CE9" w:rsidRPr="00005782">
        <w:rPr>
          <w:rFonts w:eastAsia="Times New Roman"/>
          <w:lang w:bidi="ar-SA"/>
        </w:rPr>
        <w:tab/>
      </w:r>
      <w:r w:rsidR="00980CE9" w:rsidRPr="00005782">
        <w:rPr>
          <w:rFonts w:eastAsia="Times New Roman"/>
          <w:lang w:bidi="ar-SA"/>
        </w:rPr>
        <w:tab/>
      </w:r>
      <w:r w:rsidR="00980CE9" w:rsidRPr="00005782">
        <w:rPr>
          <w:rFonts w:eastAsia="Times New Roman"/>
          <w:lang w:bidi="ar-SA"/>
        </w:rPr>
        <w:tab/>
      </w:r>
      <w:r w:rsidR="00980CE9" w:rsidRPr="00005782">
        <w:rPr>
          <w:rFonts w:eastAsia="Times New Roman"/>
          <w:lang w:bidi="ar-SA"/>
        </w:rPr>
        <w:tab/>
      </w:r>
      <w:r w:rsidRPr="00005782">
        <w:rPr>
          <w:rFonts w:eastAsia="Times New Roman"/>
          <w:lang w:bidi="ar-SA"/>
        </w:rPr>
        <w:t>Date:</w:t>
      </w:r>
    </w:p>
    <w:p w:rsidR="004E4AB5" w:rsidRPr="00005782" w:rsidRDefault="004E4AB5">
      <w:pPr>
        <w:widowControl w:val="0"/>
        <w:autoSpaceDE w:val="0"/>
        <w:autoSpaceDN w:val="0"/>
        <w:spacing w:line="276" w:lineRule="auto"/>
        <w:jc w:val="center"/>
        <w:rPr>
          <w:rFonts w:eastAsia="Times New Roman"/>
          <w:lang w:bidi="ar-SA"/>
        </w:rPr>
      </w:pPr>
      <w:r w:rsidRPr="00005782">
        <w:rPr>
          <w:rFonts w:eastAsia="Times New Roman"/>
          <w:lang w:bidi="ar-SA"/>
        </w:rPr>
        <w:t>For Bank</w:t>
      </w:r>
    </w:p>
    <w:p w:rsidR="004E4AB5" w:rsidRPr="00005782" w:rsidRDefault="004E4AB5">
      <w:pPr>
        <w:widowControl w:val="0"/>
        <w:autoSpaceDE w:val="0"/>
        <w:autoSpaceDN w:val="0"/>
        <w:spacing w:line="276" w:lineRule="auto"/>
        <w:jc w:val="both"/>
        <w:rPr>
          <w:rFonts w:eastAsia="Times New Roman"/>
          <w:lang w:bidi="ar-SA"/>
        </w:rPr>
      </w:pPr>
      <w:r w:rsidRPr="00005782">
        <w:rPr>
          <w:rFonts w:eastAsia="Times New Roman"/>
          <w:u w:val="single"/>
          <w:lang w:bidi="ar-SA"/>
        </w:rPr>
        <w:tab/>
      </w:r>
    </w:p>
    <w:p w:rsidR="0025564B" w:rsidRPr="00005782" w:rsidRDefault="0025564B">
      <w:pPr>
        <w:spacing w:line="276" w:lineRule="auto"/>
        <w:jc w:val="center"/>
        <w:rPr>
          <w:rFonts w:eastAsia="Calibri"/>
        </w:rPr>
      </w:pPr>
    </w:p>
    <w:p w:rsidR="0025564B" w:rsidRPr="00005782" w:rsidRDefault="0025564B">
      <w:pPr>
        <w:spacing w:line="276" w:lineRule="auto"/>
        <w:jc w:val="center"/>
        <w:rPr>
          <w:rFonts w:eastAsia="Calibri"/>
        </w:rPr>
      </w:pPr>
    </w:p>
    <w:p w:rsidR="0025564B" w:rsidRPr="00005782" w:rsidRDefault="004E4AB5">
      <w:pPr>
        <w:spacing w:line="276" w:lineRule="auto"/>
        <w:jc w:val="center"/>
        <w:rPr>
          <w:rFonts w:eastAsia="Calibri"/>
        </w:rPr>
      </w:pPr>
      <w:r w:rsidRPr="00005782">
        <w:rPr>
          <w:rFonts w:eastAsia="Calibri"/>
        </w:rPr>
        <w:t>**********</w:t>
      </w:r>
    </w:p>
    <w:p w:rsidR="008550B8" w:rsidRPr="00005782" w:rsidRDefault="0025564B" w:rsidP="00D1215F">
      <w:pPr>
        <w:spacing w:line="276" w:lineRule="auto"/>
        <w:rPr>
          <w:rFonts w:eastAsia="Calibri"/>
        </w:rPr>
      </w:pPr>
      <w:r w:rsidRPr="00005782">
        <w:rPr>
          <w:rFonts w:eastAsia="Calibri"/>
        </w:rPr>
        <w:br w:type="page"/>
      </w:r>
    </w:p>
    <w:p w:rsidR="008550B8" w:rsidRPr="00005782" w:rsidRDefault="008550B8" w:rsidP="008550B8">
      <w:pPr>
        <w:spacing w:before="57"/>
        <w:ind w:right="51"/>
        <w:jc w:val="center"/>
        <w:outlineLvl w:val="0"/>
        <w:rPr>
          <w:rFonts w:eastAsia="Times New Roman"/>
          <w:b/>
          <w:bCs/>
          <w:kern w:val="36"/>
          <w:sz w:val="24"/>
          <w:szCs w:val="24"/>
        </w:rPr>
      </w:pPr>
      <w:bookmarkStart w:id="447" w:name="_Toc197340475"/>
      <w:r w:rsidRPr="00005782">
        <w:rPr>
          <w:rFonts w:eastAsia="Times New Roman"/>
          <w:b/>
          <w:bCs/>
          <w:kern w:val="36"/>
          <w:sz w:val="24"/>
          <w:szCs w:val="24"/>
        </w:rPr>
        <w:lastRenderedPageBreak/>
        <w:t>ANNEXURE-4(A)</w:t>
      </w:r>
      <w:bookmarkEnd w:id="447"/>
    </w:p>
    <w:p w:rsidR="008550B8" w:rsidRPr="00005782" w:rsidRDefault="008550B8" w:rsidP="008550B8">
      <w:pPr>
        <w:spacing w:before="57"/>
        <w:ind w:left="2646" w:right="1471" w:hanging="803"/>
        <w:jc w:val="center"/>
        <w:outlineLvl w:val="0"/>
        <w:rPr>
          <w:rFonts w:eastAsia="Times New Roman"/>
          <w:b/>
          <w:bCs/>
          <w:kern w:val="36"/>
          <w:sz w:val="24"/>
          <w:szCs w:val="24"/>
        </w:rPr>
      </w:pPr>
    </w:p>
    <w:p w:rsidR="008550B8" w:rsidRPr="00005782" w:rsidRDefault="008550B8" w:rsidP="008550B8">
      <w:pPr>
        <w:spacing w:before="57"/>
        <w:ind w:left="2646" w:right="1471" w:hanging="803"/>
        <w:jc w:val="center"/>
        <w:outlineLvl w:val="0"/>
        <w:rPr>
          <w:rFonts w:eastAsia="Times New Roman"/>
          <w:b/>
          <w:bCs/>
          <w:kern w:val="36"/>
          <w:sz w:val="24"/>
          <w:szCs w:val="24"/>
        </w:rPr>
      </w:pPr>
      <w:bookmarkStart w:id="448" w:name="_Toc197340476"/>
      <w:r w:rsidRPr="00005782">
        <w:rPr>
          <w:rFonts w:eastAsia="Times New Roman"/>
          <w:b/>
          <w:bCs/>
          <w:kern w:val="36"/>
          <w:sz w:val="24"/>
          <w:szCs w:val="24"/>
        </w:rPr>
        <w:t>Insurance Surety Bond for Performance Security</w:t>
      </w:r>
      <w:bookmarkEnd w:id="448"/>
    </w:p>
    <w:p w:rsidR="008550B8" w:rsidRPr="00005782" w:rsidRDefault="008550B8" w:rsidP="008550B8">
      <w:pPr>
        <w:rPr>
          <w:rFonts w:eastAsia="Times New Roman"/>
          <w:sz w:val="24"/>
          <w:szCs w:val="24"/>
        </w:rPr>
      </w:pPr>
      <w:r w:rsidRPr="00005782">
        <w:rPr>
          <w:rFonts w:eastAsia="Times New Roman"/>
          <w:b/>
          <w:bCs/>
          <w:sz w:val="24"/>
          <w:szCs w:val="24"/>
        </w:rPr>
        <w:t> </w:t>
      </w:r>
    </w:p>
    <w:p w:rsidR="008550B8" w:rsidRPr="00005782" w:rsidRDefault="008550B8" w:rsidP="008550B8">
      <w:pPr>
        <w:spacing w:before="7"/>
        <w:rPr>
          <w:rFonts w:eastAsia="Times New Roman"/>
          <w:sz w:val="24"/>
          <w:szCs w:val="24"/>
        </w:rPr>
      </w:pPr>
      <w:r w:rsidRPr="00005782">
        <w:rPr>
          <w:rFonts w:eastAsia="Times New Roman"/>
          <w:b/>
          <w:bCs/>
          <w:sz w:val="24"/>
          <w:szCs w:val="24"/>
        </w:rPr>
        <w:t> </w:t>
      </w:r>
    </w:p>
    <w:p w:rsidR="008550B8" w:rsidRPr="00005782" w:rsidRDefault="008550B8" w:rsidP="008550B8">
      <w:pPr>
        <w:ind w:left="118"/>
        <w:rPr>
          <w:rFonts w:eastAsia="Times New Roman"/>
          <w:sz w:val="24"/>
          <w:szCs w:val="24"/>
        </w:rPr>
      </w:pPr>
      <w:r w:rsidRPr="00005782">
        <w:rPr>
          <w:rFonts w:eastAsia="Times New Roman"/>
          <w:sz w:val="24"/>
          <w:szCs w:val="24"/>
        </w:rPr>
        <w:t>Name of the issuer of surety bond:</w:t>
      </w:r>
    </w:p>
    <w:p w:rsidR="008550B8" w:rsidRPr="00005782" w:rsidRDefault="008550B8" w:rsidP="008550B8">
      <w:pPr>
        <w:rPr>
          <w:rFonts w:eastAsia="Times New Roman"/>
          <w:sz w:val="24"/>
          <w:szCs w:val="24"/>
        </w:rPr>
      </w:pPr>
      <w:r w:rsidRPr="00005782">
        <w:rPr>
          <w:rFonts w:eastAsia="Times New Roman"/>
          <w:sz w:val="24"/>
          <w:szCs w:val="24"/>
        </w:rPr>
        <w:t> </w:t>
      </w:r>
    </w:p>
    <w:p w:rsidR="008550B8" w:rsidRPr="00005782" w:rsidRDefault="008550B8" w:rsidP="008550B8">
      <w:pPr>
        <w:spacing w:before="20"/>
        <w:ind w:left="118" w:right="7382"/>
        <w:rPr>
          <w:rFonts w:eastAsia="Times New Roman"/>
          <w:sz w:val="24"/>
          <w:szCs w:val="24"/>
        </w:rPr>
      </w:pPr>
      <w:r w:rsidRPr="00005782">
        <w:rPr>
          <w:rFonts w:eastAsia="Times New Roman"/>
          <w:sz w:val="24"/>
          <w:szCs w:val="24"/>
        </w:rPr>
        <w:t>President of India,</w:t>
      </w:r>
    </w:p>
    <w:p w:rsidR="008550B8" w:rsidRPr="00005782" w:rsidRDefault="008550B8" w:rsidP="008550B8">
      <w:pPr>
        <w:spacing w:before="20"/>
        <w:ind w:left="118" w:right="7382"/>
        <w:rPr>
          <w:rFonts w:eastAsia="Times New Roman"/>
          <w:sz w:val="24"/>
          <w:szCs w:val="24"/>
        </w:rPr>
      </w:pPr>
      <w:r w:rsidRPr="00005782">
        <w:rPr>
          <w:rFonts w:eastAsia="Times New Roman"/>
          <w:sz w:val="24"/>
          <w:szCs w:val="24"/>
        </w:rPr>
        <w:t>Acting through……..,</w:t>
      </w:r>
    </w:p>
    <w:p w:rsidR="008550B8" w:rsidRPr="00005782" w:rsidRDefault="008550B8" w:rsidP="008550B8">
      <w:pPr>
        <w:spacing w:before="20"/>
        <w:ind w:left="118" w:right="7382"/>
        <w:rPr>
          <w:rFonts w:eastAsia="Times New Roman"/>
          <w:sz w:val="24"/>
          <w:szCs w:val="24"/>
        </w:rPr>
      </w:pPr>
      <w:r w:rsidRPr="00005782">
        <w:rPr>
          <w:rFonts w:eastAsia="Times New Roman"/>
          <w:sz w:val="24"/>
          <w:szCs w:val="24"/>
        </w:rPr>
        <w:t>………………….</w:t>
      </w:r>
    </w:p>
    <w:p w:rsidR="008550B8" w:rsidRPr="00005782" w:rsidRDefault="008550B8" w:rsidP="008550B8">
      <w:pPr>
        <w:spacing w:before="20"/>
        <w:ind w:left="118" w:right="7382"/>
        <w:rPr>
          <w:rFonts w:eastAsia="Times New Roman"/>
          <w:sz w:val="24"/>
          <w:szCs w:val="24"/>
        </w:rPr>
      </w:pPr>
      <w:r w:rsidRPr="00005782">
        <w:rPr>
          <w:rFonts w:eastAsia="Times New Roman"/>
          <w:sz w:val="24"/>
          <w:szCs w:val="24"/>
        </w:rPr>
        <w:t>Railway.</w:t>
      </w:r>
    </w:p>
    <w:p w:rsidR="008550B8" w:rsidRPr="00005782" w:rsidRDefault="008550B8" w:rsidP="008550B8">
      <w:pPr>
        <w:spacing w:before="20"/>
        <w:ind w:left="118" w:right="7382"/>
        <w:rPr>
          <w:rFonts w:eastAsia="Times New Roman"/>
          <w:sz w:val="24"/>
          <w:szCs w:val="24"/>
        </w:rPr>
      </w:pPr>
      <w:r w:rsidRPr="00005782">
        <w:rPr>
          <w:rFonts w:eastAsia="Times New Roman"/>
          <w:sz w:val="24"/>
          <w:szCs w:val="24"/>
        </w:rPr>
        <w:t> </w:t>
      </w:r>
    </w:p>
    <w:p w:rsidR="008550B8" w:rsidRPr="00005782" w:rsidRDefault="008550B8" w:rsidP="008550B8">
      <w:pPr>
        <w:spacing w:before="20"/>
        <w:ind w:left="118" w:right="7382"/>
        <w:rPr>
          <w:rFonts w:eastAsia="Times New Roman"/>
          <w:sz w:val="24"/>
          <w:szCs w:val="24"/>
        </w:rPr>
      </w:pPr>
      <w:r w:rsidRPr="00005782">
        <w:rPr>
          <w:rFonts w:eastAsia="Times New Roman"/>
          <w:sz w:val="24"/>
          <w:szCs w:val="24"/>
        </w:rPr>
        <w:t>Date:………………………….</w:t>
      </w:r>
    </w:p>
    <w:p w:rsidR="008550B8" w:rsidRPr="00005782" w:rsidRDefault="008550B8" w:rsidP="008550B8">
      <w:pPr>
        <w:spacing w:before="20"/>
        <w:ind w:left="118" w:right="7382"/>
        <w:rPr>
          <w:rFonts w:eastAsia="Times New Roman"/>
          <w:sz w:val="24"/>
          <w:szCs w:val="24"/>
        </w:rPr>
      </w:pPr>
      <w:r w:rsidRPr="00005782">
        <w:rPr>
          <w:rFonts w:eastAsia="Times New Roman"/>
          <w:sz w:val="24"/>
          <w:szCs w:val="24"/>
        </w:rPr>
        <w:t> </w:t>
      </w:r>
    </w:p>
    <w:p w:rsidR="008550B8" w:rsidRPr="00005782" w:rsidRDefault="008550B8" w:rsidP="008550B8">
      <w:pPr>
        <w:spacing w:before="20"/>
        <w:ind w:left="118"/>
        <w:rPr>
          <w:rFonts w:eastAsia="Times New Roman"/>
          <w:sz w:val="24"/>
          <w:szCs w:val="24"/>
        </w:rPr>
      </w:pPr>
      <w:r w:rsidRPr="00005782">
        <w:rPr>
          <w:rFonts w:eastAsia="Times New Roman"/>
          <w:sz w:val="24"/>
          <w:szCs w:val="24"/>
        </w:rPr>
        <w:t>Surety Bond No:  …………………………………                     Issue Date:…………………</w:t>
      </w:r>
    </w:p>
    <w:p w:rsidR="008550B8" w:rsidRPr="00005782" w:rsidRDefault="008550B8" w:rsidP="008550B8">
      <w:pPr>
        <w:spacing w:before="6"/>
        <w:ind w:left="118"/>
        <w:rPr>
          <w:rFonts w:eastAsia="Times New Roman"/>
          <w:sz w:val="24"/>
          <w:szCs w:val="24"/>
        </w:rPr>
      </w:pPr>
      <w:r w:rsidRPr="00005782">
        <w:rPr>
          <w:rFonts w:eastAsia="Times New Roman"/>
          <w:sz w:val="24"/>
          <w:szCs w:val="24"/>
        </w:rPr>
        <w:t>Amount of Bond: …………………………………                     Expiry Date:……………….</w:t>
      </w:r>
    </w:p>
    <w:p w:rsidR="008550B8" w:rsidRPr="00005782" w:rsidRDefault="008550B8" w:rsidP="008550B8">
      <w:pPr>
        <w:spacing w:before="1"/>
        <w:rPr>
          <w:rFonts w:eastAsia="Times New Roman"/>
          <w:sz w:val="24"/>
          <w:szCs w:val="24"/>
        </w:rPr>
      </w:pPr>
      <w:r w:rsidRPr="00005782">
        <w:rPr>
          <w:rFonts w:eastAsia="Times New Roman"/>
          <w:sz w:val="24"/>
          <w:szCs w:val="24"/>
        </w:rPr>
        <w:t> </w:t>
      </w:r>
    </w:p>
    <w:p w:rsidR="008550B8" w:rsidRPr="00005782" w:rsidRDefault="008550B8" w:rsidP="008550B8">
      <w:pPr>
        <w:spacing w:before="1"/>
        <w:rPr>
          <w:rFonts w:eastAsia="Times New Roman"/>
          <w:sz w:val="24"/>
          <w:szCs w:val="24"/>
        </w:rPr>
      </w:pPr>
      <w:r w:rsidRPr="00005782">
        <w:rPr>
          <w:rFonts w:eastAsia="Times New Roman"/>
          <w:sz w:val="24"/>
          <w:szCs w:val="24"/>
        </w:rPr>
        <w:t> </w:t>
      </w:r>
    </w:p>
    <w:p w:rsidR="008550B8" w:rsidRPr="00005782" w:rsidRDefault="008550B8" w:rsidP="008550B8">
      <w:pPr>
        <w:ind w:left="118" w:right="108"/>
        <w:jc w:val="both"/>
        <w:rPr>
          <w:rFonts w:eastAsia="Times New Roman"/>
          <w:sz w:val="24"/>
          <w:szCs w:val="24"/>
        </w:rPr>
      </w:pPr>
      <w:r w:rsidRPr="00005782">
        <w:rPr>
          <w:rFonts w:eastAsia="Times New Roman"/>
          <w:spacing w:val="-1"/>
          <w:sz w:val="24"/>
          <w:szCs w:val="24"/>
        </w:rPr>
        <w:t xml:space="preserve">WHEREAS, </w:t>
      </w:r>
      <w:r w:rsidRPr="00005782">
        <w:rPr>
          <w:rFonts w:eastAsia="Times New Roman"/>
          <w:sz w:val="24"/>
          <w:szCs w:val="24"/>
        </w:rPr>
        <w:t>In consideration of the President of India acting through ……………</w:t>
      </w:r>
      <w:r w:rsidRPr="00005782">
        <w:rPr>
          <w:rFonts w:eastAsia="Times New Roman"/>
          <w:i/>
          <w:iCs/>
          <w:sz w:val="24"/>
          <w:szCs w:val="24"/>
        </w:rPr>
        <w:t>(Designation &amp; address of contract signing authority)</w:t>
      </w:r>
      <w:r w:rsidRPr="00005782">
        <w:rPr>
          <w:rFonts w:eastAsia="Times New Roman"/>
          <w:sz w:val="24"/>
          <w:szCs w:val="24"/>
        </w:rPr>
        <w:t xml:space="preserve">,………Railway,……………………, (hereinafter called “The Railway”) having accepted the bid of M/S </w:t>
      </w:r>
      <w:r w:rsidRPr="00005782">
        <w:rPr>
          <w:rFonts w:eastAsia="Times New Roman"/>
          <w:i/>
          <w:iCs/>
          <w:sz w:val="24"/>
          <w:szCs w:val="24"/>
        </w:rPr>
        <w:t>XXXXX</w:t>
      </w:r>
      <w:r w:rsidRPr="00005782">
        <w:rPr>
          <w:rFonts w:eastAsia="Times New Roman"/>
          <w:sz w:val="24"/>
          <w:szCs w:val="24"/>
        </w:rPr>
        <w:t xml:space="preserve"> hereinafter called the contractor, for the work of </w:t>
      </w:r>
      <w:r w:rsidRPr="00005782">
        <w:rPr>
          <w:rFonts w:eastAsia="Times New Roman"/>
          <w:i/>
          <w:iCs/>
          <w:sz w:val="24"/>
          <w:szCs w:val="24"/>
        </w:rPr>
        <w:t>XXX</w:t>
      </w:r>
      <w:r w:rsidRPr="00005782">
        <w:rPr>
          <w:rFonts w:eastAsia="Times New Roman"/>
          <w:sz w:val="24"/>
          <w:szCs w:val="24"/>
        </w:rPr>
        <w:t xml:space="preserve">” under invitation for bids No </w:t>
      </w:r>
      <w:r w:rsidRPr="00005782">
        <w:rPr>
          <w:rFonts w:eastAsia="Times New Roman"/>
          <w:i/>
          <w:iCs/>
          <w:sz w:val="24"/>
          <w:szCs w:val="24"/>
        </w:rPr>
        <w:t>XXXX</w:t>
      </w:r>
      <w:r w:rsidRPr="00005782">
        <w:rPr>
          <w:rFonts w:eastAsia="Times New Roman"/>
          <w:sz w:val="24"/>
          <w:szCs w:val="24"/>
        </w:rPr>
        <w:t xml:space="preserve"> Dated </w:t>
      </w:r>
      <w:r w:rsidRPr="00005782">
        <w:rPr>
          <w:rFonts w:eastAsia="Times New Roman"/>
          <w:i/>
          <w:iCs/>
          <w:sz w:val="24"/>
          <w:szCs w:val="24"/>
        </w:rPr>
        <w:t>XXXXX</w:t>
      </w:r>
      <w:r w:rsidRPr="00005782">
        <w:rPr>
          <w:rFonts w:eastAsia="Times New Roman"/>
          <w:sz w:val="24"/>
          <w:szCs w:val="24"/>
        </w:rPr>
        <w:t xml:space="preserve">, Vide Letter of Acceptance No…………. </w:t>
      </w:r>
    </w:p>
    <w:p w:rsidR="008550B8" w:rsidRPr="00005782" w:rsidRDefault="008550B8" w:rsidP="008550B8">
      <w:pPr>
        <w:spacing w:before="2"/>
        <w:ind w:left="2646" w:right="2638"/>
        <w:jc w:val="center"/>
        <w:rPr>
          <w:rFonts w:eastAsia="Times New Roman"/>
          <w:sz w:val="24"/>
          <w:szCs w:val="24"/>
        </w:rPr>
      </w:pPr>
      <w:r w:rsidRPr="00005782">
        <w:rPr>
          <w:rFonts w:eastAsia="Times New Roman"/>
          <w:sz w:val="24"/>
          <w:szCs w:val="24"/>
        </w:rPr>
        <w:t>AND</w:t>
      </w:r>
    </w:p>
    <w:p w:rsidR="008550B8" w:rsidRPr="00005782" w:rsidRDefault="008550B8" w:rsidP="008550B8">
      <w:pPr>
        <w:spacing w:before="178"/>
        <w:ind w:left="118"/>
        <w:rPr>
          <w:rFonts w:eastAsia="Times New Roman"/>
          <w:sz w:val="24"/>
          <w:szCs w:val="24"/>
        </w:rPr>
      </w:pPr>
      <w:r w:rsidRPr="00005782">
        <w:rPr>
          <w:rFonts w:eastAsia="Times New Roman"/>
          <w:spacing w:val="-1"/>
          <w:sz w:val="24"/>
          <w:szCs w:val="24"/>
        </w:rPr>
        <w:t>WHEREAS,</w:t>
      </w:r>
      <w:r w:rsidRPr="00005782">
        <w:rPr>
          <w:rFonts w:eastAsia="Times New Roman"/>
          <w:sz w:val="24"/>
          <w:szCs w:val="24"/>
        </w:rPr>
        <w:t xml:space="preserve"> </w:t>
      </w:r>
      <w:r w:rsidRPr="00005782">
        <w:rPr>
          <w:rFonts w:eastAsia="Times New Roman"/>
          <w:spacing w:val="-1"/>
          <w:sz w:val="24"/>
          <w:szCs w:val="24"/>
        </w:rPr>
        <w:t>the</w:t>
      </w:r>
      <w:r w:rsidRPr="00005782">
        <w:rPr>
          <w:rFonts w:eastAsia="Times New Roman"/>
          <w:sz w:val="24"/>
          <w:szCs w:val="24"/>
        </w:rPr>
        <w:t xml:space="preserve"> </w:t>
      </w:r>
      <w:r w:rsidRPr="00005782">
        <w:rPr>
          <w:rFonts w:eastAsia="Times New Roman"/>
          <w:spacing w:val="-1"/>
          <w:sz w:val="24"/>
          <w:szCs w:val="24"/>
        </w:rPr>
        <w:t>contractor</w:t>
      </w:r>
      <w:r w:rsidRPr="00005782">
        <w:rPr>
          <w:rFonts w:eastAsia="Times New Roman"/>
          <w:sz w:val="24"/>
          <w:szCs w:val="24"/>
        </w:rPr>
        <w:t xml:space="preserve"> </w:t>
      </w:r>
      <w:r w:rsidRPr="00005782">
        <w:rPr>
          <w:rFonts w:eastAsia="Times New Roman"/>
          <w:spacing w:val="-1"/>
          <w:sz w:val="24"/>
          <w:szCs w:val="24"/>
        </w:rPr>
        <w:t>is</w:t>
      </w:r>
      <w:r w:rsidRPr="00005782">
        <w:rPr>
          <w:rFonts w:eastAsia="Times New Roman"/>
          <w:sz w:val="24"/>
          <w:szCs w:val="24"/>
        </w:rPr>
        <w:t xml:space="preserve"> </w:t>
      </w:r>
      <w:r w:rsidRPr="00005782">
        <w:rPr>
          <w:rFonts w:eastAsia="Times New Roman"/>
          <w:spacing w:val="-1"/>
          <w:sz w:val="24"/>
          <w:szCs w:val="24"/>
        </w:rPr>
        <w:t>required</w:t>
      </w:r>
      <w:r w:rsidRPr="00005782">
        <w:rPr>
          <w:rFonts w:eastAsia="Times New Roman"/>
          <w:sz w:val="24"/>
          <w:szCs w:val="24"/>
        </w:rPr>
        <w:t xml:space="preserve"> </w:t>
      </w:r>
      <w:r w:rsidRPr="00005782">
        <w:rPr>
          <w:rFonts w:eastAsia="Times New Roman"/>
          <w:spacing w:val="-1"/>
          <w:sz w:val="24"/>
          <w:szCs w:val="24"/>
        </w:rPr>
        <w:t>to</w:t>
      </w:r>
      <w:r w:rsidRPr="00005782">
        <w:rPr>
          <w:rFonts w:eastAsia="Times New Roman"/>
          <w:sz w:val="24"/>
          <w:szCs w:val="24"/>
        </w:rPr>
        <w:t xml:space="preserve"> </w:t>
      </w:r>
      <w:r w:rsidRPr="00005782">
        <w:rPr>
          <w:rFonts w:eastAsia="Times New Roman"/>
          <w:spacing w:val="-1"/>
          <w:sz w:val="24"/>
          <w:szCs w:val="24"/>
        </w:rPr>
        <w:t>furnish</w:t>
      </w:r>
      <w:r w:rsidRPr="00005782">
        <w:rPr>
          <w:rFonts w:eastAsia="Times New Roman"/>
          <w:sz w:val="24"/>
          <w:szCs w:val="24"/>
        </w:rPr>
        <w:t xml:space="preserve"> </w:t>
      </w:r>
      <w:r w:rsidRPr="00005782">
        <w:rPr>
          <w:rFonts w:eastAsia="Times New Roman"/>
          <w:spacing w:val="-1"/>
          <w:sz w:val="24"/>
          <w:szCs w:val="24"/>
        </w:rPr>
        <w:t>Performance</w:t>
      </w:r>
      <w:r w:rsidRPr="00005782">
        <w:rPr>
          <w:rFonts w:eastAsia="Times New Roman"/>
          <w:sz w:val="24"/>
          <w:szCs w:val="24"/>
        </w:rPr>
        <w:t xml:space="preserve"> </w:t>
      </w:r>
      <w:r w:rsidRPr="00005782">
        <w:rPr>
          <w:rFonts w:eastAsia="Times New Roman"/>
          <w:spacing w:val="-1"/>
          <w:sz w:val="24"/>
          <w:szCs w:val="24"/>
        </w:rPr>
        <w:t>Security</w:t>
      </w:r>
      <w:r w:rsidRPr="00005782">
        <w:rPr>
          <w:rFonts w:eastAsia="Times New Roman"/>
          <w:sz w:val="24"/>
          <w:szCs w:val="24"/>
        </w:rPr>
        <w:t xml:space="preserve"> for the sum of </w:t>
      </w:r>
      <w:r w:rsidRPr="00005782">
        <w:rPr>
          <w:b/>
          <w:bCs/>
          <w:sz w:val="24"/>
          <w:szCs w:val="24"/>
        </w:rPr>
        <w:t>₹</w:t>
      </w:r>
      <w:r w:rsidRPr="00005782">
        <w:rPr>
          <w:rFonts w:eastAsia="Times New Roman"/>
          <w:b/>
          <w:bCs/>
          <w:sz w:val="24"/>
          <w:szCs w:val="24"/>
        </w:rPr>
        <w:t xml:space="preserve">. </w:t>
      </w:r>
      <w:r w:rsidRPr="00005782">
        <w:rPr>
          <w:rFonts w:eastAsia="Times New Roman"/>
          <w:b/>
          <w:bCs/>
          <w:i/>
          <w:iCs/>
          <w:sz w:val="24"/>
          <w:szCs w:val="24"/>
        </w:rPr>
        <w:t>XXXX</w:t>
      </w:r>
      <w:r w:rsidRPr="00005782">
        <w:rPr>
          <w:rFonts w:eastAsia="Times New Roman"/>
          <w:b/>
          <w:bCs/>
          <w:sz w:val="24"/>
          <w:szCs w:val="24"/>
        </w:rPr>
        <w:t xml:space="preserve"> (</w:t>
      </w:r>
      <w:r w:rsidRPr="00005782">
        <w:rPr>
          <w:b/>
          <w:bCs/>
          <w:sz w:val="24"/>
          <w:szCs w:val="24"/>
        </w:rPr>
        <w:t>Rupees</w:t>
      </w:r>
      <w:r w:rsidRPr="00005782">
        <w:rPr>
          <w:rFonts w:eastAsia="Times New Roman"/>
          <w:b/>
          <w:bCs/>
          <w:sz w:val="24"/>
          <w:szCs w:val="24"/>
        </w:rPr>
        <w:t xml:space="preserve"> </w:t>
      </w:r>
      <w:r w:rsidRPr="00005782">
        <w:rPr>
          <w:rFonts w:eastAsia="Times New Roman"/>
          <w:b/>
          <w:bCs/>
          <w:i/>
          <w:iCs/>
          <w:sz w:val="24"/>
          <w:szCs w:val="24"/>
        </w:rPr>
        <w:t xml:space="preserve">XXXX </w:t>
      </w:r>
      <w:r w:rsidRPr="00005782">
        <w:rPr>
          <w:rFonts w:eastAsia="Times New Roman"/>
          <w:b/>
          <w:bCs/>
          <w:spacing w:val="-46"/>
          <w:sz w:val="24"/>
          <w:szCs w:val="24"/>
        </w:rPr>
        <w:t> </w:t>
      </w:r>
      <w:r w:rsidRPr="00005782">
        <w:rPr>
          <w:rFonts w:eastAsia="Times New Roman"/>
          <w:b/>
          <w:bCs/>
          <w:sz w:val="24"/>
          <w:szCs w:val="24"/>
        </w:rPr>
        <w:t>Only)</w:t>
      </w:r>
      <w:r w:rsidRPr="00005782">
        <w:rPr>
          <w:rFonts w:eastAsia="Times New Roman"/>
          <w:sz w:val="24"/>
          <w:szCs w:val="24"/>
        </w:rPr>
        <w:t>, in the form of Surety Bond, being a condition precedent to the signing of the contract agreement.</w:t>
      </w:r>
    </w:p>
    <w:p w:rsidR="008550B8" w:rsidRPr="00005782" w:rsidRDefault="008550B8" w:rsidP="008550B8">
      <w:pPr>
        <w:spacing w:before="148"/>
        <w:rPr>
          <w:rFonts w:eastAsia="Times New Roman"/>
          <w:sz w:val="24"/>
          <w:szCs w:val="24"/>
        </w:rPr>
      </w:pPr>
      <w:r w:rsidRPr="00005782">
        <w:rPr>
          <w:rFonts w:eastAsia="Times New Roman"/>
          <w:sz w:val="24"/>
          <w:szCs w:val="24"/>
        </w:rPr>
        <w:t> </w:t>
      </w:r>
    </w:p>
    <w:p w:rsidR="008550B8" w:rsidRPr="00005782" w:rsidRDefault="008550B8" w:rsidP="008550B8">
      <w:pPr>
        <w:spacing w:before="24"/>
        <w:ind w:right="115"/>
        <w:jc w:val="both"/>
        <w:rPr>
          <w:rFonts w:eastAsia="Times New Roman"/>
          <w:sz w:val="24"/>
          <w:szCs w:val="24"/>
        </w:rPr>
      </w:pPr>
      <w:r w:rsidRPr="00005782">
        <w:rPr>
          <w:rFonts w:eastAsia="Times New Roman"/>
          <w:sz w:val="24"/>
          <w:szCs w:val="24"/>
        </w:rPr>
        <w:t xml:space="preserve">WHEREAS, we, __________, </w:t>
      </w:r>
      <w:r w:rsidRPr="00005782">
        <w:rPr>
          <w:rFonts w:eastAsia="Times New Roman"/>
          <w:i/>
          <w:iCs/>
          <w:sz w:val="24"/>
          <w:szCs w:val="24"/>
        </w:rPr>
        <w:t>(Name of insurance company)</w:t>
      </w:r>
      <w:r w:rsidRPr="00005782">
        <w:rPr>
          <w:rFonts w:eastAsia="Times New Roman"/>
          <w:sz w:val="24"/>
          <w:szCs w:val="24"/>
        </w:rPr>
        <w:t xml:space="preserve"> hereinafter called the Surety, acting through [</w:t>
      </w:r>
      <w:r w:rsidRPr="00005782">
        <w:rPr>
          <w:rFonts w:eastAsia="Times New Roman"/>
          <w:i/>
          <w:iCs/>
          <w:sz w:val="24"/>
          <w:szCs w:val="24"/>
        </w:rPr>
        <w:t>Designation(s) of the authorised person of the Surety</w:t>
      </w:r>
      <w:r w:rsidRPr="00005782">
        <w:rPr>
          <w:rFonts w:eastAsia="Times New Roman"/>
          <w:sz w:val="24"/>
          <w:szCs w:val="24"/>
        </w:rPr>
        <w:t xml:space="preserve">], have, at the request of the </w:t>
      </w:r>
      <w:r w:rsidRPr="00005782">
        <w:rPr>
          <w:rFonts w:eastAsia="Times New Roman"/>
          <w:b/>
          <w:bCs/>
          <w:sz w:val="24"/>
          <w:szCs w:val="24"/>
        </w:rPr>
        <w:t xml:space="preserve">M/s. </w:t>
      </w:r>
      <w:r w:rsidRPr="00005782">
        <w:rPr>
          <w:rFonts w:eastAsia="Times New Roman"/>
          <w:b/>
          <w:bCs/>
          <w:i/>
          <w:iCs/>
          <w:sz w:val="24"/>
          <w:szCs w:val="24"/>
        </w:rPr>
        <w:t>XXXX</w:t>
      </w:r>
      <w:r w:rsidRPr="00005782">
        <w:rPr>
          <w:rFonts w:eastAsia="Times New Roman"/>
          <w:b/>
          <w:bCs/>
          <w:sz w:val="24"/>
          <w:szCs w:val="24"/>
        </w:rPr>
        <w:t xml:space="preserve"> </w:t>
      </w:r>
      <w:r w:rsidRPr="00005782">
        <w:rPr>
          <w:rFonts w:eastAsia="Times New Roman"/>
          <w:sz w:val="24"/>
          <w:szCs w:val="24"/>
        </w:rPr>
        <w:t>contractor, agreed to give Bond for performance security/ additional performance security as hereinafter contained:</w:t>
      </w:r>
    </w:p>
    <w:p w:rsidR="008550B8" w:rsidRPr="00005782" w:rsidRDefault="008550B8" w:rsidP="008550B8">
      <w:pPr>
        <w:numPr>
          <w:ilvl w:val="0"/>
          <w:numId w:val="115"/>
        </w:numPr>
        <w:tabs>
          <w:tab w:val="clear" w:pos="720"/>
        </w:tabs>
        <w:spacing w:before="100" w:beforeAutospacing="1" w:after="100" w:afterAutospacing="1" w:line="276" w:lineRule="auto"/>
        <w:ind w:left="426" w:hanging="426"/>
        <w:jc w:val="both"/>
        <w:rPr>
          <w:rFonts w:eastAsia="Times New Roman"/>
          <w:sz w:val="24"/>
          <w:szCs w:val="24"/>
        </w:rPr>
      </w:pPr>
      <w:r w:rsidRPr="00005782">
        <w:rPr>
          <w:rFonts w:eastAsia="Times New Roman"/>
          <w:sz w:val="24"/>
          <w:szCs w:val="24"/>
        </w:rPr>
        <w:t>KNOW ALL MEN by these present that I/We, the undersigned [</w:t>
      </w:r>
      <w:r w:rsidRPr="00005782">
        <w:rPr>
          <w:rFonts w:eastAsia="Times New Roman"/>
          <w:i/>
          <w:iCs/>
          <w:sz w:val="24"/>
          <w:szCs w:val="24"/>
        </w:rPr>
        <w:t>Insert name(s) of authorized representatives of the Surety</w:t>
      </w:r>
      <w:r w:rsidRPr="00005782">
        <w:rPr>
          <w:rFonts w:eastAsia="Times New Roman"/>
          <w:sz w:val="24"/>
          <w:szCs w:val="24"/>
        </w:rPr>
        <w:t>], being fully authorized to sign and incur obligations for and on behalf of the Surety, confirm that the Surety, hereby, unconditionally and irrevocably Bond to pay the Railway the full</w:t>
      </w:r>
      <w:r w:rsidRPr="00005782">
        <w:rPr>
          <w:rFonts w:eastAsia="Times New Roman"/>
          <w:spacing w:val="-47"/>
          <w:sz w:val="24"/>
          <w:szCs w:val="24"/>
        </w:rPr>
        <w:t xml:space="preserve">     </w:t>
      </w:r>
      <w:r w:rsidRPr="00005782">
        <w:rPr>
          <w:rFonts w:eastAsia="Times New Roman"/>
          <w:sz w:val="24"/>
          <w:szCs w:val="24"/>
        </w:rPr>
        <w:t xml:space="preserve">amount in the sum of </w:t>
      </w:r>
      <w:r w:rsidRPr="00005782">
        <w:rPr>
          <w:rFonts w:eastAsia="Times New Roman"/>
          <w:b/>
          <w:bCs/>
          <w:i/>
          <w:iCs/>
          <w:sz w:val="24"/>
          <w:szCs w:val="24"/>
        </w:rPr>
        <w:t>XXXX</w:t>
      </w:r>
      <w:r w:rsidRPr="00005782">
        <w:rPr>
          <w:rFonts w:eastAsia="Times New Roman"/>
          <w:b/>
          <w:bCs/>
          <w:sz w:val="24"/>
          <w:szCs w:val="24"/>
        </w:rPr>
        <w:t xml:space="preserve"> (</w:t>
      </w:r>
      <w:r w:rsidRPr="00005782">
        <w:rPr>
          <w:b/>
          <w:bCs/>
          <w:sz w:val="24"/>
          <w:szCs w:val="24"/>
        </w:rPr>
        <w:t>Rupees</w:t>
      </w:r>
      <w:r w:rsidRPr="00005782">
        <w:rPr>
          <w:rFonts w:eastAsia="Times New Roman"/>
          <w:b/>
          <w:bCs/>
          <w:sz w:val="24"/>
          <w:szCs w:val="24"/>
        </w:rPr>
        <w:t xml:space="preserve"> </w:t>
      </w:r>
      <w:r w:rsidRPr="00005782">
        <w:rPr>
          <w:rFonts w:eastAsia="Times New Roman"/>
          <w:b/>
          <w:bCs/>
          <w:i/>
          <w:iCs/>
          <w:sz w:val="24"/>
          <w:szCs w:val="24"/>
        </w:rPr>
        <w:t>XXXX</w:t>
      </w:r>
      <w:r w:rsidRPr="00005782">
        <w:rPr>
          <w:rFonts w:eastAsia="Times New Roman"/>
          <w:b/>
          <w:bCs/>
          <w:sz w:val="24"/>
          <w:szCs w:val="24"/>
        </w:rPr>
        <w:t xml:space="preserve"> Only) </w:t>
      </w:r>
      <w:r w:rsidRPr="00005782">
        <w:rPr>
          <w:rFonts w:eastAsia="Times New Roman"/>
          <w:sz w:val="24"/>
          <w:szCs w:val="24"/>
        </w:rPr>
        <w:t>as above stated.</w:t>
      </w:r>
    </w:p>
    <w:p w:rsidR="008550B8" w:rsidRPr="00005782" w:rsidRDefault="008550B8" w:rsidP="008550B8">
      <w:pPr>
        <w:numPr>
          <w:ilvl w:val="0"/>
          <w:numId w:val="115"/>
        </w:numPr>
        <w:tabs>
          <w:tab w:val="clear" w:pos="720"/>
        </w:tabs>
        <w:spacing w:before="100" w:beforeAutospacing="1" w:after="100" w:afterAutospacing="1" w:line="276" w:lineRule="auto"/>
        <w:ind w:left="426" w:hanging="426"/>
        <w:jc w:val="both"/>
        <w:rPr>
          <w:rFonts w:eastAsia="Times New Roman"/>
          <w:sz w:val="24"/>
          <w:szCs w:val="24"/>
        </w:rPr>
      </w:pPr>
      <w:r w:rsidRPr="00005782">
        <w:rPr>
          <w:rFonts w:eastAsia="Times New Roman"/>
          <w:sz w:val="24"/>
          <w:szCs w:val="24"/>
        </w:rPr>
        <w:t xml:space="preserve">The Surety undertakes to immediately pay on presentation of demand by the Railway any amount up to and including aforementioned full amount without any demur, reservation or recourse. Any such demand made by the Railway on the Surety shall be final, conclusive and binding, absolute and unequivocal notwithstanding any disputes </w:t>
      </w:r>
      <w:r w:rsidRPr="00005782">
        <w:rPr>
          <w:rFonts w:eastAsia="Times New Roman"/>
          <w:sz w:val="24"/>
          <w:szCs w:val="24"/>
        </w:rPr>
        <w:lastRenderedPageBreak/>
        <w:t>raised/pending before any Court, tribunal, arbitration or any authority or any threatened litigation by the Bidder or Bank.</w:t>
      </w:r>
    </w:p>
    <w:p w:rsidR="008550B8" w:rsidRPr="00005782" w:rsidRDefault="008550B8" w:rsidP="008550B8">
      <w:pPr>
        <w:numPr>
          <w:ilvl w:val="0"/>
          <w:numId w:val="115"/>
        </w:numPr>
        <w:tabs>
          <w:tab w:val="clear" w:pos="720"/>
        </w:tabs>
        <w:spacing w:before="100" w:beforeAutospacing="1" w:after="100" w:afterAutospacing="1" w:line="276" w:lineRule="auto"/>
        <w:ind w:left="426" w:hanging="426"/>
        <w:jc w:val="both"/>
        <w:rPr>
          <w:rFonts w:eastAsia="Times New Roman"/>
          <w:sz w:val="24"/>
          <w:szCs w:val="24"/>
        </w:rPr>
      </w:pPr>
      <w:r w:rsidRPr="00005782">
        <w:rPr>
          <w:rFonts w:eastAsia="Times New Roman"/>
          <w:sz w:val="24"/>
          <w:szCs w:val="24"/>
        </w:rPr>
        <w:t xml:space="preserve">On payment of any amount less than aforementioned full amount, as per demand of the Railway, the </w:t>
      </w:r>
      <w:r w:rsidRPr="00005782">
        <w:rPr>
          <w:rFonts w:eastAsia="Times New Roman"/>
          <w:spacing w:val="-1"/>
          <w:sz w:val="24"/>
          <w:szCs w:val="24"/>
        </w:rPr>
        <w:t>Bond</w:t>
      </w:r>
      <w:r w:rsidRPr="00005782">
        <w:rPr>
          <w:rFonts w:eastAsia="Times New Roman"/>
          <w:sz w:val="24"/>
          <w:szCs w:val="24"/>
        </w:rPr>
        <w:t xml:space="preserve"> </w:t>
      </w:r>
      <w:r w:rsidRPr="00005782">
        <w:rPr>
          <w:rFonts w:eastAsia="Times New Roman"/>
          <w:spacing w:val="-1"/>
          <w:sz w:val="24"/>
          <w:szCs w:val="24"/>
        </w:rPr>
        <w:t>shall</w:t>
      </w:r>
      <w:r w:rsidRPr="00005782">
        <w:rPr>
          <w:rFonts w:eastAsia="Times New Roman"/>
          <w:sz w:val="24"/>
          <w:szCs w:val="24"/>
        </w:rPr>
        <w:t xml:space="preserve"> </w:t>
      </w:r>
      <w:r w:rsidRPr="00005782">
        <w:rPr>
          <w:rFonts w:eastAsia="Times New Roman"/>
          <w:spacing w:val="-1"/>
          <w:sz w:val="24"/>
          <w:szCs w:val="24"/>
        </w:rPr>
        <w:t>remain</w:t>
      </w:r>
      <w:r w:rsidRPr="00005782">
        <w:rPr>
          <w:rFonts w:eastAsia="Times New Roman"/>
          <w:sz w:val="24"/>
          <w:szCs w:val="24"/>
        </w:rPr>
        <w:t xml:space="preserve"> </w:t>
      </w:r>
      <w:r w:rsidRPr="00005782">
        <w:rPr>
          <w:rFonts w:eastAsia="Times New Roman"/>
          <w:spacing w:val="-1"/>
          <w:sz w:val="24"/>
          <w:szCs w:val="24"/>
        </w:rPr>
        <w:t>valid</w:t>
      </w:r>
      <w:r w:rsidRPr="00005782">
        <w:rPr>
          <w:rFonts w:eastAsia="Times New Roman"/>
          <w:sz w:val="24"/>
          <w:szCs w:val="24"/>
        </w:rPr>
        <w:t xml:space="preserve"> </w:t>
      </w:r>
      <w:r w:rsidRPr="00005782">
        <w:rPr>
          <w:rFonts w:eastAsia="Times New Roman"/>
          <w:spacing w:val="-1"/>
          <w:sz w:val="24"/>
          <w:szCs w:val="24"/>
        </w:rPr>
        <w:t>for</w:t>
      </w:r>
      <w:r w:rsidRPr="00005782">
        <w:rPr>
          <w:rFonts w:eastAsia="Times New Roman"/>
          <w:sz w:val="24"/>
          <w:szCs w:val="24"/>
        </w:rPr>
        <w:t xml:space="preserve"> </w:t>
      </w:r>
      <w:r w:rsidRPr="00005782">
        <w:rPr>
          <w:rFonts w:eastAsia="Times New Roman"/>
          <w:spacing w:val="-1"/>
          <w:sz w:val="24"/>
          <w:szCs w:val="24"/>
        </w:rPr>
        <w:t>the</w:t>
      </w:r>
      <w:r w:rsidRPr="00005782">
        <w:rPr>
          <w:rFonts w:eastAsia="Times New Roman"/>
          <w:sz w:val="24"/>
          <w:szCs w:val="24"/>
        </w:rPr>
        <w:t xml:space="preserve"> </w:t>
      </w:r>
      <w:r w:rsidRPr="00005782">
        <w:rPr>
          <w:rFonts w:eastAsia="Times New Roman"/>
          <w:spacing w:val="-1"/>
          <w:sz w:val="24"/>
          <w:szCs w:val="24"/>
        </w:rPr>
        <w:t>balance</w:t>
      </w:r>
      <w:r w:rsidRPr="00005782">
        <w:rPr>
          <w:rFonts w:eastAsia="Times New Roman"/>
          <w:sz w:val="24"/>
          <w:szCs w:val="24"/>
        </w:rPr>
        <w:t xml:space="preserve"> amount i.e. the aforementioned full amount less the payment made </w:t>
      </w:r>
      <w:r w:rsidRPr="00005782">
        <w:rPr>
          <w:rFonts w:eastAsia="Times New Roman"/>
          <w:spacing w:val="-47"/>
          <w:sz w:val="24"/>
          <w:szCs w:val="24"/>
        </w:rPr>
        <w:t> </w:t>
      </w:r>
      <w:r w:rsidRPr="00005782">
        <w:rPr>
          <w:rFonts w:eastAsia="Times New Roman"/>
          <w:sz w:val="24"/>
          <w:szCs w:val="24"/>
        </w:rPr>
        <w:t>to the Railway.</w:t>
      </w:r>
    </w:p>
    <w:p w:rsidR="008550B8" w:rsidRPr="00005782" w:rsidRDefault="008550B8" w:rsidP="008550B8">
      <w:pPr>
        <w:numPr>
          <w:ilvl w:val="0"/>
          <w:numId w:val="115"/>
        </w:numPr>
        <w:tabs>
          <w:tab w:val="clear" w:pos="720"/>
        </w:tabs>
        <w:spacing w:before="100" w:beforeAutospacing="1" w:after="100" w:afterAutospacing="1" w:line="276" w:lineRule="auto"/>
        <w:ind w:left="426" w:hanging="426"/>
        <w:jc w:val="both"/>
        <w:rPr>
          <w:rFonts w:eastAsia="Times New Roman"/>
          <w:sz w:val="24"/>
          <w:szCs w:val="24"/>
        </w:rPr>
      </w:pPr>
      <w:r w:rsidRPr="00005782">
        <w:rPr>
          <w:rFonts w:eastAsia="Times New Roman"/>
          <w:sz w:val="24"/>
          <w:szCs w:val="24"/>
        </w:rPr>
        <w:t xml:space="preserve">The Surety shall pay the amount as demanded immediately on presentation of the demand by Railway without any reference to the contractor and without the Railway being required to show grounds or give </w:t>
      </w:r>
      <w:r w:rsidRPr="00005782">
        <w:rPr>
          <w:rFonts w:eastAsia="Times New Roman"/>
          <w:spacing w:val="-47"/>
          <w:sz w:val="24"/>
          <w:szCs w:val="24"/>
        </w:rPr>
        <w:t> </w:t>
      </w:r>
      <w:r w:rsidRPr="00005782">
        <w:rPr>
          <w:rFonts w:eastAsia="Times New Roman"/>
          <w:sz w:val="24"/>
          <w:szCs w:val="24"/>
        </w:rPr>
        <w:t>reasons for its demand or the amount demanded.</w:t>
      </w:r>
    </w:p>
    <w:p w:rsidR="008550B8" w:rsidRPr="00005782" w:rsidRDefault="008550B8" w:rsidP="008550B8">
      <w:pPr>
        <w:numPr>
          <w:ilvl w:val="0"/>
          <w:numId w:val="115"/>
        </w:numPr>
        <w:tabs>
          <w:tab w:val="clear" w:pos="720"/>
        </w:tabs>
        <w:spacing w:before="100" w:beforeAutospacing="1" w:after="100" w:afterAutospacing="1" w:line="276" w:lineRule="auto"/>
        <w:ind w:left="426" w:hanging="426"/>
        <w:jc w:val="both"/>
        <w:rPr>
          <w:rFonts w:eastAsia="Times New Roman"/>
          <w:sz w:val="24"/>
          <w:szCs w:val="24"/>
        </w:rPr>
      </w:pPr>
      <w:r w:rsidRPr="00005782">
        <w:rPr>
          <w:rFonts w:eastAsia="Times New Roman"/>
          <w:sz w:val="24"/>
          <w:szCs w:val="24"/>
        </w:rPr>
        <w:t>The Surety Bond shall be unconditional and irrevocable.</w:t>
      </w:r>
    </w:p>
    <w:p w:rsidR="008550B8" w:rsidRPr="00005782" w:rsidRDefault="008550B8" w:rsidP="008550B8">
      <w:pPr>
        <w:numPr>
          <w:ilvl w:val="0"/>
          <w:numId w:val="115"/>
        </w:numPr>
        <w:tabs>
          <w:tab w:val="clear" w:pos="720"/>
        </w:tabs>
        <w:spacing w:before="100" w:beforeAutospacing="1" w:after="100" w:afterAutospacing="1" w:line="276" w:lineRule="auto"/>
        <w:ind w:left="426" w:hanging="426"/>
        <w:jc w:val="both"/>
        <w:rPr>
          <w:rFonts w:eastAsia="Times New Roman"/>
          <w:sz w:val="24"/>
          <w:szCs w:val="24"/>
        </w:rPr>
      </w:pPr>
      <w:r w:rsidRPr="00005782">
        <w:rPr>
          <w:rFonts w:eastAsia="Times New Roman"/>
          <w:sz w:val="24"/>
          <w:szCs w:val="24"/>
        </w:rPr>
        <w:t>The Bond hereinbefore shall not be affected by any change in the constitution of the Surety or in the constitution of the Contractor.</w:t>
      </w:r>
    </w:p>
    <w:p w:rsidR="008550B8" w:rsidRPr="00005782" w:rsidRDefault="008550B8" w:rsidP="008550B8">
      <w:pPr>
        <w:numPr>
          <w:ilvl w:val="0"/>
          <w:numId w:val="115"/>
        </w:numPr>
        <w:tabs>
          <w:tab w:val="clear" w:pos="720"/>
        </w:tabs>
        <w:spacing w:before="100" w:beforeAutospacing="1" w:after="100" w:afterAutospacing="1" w:line="276" w:lineRule="auto"/>
        <w:ind w:left="426" w:hanging="426"/>
        <w:jc w:val="both"/>
        <w:rPr>
          <w:rFonts w:eastAsia="Times New Roman"/>
          <w:sz w:val="24"/>
          <w:szCs w:val="24"/>
        </w:rPr>
      </w:pPr>
      <w:r w:rsidRPr="00005782">
        <w:rPr>
          <w:rFonts w:eastAsia="Times New Roman"/>
          <w:sz w:val="24"/>
          <w:szCs w:val="24"/>
        </w:rPr>
        <w:t xml:space="preserve">The Surety agrees that no change, addition, modifications to the terms of the Contract Agreement or to any documents, which have been or may be made between the Railway and the Contractor, will in any </w:t>
      </w:r>
      <w:r w:rsidRPr="00005782">
        <w:rPr>
          <w:rFonts w:eastAsia="Times New Roman"/>
          <w:spacing w:val="-1"/>
          <w:sz w:val="24"/>
          <w:szCs w:val="24"/>
        </w:rPr>
        <w:t>way</w:t>
      </w:r>
      <w:r w:rsidRPr="00005782">
        <w:rPr>
          <w:rFonts w:eastAsia="Times New Roman"/>
          <w:sz w:val="24"/>
          <w:szCs w:val="24"/>
        </w:rPr>
        <w:t xml:space="preserve"> </w:t>
      </w:r>
      <w:r w:rsidRPr="00005782">
        <w:rPr>
          <w:rFonts w:eastAsia="Times New Roman"/>
          <w:spacing w:val="-1"/>
          <w:sz w:val="24"/>
          <w:szCs w:val="24"/>
        </w:rPr>
        <w:t>release</w:t>
      </w:r>
      <w:r w:rsidRPr="00005782">
        <w:rPr>
          <w:rFonts w:eastAsia="Times New Roman"/>
          <w:sz w:val="24"/>
          <w:szCs w:val="24"/>
        </w:rPr>
        <w:t xml:space="preserve"> </w:t>
      </w:r>
      <w:r w:rsidRPr="00005782">
        <w:rPr>
          <w:rFonts w:eastAsia="Times New Roman"/>
          <w:spacing w:val="-1"/>
          <w:sz w:val="24"/>
          <w:szCs w:val="24"/>
        </w:rPr>
        <w:t>us</w:t>
      </w:r>
      <w:r w:rsidRPr="00005782">
        <w:rPr>
          <w:rFonts w:eastAsia="Times New Roman"/>
          <w:sz w:val="24"/>
          <w:szCs w:val="24"/>
        </w:rPr>
        <w:t xml:space="preserve"> </w:t>
      </w:r>
      <w:r w:rsidRPr="00005782">
        <w:rPr>
          <w:rFonts w:eastAsia="Times New Roman"/>
          <w:spacing w:val="-1"/>
          <w:sz w:val="24"/>
          <w:szCs w:val="24"/>
        </w:rPr>
        <w:t>from</w:t>
      </w:r>
      <w:r w:rsidRPr="00005782">
        <w:rPr>
          <w:rFonts w:eastAsia="Times New Roman"/>
          <w:sz w:val="24"/>
          <w:szCs w:val="24"/>
        </w:rPr>
        <w:t xml:space="preserve"> </w:t>
      </w:r>
      <w:r w:rsidRPr="00005782">
        <w:rPr>
          <w:rFonts w:eastAsia="Times New Roman"/>
          <w:spacing w:val="-1"/>
          <w:sz w:val="24"/>
          <w:szCs w:val="24"/>
        </w:rPr>
        <w:t>the</w:t>
      </w:r>
      <w:r w:rsidRPr="00005782">
        <w:rPr>
          <w:rFonts w:eastAsia="Times New Roman"/>
          <w:sz w:val="24"/>
          <w:szCs w:val="24"/>
        </w:rPr>
        <w:t xml:space="preserve"> </w:t>
      </w:r>
      <w:r w:rsidRPr="00005782">
        <w:rPr>
          <w:rFonts w:eastAsia="Times New Roman"/>
          <w:spacing w:val="-1"/>
          <w:sz w:val="24"/>
          <w:szCs w:val="24"/>
        </w:rPr>
        <w:t>liability</w:t>
      </w:r>
      <w:r w:rsidRPr="00005782">
        <w:rPr>
          <w:rFonts w:eastAsia="Times New Roman"/>
          <w:sz w:val="24"/>
          <w:szCs w:val="24"/>
        </w:rPr>
        <w:t xml:space="preserve"> </w:t>
      </w:r>
      <w:r w:rsidRPr="00005782">
        <w:rPr>
          <w:rFonts w:eastAsia="Times New Roman"/>
          <w:spacing w:val="-1"/>
          <w:sz w:val="24"/>
          <w:szCs w:val="24"/>
        </w:rPr>
        <w:t>under</w:t>
      </w:r>
      <w:r w:rsidRPr="00005782">
        <w:rPr>
          <w:rFonts w:eastAsia="Times New Roman"/>
          <w:sz w:val="24"/>
          <w:szCs w:val="24"/>
        </w:rPr>
        <w:t xml:space="preserve"> </w:t>
      </w:r>
      <w:r w:rsidRPr="00005782">
        <w:rPr>
          <w:rFonts w:eastAsia="Times New Roman"/>
          <w:spacing w:val="-1"/>
          <w:sz w:val="24"/>
          <w:szCs w:val="24"/>
        </w:rPr>
        <w:t>this</w:t>
      </w:r>
      <w:r w:rsidRPr="00005782">
        <w:rPr>
          <w:rFonts w:eastAsia="Times New Roman"/>
          <w:sz w:val="24"/>
          <w:szCs w:val="24"/>
        </w:rPr>
        <w:t xml:space="preserve"> </w:t>
      </w:r>
      <w:r w:rsidRPr="00005782">
        <w:rPr>
          <w:rFonts w:eastAsia="Times New Roman"/>
          <w:spacing w:val="-1"/>
          <w:sz w:val="24"/>
          <w:szCs w:val="24"/>
        </w:rPr>
        <w:t>Bond;</w:t>
      </w:r>
      <w:r w:rsidRPr="00005782">
        <w:rPr>
          <w:rFonts w:eastAsia="Times New Roman"/>
          <w:sz w:val="24"/>
          <w:szCs w:val="24"/>
        </w:rPr>
        <w:t xml:space="preserve"> </w:t>
      </w:r>
      <w:r w:rsidRPr="00005782">
        <w:rPr>
          <w:rFonts w:eastAsia="Times New Roman"/>
          <w:spacing w:val="-1"/>
          <w:sz w:val="24"/>
          <w:szCs w:val="24"/>
        </w:rPr>
        <w:t>and</w:t>
      </w:r>
      <w:r w:rsidRPr="00005782">
        <w:rPr>
          <w:rFonts w:eastAsia="Times New Roman"/>
          <w:sz w:val="24"/>
          <w:szCs w:val="24"/>
        </w:rPr>
        <w:t xml:space="preserve"> </w:t>
      </w:r>
      <w:r w:rsidRPr="00005782">
        <w:rPr>
          <w:rFonts w:eastAsia="Times New Roman"/>
          <w:spacing w:val="-1"/>
          <w:sz w:val="24"/>
          <w:szCs w:val="24"/>
        </w:rPr>
        <w:t>the</w:t>
      </w:r>
      <w:r w:rsidRPr="00005782">
        <w:rPr>
          <w:rFonts w:eastAsia="Times New Roman"/>
          <w:sz w:val="24"/>
          <w:szCs w:val="24"/>
        </w:rPr>
        <w:t xml:space="preserve"> </w:t>
      </w:r>
      <w:r w:rsidRPr="00005782">
        <w:rPr>
          <w:rFonts w:eastAsia="Times New Roman"/>
          <w:spacing w:val="-1"/>
          <w:sz w:val="24"/>
          <w:szCs w:val="24"/>
        </w:rPr>
        <w:t>Surety,</w:t>
      </w:r>
      <w:r w:rsidRPr="00005782">
        <w:rPr>
          <w:rFonts w:eastAsia="Times New Roman"/>
          <w:sz w:val="24"/>
          <w:szCs w:val="24"/>
        </w:rPr>
        <w:t xml:space="preserve"> </w:t>
      </w:r>
      <w:r w:rsidRPr="00005782">
        <w:rPr>
          <w:rFonts w:eastAsia="Times New Roman"/>
          <w:spacing w:val="-1"/>
          <w:sz w:val="24"/>
          <w:szCs w:val="24"/>
        </w:rPr>
        <w:t>hereby,</w:t>
      </w:r>
      <w:r w:rsidRPr="00005782">
        <w:rPr>
          <w:rFonts w:eastAsia="Times New Roman"/>
          <w:sz w:val="24"/>
          <w:szCs w:val="24"/>
        </w:rPr>
        <w:t xml:space="preserve"> </w:t>
      </w:r>
      <w:r w:rsidRPr="00005782">
        <w:rPr>
          <w:rFonts w:eastAsia="Times New Roman"/>
          <w:spacing w:val="-1"/>
          <w:sz w:val="24"/>
          <w:szCs w:val="24"/>
        </w:rPr>
        <w:t>waives</w:t>
      </w:r>
      <w:r w:rsidRPr="00005782">
        <w:rPr>
          <w:rFonts w:eastAsia="Times New Roman"/>
          <w:sz w:val="24"/>
          <w:szCs w:val="24"/>
        </w:rPr>
        <w:t xml:space="preserve"> </w:t>
      </w:r>
      <w:r w:rsidRPr="00005782">
        <w:rPr>
          <w:rFonts w:eastAsia="Times New Roman"/>
          <w:spacing w:val="-1"/>
          <w:sz w:val="24"/>
          <w:szCs w:val="24"/>
        </w:rPr>
        <w:t>any</w:t>
      </w:r>
      <w:r w:rsidRPr="00005782">
        <w:rPr>
          <w:rFonts w:eastAsia="Times New Roman"/>
          <w:sz w:val="24"/>
          <w:szCs w:val="24"/>
        </w:rPr>
        <w:t xml:space="preserve"> </w:t>
      </w:r>
      <w:r w:rsidRPr="00005782">
        <w:rPr>
          <w:rFonts w:eastAsia="Times New Roman"/>
          <w:spacing w:val="-1"/>
          <w:sz w:val="24"/>
          <w:szCs w:val="24"/>
        </w:rPr>
        <w:t>requirement</w:t>
      </w:r>
      <w:r w:rsidRPr="00005782">
        <w:rPr>
          <w:rFonts w:eastAsia="Times New Roman"/>
          <w:sz w:val="24"/>
          <w:szCs w:val="24"/>
        </w:rPr>
        <w:t xml:space="preserve"> </w:t>
      </w:r>
      <w:r w:rsidRPr="00005782">
        <w:rPr>
          <w:rFonts w:eastAsia="Times New Roman"/>
          <w:spacing w:val="-1"/>
          <w:sz w:val="24"/>
          <w:szCs w:val="24"/>
        </w:rPr>
        <w:t>for</w:t>
      </w:r>
      <w:r w:rsidRPr="00005782">
        <w:rPr>
          <w:rFonts w:eastAsia="Times New Roman"/>
          <w:sz w:val="24"/>
          <w:szCs w:val="24"/>
        </w:rPr>
        <w:t xml:space="preserve"> </w:t>
      </w:r>
      <w:r w:rsidRPr="00005782">
        <w:rPr>
          <w:rFonts w:eastAsia="Times New Roman"/>
          <w:spacing w:val="-1"/>
          <w:sz w:val="24"/>
          <w:szCs w:val="24"/>
        </w:rPr>
        <w:t>notice</w:t>
      </w:r>
      <w:r w:rsidRPr="00005782">
        <w:rPr>
          <w:rFonts w:eastAsia="Times New Roman"/>
          <w:spacing w:val="-47"/>
          <w:sz w:val="24"/>
          <w:szCs w:val="24"/>
        </w:rPr>
        <w:t xml:space="preserve">  </w:t>
      </w:r>
      <w:r w:rsidRPr="00005782">
        <w:rPr>
          <w:rFonts w:eastAsia="Times New Roman"/>
          <w:sz w:val="24"/>
          <w:szCs w:val="24"/>
        </w:rPr>
        <w:t>of any such change, addition or modification to the Surety.</w:t>
      </w:r>
    </w:p>
    <w:p w:rsidR="008550B8" w:rsidRPr="00005782" w:rsidRDefault="008550B8" w:rsidP="008550B8">
      <w:pPr>
        <w:numPr>
          <w:ilvl w:val="0"/>
          <w:numId w:val="115"/>
        </w:numPr>
        <w:tabs>
          <w:tab w:val="clear" w:pos="720"/>
        </w:tabs>
        <w:spacing w:before="100" w:beforeAutospacing="1" w:after="100" w:afterAutospacing="1" w:line="276" w:lineRule="auto"/>
        <w:ind w:left="426" w:hanging="426"/>
        <w:jc w:val="both"/>
        <w:rPr>
          <w:rFonts w:eastAsia="Times New Roman"/>
          <w:sz w:val="24"/>
          <w:szCs w:val="24"/>
        </w:rPr>
      </w:pPr>
      <w:r w:rsidRPr="00005782">
        <w:rPr>
          <w:rFonts w:eastAsia="Times New Roman"/>
          <w:sz w:val="24"/>
          <w:szCs w:val="24"/>
        </w:rPr>
        <w:t xml:space="preserve">This Bond is valid and effective from the date of its issue, which is </w:t>
      </w:r>
      <w:r w:rsidRPr="00005782">
        <w:rPr>
          <w:rFonts w:eastAsia="Times New Roman"/>
          <w:i/>
          <w:iCs/>
          <w:sz w:val="24"/>
          <w:szCs w:val="24"/>
        </w:rPr>
        <w:t>[insert date of issue]</w:t>
      </w:r>
      <w:r w:rsidRPr="00005782">
        <w:rPr>
          <w:rFonts w:eastAsia="Times New Roman"/>
          <w:sz w:val="24"/>
          <w:szCs w:val="24"/>
        </w:rPr>
        <w:t xml:space="preserve">. The Bond and our obligations under it will expire on </w:t>
      </w:r>
      <w:r w:rsidRPr="00005782">
        <w:rPr>
          <w:rFonts w:eastAsia="Times New Roman"/>
          <w:b/>
          <w:bCs/>
          <w:i/>
          <w:iCs/>
          <w:sz w:val="24"/>
          <w:szCs w:val="24"/>
        </w:rPr>
        <w:t xml:space="preserve">XXXX </w:t>
      </w:r>
      <w:r w:rsidRPr="00005782">
        <w:rPr>
          <w:rFonts w:eastAsia="Times New Roman"/>
          <w:i/>
          <w:iCs/>
          <w:sz w:val="24"/>
          <w:szCs w:val="24"/>
        </w:rPr>
        <w:t>(Expiry Date)</w:t>
      </w:r>
      <w:r w:rsidRPr="00005782">
        <w:rPr>
          <w:rFonts w:eastAsia="Times New Roman"/>
          <w:sz w:val="24"/>
          <w:szCs w:val="24"/>
        </w:rPr>
        <w:t>. All demands for payment under the Bond must be received by us on or before that date.</w:t>
      </w:r>
    </w:p>
    <w:p w:rsidR="008550B8" w:rsidRPr="00005782" w:rsidRDefault="008550B8" w:rsidP="008550B8">
      <w:pPr>
        <w:numPr>
          <w:ilvl w:val="0"/>
          <w:numId w:val="115"/>
        </w:numPr>
        <w:tabs>
          <w:tab w:val="clear" w:pos="720"/>
        </w:tabs>
        <w:spacing w:before="100" w:beforeAutospacing="1" w:after="100" w:afterAutospacing="1" w:line="276" w:lineRule="auto"/>
        <w:ind w:left="426" w:hanging="426"/>
        <w:jc w:val="both"/>
        <w:rPr>
          <w:rFonts w:eastAsia="Times New Roman"/>
          <w:sz w:val="24"/>
          <w:szCs w:val="24"/>
        </w:rPr>
      </w:pPr>
      <w:r w:rsidRPr="00005782">
        <w:rPr>
          <w:rFonts w:eastAsia="Times New Roman"/>
          <w:sz w:val="24"/>
          <w:szCs w:val="24"/>
        </w:rPr>
        <w:t xml:space="preserve">The Surety agrees that the Railways right to demand payment of aforementioned full amount in one instance or demand payments in parts </w:t>
      </w:r>
      <w:r w:rsidR="00C97EC6" w:rsidRPr="00005782">
        <w:rPr>
          <w:rFonts w:eastAsia="Times New Roman"/>
          <w:sz w:val="24"/>
          <w:szCs w:val="24"/>
        </w:rPr>
        <w:t>totaling</w:t>
      </w:r>
      <w:r w:rsidRPr="00005782">
        <w:rPr>
          <w:rFonts w:eastAsia="Times New Roman"/>
          <w:sz w:val="24"/>
          <w:szCs w:val="24"/>
        </w:rPr>
        <w:t xml:space="preserve"> up to the aforementioned full amount in several instances will be valid until either the aforementioned full amount is paid to the Railway or the Bond is released by</w:t>
      </w:r>
      <w:r w:rsidRPr="00005782">
        <w:rPr>
          <w:rFonts w:eastAsia="Times New Roman"/>
          <w:spacing w:val="-47"/>
          <w:sz w:val="24"/>
          <w:szCs w:val="24"/>
        </w:rPr>
        <w:t xml:space="preserve">      </w:t>
      </w:r>
      <w:r w:rsidRPr="00005782">
        <w:rPr>
          <w:rFonts w:eastAsia="Times New Roman"/>
          <w:sz w:val="24"/>
          <w:szCs w:val="24"/>
        </w:rPr>
        <w:t>Railway before the Expiry date.</w:t>
      </w:r>
    </w:p>
    <w:p w:rsidR="008550B8" w:rsidRPr="00005782" w:rsidRDefault="008550B8" w:rsidP="008550B8">
      <w:pPr>
        <w:numPr>
          <w:ilvl w:val="0"/>
          <w:numId w:val="115"/>
        </w:numPr>
        <w:tabs>
          <w:tab w:val="clear" w:pos="720"/>
        </w:tabs>
        <w:spacing w:before="100" w:beforeAutospacing="1" w:after="100" w:afterAutospacing="1" w:line="276" w:lineRule="auto"/>
        <w:ind w:left="426" w:hanging="426"/>
        <w:jc w:val="both"/>
        <w:rPr>
          <w:rFonts w:eastAsia="Times New Roman"/>
          <w:sz w:val="24"/>
          <w:szCs w:val="24"/>
        </w:rPr>
      </w:pPr>
      <w:r w:rsidRPr="00005782">
        <w:rPr>
          <w:rFonts w:eastAsia="Times New Roman"/>
          <w:sz w:val="24"/>
          <w:szCs w:val="24"/>
        </w:rPr>
        <w:t xml:space="preserve">The Surety agrees that its obligation to pay any amount demanded by the Railway before the expiry </w:t>
      </w:r>
      <w:r w:rsidRPr="00005782">
        <w:rPr>
          <w:rFonts w:eastAsia="Times New Roman"/>
          <w:spacing w:val="-47"/>
          <w:sz w:val="24"/>
          <w:szCs w:val="24"/>
        </w:rPr>
        <w:t> </w:t>
      </w:r>
      <w:r w:rsidRPr="00005782">
        <w:rPr>
          <w:rFonts w:eastAsia="Times New Roman"/>
          <w:sz w:val="24"/>
          <w:szCs w:val="24"/>
        </w:rPr>
        <w:t>of this Bond will continue until the amount demanded has been paid in full.</w:t>
      </w:r>
    </w:p>
    <w:p w:rsidR="008550B8" w:rsidRPr="00005782" w:rsidRDefault="008550B8" w:rsidP="008550B8">
      <w:pPr>
        <w:numPr>
          <w:ilvl w:val="0"/>
          <w:numId w:val="115"/>
        </w:numPr>
        <w:tabs>
          <w:tab w:val="clear" w:pos="720"/>
        </w:tabs>
        <w:spacing w:before="100" w:beforeAutospacing="1" w:after="100" w:afterAutospacing="1" w:line="276" w:lineRule="auto"/>
        <w:ind w:left="426" w:hanging="426"/>
        <w:jc w:val="both"/>
        <w:rPr>
          <w:rFonts w:eastAsia="Times New Roman"/>
          <w:sz w:val="24"/>
          <w:szCs w:val="24"/>
        </w:rPr>
      </w:pPr>
      <w:r w:rsidRPr="00005782">
        <w:rPr>
          <w:rFonts w:eastAsia="Times New Roman"/>
          <w:sz w:val="24"/>
          <w:szCs w:val="24"/>
        </w:rPr>
        <w:t>The expressions Surety and Railway hereinbefore used shall include their respective successors, administrators and</w:t>
      </w:r>
      <w:r w:rsidRPr="00005782">
        <w:rPr>
          <w:rFonts w:eastAsia="Times New Roman"/>
          <w:spacing w:val="-47"/>
          <w:sz w:val="24"/>
          <w:szCs w:val="24"/>
        </w:rPr>
        <w:t xml:space="preserve">    </w:t>
      </w:r>
      <w:r w:rsidRPr="00005782">
        <w:rPr>
          <w:rFonts w:eastAsia="Times New Roman"/>
          <w:sz w:val="24"/>
          <w:szCs w:val="24"/>
        </w:rPr>
        <w:t>assigns.</w:t>
      </w:r>
    </w:p>
    <w:p w:rsidR="008550B8" w:rsidRPr="00005782" w:rsidRDefault="008550B8" w:rsidP="008550B8">
      <w:pPr>
        <w:numPr>
          <w:ilvl w:val="0"/>
          <w:numId w:val="115"/>
        </w:numPr>
        <w:tabs>
          <w:tab w:val="clear" w:pos="720"/>
        </w:tabs>
        <w:spacing w:before="100" w:beforeAutospacing="1" w:after="100" w:afterAutospacing="1" w:line="276" w:lineRule="auto"/>
        <w:ind w:left="426" w:hanging="426"/>
        <w:jc w:val="both"/>
        <w:rPr>
          <w:rFonts w:eastAsia="Times New Roman"/>
          <w:sz w:val="24"/>
          <w:szCs w:val="24"/>
        </w:rPr>
      </w:pPr>
      <w:r w:rsidRPr="00005782">
        <w:rPr>
          <w:rFonts w:eastAsia="Times New Roman"/>
          <w:sz w:val="24"/>
          <w:szCs w:val="24"/>
        </w:rPr>
        <w:t>The Surety hereby undertakes not to revoke the Bond during its currency, except with the previous consent in writing of the Railway. This Bond is subject to the Uniform Rules for Demand Bonds, ICC Publication No. 758.</w:t>
      </w:r>
    </w:p>
    <w:p w:rsidR="008550B8" w:rsidRPr="00005782" w:rsidRDefault="008550B8" w:rsidP="008550B8">
      <w:pPr>
        <w:numPr>
          <w:ilvl w:val="0"/>
          <w:numId w:val="115"/>
        </w:numPr>
        <w:tabs>
          <w:tab w:val="clear" w:pos="720"/>
        </w:tabs>
        <w:spacing w:before="100" w:beforeAutospacing="1" w:after="100" w:afterAutospacing="1" w:line="276" w:lineRule="auto"/>
        <w:ind w:left="426" w:hanging="426"/>
        <w:jc w:val="both"/>
        <w:rPr>
          <w:rFonts w:eastAsia="Times New Roman"/>
          <w:sz w:val="24"/>
          <w:szCs w:val="24"/>
        </w:rPr>
      </w:pPr>
      <w:r w:rsidRPr="00005782">
        <w:rPr>
          <w:rFonts w:eastAsia="Times New Roman"/>
          <w:sz w:val="24"/>
          <w:szCs w:val="24"/>
        </w:rPr>
        <w:t>We, the Surety Insurer, further agree that the Authority shall be the sole judge to decide as to whether the Bidder is in default of due and faithful fulfilment and compliance with the terms and conditions contained in the Bidding Documents including, inter alia, the failure of the Bidder to keep its Bid open during the Bid validity period set forth in the said Documents, and the decision of the Authority that the Bidder is in default as aforesaid shall be final and binding on us, notwithstanding any differences between the Authority and the Bidder or any dispute pending before any Court, tribunal, arbitrator or any other authority.</w:t>
      </w:r>
    </w:p>
    <w:p w:rsidR="008550B8" w:rsidRPr="00005782" w:rsidRDefault="008550B8" w:rsidP="008550B8">
      <w:pPr>
        <w:numPr>
          <w:ilvl w:val="0"/>
          <w:numId w:val="115"/>
        </w:numPr>
        <w:tabs>
          <w:tab w:val="clear" w:pos="720"/>
        </w:tabs>
        <w:spacing w:before="100" w:beforeAutospacing="1" w:after="100" w:afterAutospacing="1" w:line="276" w:lineRule="auto"/>
        <w:ind w:left="426" w:hanging="426"/>
        <w:jc w:val="both"/>
        <w:rPr>
          <w:rFonts w:eastAsia="Times New Roman"/>
          <w:sz w:val="24"/>
          <w:szCs w:val="24"/>
        </w:rPr>
      </w:pPr>
      <w:r w:rsidRPr="00005782">
        <w:rPr>
          <w:rFonts w:eastAsia="Times New Roman"/>
          <w:sz w:val="24"/>
          <w:szCs w:val="24"/>
        </w:rPr>
        <w:t>The Bond shall be in addition to and without prejudice to any other security Bond (s) of the contractor in favour of the Railway available with the Railway. The Surety, under this Bond, shall be deemed as Principal Debtor of the Railway.</w:t>
      </w:r>
    </w:p>
    <w:p w:rsidR="008550B8" w:rsidRPr="00005782" w:rsidRDefault="008550B8" w:rsidP="008550B8">
      <w:pPr>
        <w:spacing w:before="154"/>
        <w:ind w:left="118" w:hanging="118"/>
        <w:outlineLvl w:val="0"/>
        <w:rPr>
          <w:rFonts w:eastAsia="Times New Roman"/>
          <w:b/>
          <w:bCs/>
          <w:kern w:val="36"/>
          <w:sz w:val="24"/>
          <w:szCs w:val="24"/>
        </w:rPr>
      </w:pPr>
    </w:p>
    <w:p w:rsidR="008550B8" w:rsidRPr="00005782" w:rsidRDefault="008550B8" w:rsidP="008550B8">
      <w:pPr>
        <w:spacing w:before="154"/>
        <w:ind w:left="118" w:hanging="118"/>
        <w:outlineLvl w:val="0"/>
        <w:rPr>
          <w:rFonts w:eastAsia="Times New Roman"/>
          <w:b/>
          <w:bCs/>
          <w:kern w:val="36"/>
          <w:sz w:val="24"/>
          <w:szCs w:val="24"/>
        </w:rPr>
      </w:pPr>
      <w:bookmarkStart w:id="449" w:name="_Toc197340477"/>
      <w:r w:rsidRPr="00005782">
        <w:rPr>
          <w:rFonts w:eastAsia="Times New Roman"/>
          <w:b/>
          <w:bCs/>
          <w:kern w:val="36"/>
          <w:sz w:val="24"/>
          <w:szCs w:val="24"/>
        </w:rPr>
        <w:lastRenderedPageBreak/>
        <w:t>Notwithstanding anything to the contrary contained in these presents,</w:t>
      </w:r>
      <w:bookmarkEnd w:id="449"/>
    </w:p>
    <w:p w:rsidR="008550B8" w:rsidRPr="00005782" w:rsidRDefault="008550B8" w:rsidP="008550B8">
      <w:pPr>
        <w:numPr>
          <w:ilvl w:val="0"/>
          <w:numId w:val="116"/>
        </w:numPr>
        <w:tabs>
          <w:tab w:val="clear" w:pos="720"/>
        </w:tabs>
        <w:spacing w:before="100" w:beforeAutospacing="1" w:after="100" w:afterAutospacing="1" w:line="276" w:lineRule="auto"/>
        <w:ind w:left="426" w:hanging="426"/>
        <w:jc w:val="both"/>
        <w:rPr>
          <w:rFonts w:eastAsia="Times New Roman"/>
          <w:sz w:val="24"/>
          <w:szCs w:val="24"/>
        </w:rPr>
      </w:pPr>
      <w:r w:rsidRPr="00005782">
        <w:rPr>
          <w:rFonts w:eastAsia="Times New Roman"/>
          <w:sz w:val="24"/>
          <w:szCs w:val="24"/>
        </w:rPr>
        <w:t xml:space="preserve">Our liability under this Surety Bond shall not exceed </w:t>
      </w:r>
      <w:r w:rsidRPr="00005782">
        <w:rPr>
          <w:rFonts w:eastAsia="Times New Roman"/>
          <w:b/>
          <w:bCs/>
          <w:i/>
          <w:iCs/>
          <w:sz w:val="24"/>
          <w:szCs w:val="24"/>
        </w:rPr>
        <w:t xml:space="preserve">XXXX </w:t>
      </w:r>
      <w:r w:rsidRPr="00005782">
        <w:rPr>
          <w:rFonts w:eastAsia="Times New Roman"/>
          <w:b/>
          <w:bCs/>
          <w:sz w:val="24"/>
          <w:szCs w:val="24"/>
        </w:rPr>
        <w:t>(</w:t>
      </w:r>
      <w:r w:rsidRPr="00005782">
        <w:rPr>
          <w:b/>
          <w:bCs/>
          <w:sz w:val="24"/>
          <w:szCs w:val="24"/>
        </w:rPr>
        <w:t>Rupees</w:t>
      </w:r>
      <w:r w:rsidRPr="00005782">
        <w:rPr>
          <w:rFonts w:eastAsia="Times New Roman"/>
          <w:b/>
          <w:bCs/>
          <w:sz w:val="24"/>
          <w:szCs w:val="24"/>
        </w:rPr>
        <w:t xml:space="preserve"> </w:t>
      </w:r>
      <w:r w:rsidRPr="00005782">
        <w:rPr>
          <w:rFonts w:eastAsia="Times New Roman"/>
          <w:b/>
          <w:bCs/>
          <w:i/>
          <w:iCs/>
          <w:sz w:val="24"/>
          <w:szCs w:val="24"/>
        </w:rPr>
        <w:t>XXXXX</w:t>
      </w:r>
      <w:r w:rsidRPr="00005782">
        <w:rPr>
          <w:rFonts w:eastAsia="Times New Roman"/>
          <w:b/>
          <w:bCs/>
          <w:sz w:val="24"/>
          <w:szCs w:val="24"/>
        </w:rPr>
        <w:t xml:space="preserve"> Only).</w:t>
      </w:r>
    </w:p>
    <w:p w:rsidR="008550B8" w:rsidRPr="00005782" w:rsidRDefault="008550B8" w:rsidP="008550B8">
      <w:pPr>
        <w:numPr>
          <w:ilvl w:val="0"/>
          <w:numId w:val="116"/>
        </w:numPr>
        <w:tabs>
          <w:tab w:val="clear" w:pos="720"/>
        </w:tabs>
        <w:spacing w:before="100" w:beforeAutospacing="1" w:after="100" w:afterAutospacing="1" w:line="276" w:lineRule="auto"/>
        <w:ind w:left="426" w:hanging="426"/>
        <w:jc w:val="both"/>
        <w:rPr>
          <w:rFonts w:eastAsia="Times New Roman"/>
          <w:sz w:val="24"/>
          <w:szCs w:val="24"/>
        </w:rPr>
      </w:pPr>
      <w:r w:rsidRPr="00005782">
        <w:rPr>
          <w:rFonts w:eastAsia="Times New Roman"/>
          <w:sz w:val="24"/>
          <w:szCs w:val="24"/>
        </w:rPr>
        <w:t xml:space="preserve">This Surety Bond shall be valid up to </w:t>
      </w:r>
      <w:r w:rsidRPr="00005782">
        <w:rPr>
          <w:rFonts w:eastAsia="Times New Roman"/>
          <w:b/>
          <w:bCs/>
          <w:i/>
          <w:iCs/>
          <w:sz w:val="24"/>
          <w:szCs w:val="24"/>
        </w:rPr>
        <w:t xml:space="preserve">XXXX </w:t>
      </w:r>
      <w:r w:rsidRPr="00005782">
        <w:rPr>
          <w:rFonts w:eastAsia="Times New Roman"/>
          <w:i/>
          <w:iCs/>
          <w:sz w:val="24"/>
          <w:szCs w:val="24"/>
        </w:rPr>
        <w:t>(being the date of expiry)</w:t>
      </w:r>
      <w:r w:rsidRPr="00005782">
        <w:rPr>
          <w:rFonts w:eastAsia="Times New Roman"/>
          <w:sz w:val="24"/>
          <w:szCs w:val="24"/>
        </w:rPr>
        <w:t>;</w:t>
      </w:r>
    </w:p>
    <w:p w:rsidR="008550B8" w:rsidRPr="00005782" w:rsidRDefault="008550B8" w:rsidP="008550B8">
      <w:pPr>
        <w:numPr>
          <w:ilvl w:val="0"/>
          <w:numId w:val="116"/>
        </w:numPr>
        <w:tabs>
          <w:tab w:val="clear" w:pos="720"/>
        </w:tabs>
        <w:spacing w:before="100" w:beforeAutospacing="1" w:after="100" w:afterAutospacing="1" w:line="276" w:lineRule="auto"/>
        <w:ind w:left="426" w:hanging="426"/>
        <w:jc w:val="both"/>
        <w:rPr>
          <w:rFonts w:eastAsia="Times New Roman"/>
          <w:sz w:val="24"/>
          <w:szCs w:val="24"/>
        </w:rPr>
      </w:pPr>
      <w:r w:rsidRPr="00005782">
        <w:rPr>
          <w:rFonts w:eastAsia="Times New Roman"/>
          <w:sz w:val="24"/>
          <w:szCs w:val="24"/>
        </w:rPr>
        <w:t xml:space="preserve">Unless the bank is served a written claim or demand on or before </w:t>
      </w:r>
      <w:r w:rsidRPr="00005782">
        <w:rPr>
          <w:rFonts w:eastAsia="Times New Roman"/>
          <w:b/>
          <w:bCs/>
          <w:i/>
          <w:iCs/>
          <w:sz w:val="24"/>
          <w:szCs w:val="24"/>
        </w:rPr>
        <w:t>XXXX</w:t>
      </w:r>
      <w:r w:rsidRPr="00005782">
        <w:rPr>
          <w:rFonts w:eastAsia="Times New Roman"/>
          <w:b/>
          <w:bCs/>
          <w:sz w:val="24"/>
          <w:szCs w:val="24"/>
        </w:rPr>
        <w:t xml:space="preserve"> </w:t>
      </w:r>
      <w:r w:rsidRPr="00005782">
        <w:rPr>
          <w:rFonts w:eastAsia="Times New Roman"/>
          <w:sz w:val="24"/>
          <w:szCs w:val="24"/>
        </w:rPr>
        <w:t>[</w:t>
      </w:r>
      <w:r w:rsidRPr="00005782">
        <w:rPr>
          <w:rFonts w:eastAsia="Times New Roman"/>
          <w:i/>
          <w:iCs/>
          <w:sz w:val="24"/>
          <w:szCs w:val="24"/>
        </w:rPr>
        <w:t>date of expiry</w:t>
      </w:r>
      <w:r w:rsidRPr="00005782">
        <w:rPr>
          <w:rFonts w:eastAsia="Times New Roman"/>
          <w:sz w:val="24"/>
          <w:szCs w:val="24"/>
        </w:rPr>
        <w:t>]</w:t>
      </w:r>
      <w:r w:rsidRPr="00005782">
        <w:rPr>
          <w:rFonts w:eastAsia="Times New Roman"/>
          <w:b/>
          <w:bCs/>
          <w:sz w:val="24"/>
          <w:szCs w:val="24"/>
        </w:rPr>
        <w:t xml:space="preserve"> </w:t>
      </w:r>
      <w:r w:rsidRPr="00005782">
        <w:rPr>
          <w:rFonts w:eastAsia="Times New Roman"/>
          <w:sz w:val="24"/>
          <w:szCs w:val="24"/>
        </w:rPr>
        <w:t>all rights under this Bond shall be forfeited and the Surety shall be relieved and discharged from all liabilities under this Bond irrespective</w:t>
      </w:r>
      <w:r w:rsidRPr="00005782">
        <w:rPr>
          <w:rFonts w:eastAsia="Times New Roman"/>
          <w:spacing w:val="-48"/>
          <w:sz w:val="24"/>
          <w:szCs w:val="24"/>
        </w:rPr>
        <w:t xml:space="preserve">  </w:t>
      </w:r>
      <w:r w:rsidRPr="00005782">
        <w:rPr>
          <w:rFonts w:eastAsia="Times New Roman"/>
          <w:sz w:val="24"/>
          <w:szCs w:val="24"/>
        </w:rPr>
        <w:t>of whether or not the original Surety bond is returned to the Surety.</w:t>
      </w:r>
    </w:p>
    <w:p w:rsidR="008550B8" w:rsidRPr="00005782" w:rsidRDefault="008550B8" w:rsidP="008550B8">
      <w:pPr>
        <w:spacing w:before="154"/>
        <w:ind w:left="118" w:hanging="118"/>
        <w:rPr>
          <w:rFonts w:eastAsia="Times New Roman"/>
          <w:sz w:val="24"/>
          <w:szCs w:val="24"/>
        </w:rPr>
      </w:pPr>
      <w:r w:rsidRPr="00005782">
        <w:rPr>
          <w:rFonts w:eastAsia="Times New Roman"/>
          <w:sz w:val="24"/>
          <w:szCs w:val="24"/>
          <w:u w:val="single"/>
        </w:rPr>
        <w:t>Dated      the day of 2024</w:t>
      </w:r>
    </w:p>
    <w:p w:rsidR="008550B8" w:rsidRPr="00005782" w:rsidRDefault="008550B8" w:rsidP="008550B8">
      <w:pPr>
        <w:numPr>
          <w:ilvl w:val="0"/>
          <w:numId w:val="117"/>
        </w:numPr>
        <w:spacing w:before="100" w:beforeAutospacing="1" w:after="100" w:afterAutospacing="1" w:line="276" w:lineRule="auto"/>
        <w:ind w:left="426" w:hanging="426"/>
        <w:jc w:val="both"/>
        <w:rPr>
          <w:rFonts w:eastAsia="Times New Roman"/>
          <w:sz w:val="24"/>
          <w:szCs w:val="24"/>
        </w:rPr>
      </w:pPr>
      <w:r w:rsidRPr="00005782">
        <w:rPr>
          <w:rFonts w:eastAsia="Times New Roman"/>
          <w:sz w:val="24"/>
          <w:szCs w:val="24"/>
        </w:rPr>
        <w:t>The Insurance Surety Bond shall be verified by sending mail to [customer.care@sbigeneral.in].</w:t>
      </w:r>
    </w:p>
    <w:p w:rsidR="008550B8" w:rsidRPr="00005782" w:rsidRDefault="008550B8" w:rsidP="008550B8">
      <w:pPr>
        <w:spacing w:before="174"/>
        <w:ind w:left="118" w:right="112"/>
        <w:jc w:val="both"/>
        <w:rPr>
          <w:rFonts w:eastAsia="Times New Roman"/>
          <w:i/>
          <w:iCs/>
          <w:sz w:val="24"/>
          <w:szCs w:val="24"/>
        </w:rPr>
      </w:pPr>
      <w:r w:rsidRPr="00005782">
        <w:rPr>
          <w:rFonts w:eastAsia="Times New Roman"/>
          <w:i/>
          <w:iCs/>
          <w:sz w:val="24"/>
          <w:szCs w:val="24"/>
        </w:rPr>
        <w:t> </w:t>
      </w:r>
    </w:p>
    <w:p w:rsidR="008550B8" w:rsidRPr="00005782" w:rsidRDefault="008550B8" w:rsidP="008550B8">
      <w:pPr>
        <w:spacing w:before="174"/>
        <w:ind w:left="118" w:right="112" w:hanging="118"/>
        <w:jc w:val="both"/>
        <w:rPr>
          <w:rFonts w:eastAsia="Times New Roman"/>
          <w:sz w:val="24"/>
          <w:szCs w:val="24"/>
        </w:rPr>
      </w:pPr>
      <w:r w:rsidRPr="00005782">
        <w:rPr>
          <w:rFonts w:eastAsia="Times New Roman"/>
          <w:i/>
          <w:iCs/>
          <w:sz w:val="24"/>
          <w:szCs w:val="24"/>
        </w:rPr>
        <w:t> </w:t>
      </w:r>
      <w:r w:rsidRPr="00005782">
        <w:rPr>
          <w:rFonts w:eastAsia="Times New Roman"/>
          <w:sz w:val="24"/>
          <w:szCs w:val="24"/>
        </w:rPr>
        <w:t xml:space="preserve">Place………….                                  Bank’s Seal and authorized signature(s)                </w:t>
      </w:r>
    </w:p>
    <w:p w:rsidR="008550B8" w:rsidRPr="00005782" w:rsidRDefault="008550B8" w:rsidP="008550B8">
      <w:pPr>
        <w:rPr>
          <w:rFonts w:eastAsia="Times New Roman"/>
          <w:sz w:val="24"/>
          <w:szCs w:val="24"/>
        </w:rPr>
      </w:pPr>
      <w:r w:rsidRPr="00005782">
        <w:rPr>
          <w:rFonts w:eastAsia="Times New Roman"/>
          <w:sz w:val="24"/>
          <w:szCs w:val="24"/>
        </w:rPr>
        <w:t>                                                               </w:t>
      </w:r>
      <w:r w:rsidRPr="00005782">
        <w:rPr>
          <w:rFonts w:eastAsia="Times New Roman"/>
          <w:i/>
          <w:iCs/>
          <w:sz w:val="24"/>
          <w:szCs w:val="24"/>
        </w:rPr>
        <w:t>[Name in Block letters</w:t>
      </w:r>
      <w:r w:rsidRPr="00005782">
        <w:rPr>
          <w:rFonts w:eastAsia="Times New Roman"/>
          <w:sz w:val="24"/>
          <w:szCs w:val="24"/>
        </w:rPr>
        <w:t>] ………………....</w:t>
      </w:r>
    </w:p>
    <w:p w:rsidR="008550B8" w:rsidRPr="00005782" w:rsidRDefault="008550B8" w:rsidP="008550B8">
      <w:pPr>
        <w:rPr>
          <w:rFonts w:eastAsia="Times New Roman"/>
          <w:sz w:val="24"/>
          <w:szCs w:val="24"/>
        </w:rPr>
      </w:pPr>
      <w:r w:rsidRPr="00005782">
        <w:rPr>
          <w:rFonts w:eastAsia="Times New Roman"/>
          <w:sz w:val="24"/>
          <w:szCs w:val="24"/>
        </w:rPr>
        <w:t xml:space="preserve">                                                </w:t>
      </w:r>
      <w:r w:rsidRPr="00005782">
        <w:rPr>
          <w:rFonts w:eastAsia="Times New Roman"/>
          <w:i/>
          <w:iCs/>
          <w:sz w:val="24"/>
          <w:szCs w:val="24"/>
        </w:rPr>
        <w:t>               [Designation with Code No.]</w:t>
      </w:r>
      <w:r w:rsidRPr="00005782">
        <w:rPr>
          <w:rFonts w:eastAsia="Times New Roman"/>
          <w:sz w:val="24"/>
          <w:szCs w:val="24"/>
        </w:rPr>
        <w:t>……………..</w:t>
      </w:r>
      <w:r w:rsidRPr="00005782">
        <w:rPr>
          <w:rFonts w:eastAsia="Times New Roman"/>
          <w:i/>
          <w:iCs/>
          <w:sz w:val="24"/>
          <w:szCs w:val="24"/>
        </w:rPr>
        <w:t>……</w:t>
      </w:r>
    </w:p>
    <w:p w:rsidR="008550B8" w:rsidRPr="00005782" w:rsidRDefault="008550B8" w:rsidP="008550B8">
      <w:pPr>
        <w:spacing w:before="100" w:after="100"/>
        <w:ind w:left="360" w:right="810"/>
        <w:jc w:val="both"/>
        <w:rPr>
          <w:rFonts w:eastAsia="Times New Roman"/>
          <w:sz w:val="24"/>
          <w:szCs w:val="24"/>
        </w:rPr>
      </w:pPr>
      <w:r w:rsidRPr="00005782">
        <w:rPr>
          <w:rFonts w:eastAsia="Times New Roman"/>
          <w:i/>
          <w:iCs/>
          <w:sz w:val="24"/>
          <w:szCs w:val="24"/>
        </w:rPr>
        <w:t>                                                        [P/Attorney]</w:t>
      </w:r>
      <w:r w:rsidRPr="00005782">
        <w:rPr>
          <w:rFonts w:eastAsia="Times New Roman"/>
          <w:sz w:val="24"/>
          <w:szCs w:val="24"/>
        </w:rPr>
        <w:t xml:space="preserve"> No.  </w:t>
      </w:r>
    </w:p>
    <w:p w:rsidR="008550B8" w:rsidRPr="00005782" w:rsidRDefault="008550B8" w:rsidP="008550B8">
      <w:pPr>
        <w:spacing w:before="193"/>
        <w:ind w:left="118" w:hanging="118"/>
        <w:rPr>
          <w:rFonts w:eastAsia="Times New Roman"/>
          <w:sz w:val="24"/>
          <w:szCs w:val="24"/>
        </w:rPr>
      </w:pPr>
      <w:r w:rsidRPr="00005782">
        <w:rPr>
          <w:rFonts w:eastAsia="Times New Roman"/>
          <w:b/>
          <w:bCs/>
          <w:sz w:val="24"/>
          <w:szCs w:val="24"/>
          <w:u w:val="single"/>
        </w:rPr>
        <w:t>Witness</w:t>
      </w:r>
    </w:p>
    <w:p w:rsidR="008550B8" w:rsidRPr="00005782" w:rsidRDefault="008550B8" w:rsidP="008550B8">
      <w:pPr>
        <w:spacing w:before="57"/>
        <w:ind w:left="118" w:hanging="118"/>
        <w:rPr>
          <w:rFonts w:eastAsia="Times New Roman"/>
          <w:sz w:val="24"/>
          <w:szCs w:val="24"/>
        </w:rPr>
      </w:pPr>
      <w:r w:rsidRPr="00005782">
        <w:rPr>
          <w:rFonts w:eastAsia="Times New Roman"/>
          <w:sz w:val="24"/>
          <w:szCs w:val="24"/>
        </w:rPr>
        <w:t>1.</w:t>
      </w:r>
    </w:p>
    <w:p w:rsidR="008550B8" w:rsidRPr="00005782" w:rsidRDefault="008550B8" w:rsidP="008550B8">
      <w:pPr>
        <w:spacing w:before="1"/>
        <w:rPr>
          <w:rFonts w:eastAsia="Times New Roman"/>
          <w:sz w:val="24"/>
          <w:szCs w:val="24"/>
        </w:rPr>
      </w:pPr>
      <w:r w:rsidRPr="00005782">
        <w:rPr>
          <w:rFonts w:eastAsia="Times New Roman"/>
          <w:sz w:val="24"/>
          <w:szCs w:val="24"/>
        </w:rPr>
        <w:t> </w:t>
      </w:r>
    </w:p>
    <w:p w:rsidR="008550B8" w:rsidRPr="00005782" w:rsidRDefault="008550B8" w:rsidP="008550B8">
      <w:pPr>
        <w:spacing w:before="1"/>
        <w:ind w:left="118" w:hanging="118"/>
        <w:rPr>
          <w:rFonts w:eastAsia="Times New Roman"/>
          <w:sz w:val="24"/>
          <w:szCs w:val="24"/>
        </w:rPr>
      </w:pPr>
      <w:r w:rsidRPr="00005782">
        <w:rPr>
          <w:rFonts w:eastAsia="Times New Roman"/>
          <w:sz w:val="24"/>
          <w:szCs w:val="24"/>
        </w:rPr>
        <w:t>2.</w:t>
      </w:r>
    </w:p>
    <w:p w:rsidR="008550B8" w:rsidRPr="00005782" w:rsidRDefault="008550B8" w:rsidP="008550B8">
      <w:pPr>
        <w:spacing w:before="240"/>
        <w:jc w:val="center"/>
        <w:rPr>
          <w:rFonts w:eastAsia="Times New Roman"/>
          <w:sz w:val="24"/>
          <w:szCs w:val="24"/>
        </w:rPr>
      </w:pPr>
      <w:r w:rsidRPr="00005782">
        <w:rPr>
          <w:rFonts w:eastAsia="Times New Roman"/>
          <w:b/>
          <w:bCs/>
          <w:sz w:val="24"/>
          <w:szCs w:val="24"/>
        </w:rPr>
        <w:t> * * * * * </w:t>
      </w:r>
    </w:p>
    <w:p w:rsidR="008550B8" w:rsidRPr="00005782" w:rsidRDefault="008550B8" w:rsidP="008550B8">
      <w:pPr>
        <w:spacing w:before="240"/>
        <w:jc w:val="both"/>
        <w:rPr>
          <w:rFonts w:eastAsia="Times New Roman"/>
          <w:sz w:val="24"/>
          <w:szCs w:val="24"/>
        </w:rPr>
      </w:pPr>
      <w:r w:rsidRPr="00005782">
        <w:rPr>
          <w:rFonts w:eastAsia="Times New Roman"/>
          <w:sz w:val="24"/>
          <w:szCs w:val="24"/>
        </w:rPr>
        <w:t>[Note: All italicized texts are for guidance on how to prepare this Insurance Surety Bond and shall be deleted from the final document.]</w:t>
      </w:r>
    </w:p>
    <w:p w:rsidR="008550B8" w:rsidRPr="00005782" w:rsidRDefault="008550B8" w:rsidP="008550B8">
      <w:pPr>
        <w:rPr>
          <w:sz w:val="24"/>
          <w:szCs w:val="24"/>
        </w:rPr>
      </w:pPr>
    </w:p>
    <w:p w:rsidR="008550B8" w:rsidRPr="00005782" w:rsidRDefault="008550B8" w:rsidP="00D1215F">
      <w:pPr>
        <w:spacing w:line="276" w:lineRule="auto"/>
        <w:rPr>
          <w:rFonts w:eastAsia="Calibri"/>
        </w:rPr>
      </w:pPr>
    </w:p>
    <w:p w:rsidR="008550B8" w:rsidRPr="00005782" w:rsidRDefault="008550B8" w:rsidP="00D1215F">
      <w:pPr>
        <w:spacing w:line="276" w:lineRule="auto"/>
        <w:rPr>
          <w:rFonts w:eastAsia="Calibri"/>
        </w:rPr>
      </w:pPr>
    </w:p>
    <w:p w:rsidR="008550B8" w:rsidRPr="00005782" w:rsidRDefault="008550B8" w:rsidP="00D1215F">
      <w:pPr>
        <w:spacing w:line="276" w:lineRule="auto"/>
        <w:rPr>
          <w:rFonts w:eastAsia="Calibri"/>
        </w:rPr>
      </w:pPr>
    </w:p>
    <w:p w:rsidR="008550B8" w:rsidRPr="00005782" w:rsidRDefault="008550B8" w:rsidP="00D1215F">
      <w:pPr>
        <w:spacing w:line="276" w:lineRule="auto"/>
        <w:rPr>
          <w:rFonts w:eastAsia="Calibri"/>
        </w:rPr>
      </w:pPr>
    </w:p>
    <w:p w:rsidR="008550B8" w:rsidRPr="00005782" w:rsidRDefault="008550B8" w:rsidP="00D1215F">
      <w:pPr>
        <w:tabs>
          <w:tab w:val="left" w:pos="7797"/>
        </w:tabs>
        <w:jc w:val="center"/>
        <w:rPr>
          <w:rFonts w:eastAsia="Times New Roman"/>
          <w:b/>
          <w:bCs/>
          <w:sz w:val="24"/>
          <w:szCs w:val="24"/>
          <w:lang w:val="en-IN"/>
        </w:rPr>
      </w:pPr>
      <w:bookmarkStart w:id="450" w:name="_Hlk100582493"/>
    </w:p>
    <w:p w:rsidR="008550B8" w:rsidRPr="00005782" w:rsidRDefault="008550B8" w:rsidP="00D1215F">
      <w:pPr>
        <w:tabs>
          <w:tab w:val="left" w:pos="7797"/>
        </w:tabs>
        <w:jc w:val="center"/>
        <w:rPr>
          <w:rFonts w:eastAsia="Times New Roman"/>
          <w:b/>
          <w:bCs/>
          <w:sz w:val="24"/>
          <w:szCs w:val="24"/>
          <w:lang w:val="en-IN"/>
        </w:rPr>
      </w:pPr>
    </w:p>
    <w:p w:rsidR="008550B8" w:rsidRPr="00005782" w:rsidRDefault="008550B8" w:rsidP="00D1215F">
      <w:pPr>
        <w:tabs>
          <w:tab w:val="left" w:pos="7797"/>
        </w:tabs>
        <w:jc w:val="center"/>
        <w:rPr>
          <w:rFonts w:eastAsia="Times New Roman"/>
          <w:b/>
          <w:bCs/>
          <w:sz w:val="24"/>
          <w:szCs w:val="24"/>
          <w:lang w:val="en-IN"/>
        </w:rPr>
      </w:pPr>
    </w:p>
    <w:p w:rsidR="008550B8" w:rsidRPr="00005782" w:rsidRDefault="008550B8" w:rsidP="00D1215F">
      <w:pPr>
        <w:tabs>
          <w:tab w:val="left" w:pos="7797"/>
        </w:tabs>
        <w:jc w:val="center"/>
        <w:rPr>
          <w:rFonts w:eastAsia="Times New Roman"/>
          <w:b/>
          <w:bCs/>
          <w:sz w:val="24"/>
          <w:szCs w:val="24"/>
          <w:lang w:val="en-IN"/>
        </w:rPr>
      </w:pPr>
    </w:p>
    <w:p w:rsidR="008550B8" w:rsidRPr="00005782" w:rsidRDefault="008550B8" w:rsidP="00D1215F">
      <w:pPr>
        <w:tabs>
          <w:tab w:val="left" w:pos="7797"/>
        </w:tabs>
        <w:jc w:val="center"/>
        <w:rPr>
          <w:rFonts w:eastAsia="Times New Roman"/>
          <w:b/>
          <w:bCs/>
          <w:sz w:val="24"/>
          <w:szCs w:val="24"/>
          <w:lang w:val="en-IN"/>
        </w:rPr>
      </w:pPr>
    </w:p>
    <w:p w:rsidR="008550B8" w:rsidRPr="00005782" w:rsidRDefault="008550B8" w:rsidP="00D1215F">
      <w:pPr>
        <w:tabs>
          <w:tab w:val="left" w:pos="7797"/>
        </w:tabs>
        <w:jc w:val="center"/>
        <w:rPr>
          <w:rFonts w:eastAsia="Times New Roman"/>
          <w:b/>
          <w:bCs/>
          <w:sz w:val="24"/>
          <w:szCs w:val="24"/>
          <w:lang w:val="en-IN"/>
        </w:rPr>
      </w:pPr>
    </w:p>
    <w:p w:rsidR="008550B8" w:rsidRPr="00005782" w:rsidRDefault="008550B8" w:rsidP="00D1215F">
      <w:pPr>
        <w:tabs>
          <w:tab w:val="left" w:pos="7797"/>
        </w:tabs>
        <w:jc w:val="center"/>
        <w:rPr>
          <w:rFonts w:eastAsia="Times New Roman"/>
          <w:b/>
          <w:bCs/>
          <w:sz w:val="24"/>
          <w:szCs w:val="24"/>
          <w:lang w:val="en-IN"/>
        </w:rPr>
      </w:pPr>
    </w:p>
    <w:p w:rsidR="008550B8" w:rsidRPr="00005782" w:rsidRDefault="008550B8" w:rsidP="00D1215F">
      <w:pPr>
        <w:tabs>
          <w:tab w:val="left" w:pos="7797"/>
        </w:tabs>
        <w:jc w:val="center"/>
        <w:rPr>
          <w:rFonts w:eastAsia="Times New Roman"/>
          <w:b/>
          <w:bCs/>
          <w:sz w:val="24"/>
          <w:szCs w:val="24"/>
          <w:lang w:val="en-IN"/>
        </w:rPr>
      </w:pPr>
    </w:p>
    <w:p w:rsidR="008550B8" w:rsidRPr="00005782" w:rsidRDefault="008550B8" w:rsidP="00D1215F">
      <w:pPr>
        <w:tabs>
          <w:tab w:val="left" w:pos="7797"/>
        </w:tabs>
        <w:jc w:val="center"/>
        <w:rPr>
          <w:rFonts w:eastAsia="Times New Roman"/>
          <w:b/>
          <w:bCs/>
          <w:sz w:val="24"/>
          <w:szCs w:val="24"/>
          <w:lang w:val="en-IN"/>
        </w:rPr>
      </w:pPr>
    </w:p>
    <w:p w:rsidR="008550B8" w:rsidRPr="00005782" w:rsidRDefault="008550B8" w:rsidP="00D1215F">
      <w:pPr>
        <w:tabs>
          <w:tab w:val="left" w:pos="7797"/>
        </w:tabs>
        <w:jc w:val="center"/>
        <w:rPr>
          <w:rFonts w:eastAsia="Times New Roman"/>
          <w:b/>
          <w:bCs/>
          <w:sz w:val="24"/>
          <w:szCs w:val="24"/>
          <w:lang w:val="en-IN"/>
        </w:rPr>
      </w:pPr>
    </w:p>
    <w:p w:rsidR="008550B8" w:rsidRPr="00005782" w:rsidRDefault="008550B8" w:rsidP="00D1215F">
      <w:pPr>
        <w:tabs>
          <w:tab w:val="left" w:pos="7797"/>
        </w:tabs>
        <w:jc w:val="center"/>
        <w:rPr>
          <w:rFonts w:eastAsia="Times New Roman"/>
          <w:b/>
          <w:bCs/>
          <w:sz w:val="24"/>
          <w:szCs w:val="24"/>
          <w:lang w:val="en-IN"/>
        </w:rPr>
      </w:pPr>
    </w:p>
    <w:p w:rsidR="008550B8" w:rsidRPr="00005782" w:rsidRDefault="008550B8" w:rsidP="00D1215F">
      <w:pPr>
        <w:tabs>
          <w:tab w:val="left" w:pos="7797"/>
        </w:tabs>
        <w:jc w:val="center"/>
        <w:rPr>
          <w:rFonts w:eastAsia="Times New Roman"/>
          <w:b/>
          <w:bCs/>
          <w:sz w:val="24"/>
          <w:szCs w:val="24"/>
          <w:lang w:val="en-IN"/>
        </w:rPr>
      </w:pPr>
    </w:p>
    <w:p w:rsidR="008550B8" w:rsidRPr="00005782" w:rsidRDefault="008550B8" w:rsidP="00D1215F">
      <w:pPr>
        <w:tabs>
          <w:tab w:val="left" w:pos="7797"/>
        </w:tabs>
        <w:jc w:val="center"/>
        <w:rPr>
          <w:rFonts w:eastAsia="Times New Roman"/>
          <w:b/>
          <w:bCs/>
          <w:sz w:val="24"/>
          <w:szCs w:val="24"/>
          <w:lang w:val="en-IN"/>
        </w:rPr>
      </w:pPr>
    </w:p>
    <w:p w:rsidR="008550B8" w:rsidRPr="00005782" w:rsidRDefault="008550B8" w:rsidP="00D1215F">
      <w:pPr>
        <w:tabs>
          <w:tab w:val="left" w:pos="7797"/>
        </w:tabs>
        <w:jc w:val="center"/>
        <w:rPr>
          <w:rFonts w:eastAsia="Times New Roman"/>
          <w:b/>
          <w:bCs/>
          <w:sz w:val="24"/>
          <w:szCs w:val="24"/>
          <w:lang w:val="en-IN"/>
        </w:rPr>
      </w:pPr>
    </w:p>
    <w:p w:rsidR="00D1215F" w:rsidRPr="00005782" w:rsidRDefault="00D1215F" w:rsidP="00D1215F">
      <w:pPr>
        <w:tabs>
          <w:tab w:val="left" w:pos="7797"/>
        </w:tabs>
        <w:jc w:val="center"/>
        <w:rPr>
          <w:rFonts w:eastAsia="Times New Roman"/>
          <w:b/>
          <w:bCs/>
          <w:sz w:val="24"/>
          <w:szCs w:val="24"/>
          <w:lang w:val="en-IN"/>
        </w:rPr>
      </w:pPr>
      <w:r w:rsidRPr="00005782">
        <w:rPr>
          <w:rFonts w:eastAsia="Times New Roman"/>
          <w:b/>
          <w:bCs/>
          <w:sz w:val="24"/>
          <w:szCs w:val="24"/>
          <w:lang w:val="en-IN"/>
        </w:rPr>
        <w:lastRenderedPageBreak/>
        <w:t>Annexure –5</w:t>
      </w:r>
    </w:p>
    <w:p w:rsidR="00D1215F" w:rsidRPr="00005782" w:rsidRDefault="00D1215F" w:rsidP="00D1215F">
      <w:pPr>
        <w:tabs>
          <w:tab w:val="left" w:pos="7797"/>
        </w:tabs>
        <w:jc w:val="center"/>
        <w:rPr>
          <w:rFonts w:eastAsia="Times New Roman"/>
          <w:b/>
          <w:sz w:val="24"/>
          <w:szCs w:val="24"/>
          <w:lang w:val="en-IN"/>
        </w:rPr>
      </w:pPr>
      <w:r w:rsidRPr="00005782">
        <w:rPr>
          <w:b/>
          <w:sz w:val="24"/>
          <w:szCs w:val="24"/>
        </w:rPr>
        <w:t>Para 2.3 of the Instructions to Bidders</w:t>
      </w:r>
    </w:p>
    <w:p w:rsidR="00D1215F" w:rsidRPr="00005782" w:rsidRDefault="00D1215F" w:rsidP="00D1215F">
      <w:pPr>
        <w:ind w:left="360" w:right="810"/>
        <w:jc w:val="center"/>
        <w:rPr>
          <w:b/>
          <w:sz w:val="24"/>
          <w:szCs w:val="24"/>
        </w:rPr>
      </w:pPr>
    </w:p>
    <w:p w:rsidR="00D1215F" w:rsidRPr="00005782" w:rsidRDefault="00D1215F" w:rsidP="00D1215F">
      <w:pPr>
        <w:ind w:left="360" w:right="810"/>
        <w:jc w:val="center"/>
        <w:rPr>
          <w:b/>
          <w:sz w:val="24"/>
          <w:szCs w:val="24"/>
        </w:rPr>
      </w:pPr>
      <w:r w:rsidRPr="00005782">
        <w:rPr>
          <w:b/>
          <w:sz w:val="24"/>
          <w:szCs w:val="24"/>
        </w:rPr>
        <w:t>(Bid Security)</w:t>
      </w:r>
    </w:p>
    <w:p w:rsidR="00D1215F" w:rsidRPr="00005782" w:rsidRDefault="00D1215F" w:rsidP="00D1215F">
      <w:pPr>
        <w:pStyle w:val="Heading5"/>
        <w:ind w:right="810"/>
        <w:jc w:val="center"/>
        <w:rPr>
          <w:rFonts w:ascii="Times New Roman" w:hAnsi="Times New Roman"/>
          <w:sz w:val="24"/>
          <w:szCs w:val="24"/>
        </w:rPr>
      </w:pPr>
      <w:r w:rsidRPr="00005782">
        <w:rPr>
          <w:rFonts w:ascii="Times New Roman" w:hAnsi="Times New Roman"/>
          <w:sz w:val="24"/>
          <w:szCs w:val="24"/>
          <w:lang w:val="en-GB"/>
        </w:rPr>
        <w:t xml:space="preserve">    Bank Guarantee Bond from any scheduled commercial bank of India</w:t>
      </w:r>
    </w:p>
    <w:p w:rsidR="00D1215F" w:rsidRPr="00005782" w:rsidRDefault="00D1215F" w:rsidP="00D1215F">
      <w:pPr>
        <w:pStyle w:val="BodyText2"/>
        <w:jc w:val="center"/>
        <w:rPr>
          <w:i/>
          <w:iCs/>
        </w:rPr>
      </w:pPr>
      <w:r w:rsidRPr="00005782">
        <w:rPr>
          <w:i/>
          <w:iCs/>
        </w:rPr>
        <w:t>(On non-judicial stamp paper, which should be in the name of the Executing Bank).</w:t>
      </w:r>
    </w:p>
    <w:p w:rsidR="00D1215F" w:rsidRPr="00005782" w:rsidRDefault="00D1215F" w:rsidP="00D1215F">
      <w:pPr>
        <w:ind w:right="72"/>
        <w:rPr>
          <w:b/>
          <w:bCs/>
          <w:sz w:val="24"/>
          <w:szCs w:val="24"/>
        </w:rPr>
      </w:pPr>
      <w:r w:rsidRPr="00005782">
        <w:rPr>
          <w:b/>
          <w:bCs/>
          <w:sz w:val="24"/>
          <w:szCs w:val="24"/>
        </w:rPr>
        <w:t>Name of the Bank: ----------</w:t>
      </w:r>
    </w:p>
    <w:p w:rsidR="00D1215F" w:rsidRPr="00005782" w:rsidRDefault="00D1215F" w:rsidP="00D1215F">
      <w:pPr>
        <w:ind w:right="72"/>
        <w:rPr>
          <w:b/>
          <w:sz w:val="24"/>
          <w:szCs w:val="24"/>
        </w:rPr>
      </w:pPr>
      <w:r w:rsidRPr="00005782">
        <w:rPr>
          <w:sz w:val="24"/>
          <w:szCs w:val="24"/>
        </w:rPr>
        <w:t>President of India,</w:t>
      </w:r>
    </w:p>
    <w:p w:rsidR="00D1215F" w:rsidRPr="00005782" w:rsidRDefault="00D1215F" w:rsidP="00D1215F">
      <w:pPr>
        <w:ind w:right="72"/>
        <w:rPr>
          <w:sz w:val="24"/>
          <w:szCs w:val="24"/>
        </w:rPr>
      </w:pPr>
      <w:r w:rsidRPr="00005782">
        <w:rPr>
          <w:sz w:val="24"/>
          <w:szCs w:val="24"/>
        </w:rPr>
        <w:t>Acting through ………,</w:t>
      </w:r>
    </w:p>
    <w:p w:rsidR="00D1215F" w:rsidRPr="00005782" w:rsidRDefault="00D1215F" w:rsidP="00D1215F">
      <w:pPr>
        <w:ind w:right="72"/>
        <w:rPr>
          <w:b/>
          <w:sz w:val="24"/>
          <w:szCs w:val="24"/>
        </w:rPr>
      </w:pPr>
      <w:r w:rsidRPr="00005782">
        <w:rPr>
          <w:sz w:val="24"/>
          <w:szCs w:val="24"/>
        </w:rPr>
        <w:t xml:space="preserve">……….. Railway, </w:t>
      </w:r>
    </w:p>
    <w:p w:rsidR="00D1215F" w:rsidRPr="00005782" w:rsidRDefault="00D1215F" w:rsidP="00D1215F">
      <w:pPr>
        <w:pStyle w:val="NormalWeb"/>
        <w:tabs>
          <w:tab w:val="center" w:leader="dot" w:pos="5040"/>
          <w:tab w:val="right" w:leader="dot" w:pos="9360"/>
        </w:tabs>
        <w:spacing w:before="120" w:after="120"/>
        <w:ind w:right="810"/>
      </w:pPr>
      <w:r w:rsidRPr="00005782">
        <w:t>Beneficiary: ………………………………………………. Railway</w:t>
      </w:r>
    </w:p>
    <w:p w:rsidR="00D1215F" w:rsidRPr="00005782" w:rsidRDefault="00D1215F" w:rsidP="00D1215F">
      <w:pPr>
        <w:pStyle w:val="NormalWeb"/>
        <w:tabs>
          <w:tab w:val="center" w:leader="dot" w:pos="5040"/>
          <w:tab w:val="right" w:leader="dot" w:pos="9360"/>
        </w:tabs>
        <w:spacing w:before="120" w:after="120"/>
        <w:ind w:right="810"/>
      </w:pPr>
      <w:r w:rsidRPr="00005782">
        <w:t>Date:......................................................</w:t>
      </w:r>
    </w:p>
    <w:p w:rsidR="00D1215F" w:rsidRPr="00005782" w:rsidRDefault="00D1215F" w:rsidP="00D1215F">
      <w:pPr>
        <w:ind w:right="72"/>
        <w:rPr>
          <w:b/>
          <w:sz w:val="24"/>
          <w:szCs w:val="24"/>
        </w:rPr>
      </w:pPr>
      <w:r w:rsidRPr="00005782">
        <w:rPr>
          <w:b/>
          <w:sz w:val="24"/>
          <w:szCs w:val="24"/>
        </w:rPr>
        <w:t>Bank Guarantee Bond No.:</w:t>
      </w:r>
      <w:r w:rsidRPr="00005782">
        <w:rPr>
          <w:b/>
          <w:sz w:val="24"/>
          <w:szCs w:val="24"/>
        </w:rPr>
        <w:tab/>
      </w:r>
      <w:r w:rsidRPr="00005782">
        <w:rPr>
          <w:b/>
          <w:sz w:val="24"/>
          <w:szCs w:val="24"/>
        </w:rPr>
        <w:tab/>
      </w:r>
      <w:r w:rsidRPr="00005782">
        <w:rPr>
          <w:b/>
          <w:sz w:val="24"/>
          <w:szCs w:val="24"/>
        </w:rPr>
        <w:tab/>
      </w:r>
      <w:r w:rsidRPr="00005782">
        <w:rPr>
          <w:b/>
          <w:sz w:val="24"/>
          <w:szCs w:val="24"/>
        </w:rPr>
        <w:tab/>
      </w:r>
      <w:r w:rsidRPr="00005782">
        <w:rPr>
          <w:b/>
          <w:sz w:val="24"/>
          <w:szCs w:val="24"/>
        </w:rPr>
        <w:tab/>
      </w:r>
      <w:r w:rsidRPr="00005782">
        <w:rPr>
          <w:b/>
          <w:sz w:val="24"/>
          <w:szCs w:val="24"/>
        </w:rPr>
        <w:tab/>
        <w:t>Date:---------</w:t>
      </w:r>
    </w:p>
    <w:p w:rsidR="00D1215F" w:rsidRPr="00005782" w:rsidRDefault="00D1215F" w:rsidP="00D1215F">
      <w:pPr>
        <w:ind w:right="72"/>
        <w:rPr>
          <w:sz w:val="24"/>
          <w:szCs w:val="24"/>
        </w:rPr>
      </w:pPr>
      <w:r w:rsidRPr="00005782">
        <w:rPr>
          <w:sz w:val="24"/>
          <w:szCs w:val="24"/>
        </w:rPr>
        <w:t xml:space="preserve">In consideration of the President of India acting through----- </w:t>
      </w:r>
      <w:r w:rsidRPr="00005782">
        <w:rPr>
          <w:b/>
          <w:bCs/>
          <w:i/>
          <w:iCs/>
          <w:sz w:val="24"/>
          <w:szCs w:val="24"/>
        </w:rPr>
        <w:t>(Designation &amp; address of Contract Signing Authority</w:t>
      </w:r>
      <w:r w:rsidRPr="00005782">
        <w:rPr>
          <w:sz w:val="24"/>
          <w:szCs w:val="24"/>
        </w:rPr>
        <w:t xml:space="preserve">), …….. Railway, ……………., …. (hereinafter called “The Railway”) having invited the bid for___________through Request for Proposal (RFP) No.._____________, We have been informed that . . . . . </w:t>
      </w:r>
      <w:r w:rsidRPr="00005782">
        <w:rPr>
          <w:i/>
          <w:iCs/>
          <w:sz w:val="24"/>
          <w:szCs w:val="24"/>
        </w:rPr>
        <w:t>[</w:t>
      </w:r>
      <w:r w:rsidRPr="00005782">
        <w:rPr>
          <w:b/>
          <w:bCs/>
          <w:i/>
          <w:iCs/>
          <w:sz w:val="24"/>
          <w:szCs w:val="24"/>
        </w:rPr>
        <w:t>Insert name of the Bidder</w:t>
      </w:r>
      <w:r w:rsidRPr="00005782">
        <w:rPr>
          <w:i/>
          <w:iCs/>
          <w:sz w:val="24"/>
          <w:szCs w:val="24"/>
        </w:rPr>
        <w:t>]........</w:t>
      </w:r>
      <w:r w:rsidRPr="00005782">
        <w:rPr>
          <w:sz w:val="24"/>
          <w:szCs w:val="24"/>
        </w:rPr>
        <w:t>.... (</w:t>
      </w:r>
      <w:r w:rsidRPr="00005782">
        <w:rPr>
          <w:b/>
          <w:bCs/>
          <w:sz w:val="24"/>
          <w:szCs w:val="24"/>
        </w:rPr>
        <w:t>hereinafter called "the Bidder"</w:t>
      </w:r>
      <w:r w:rsidRPr="00005782">
        <w:rPr>
          <w:sz w:val="24"/>
          <w:szCs w:val="24"/>
        </w:rPr>
        <w:t xml:space="preserve">) intends to submit its bid  (hereinafter called "the Bid") . </w:t>
      </w:r>
    </w:p>
    <w:p w:rsidR="00D1215F" w:rsidRPr="00005782" w:rsidRDefault="00D1215F" w:rsidP="00D1215F">
      <w:pPr>
        <w:jc w:val="both"/>
        <w:rPr>
          <w:sz w:val="24"/>
          <w:szCs w:val="24"/>
          <w:lang w:val="en-GB"/>
        </w:rPr>
      </w:pPr>
      <w:r w:rsidRPr="00005782">
        <w:rPr>
          <w:sz w:val="24"/>
          <w:szCs w:val="24"/>
          <w:lang w:val="en-GB"/>
        </w:rPr>
        <w:t xml:space="preserve">WHEREAS, the Bidder is required to furnish Bid Security for the sum of </w:t>
      </w:r>
      <w:r w:rsidRPr="00005782">
        <w:rPr>
          <w:b/>
          <w:bCs/>
          <w:i/>
          <w:iCs/>
          <w:sz w:val="24"/>
          <w:szCs w:val="24"/>
        </w:rPr>
        <w:t xml:space="preserve">[Insert required Value of </w:t>
      </w:r>
      <w:r w:rsidRPr="00005782">
        <w:rPr>
          <w:sz w:val="24"/>
          <w:szCs w:val="24"/>
          <w:lang w:val="en-GB"/>
        </w:rPr>
        <w:t>Bid Security</w:t>
      </w:r>
      <w:r w:rsidRPr="00005782">
        <w:rPr>
          <w:b/>
          <w:bCs/>
          <w:i/>
          <w:iCs/>
          <w:sz w:val="24"/>
          <w:szCs w:val="24"/>
        </w:rPr>
        <w:t>]</w:t>
      </w:r>
      <w:r w:rsidRPr="00005782">
        <w:rPr>
          <w:sz w:val="24"/>
          <w:szCs w:val="24"/>
        </w:rPr>
        <w:t>,</w:t>
      </w:r>
      <w:r w:rsidRPr="00005782">
        <w:rPr>
          <w:sz w:val="24"/>
          <w:szCs w:val="24"/>
          <w:lang w:val="en-GB"/>
        </w:rPr>
        <w:t xml:space="preserve"> in the form of Bank Guarantee, according to conditions of Bid.                                                                        </w:t>
      </w:r>
    </w:p>
    <w:p w:rsidR="00D1215F" w:rsidRPr="00005782" w:rsidRDefault="00D1215F" w:rsidP="00D1215F">
      <w:pPr>
        <w:jc w:val="center"/>
        <w:rPr>
          <w:sz w:val="24"/>
          <w:szCs w:val="24"/>
          <w:lang w:val="en-GB"/>
        </w:rPr>
      </w:pPr>
      <w:r w:rsidRPr="00005782">
        <w:rPr>
          <w:b/>
          <w:bCs/>
          <w:sz w:val="24"/>
          <w:szCs w:val="24"/>
        </w:rPr>
        <w:t>AND</w:t>
      </w:r>
    </w:p>
    <w:p w:rsidR="00D1215F" w:rsidRPr="00005782" w:rsidRDefault="00D1215F" w:rsidP="00D1215F">
      <w:pPr>
        <w:jc w:val="both"/>
        <w:rPr>
          <w:sz w:val="24"/>
          <w:szCs w:val="24"/>
        </w:rPr>
      </w:pPr>
      <w:r w:rsidRPr="00005782">
        <w:rPr>
          <w:sz w:val="24"/>
          <w:szCs w:val="24"/>
          <w:lang w:val="en-GB"/>
        </w:rPr>
        <w:t>WHEREAS, ............</w:t>
      </w:r>
      <w:r w:rsidRPr="00005782">
        <w:rPr>
          <w:b/>
          <w:bCs/>
          <w:i/>
          <w:iCs/>
          <w:sz w:val="24"/>
          <w:szCs w:val="24"/>
          <w:u w:val="single"/>
        </w:rPr>
        <w:t>[Insert Name of the Bank]</w:t>
      </w:r>
      <w:r w:rsidRPr="00005782">
        <w:rPr>
          <w:sz w:val="24"/>
          <w:szCs w:val="24"/>
          <w:lang w:val="en-GB"/>
        </w:rPr>
        <w:t>, with its Branch ...............</w:t>
      </w:r>
      <w:r w:rsidRPr="00005782">
        <w:rPr>
          <w:b/>
          <w:bCs/>
          <w:i/>
          <w:iCs/>
          <w:sz w:val="24"/>
          <w:szCs w:val="24"/>
          <w:u w:val="single"/>
        </w:rPr>
        <w:t>[Insert Address]</w:t>
      </w:r>
      <w:r w:rsidRPr="00005782">
        <w:rPr>
          <w:sz w:val="24"/>
          <w:szCs w:val="24"/>
          <w:lang w:val="en-GB"/>
        </w:rPr>
        <w:t xml:space="preserve"> having its Headquarters office at........ </w:t>
      </w:r>
      <w:r w:rsidRPr="00005782">
        <w:rPr>
          <w:b/>
          <w:bCs/>
          <w:i/>
          <w:iCs/>
          <w:sz w:val="24"/>
          <w:szCs w:val="24"/>
          <w:u w:val="single"/>
        </w:rPr>
        <w:t>[Insert Address]</w:t>
      </w:r>
      <w:r w:rsidRPr="00005782">
        <w:rPr>
          <w:sz w:val="24"/>
          <w:szCs w:val="24"/>
          <w:lang w:val="en-GB"/>
        </w:rPr>
        <w:t xml:space="preserve">, hereinafter called the </w:t>
      </w:r>
      <w:r w:rsidRPr="00005782">
        <w:rPr>
          <w:b/>
          <w:bCs/>
          <w:sz w:val="24"/>
          <w:szCs w:val="24"/>
          <w:lang w:val="en-GB"/>
        </w:rPr>
        <w:t>Bank,</w:t>
      </w:r>
      <w:r w:rsidRPr="00005782">
        <w:rPr>
          <w:sz w:val="24"/>
          <w:szCs w:val="24"/>
          <w:lang w:val="en-GB"/>
        </w:rPr>
        <w:t xml:space="preserve"> acting through ..............</w:t>
      </w:r>
      <w:r w:rsidRPr="00005782">
        <w:rPr>
          <w:b/>
          <w:bCs/>
          <w:i/>
          <w:iCs/>
          <w:sz w:val="24"/>
          <w:szCs w:val="24"/>
          <w:lang w:val="en-GB"/>
        </w:rPr>
        <w:t>[Insert Name and Designation of the authorised persons of the Bank]</w:t>
      </w:r>
      <w:r w:rsidRPr="00005782">
        <w:rPr>
          <w:sz w:val="24"/>
          <w:szCs w:val="24"/>
          <w:lang w:val="en-GB"/>
        </w:rPr>
        <w:t xml:space="preserve">, have, at the request of the Bidder, agreed to give guarantee for Bid Security as hereinafter contained, in favour of the </w:t>
      </w:r>
      <w:r w:rsidRPr="00005782">
        <w:rPr>
          <w:sz w:val="24"/>
          <w:szCs w:val="24"/>
        </w:rPr>
        <w:t>Railway:</w:t>
      </w:r>
    </w:p>
    <w:p w:rsidR="00D1215F" w:rsidRPr="00005782" w:rsidRDefault="00D1215F" w:rsidP="00D1215F">
      <w:pPr>
        <w:ind w:left="540" w:hanging="450"/>
        <w:jc w:val="both"/>
        <w:rPr>
          <w:sz w:val="24"/>
          <w:szCs w:val="24"/>
          <w:vertAlign w:val="superscript"/>
        </w:rPr>
      </w:pPr>
      <w:r w:rsidRPr="00005782">
        <w:rPr>
          <w:sz w:val="24"/>
          <w:szCs w:val="24"/>
        </w:rPr>
        <w:t>1.</w:t>
      </w:r>
      <w:r w:rsidRPr="00005782">
        <w:rPr>
          <w:sz w:val="24"/>
          <w:szCs w:val="24"/>
        </w:rPr>
        <w:tab/>
        <w:t xml:space="preserve">KNOW ALL MEN that by these present that I/We the undersigned </w:t>
      </w:r>
      <w:r w:rsidRPr="00005782">
        <w:rPr>
          <w:b/>
          <w:bCs/>
          <w:i/>
          <w:iCs/>
          <w:sz w:val="24"/>
          <w:szCs w:val="24"/>
        </w:rPr>
        <w:t>[Insert name(s) of authorized representatives of the Bank],</w:t>
      </w:r>
      <w:r w:rsidRPr="00005782">
        <w:rPr>
          <w:sz w:val="24"/>
          <w:szCs w:val="24"/>
        </w:rPr>
        <w:t xml:space="preserve"> being fully authorized to sign and incur obligations for and on behalf of the Bank</w:t>
      </w:r>
      <w:r w:rsidRPr="00005782">
        <w:rPr>
          <w:b/>
          <w:bCs/>
          <w:sz w:val="24"/>
          <w:szCs w:val="24"/>
        </w:rPr>
        <w:t xml:space="preserve">, </w:t>
      </w:r>
      <w:r w:rsidRPr="00005782">
        <w:rPr>
          <w:sz w:val="24"/>
          <w:szCs w:val="24"/>
        </w:rPr>
        <w:t xml:space="preserve">confirm that the Bank, hereby, unconditionally and irrevocably guarantee to pay to the Railway full amount in the sum of </w:t>
      </w:r>
      <w:r w:rsidRPr="00005782">
        <w:rPr>
          <w:b/>
          <w:bCs/>
          <w:i/>
          <w:iCs/>
          <w:sz w:val="24"/>
          <w:szCs w:val="24"/>
          <w:u w:val="single"/>
        </w:rPr>
        <w:t xml:space="preserve">[Insert required Value of Bid Security] </w:t>
      </w:r>
      <w:r w:rsidRPr="00005782">
        <w:rPr>
          <w:sz w:val="24"/>
          <w:szCs w:val="24"/>
        </w:rPr>
        <w:t>as above stated.</w:t>
      </w:r>
    </w:p>
    <w:p w:rsidR="00D1215F" w:rsidRPr="00005782" w:rsidRDefault="00D1215F" w:rsidP="006D5E1B">
      <w:pPr>
        <w:pStyle w:val="ListParagraph"/>
        <w:numPr>
          <w:ilvl w:val="0"/>
          <w:numId w:val="104"/>
        </w:numPr>
        <w:spacing w:after="200" w:line="276" w:lineRule="auto"/>
        <w:jc w:val="both"/>
        <w:rPr>
          <w:sz w:val="24"/>
          <w:szCs w:val="24"/>
        </w:rPr>
      </w:pPr>
      <w:r w:rsidRPr="00005782">
        <w:rPr>
          <w:sz w:val="24"/>
          <w:szCs w:val="24"/>
        </w:rPr>
        <w:t xml:space="preserve">The Bank undertakes to immediately pay on presentation of demand by the Railway any amount up to and including aforementioned full amount without any demur, reservation or recourse. Any such demand made by the Railway on the Bank shall be final, conclusive and binding, absolute and unequivocal on the Bank notwithstanding any disputes raised/ pending before any Court, Tribunal, Arbitration or any Authority or any threatened litigation by the Bidder or Bank. </w:t>
      </w:r>
    </w:p>
    <w:p w:rsidR="00D1215F" w:rsidRPr="00005782" w:rsidRDefault="00D1215F" w:rsidP="006D5E1B">
      <w:pPr>
        <w:pStyle w:val="ListParagraph"/>
        <w:numPr>
          <w:ilvl w:val="0"/>
          <w:numId w:val="104"/>
        </w:numPr>
        <w:spacing w:after="200" w:line="276" w:lineRule="auto"/>
        <w:jc w:val="both"/>
        <w:rPr>
          <w:sz w:val="24"/>
          <w:szCs w:val="24"/>
        </w:rPr>
      </w:pPr>
      <w:r w:rsidRPr="00005782">
        <w:rPr>
          <w:sz w:val="24"/>
          <w:szCs w:val="24"/>
        </w:rPr>
        <w:t>The Bank shall pay the amount as demanded immediately on presentation of the demand by Railway without any reference to the Bidder and without the Railway being required to show grounds or give reasons for its demand of the amount so demanded.</w:t>
      </w:r>
    </w:p>
    <w:p w:rsidR="00D1215F" w:rsidRPr="00005782" w:rsidRDefault="00D1215F" w:rsidP="00D1215F">
      <w:pPr>
        <w:pStyle w:val="ListParagraph"/>
        <w:rPr>
          <w:sz w:val="24"/>
          <w:szCs w:val="24"/>
        </w:rPr>
      </w:pPr>
    </w:p>
    <w:p w:rsidR="00D1215F" w:rsidRPr="00005782" w:rsidRDefault="00D1215F" w:rsidP="006D5E1B">
      <w:pPr>
        <w:pStyle w:val="ListParagraph"/>
        <w:numPr>
          <w:ilvl w:val="0"/>
          <w:numId w:val="104"/>
        </w:numPr>
        <w:spacing w:after="200" w:line="276" w:lineRule="auto"/>
        <w:jc w:val="both"/>
        <w:rPr>
          <w:sz w:val="24"/>
          <w:szCs w:val="24"/>
        </w:rPr>
      </w:pPr>
      <w:r w:rsidRPr="00005782">
        <w:rPr>
          <w:sz w:val="24"/>
          <w:szCs w:val="24"/>
        </w:rPr>
        <w:t>The guarantee hereinbefore shall not be affected by any change in the constitution of the Bank or in the constitution of the Bidder.</w:t>
      </w:r>
    </w:p>
    <w:p w:rsidR="00D1215F" w:rsidRPr="00005782" w:rsidRDefault="00D1215F" w:rsidP="006D5E1B">
      <w:pPr>
        <w:pStyle w:val="ListParagraph"/>
        <w:numPr>
          <w:ilvl w:val="0"/>
          <w:numId w:val="104"/>
        </w:numPr>
        <w:spacing w:after="200" w:line="276" w:lineRule="auto"/>
        <w:jc w:val="both"/>
        <w:rPr>
          <w:sz w:val="24"/>
          <w:szCs w:val="24"/>
        </w:rPr>
      </w:pPr>
      <w:r w:rsidRPr="00005782">
        <w:rPr>
          <w:sz w:val="24"/>
          <w:szCs w:val="24"/>
        </w:rPr>
        <w:t xml:space="preserve">The Bank agrees that no change, addition, modifications to the terms of the Bid document or to any documents, which have been or may be made between the Railway </w:t>
      </w:r>
      <w:r w:rsidRPr="00005782">
        <w:rPr>
          <w:sz w:val="24"/>
          <w:szCs w:val="24"/>
        </w:rPr>
        <w:lastRenderedPageBreak/>
        <w:t>and the Bidder, will in any way absolve the Bank from the liability under this guarantee; and the Bank, hereby, waives any requirement for notice of any such change, addition or modification made by Railway at any time.</w:t>
      </w:r>
    </w:p>
    <w:p w:rsidR="00D1215F" w:rsidRPr="00005782" w:rsidRDefault="00D1215F" w:rsidP="00D1215F">
      <w:pPr>
        <w:pStyle w:val="ListParagraph"/>
        <w:rPr>
          <w:sz w:val="24"/>
          <w:szCs w:val="24"/>
        </w:rPr>
      </w:pPr>
    </w:p>
    <w:p w:rsidR="00D1215F" w:rsidRPr="00005782" w:rsidRDefault="00D1215F" w:rsidP="006D5E1B">
      <w:pPr>
        <w:pStyle w:val="ListParagraph"/>
        <w:numPr>
          <w:ilvl w:val="0"/>
          <w:numId w:val="104"/>
        </w:numPr>
        <w:spacing w:after="200" w:line="276" w:lineRule="auto"/>
        <w:jc w:val="both"/>
        <w:rPr>
          <w:sz w:val="24"/>
          <w:szCs w:val="24"/>
        </w:rPr>
      </w:pPr>
      <w:r w:rsidRPr="00005782">
        <w:rPr>
          <w:sz w:val="24"/>
          <w:szCs w:val="24"/>
        </w:rPr>
        <w:t>This guarantee will remain valid and effective from</w:t>
      </w:r>
      <w:r w:rsidRPr="00005782">
        <w:rPr>
          <w:b/>
          <w:i/>
          <w:sz w:val="24"/>
          <w:szCs w:val="24"/>
        </w:rPr>
        <w:t>…….…….[insert date of issue]</w:t>
      </w:r>
      <w:r w:rsidRPr="00005782">
        <w:rPr>
          <w:sz w:val="24"/>
          <w:szCs w:val="24"/>
        </w:rPr>
        <w:t xml:space="preserve">till  </w:t>
      </w:r>
      <w:r w:rsidRPr="00005782">
        <w:rPr>
          <w:i/>
          <w:sz w:val="24"/>
          <w:szCs w:val="24"/>
        </w:rPr>
        <w:t>………..[</w:t>
      </w:r>
      <w:r w:rsidRPr="00005782">
        <w:rPr>
          <w:b/>
          <w:i/>
          <w:sz w:val="24"/>
          <w:szCs w:val="24"/>
        </w:rPr>
        <w:t>insert date, which should be minimum 90 days beyond the expiry of validity of Bid]</w:t>
      </w:r>
      <w:r w:rsidRPr="00005782">
        <w:rPr>
          <w:sz w:val="24"/>
          <w:szCs w:val="24"/>
        </w:rPr>
        <w:t>.  Any demand in respect of this Guarantee should reach the Bank within the validity period of Bid Security.</w:t>
      </w:r>
    </w:p>
    <w:p w:rsidR="00D1215F" w:rsidRPr="00005782" w:rsidRDefault="00D1215F" w:rsidP="00D1215F">
      <w:pPr>
        <w:pStyle w:val="ListParagraph"/>
        <w:rPr>
          <w:sz w:val="24"/>
          <w:szCs w:val="24"/>
        </w:rPr>
      </w:pPr>
    </w:p>
    <w:p w:rsidR="00D1215F" w:rsidRPr="00005782" w:rsidRDefault="00D1215F" w:rsidP="006D5E1B">
      <w:pPr>
        <w:pStyle w:val="ListParagraph"/>
        <w:numPr>
          <w:ilvl w:val="0"/>
          <w:numId w:val="104"/>
        </w:numPr>
        <w:spacing w:after="200" w:line="276" w:lineRule="auto"/>
        <w:jc w:val="both"/>
        <w:rPr>
          <w:sz w:val="24"/>
          <w:szCs w:val="24"/>
        </w:rPr>
      </w:pPr>
      <w:r w:rsidRPr="00005782">
        <w:rPr>
          <w:sz w:val="24"/>
          <w:szCs w:val="24"/>
        </w:rPr>
        <w:t>The Bank Guarantee is unconditional and irrevocable.</w:t>
      </w:r>
    </w:p>
    <w:p w:rsidR="00D1215F" w:rsidRPr="00005782" w:rsidRDefault="00D1215F" w:rsidP="00D1215F">
      <w:pPr>
        <w:pStyle w:val="ListParagraph"/>
        <w:rPr>
          <w:sz w:val="24"/>
          <w:szCs w:val="24"/>
        </w:rPr>
      </w:pPr>
    </w:p>
    <w:p w:rsidR="00D1215F" w:rsidRPr="00005782" w:rsidRDefault="00D1215F" w:rsidP="006D5E1B">
      <w:pPr>
        <w:pStyle w:val="ListParagraph"/>
        <w:numPr>
          <w:ilvl w:val="0"/>
          <w:numId w:val="104"/>
        </w:numPr>
        <w:spacing w:after="200" w:line="276" w:lineRule="auto"/>
        <w:jc w:val="both"/>
        <w:rPr>
          <w:sz w:val="24"/>
          <w:szCs w:val="24"/>
        </w:rPr>
      </w:pPr>
      <w:r w:rsidRPr="00005782">
        <w:rPr>
          <w:sz w:val="24"/>
          <w:szCs w:val="24"/>
        </w:rPr>
        <w:t>The expressions Bank and Railway herein before used shall include their respective successors and assigns.</w:t>
      </w:r>
    </w:p>
    <w:p w:rsidR="00D1215F" w:rsidRPr="00005782" w:rsidRDefault="00D1215F" w:rsidP="00D1215F">
      <w:pPr>
        <w:pStyle w:val="ListParagraph"/>
        <w:rPr>
          <w:sz w:val="24"/>
          <w:szCs w:val="24"/>
        </w:rPr>
      </w:pPr>
    </w:p>
    <w:p w:rsidR="00D1215F" w:rsidRPr="00005782" w:rsidRDefault="00D1215F" w:rsidP="006D5E1B">
      <w:pPr>
        <w:pStyle w:val="ListParagraph"/>
        <w:numPr>
          <w:ilvl w:val="0"/>
          <w:numId w:val="104"/>
        </w:numPr>
        <w:spacing w:after="200" w:line="276" w:lineRule="auto"/>
        <w:jc w:val="both"/>
        <w:rPr>
          <w:sz w:val="24"/>
          <w:szCs w:val="24"/>
        </w:rPr>
      </w:pPr>
      <w:r w:rsidRPr="00005782">
        <w:rPr>
          <w:sz w:val="24"/>
          <w:szCs w:val="24"/>
        </w:rPr>
        <w:t>The Bank hereby undertakes not to revoke the guarantee during its currency, except with the previous consent in writing of the Railway. This guarantee is subject to the Uniform Rules for Demand Guarantees, ICC Publication No.758.</w:t>
      </w:r>
    </w:p>
    <w:p w:rsidR="00D1215F" w:rsidRPr="00005782" w:rsidRDefault="00D1215F" w:rsidP="00D1215F">
      <w:pPr>
        <w:pStyle w:val="ListParagraph"/>
        <w:rPr>
          <w:sz w:val="24"/>
          <w:szCs w:val="24"/>
        </w:rPr>
      </w:pPr>
    </w:p>
    <w:p w:rsidR="00D1215F" w:rsidRPr="00005782" w:rsidRDefault="00D1215F" w:rsidP="006D5E1B">
      <w:pPr>
        <w:pStyle w:val="ListParagraph"/>
        <w:numPr>
          <w:ilvl w:val="0"/>
          <w:numId w:val="104"/>
        </w:numPr>
        <w:jc w:val="both"/>
        <w:rPr>
          <w:sz w:val="24"/>
          <w:szCs w:val="24"/>
        </w:rPr>
      </w:pPr>
      <w:r w:rsidRPr="00005782">
        <w:rPr>
          <w:sz w:val="24"/>
          <w:szCs w:val="24"/>
        </w:rPr>
        <w:t>The Bank hereby confirms that it is on the SFMS (Structured Financial Messaging System) and shall invariably send the advice of this Bank Guarantee to the following bank details –</w:t>
      </w:r>
    </w:p>
    <w:tbl>
      <w:tblPr>
        <w:tblpPr w:leftFromText="180" w:rightFromText="180" w:vertAnchor="text" w:horzAnchor="page" w:tblpX="2548" w:tblpY="166"/>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1"/>
        <w:gridCol w:w="5070"/>
      </w:tblGrid>
      <w:tr w:rsidR="00005782" w:rsidRPr="00005782" w:rsidTr="00947857">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1215F" w:rsidRPr="00005782" w:rsidRDefault="00D1215F" w:rsidP="00947857">
            <w:pPr>
              <w:spacing w:after="120"/>
              <w:rPr>
                <w:sz w:val="24"/>
                <w:szCs w:val="24"/>
              </w:rPr>
            </w:pPr>
            <w:r w:rsidRPr="00005782">
              <w:rPr>
                <w:sz w:val="24"/>
                <w:szCs w:val="24"/>
              </w:rPr>
              <w:t>IFSC CODE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1215F" w:rsidRPr="00005782" w:rsidRDefault="00D1215F" w:rsidP="00947857">
            <w:pPr>
              <w:spacing w:after="120"/>
              <w:rPr>
                <w:sz w:val="24"/>
                <w:szCs w:val="24"/>
              </w:rPr>
            </w:pPr>
            <w:r w:rsidRPr="00005782">
              <w:rPr>
                <w:sz w:val="24"/>
                <w:szCs w:val="24"/>
              </w:rPr>
              <w:t>SBIN000RAIL</w:t>
            </w:r>
          </w:p>
        </w:tc>
      </w:tr>
      <w:tr w:rsidR="00005782" w:rsidRPr="00005782" w:rsidTr="00947857">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1215F" w:rsidRPr="00005782" w:rsidRDefault="00D1215F" w:rsidP="00947857">
            <w:pPr>
              <w:spacing w:after="120"/>
              <w:rPr>
                <w:sz w:val="24"/>
                <w:szCs w:val="24"/>
              </w:rPr>
            </w:pPr>
            <w:r w:rsidRPr="00005782">
              <w:rPr>
                <w:sz w:val="24"/>
                <w:szCs w:val="24"/>
              </w:rPr>
              <w:t>IFSC TYPE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1215F" w:rsidRPr="00005782" w:rsidRDefault="00D1215F" w:rsidP="00947857">
            <w:pPr>
              <w:spacing w:after="120"/>
              <w:rPr>
                <w:sz w:val="24"/>
                <w:szCs w:val="24"/>
              </w:rPr>
            </w:pPr>
            <w:r w:rsidRPr="00005782">
              <w:rPr>
                <w:sz w:val="24"/>
                <w:szCs w:val="24"/>
              </w:rPr>
              <w:t>BRANCH</w:t>
            </w:r>
          </w:p>
        </w:tc>
      </w:tr>
      <w:tr w:rsidR="00005782" w:rsidRPr="00005782" w:rsidTr="00947857">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1215F" w:rsidRPr="00005782" w:rsidRDefault="00D1215F" w:rsidP="00947857">
            <w:pPr>
              <w:spacing w:after="120"/>
              <w:rPr>
                <w:sz w:val="24"/>
                <w:szCs w:val="24"/>
              </w:rPr>
            </w:pPr>
            <w:r w:rsidRPr="00005782">
              <w:rPr>
                <w:sz w:val="24"/>
                <w:szCs w:val="24"/>
              </w:rPr>
              <w:t>BANK NAME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1215F" w:rsidRPr="00005782" w:rsidRDefault="00D1215F" w:rsidP="00947857">
            <w:pPr>
              <w:spacing w:after="120"/>
              <w:rPr>
                <w:sz w:val="24"/>
                <w:szCs w:val="24"/>
              </w:rPr>
            </w:pPr>
            <w:r w:rsidRPr="00005782">
              <w:rPr>
                <w:sz w:val="24"/>
                <w:szCs w:val="24"/>
              </w:rPr>
              <w:t>STATE BANK OF INDIA</w:t>
            </w:r>
          </w:p>
        </w:tc>
      </w:tr>
      <w:tr w:rsidR="00005782" w:rsidRPr="00005782" w:rsidTr="00947857">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1215F" w:rsidRPr="00005782" w:rsidRDefault="00D1215F" w:rsidP="00947857">
            <w:pPr>
              <w:spacing w:after="120"/>
              <w:rPr>
                <w:sz w:val="24"/>
                <w:szCs w:val="24"/>
              </w:rPr>
            </w:pPr>
            <w:r w:rsidRPr="00005782">
              <w:rPr>
                <w:sz w:val="24"/>
                <w:szCs w:val="24"/>
              </w:rPr>
              <w:t>BRANCH NAME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1215F" w:rsidRPr="00005782" w:rsidRDefault="00D1215F" w:rsidP="00947857">
            <w:pPr>
              <w:spacing w:after="120"/>
              <w:rPr>
                <w:sz w:val="24"/>
                <w:szCs w:val="24"/>
              </w:rPr>
            </w:pPr>
            <w:r w:rsidRPr="00005782">
              <w:rPr>
                <w:sz w:val="24"/>
                <w:szCs w:val="24"/>
              </w:rPr>
              <w:t>RAIL</w:t>
            </w:r>
          </w:p>
        </w:tc>
      </w:tr>
      <w:tr w:rsidR="00005782" w:rsidRPr="00005782" w:rsidTr="00947857">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1215F" w:rsidRPr="00005782" w:rsidRDefault="00D1215F" w:rsidP="00947857">
            <w:pPr>
              <w:spacing w:after="120"/>
              <w:rPr>
                <w:sz w:val="24"/>
                <w:szCs w:val="24"/>
              </w:rPr>
            </w:pPr>
            <w:r w:rsidRPr="00005782">
              <w:rPr>
                <w:sz w:val="24"/>
                <w:szCs w:val="24"/>
              </w:rPr>
              <w:t>CITY NAME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1215F" w:rsidRPr="00005782" w:rsidRDefault="00D1215F" w:rsidP="00947857">
            <w:pPr>
              <w:spacing w:after="120"/>
              <w:rPr>
                <w:sz w:val="24"/>
                <w:szCs w:val="24"/>
              </w:rPr>
            </w:pPr>
            <w:r w:rsidRPr="00005782">
              <w:rPr>
                <w:sz w:val="24"/>
                <w:szCs w:val="24"/>
              </w:rPr>
              <w:t>NAVI MUMBAI</w:t>
            </w:r>
          </w:p>
        </w:tc>
      </w:tr>
      <w:tr w:rsidR="00005782" w:rsidRPr="00005782" w:rsidTr="00947857">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1215F" w:rsidRPr="00005782" w:rsidRDefault="00D1215F" w:rsidP="00947857">
            <w:pPr>
              <w:spacing w:after="120"/>
              <w:rPr>
                <w:sz w:val="24"/>
                <w:szCs w:val="24"/>
              </w:rPr>
            </w:pPr>
            <w:r w:rsidRPr="00005782">
              <w:rPr>
                <w:sz w:val="24"/>
                <w:szCs w:val="24"/>
              </w:rPr>
              <w:t>ADDRESS</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1215F" w:rsidRPr="00005782" w:rsidRDefault="00D1215F" w:rsidP="00947857">
            <w:pPr>
              <w:spacing w:after="120"/>
              <w:rPr>
                <w:sz w:val="24"/>
                <w:szCs w:val="24"/>
              </w:rPr>
            </w:pPr>
            <w:r w:rsidRPr="00005782">
              <w:rPr>
                <w:sz w:val="24"/>
                <w:szCs w:val="24"/>
              </w:rPr>
              <w:t>SECTOR-11, CBD BELAPUR, NAVI MUMBAI</w:t>
            </w:r>
          </w:p>
        </w:tc>
      </w:tr>
      <w:tr w:rsidR="00005782" w:rsidRPr="00005782" w:rsidTr="00947857">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1215F" w:rsidRPr="00005782" w:rsidRDefault="00D1215F" w:rsidP="00947857">
            <w:pPr>
              <w:spacing w:after="120"/>
              <w:rPr>
                <w:sz w:val="24"/>
                <w:szCs w:val="24"/>
              </w:rPr>
            </w:pPr>
            <w:r w:rsidRPr="00005782">
              <w:rPr>
                <w:sz w:val="24"/>
                <w:szCs w:val="24"/>
              </w:rPr>
              <w:t>DISTRICT</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1215F" w:rsidRPr="00005782" w:rsidRDefault="00D1215F" w:rsidP="00947857">
            <w:pPr>
              <w:spacing w:after="120"/>
              <w:rPr>
                <w:sz w:val="24"/>
                <w:szCs w:val="24"/>
              </w:rPr>
            </w:pPr>
            <w:r w:rsidRPr="00005782">
              <w:rPr>
                <w:sz w:val="24"/>
                <w:szCs w:val="24"/>
              </w:rPr>
              <w:t>NAVI MUMBAI</w:t>
            </w:r>
          </w:p>
        </w:tc>
      </w:tr>
      <w:tr w:rsidR="00005782" w:rsidRPr="00005782" w:rsidTr="00947857">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1215F" w:rsidRPr="00005782" w:rsidRDefault="00D1215F" w:rsidP="00947857">
            <w:pPr>
              <w:spacing w:after="120"/>
              <w:rPr>
                <w:sz w:val="24"/>
                <w:szCs w:val="24"/>
              </w:rPr>
            </w:pPr>
            <w:r w:rsidRPr="00005782">
              <w:rPr>
                <w:sz w:val="24"/>
                <w:szCs w:val="24"/>
              </w:rPr>
              <w:t>STATE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1215F" w:rsidRPr="00005782" w:rsidRDefault="00D1215F" w:rsidP="00947857">
            <w:pPr>
              <w:spacing w:after="120"/>
              <w:rPr>
                <w:sz w:val="24"/>
                <w:szCs w:val="24"/>
              </w:rPr>
            </w:pPr>
            <w:r w:rsidRPr="00005782">
              <w:rPr>
                <w:sz w:val="24"/>
                <w:szCs w:val="24"/>
              </w:rPr>
              <w:t>MAHARASHTRA</w:t>
            </w:r>
          </w:p>
        </w:tc>
      </w:tr>
      <w:tr w:rsidR="00005782" w:rsidRPr="00005782" w:rsidTr="00947857">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1215F" w:rsidRPr="00005782" w:rsidRDefault="00D1215F" w:rsidP="00947857">
            <w:pPr>
              <w:spacing w:after="120"/>
              <w:rPr>
                <w:sz w:val="24"/>
                <w:szCs w:val="24"/>
              </w:rPr>
            </w:pPr>
            <w:r w:rsidRPr="00005782">
              <w:rPr>
                <w:sz w:val="24"/>
                <w:szCs w:val="24"/>
              </w:rPr>
              <w:t>BG ENABLED</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1215F" w:rsidRPr="00005782" w:rsidRDefault="00D1215F" w:rsidP="00947857">
            <w:pPr>
              <w:spacing w:after="120"/>
              <w:rPr>
                <w:sz w:val="24"/>
                <w:szCs w:val="24"/>
              </w:rPr>
            </w:pPr>
            <w:r w:rsidRPr="00005782">
              <w:rPr>
                <w:sz w:val="24"/>
                <w:szCs w:val="24"/>
              </w:rPr>
              <w:t>YES</w:t>
            </w:r>
          </w:p>
        </w:tc>
      </w:tr>
    </w:tbl>
    <w:p w:rsidR="00D1215F" w:rsidRPr="00005782" w:rsidRDefault="00D1215F" w:rsidP="00D1215F">
      <w:pPr>
        <w:ind w:left="90"/>
        <w:rPr>
          <w:sz w:val="24"/>
          <w:szCs w:val="24"/>
        </w:rPr>
      </w:pPr>
    </w:p>
    <w:p w:rsidR="00D1215F" w:rsidRPr="00005782" w:rsidRDefault="00D1215F" w:rsidP="00D1215F">
      <w:pPr>
        <w:pStyle w:val="ListParagraph"/>
        <w:spacing w:after="200" w:line="276" w:lineRule="auto"/>
        <w:ind w:left="450"/>
        <w:rPr>
          <w:sz w:val="24"/>
          <w:szCs w:val="24"/>
        </w:rPr>
      </w:pPr>
    </w:p>
    <w:p w:rsidR="00D1215F" w:rsidRPr="00005782" w:rsidRDefault="00D1215F" w:rsidP="00D1215F">
      <w:pPr>
        <w:pStyle w:val="ListParagraph"/>
        <w:spacing w:after="200" w:line="276" w:lineRule="auto"/>
        <w:ind w:left="450"/>
        <w:rPr>
          <w:sz w:val="24"/>
          <w:szCs w:val="24"/>
        </w:rPr>
      </w:pPr>
    </w:p>
    <w:p w:rsidR="00D1215F" w:rsidRPr="00005782" w:rsidRDefault="00D1215F" w:rsidP="00D1215F">
      <w:pPr>
        <w:pStyle w:val="ListParagraph"/>
        <w:spacing w:after="200" w:line="276" w:lineRule="auto"/>
        <w:ind w:left="450"/>
        <w:rPr>
          <w:sz w:val="24"/>
          <w:szCs w:val="24"/>
        </w:rPr>
      </w:pPr>
    </w:p>
    <w:p w:rsidR="00D1215F" w:rsidRPr="00005782" w:rsidRDefault="00D1215F" w:rsidP="00D1215F">
      <w:pPr>
        <w:pStyle w:val="ListParagraph"/>
        <w:spacing w:after="200" w:line="276" w:lineRule="auto"/>
        <w:ind w:left="450"/>
        <w:rPr>
          <w:sz w:val="24"/>
          <w:szCs w:val="24"/>
        </w:rPr>
      </w:pPr>
    </w:p>
    <w:p w:rsidR="00D1215F" w:rsidRPr="00005782" w:rsidRDefault="00D1215F" w:rsidP="00D1215F">
      <w:pPr>
        <w:pStyle w:val="ListParagraph"/>
        <w:spacing w:after="200" w:line="276" w:lineRule="auto"/>
        <w:ind w:left="450"/>
        <w:rPr>
          <w:sz w:val="24"/>
          <w:szCs w:val="24"/>
        </w:rPr>
      </w:pPr>
    </w:p>
    <w:p w:rsidR="00D1215F" w:rsidRPr="00005782" w:rsidRDefault="00D1215F" w:rsidP="00D1215F">
      <w:pPr>
        <w:pStyle w:val="ListParagraph"/>
        <w:spacing w:after="200" w:line="276" w:lineRule="auto"/>
        <w:ind w:left="450"/>
        <w:rPr>
          <w:sz w:val="24"/>
          <w:szCs w:val="24"/>
        </w:rPr>
      </w:pPr>
    </w:p>
    <w:p w:rsidR="00D1215F" w:rsidRPr="00005782" w:rsidRDefault="00D1215F" w:rsidP="00D1215F">
      <w:pPr>
        <w:pStyle w:val="ListParagraph"/>
        <w:spacing w:after="200" w:line="276" w:lineRule="auto"/>
        <w:ind w:left="450"/>
        <w:rPr>
          <w:sz w:val="24"/>
          <w:szCs w:val="24"/>
        </w:rPr>
      </w:pPr>
    </w:p>
    <w:p w:rsidR="00D1215F" w:rsidRPr="00005782" w:rsidRDefault="00D1215F" w:rsidP="00D1215F">
      <w:pPr>
        <w:pStyle w:val="ListParagraph"/>
        <w:spacing w:after="200" w:line="276" w:lineRule="auto"/>
        <w:ind w:left="450"/>
        <w:rPr>
          <w:sz w:val="24"/>
          <w:szCs w:val="24"/>
        </w:rPr>
      </w:pPr>
    </w:p>
    <w:p w:rsidR="00D1215F" w:rsidRPr="00005782" w:rsidRDefault="00D1215F" w:rsidP="00D1215F">
      <w:pPr>
        <w:pStyle w:val="ListParagraph"/>
        <w:spacing w:after="200" w:line="276" w:lineRule="auto"/>
        <w:ind w:left="450"/>
        <w:rPr>
          <w:sz w:val="24"/>
          <w:szCs w:val="24"/>
        </w:rPr>
      </w:pPr>
    </w:p>
    <w:p w:rsidR="00D1215F" w:rsidRPr="00005782" w:rsidRDefault="00D1215F" w:rsidP="00D1215F">
      <w:pPr>
        <w:pStyle w:val="ListParagraph"/>
        <w:spacing w:after="200" w:line="276" w:lineRule="auto"/>
        <w:ind w:left="450"/>
        <w:rPr>
          <w:sz w:val="24"/>
          <w:szCs w:val="24"/>
        </w:rPr>
      </w:pPr>
    </w:p>
    <w:p w:rsidR="00D1215F" w:rsidRPr="00005782" w:rsidRDefault="00D1215F" w:rsidP="00D1215F">
      <w:pPr>
        <w:pStyle w:val="ListParagraph"/>
        <w:rPr>
          <w:sz w:val="24"/>
          <w:szCs w:val="24"/>
        </w:rPr>
      </w:pPr>
    </w:p>
    <w:p w:rsidR="00D1215F" w:rsidRPr="00005782" w:rsidRDefault="00D1215F" w:rsidP="006D5E1B">
      <w:pPr>
        <w:pStyle w:val="ListParagraph"/>
        <w:numPr>
          <w:ilvl w:val="0"/>
          <w:numId w:val="104"/>
        </w:numPr>
        <w:spacing w:after="200" w:line="276" w:lineRule="auto"/>
        <w:jc w:val="both"/>
        <w:rPr>
          <w:sz w:val="24"/>
          <w:szCs w:val="24"/>
        </w:rPr>
      </w:pPr>
      <w:r w:rsidRPr="00005782">
        <w:rPr>
          <w:sz w:val="24"/>
          <w:szCs w:val="24"/>
        </w:rPr>
        <w:t>The Guarantee shall be valid in addition to and without prejudice to any other security Guarantee(s) of Bidder in favour of the Railway. The Bank, under this Guarantee, shall be deemed as Principal Debtor of the Railway.</w:t>
      </w:r>
    </w:p>
    <w:p w:rsidR="00D1215F" w:rsidRPr="00005782" w:rsidRDefault="00D1215F" w:rsidP="00D1215F">
      <w:pPr>
        <w:ind w:firstLine="540"/>
        <w:rPr>
          <w:sz w:val="24"/>
          <w:szCs w:val="24"/>
        </w:rPr>
      </w:pPr>
      <w:r w:rsidRPr="00005782">
        <w:rPr>
          <w:sz w:val="24"/>
          <w:szCs w:val="24"/>
        </w:rPr>
        <w:t>Date …………</w:t>
      </w:r>
      <w:r w:rsidRPr="00005782">
        <w:rPr>
          <w:sz w:val="24"/>
          <w:szCs w:val="24"/>
        </w:rPr>
        <w:tab/>
      </w:r>
      <w:r w:rsidRPr="00005782">
        <w:rPr>
          <w:sz w:val="24"/>
          <w:szCs w:val="24"/>
        </w:rPr>
        <w:tab/>
      </w:r>
      <w:r w:rsidRPr="00005782">
        <w:rPr>
          <w:sz w:val="24"/>
          <w:szCs w:val="24"/>
        </w:rPr>
        <w:tab/>
      </w:r>
      <w:r w:rsidRPr="00005782">
        <w:rPr>
          <w:sz w:val="24"/>
          <w:szCs w:val="24"/>
        </w:rPr>
        <w:tab/>
      </w:r>
      <w:r w:rsidRPr="00005782">
        <w:rPr>
          <w:sz w:val="24"/>
          <w:szCs w:val="24"/>
        </w:rPr>
        <w:tab/>
        <w:t>………………………………………</w:t>
      </w:r>
    </w:p>
    <w:p w:rsidR="00D1215F" w:rsidRPr="00005782" w:rsidRDefault="00D1215F" w:rsidP="00D1215F">
      <w:pPr>
        <w:ind w:left="4395" w:hanging="3996"/>
        <w:rPr>
          <w:sz w:val="24"/>
          <w:szCs w:val="24"/>
        </w:rPr>
      </w:pPr>
      <w:r w:rsidRPr="00005782">
        <w:rPr>
          <w:sz w:val="24"/>
          <w:szCs w:val="24"/>
        </w:rPr>
        <w:t xml:space="preserve">  Place………….                 </w:t>
      </w:r>
      <w:r w:rsidRPr="00005782">
        <w:rPr>
          <w:sz w:val="24"/>
          <w:szCs w:val="24"/>
        </w:rPr>
        <w:tab/>
      </w:r>
      <w:r w:rsidRPr="00005782">
        <w:rPr>
          <w:sz w:val="24"/>
          <w:szCs w:val="24"/>
        </w:rPr>
        <w:tab/>
        <w:t xml:space="preserve">Bank’s Seal and authorized signature(s)                </w:t>
      </w:r>
    </w:p>
    <w:p w:rsidR="00D1215F" w:rsidRPr="00005782" w:rsidRDefault="00D1215F" w:rsidP="00D1215F">
      <w:pPr>
        <w:rPr>
          <w:sz w:val="24"/>
          <w:szCs w:val="24"/>
        </w:rPr>
      </w:pPr>
      <w:r w:rsidRPr="00005782">
        <w:rPr>
          <w:sz w:val="24"/>
          <w:szCs w:val="24"/>
        </w:rPr>
        <w:tab/>
      </w:r>
      <w:r w:rsidRPr="00005782">
        <w:rPr>
          <w:sz w:val="24"/>
          <w:szCs w:val="24"/>
        </w:rPr>
        <w:tab/>
      </w:r>
      <w:r w:rsidRPr="00005782">
        <w:rPr>
          <w:sz w:val="24"/>
          <w:szCs w:val="24"/>
        </w:rPr>
        <w:tab/>
      </w:r>
      <w:r w:rsidRPr="00005782">
        <w:rPr>
          <w:sz w:val="24"/>
          <w:szCs w:val="24"/>
        </w:rPr>
        <w:tab/>
      </w:r>
      <w:r w:rsidRPr="00005782">
        <w:rPr>
          <w:sz w:val="24"/>
          <w:szCs w:val="24"/>
        </w:rPr>
        <w:tab/>
      </w:r>
      <w:r w:rsidRPr="00005782">
        <w:rPr>
          <w:sz w:val="24"/>
          <w:szCs w:val="24"/>
        </w:rPr>
        <w:tab/>
      </w:r>
      <w:r w:rsidRPr="00005782">
        <w:rPr>
          <w:sz w:val="24"/>
          <w:szCs w:val="24"/>
        </w:rPr>
        <w:tab/>
      </w:r>
      <w:r w:rsidRPr="00005782">
        <w:rPr>
          <w:i/>
          <w:iCs/>
          <w:sz w:val="24"/>
          <w:szCs w:val="24"/>
        </w:rPr>
        <w:t>[Name in Block letters</w:t>
      </w:r>
      <w:r w:rsidRPr="00005782">
        <w:rPr>
          <w:sz w:val="24"/>
          <w:szCs w:val="24"/>
        </w:rPr>
        <w:t>] ………………....</w:t>
      </w:r>
    </w:p>
    <w:p w:rsidR="00D1215F" w:rsidRPr="00005782" w:rsidRDefault="00D1215F" w:rsidP="00D1215F">
      <w:pPr>
        <w:rPr>
          <w:i/>
          <w:iCs/>
          <w:sz w:val="24"/>
          <w:szCs w:val="24"/>
        </w:rPr>
      </w:pPr>
      <w:r w:rsidRPr="00005782">
        <w:rPr>
          <w:sz w:val="24"/>
          <w:szCs w:val="24"/>
        </w:rPr>
        <w:tab/>
      </w:r>
      <w:r w:rsidRPr="00005782">
        <w:rPr>
          <w:sz w:val="24"/>
          <w:szCs w:val="24"/>
        </w:rPr>
        <w:tab/>
      </w:r>
      <w:r w:rsidRPr="00005782">
        <w:rPr>
          <w:sz w:val="24"/>
          <w:szCs w:val="24"/>
        </w:rPr>
        <w:tab/>
      </w:r>
      <w:r w:rsidRPr="00005782">
        <w:rPr>
          <w:sz w:val="24"/>
          <w:szCs w:val="24"/>
        </w:rPr>
        <w:tab/>
      </w:r>
      <w:r w:rsidRPr="00005782">
        <w:rPr>
          <w:i/>
          <w:iCs/>
          <w:sz w:val="24"/>
          <w:szCs w:val="24"/>
        </w:rPr>
        <w:tab/>
      </w:r>
      <w:r w:rsidRPr="00005782">
        <w:rPr>
          <w:i/>
          <w:iCs/>
          <w:sz w:val="24"/>
          <w:szCs w:val="24"/>
        </w:rPr>
        <w:tab/>
      </w:r>
      <w:r w:rsidRPr="00005782">
        <w:rPr>
          <w:i/>
          <w:iCs/>
          <w:sz w:val="24"/>
          <w:szCs w:val="24"/>
        </w:rPr>
        <w:tab/>
        <w:t>[Designation with Code No.]</w:t>
      </w:r>
      <w:r w:rsidRPr="00005782">
        <w:rPr>
          <w:sz w:val="24"/>
          <w:szCs w:val="24"/>
        </w:rPr>
        <w:t>……………..</w:t>
      </w:r>
      <w:r w:rsidRPr="00005782">
        <w:rPr>
          <w:i/>
          <w:iCs/>
          <w:sz w:val="24"/>
          <w:szCs w:val="24"/>
        </w:rPr>
        <w:t>……</w:t>
      </w:r>
    </w:p>
    <w:p w:rsidR="00D1215F" w:rsidRPr="00005782" w:rsidRDefault="00D1215F" w:rsidP="00D1215F">
      <w:pPr>
        <w:pStyle w:val="NormalWeb"/>
        <w:spacing w:before="120" w:after="0"/>
        <w:ind w:left="360" w:right="810"/>
        <w:jc w:val="both"/>
      </w:pPr>
      <w:r w:rsidRPr="00005782">
        <w:rPr>
          <w:i/>
          <w:iCs/>
        </w:rPr>
        <w:tab/>
      </w:r>
      <w:r w:rsidRPr="00005782">
        <w:rPr>
          <w:i/>
          <w:iCs/>
        </w:rPr>
        <w:tab/>
      </w:r>
      <w:r w:rsidRPr="00005782">
        <w:rPr>
          <w:i/>
          <w:iCs/>
        </w:rPr>
        <w:tab/>
      </w:r>
      <w:r w:rsidRPr="00005782">
        <w:rPr>
          <w:i/>
          <w:iCs/>
        </w:rPr>
        <w:tab/>
      </w:r>
      <w:r w:rsidRPr="00005782">
        <w:rPr>
          <w:i/>
          <w:iCs/>
        </w:rPr>
        <w:tab/>
      </w:r>
      <w:r w:rsidRPr="00005782">
        <w:rPr>
          <w:i/>
          <w:iCs/>
        </w:rPr>
        <w:tab/>
      </w:r>
      <w:r w:rsidRPr="00005782">
        <w:rPr>
          <w:i/>
          <w:iCs/>
        </w:rPr>
        <w:tab/>
        <w:t>[P/Attorney]</w:t>
      </w:r>
      <w:r w:rsidRPr="00005782">
        <w:t xml:space="preserve"> No.  </w:t>
      </w:r>
    </w:p>
    <w:p w:rsidR="00D1215F" w:rsidRPr="00005782" w:rsidRDefault="00D1215F" w:rsidP="00D1215F">
      <w:pPr>
        <w:rPr>
          <w:sz w:val="24"/>
          <w:szCs w:val="24"/>
        </w:rPr>
      </w:pPr>
      <w:r w:rsidRPr="00005782">
        <w:rPr>
          <w:sz w:val="24"/>
          <w:szCs w:val="24"/>
          <w:u w:val="single"/>
        </w:rPr>
        <w:lastRenderedPageBreak/>
        <w:t>Witness</w:t>
      </w:r>
      <w:r w:rsidRPr="00005782">
        <w:rPr>
          <w:sz w:val="24"/>
          <w:szCs w:val="24"/>
        </w:rPr>
        <w:t>:</w:t>
      </w:r>
    </w:p>
    <w:p w:rsidR="00D1215F" w:rsidRPr="00005782" w:rsidRDefault="00D1215F" w:rsidP="00D1215F">
      <w:pPr>
        <w:ind w:left="360"/>
        <w:rPr>
          <w:sz w:val="24"/>
          <w:szCs w:val="24"/>
        </w:rPr>
      </w:pPr>
      <w:r w:rsidRPr="00005782">
        <w:rPr>
          <w:sz w:val="24"/>
          <w:szCs w:val="24"/>
        </w:rPr>
        <w:t>1    Signature, Name &amp; Address &amp; Seal</w:t>
      </w:r>
    </w:p>
    <w:p w:rsidR="00D1215F" w:rsidRPr="00005782" w:rsidRDefault="00104B29" w:rsidP="00D1215F">
      <w:pPr>
        <w:rPr>
          <w:sz w:val="24"/>
          <w:szCs w:val="24"/>
        </w:rPr>
      </w:pPr>
      <w:r w:rsidRPr="00005782">
        <w:rPr>
          <w:sz w:val="24"/>
          <w:szCs w:val="24"/>
        </w:rPr>
        <w:t xml:space="preserve">      2    Signature, </w:t>
      </w:r>
      <w:r w:rsidR="00D1215F" w:rsidRPr="00005782">
        <w:rPr>
          <w:sz w:val="24"/>
          <w:szCs w:val="24"/>
        </w:rPr>
        <w:t>Name</w:t>
      </w:r>
      <w:r w:rsidRPr="00005782">
        <w:rPr>
          <w:sz w:val="24"/>
          <w:szCs w:val="24"/>
        </w:rPr>
        <w:t xml:space="preserve"> </w:t>
      </w:r>
      <w:r w:rsidR="00D1215F" w:rsidRPr="00005782">
        <w:rPr>
          <w:sz w:val="24"/>
          <w:szCs w:val="24"/>
        </w:rPr>
        <w:t>&amp; address &amp; Seal</w:t>
      </w:r>
      <w:r w:rsidR="00D1215F" w:rsidRPr="00005782">
        <w:rPr>
          <w:sz w:val="24"/>
          <w:szCs w:val="24"/>
        </w:rPr>
        <w:tab/>
      </w:r>
      <w:r w:rsidR="00D1215F" w:rsidRPr="00005782">
        <w:rPr>
          <w:sz w:val="24"/>
          <w:szCs w:val="24"/>
        </w:rPr>
        <w:tab/>
      </w:r>
      <w:r w:rsidR="00D1215F" w:rsidRPr="00005782">
        <w:rPr>
          <w:sz w:val="24"/>
          <w:szCs w:val="24"/>
        </w:rPr>
        <w:tab/>
      </w:r>
      <w:r w:rsidR="00D1215F" w:rsidRPr="00005782">
        <w:rPr>
          <w:sz w:val="24"/>
          <w:szCs w:val="24"/>
        </w:rPr>
        <w:tab/>
      </w:r>
      <w:r w:rsidR="00D1215F" w:rsidRPr="00005782">
        <w:rPr>
          <w:sz w:val="24"/>
          <w:szCs w:val="24"/>
        </w:rPr>
        <w:tab/>
      </w:r>
      <w:r w:rsidR="00D1215F" w:rsidRPr="00005782">
        <w:rPr>
          <w:sz w:val="24"/>
          <w:szCs w:val="24"/>
        </w:rPr>
        <w:tab/>
        <w:t>Bank’s Seal</w:t>
      </w:r>
    </w:p>
    <w:p w:rsidR="00D1215F" w:rsidRPr="00005782" w:rsidRDefault="00D1215F" w:rsidP="00D1215F">
      <w:pPr>
        <w:pStyle w:val="NormalWeb"/>
        <w:spacing w:before="120" w:after="0"/>
        <w:ind w:left="360" w:right="810"/>
      </w:pPr>
      <w:r w:rsidRPr="00005782">
        <w:tab/>
      </w:r>
      <w:r w:rsidRPr="00005782">
        <w:tab/>
      </w:r>
      <w:r w:rsidRPr="00005782">
        <w:tab/>
      </w:r>
      <w:r w:rsidRPr="00005782">
        <w:tab/>
      </w:r>
      <w:r w:rsidRPr="00005782">
        <w:tab/>
      </w:r>
      <w:r w:rsidRPr="00005782">
        <w:tab/>
      </w:r>
      <w:r w:rsidRPr="00005782">
        <w:tab/>
      </w:r>
      <w:r w:rsidRPr="00005782">
        <w:tab/>
      </w:r>
      <w:r w:rsidRPr="00005782">
        <w:tab/>
      </w:r>
      <w:r w:rsidRPr="00005782">
        <w:tab/>
      </w:r>
      <w:r w:rsidRPr="00005782">
        <w:rPr>
          <w:i/>
          <w:iCs/>
        </w:rPr>
        <w:t>[P/Attorney]</w:t>
      </w:r>
      <w:r w:rsidRPr="00005782">
        <w:t>No.</w:t>
      </w:r>
    </w:p>
    <w:p w:rsidR="00D1215F" w:rsidRPr="00005782" w:rsidRDefault="00D1215F" w:rsidP="00D1215F">
      <w:pPr>
        <w:pStyle w:val="NormalWeb"/>
        <w:spacing w:before="120" w:after="0"/>
        <w:ind w:left="360" w:right="810"/>
        <w:jc w:val="both"/>
      </w:pPr>
    </w:p>
    <w:p w:rsidR="00D1215F" w:rsidRPr="00005782" w:rsidRDefault="00D1215F" w:rsidP="00D1215F">
      <w:pPr>
        <w:pStyle w:val="BodyText"/>
        <w:rPr>
          <w:lang w:val="en-GB"/>
        </w:rPr>
      </w:pPr>
      <w:r w:rsidRPr="00005782">
        <w:rPr>
          <w:b/>
          <w:bCs/>
        </w:rPr>
        <w:t xml:space="preserve">Note: </w:t>
      </w:r>
      <w:r w:rsidRPr="00005782">
        <w:rPr>
          <w:lang w:val="en-GB"/>
        </w:rPr>
        <w:t>All italicized text is for guidance on how to prepare this bank guarantee and shall be deleted from the final document.</w:t>
      </w:r>
    </w:p>
    <w:p w:rsidR="00D1215F" w:rsidRPr="00005782" w:rsidRDefault="00D1215F" w:rsidP="00D1215F">
      <w:r w:rsidRPr="00005782">
        <w:rPr>
          <w:sz w:val="24"/>
          <w:szCs w:val="24"/>
          <w:lang w:val="en-GB"/>
        </w:rPr>
        <w:br w:type="page"/>
      </w:r>
      <w:bookmarkEnd w:id="450"/>
    </w:p>
    <w:p w:rsidR="00AF572D" w:rsidRPr="00005782" w:rsidRDefault="00AF572D">
      <w:pPr>
        <w:spacing w:line="276" w:lineRule="auto"/>
        <w:jc w:val="center"/>
        <w:rPr>
          <w:rFonts w:eastAsia="Calibri"/>
        </w:rPr>
        <w:sectPr w:rsidR="00AF572D" w:rsidRPr="00005782" w:rsidSect="00E75128">
          <w:headerReference w:type="default" r:id="rId22"/>
          <w:footerReference w:type="default" r:id="rId23"/>
          <w:pgSz w:w="11909" w:h="16834" w:code="9"/>
          <w:pgMar w:top="1440" w:right="1440" w:bottom="1440" w:left="1440" w:header="562" w:footer="850" w:gutter="0"/>
          <w:cols w:space="720" w:equalWidth="0">
            <w:col w:w="9022"/>
          </w:cols>
        </w:sectPr>
      </w:pPr>
    </w:p>
    <w:p w:rsidR="00D656F8" w:rsidRPr="00005782" w:rsidRDefault="00D656F8">
      <w:pPr>
        <w:spacing w:line="276" w:lineRule="auto"/>
      </w:pPr>
      <w:bookmarkStart w:id="451" w:name="page33"/>
      <w:bookmarkEnd w:id="451"/>
    </w:p>
    <w:p w:rsidR="00980CE9" w:rsidRPr="00005782" w:rsidRDefault="00980CE9">
      <w:pPr>
        <w:spacing w:line="276" w:lineRule="auto"/>
      </w:pPr>
    </w:p>
    <w:p w:rsidR="00980CE9" w:rsidRPr="00005782" w:rsidRDefault="00980CE9">
      <w:pPr>
        <w:spacing w:line="276" w:lineRule="auto"/>
      </w:pPr>
    </w:p>
    <w:p w:rsidR="00D656F8" w:rsidRPr="00005782" w:rsidRDefault="00D656F8">
      <w:pPr>
        <w:spacing w:line="276" w:lineRule="auto"/>
      </w:pPr>
    </w:p>
    <w:p w:rsidR="00D656F8" w:rsidRPr="00005782" w:rsidRDefault="00D656F8">
      <w:pPr>
        <w:spacing w:line="276" w:lineRule="auto"/>
        <w:jc w:val="center"/>
      </w:pPr>
    </w:p>
    <w:p w:rsidR="00D656F8" w:rsidRPr="00005782" w:rsidRDefault="00D656F8">
      <w:pPr>
        <w:spacing w:line="276" w:lineRule="auto"/>
        <w:jc w:val="center"/>
      </w:pPr>
    </w:p>
    <w:p w:rsidR="00D656F8" w:rsidRPr="00005782" w:rsidRDefault="00D656F8">
      <w:pPr>
        <w:spacing w:line="276" w:lineRule="auto"/>
        <w:jc w:val="center"/>
      </w:pPr>
    </w:p>
    <w:p w:rsidR="00D656F8" w:rsidRPr="00005782" w:rsidRDefault="00D656F8">
      <w:pPr>
        <w:spacing w:line="276" w:lineRule="auto"/>
        <w:jc w:val="center"/>
      </w:pPr>
    </w:p>
    <w:p w:rsidR="00D656F8" w:rsidRPr="00005782" w:rsidRDefault="00D656F8">
      <w:pPr>
        <w:spacing w:line="276" w:lineRule="auto"/>
        <w:jc w:val="center"/>
      </w:pPr>
    </w:p>
    <w:p w:rsidR="00D656F8" w:rsidRPr="00005782" w:rsidRDefault="00D656F8">
      <w:pPr>
        <w:spacing w:line="276" w:lineRule="auto"/>
        <w:jc w:val="center"/>
      </w:pPr>
    </w:p>
    <w:p w:rsidR="00D656F8" w:rsidRPr="00005782" w:rsidRDefault="00D656F8">
      <w:pPr>
        <w:spacing w:line="276" w:lineRule="auto"/>
        <w:jc w:val="center"/>
      </w:pPr>
    </w:p>
    <w:p w:rsidR="00D656F8" w:rsidRPr="00005782" w:rsidRDefault="00D656F8">
      <w:pPr>
        <w:spacing w:line="276" w:lineRule="auto"/>
        <w:jc w:val="center"/>
      </w:pPr>
    </w:p>
    <w:p w:rsidR="00D656F8" w:rsidRPr="00005782" w:rsidRDefault="00D656F8">
      <w:pPr>
        <w:spacing w:line="276" w:lineRule="auto"/>
        <w:jc w:val="center"/>
      </w:pPr>
    </w:p>
    <w:p w:rsidR="00351518" w:rsidRPr="00005782" w:rsidRDefault="00351518">
      <w:pPr>
        <w:spacing w:line="276" w:lineRule="auto"/>
        <w:jc w:val="center"/>
        <w:rPr>
          <w:rFonts w:eastAsia="Calibri"/>
        </w:rPr>
      </w:pPr>
    </w:p>
    <w:p w:rsidR="00351518" w:rsidRPr="00005782" w:rsidRDefault="00351518">
      <w:pPr>
        <w:spacing w:line="276" w:lineRule="auto"/>
        <w:jc w:val="center"/>
      </w:pPr>
    </w:p>
    <w:p w:rsidR="00D230C1" w:rsidRPr="00005782" w:rsidRDefault="00D230C1">
      <w:pPr>
        <w:pStyle w:val="Heading1"/>
        <w:spacing w:line="276" w:lineRule="auto"/>
        <w:rPr>
          <w:rFonts w:ascii="Times New Roman" w:eastAsia="Calibri" w:hAnsi="Times New Roman"/>
          <w:b w:val="0"/>
          <w:bCs w:val="0"/>
        </w:rPr>
      </w:pPr>
      <w:bookmarkStart w:id="452" w:name="page35"/>
      <w:bookmarkStart w:id="453" w:name="page36"/>
      <w:bookmarkStart w:id="454" w:name="page37"/>
      <w:bookmarkStart w:id="455" w:name="page38"/>
      <w:bookmarkStart w:id="456" w:name="page39"/>
      <w:bookmarkStart w:id="457" w:name="page40"/>
      <w:bookmarkStart w:id="458" w:name="page43"/>
      <w:bookmarkStart w:id="459" w:name="page44"/>
      <w:bookmarkStart w:id="460" w:name="_Toc92188256"/>
      <w:bookmarkStart w:id="461" w:name="_Toc93656707"/>
      <w:bookmarkStart w:id="462" w:name="_Toc197340478"/>
      <w:bookmarkEnd w:id="452"/>
      <w:bookmarkEnd w:id="453"/>
      <w:bookmarkEnd w:id="454"/>
      <w:bookmarkEnd w:id="455"/>
      <w:bookmarkEnd w:id="456"/>
      <w:bookmarkEnd w:id="457"/>
      <w:bookmarkEnd w:id="458"/>
      <w:bookmarkEnd w:id="459"/>
      <w:r w:rsidRPr="00005782">
        <w:rPr>
          <w:rFonts w:ascii="Times New Roman" w:eastAsia="Calibri" w:hAnsi="Times New Roman"/>
        </w:rPr>
        <w:t>APPENDICES</w:t>
      </w:r>
      <w:bookmarkEnd w:id="460"/>
      <w:bookmarkEnd w:id="461"/>
      <w:bookmarkEnd w:id="462"/>
    </w:p>
    <w:p w:rsidR="003654A9" w:rsidRPr="00005782" w:rsidRDefault="003654A9">
      <w:pPr>
        <w:spacing w:line="276" w:lineRule="auto"/>
        <w:jc w:val="center"/>
        <w:rPr>
          <w:rFonts w:eastAsia="Calibri"/>
        </w:rPr>
      </w:pPr>
    </w:p>
    <w:p w:rsidR="00DB6D01" w:rsidRPr="00005782" w:rsidRDefault="00DB6D01">
      <w:pPr>
        <w:spacing w:line="276" w:lineRule="auto"/>
        <w:jc w:val="center"/>
        <w:rPr>
          <w:rFonts w:eastAsia="Calibri"/>
        </w:rPr>
      </w:pPr>
    </w:p>
    <w:p w:rsidR="00DB6D01" w:rsidRPr="00005782" w:rsidRDefault="00DB6D01">
      <w:pPr>
        <w:spacing w:line="276" w:lineRule="auto"/>
        <w:jc w:val="center"/>
        <w:rPr>
          <w:rFonts w:eastAsia="Calibri"/>
        </w:rPr>
      </w:pPr>
    </w:p>
    <w:p w:rsidR="00DB6D01" w:rsidRPr="00005782" w:rsidRDefault="00DB6D01">
      <w:pPr>
        <w:spacing w:line="276" w:lineRule="auto"/>
        <w:jc w:val="center"/>
        <w:rPr>
          <w:rFonts w:eastAsia="Calibri"/>
        </w:rPr>
      </w:pPr>
    </w:p>
    <w:p w:rsidR="00DB6D01" w:rsidRPr="00005782" w:rsidRDefault="00DB6D01">
      <w:pPr>
        <w:spacing w:line="276" w:lineRule="auto"/>
        <w:jc w:val="center"/>
        <w:rPr>
          <w:rFonts w:eastAsia="Calibri"/>
        </w:rPr>
      </w:pPr>
    </w:p>
    <w:p w:rsidR="003D1179" w:rsidRPr="00005782" w:rsidRDefault="003D1179">
      <w:pPr>
        <w:spacing w:line="276" w:lineRule="auto"/>
      </w:pPr>
    </w:p>
    <w:p w:rsidR="003D1179" w:rsidRPr="00005782" w:rsidRDefault="003D1179">
      <w:pPr>
        <w:spacing w:line="276" w:lineRule="auto"/>
      </w:pPr>
    </w:p>
    <w:p w:rsidR="003D1179" w:rsidRPr="00005782" w:rsidRDefault="003D1179">
      <w:pPr>
        <w:spacing w:line="276" w:lineRule="auto"/>
      </w:pPr>
    </w:p>
    <w:p w:rsidR="003D1179" w:rsidRPr="00005782" w:rsidRDefault="003D1179">
      <w:pPr>
        <w:spacing w:line="276" w:lineRule="auto"/>
      </w:pPr>
    </w:p>
    <w:p w:rsidR="003D1179" w:rsidRPr="00005782" w:rsidRDefault="003D1179">
      <w:pPr>
        <w:spacing w:line="276" w:lineRule="auto"/>
      </w:pPr>
    </w:p>
    <w:p w:rsidR="003D1179" w:rsidRPr="00005782" w:rsidRDefault="003D1179">
      <w:pPr>
        <w:spacing w:line="276" w:lineRule="auto"/>
        <w:rPr>
          <w:sz w:val="24"/>
          <w:szCs w:val="24"/>
        </w:rPr>
      </w:pPr>
    </w:p>
    <w:p w:rsidR="003D1179" w:rsidRPr="00005782" w:rsidRDefault="003D1179">
      <w:pPr>
        <w:spacing w:line="276" w:lineRule="auto"/>
        <w:rPr>
          <w:sz w:val="24"/>
          <w:szCs w:val="24"/>
        </w:rPr>
      </w:pPr>
    </w:p>
    <w:p w:rsidR="003D1179" w:rsidRPr="00005782" w:rsidRDefault="003D1179">
      <w:pPr>
        <w:spacing w:line="276" w:lineRule="auto"/>
        <w:rPr>
          <w:sz w:val="24"/>
          <w:szCs w:val="24"/>
        </w:rPr>
      </w:pPr>
    </w:p>
    <w:p w:rsidR="003D1179" w:rsidRPr="00005782" w:rsidRDefault="003D1179">
      <w:pPr>
        <w:spacing w:line="276" w:lineRule="auto"/>
        <w:jc w:val="center"/>
        <w:rPr>
          <w:sz w:val="24"/>
          <w:szCs w:val="24"/>
        </w:rPr>
      </w:pPr>
    </w:p>
    <w:p w:rsidR="003D1179" w:rsidRPr="00005782" w:rsidRDefault="003D1179">
      <w:pPr>
        <w:spacing w:line="276" w:lineRule="auto"/>
        <w:jc w:val="center"/>
        <w:rPr>
          <w:sz w:val="24"/>
          <w:szCs w:val="24"/>
        </w:rPr>
      </w:pPr>
    </w:p>
    <w:p w:rsidR="003D1179" w:rsidRPr="00005782" w:rsidRDefault="003D1179">
      <w:pPr>
        <w:spacing w:line="276" w:lineRule="auto"/>
        <w:jc w:val="center"/>
        <w:rPr>
          <w:rFonts w:eastAsia="Arial Black"/>
          <w:b/>
          <w:bCs/>
          <w:sz w:val="24"/>
          <w:szCs w:val="24"/>
        </w:rPr>
      </w:pPr>
    </w:p>
    <w:p w:rsidR="003D1179" w:rsidRPr="00005782" w:rsidRDefault="003D1179">
      <w:pPr>
        <w:spacing w:line="276" w:lineRule="auto"/>
        <w:jc w:val="center"/>
        <w:rPr>
          <w:rFonts w:eastAsia="Arial Black"/>
          <w:b/>
          <w:bCs/>
          <w:sz w:val="24"/>
          <w:szCs w:val="24"/>
        </w:rPr>
      </w:pPr>
    </w:p>
    <w:p w:rsidR="003D1179" w:rsidRPr="00005782" w:rsidRDefault="003D1179">
      <w:pPr>
        <w:spacing w:line="276" w:lineRule="auto"/>
        <w:rPr>
          <w:rFonts w:eastAsia="Arial Black"/>
          <w:b/>
          <w:bCs/>
        </w:rPr>
      </w:pPr>
    </w:p>
    <w:p w:rsidR="003D1179" w:rsidRPr="00005782" w:rsidRDefault="003D1179">
      <w:pPr>
        <w:spacing w:line="276" w:lineRule="auto"/>
      </w:pPr>
    </w:p>
    <w:p w:rsidR="003D1179" w:rsidRPr="00005782" w:rsidRDefault="003D1179">
      <w:pPr>
        <w:spacing w:line="276" w:lineRule="auto"/>
      </w:pPr>
    </w:p>
    <w:p w:rsidR="003D1179" w:rsidRPr="00005782" w:rsidRDefault="003D1179">
      <w:pPr>
        <w:spacing w:line="276" w:lineRule="auto"/>
      </w:pPr>
    </w:p>
    <w:p w:rsidR="003D1179" w:rsidRPr="00005782" w:rsidRDefault="003D1179">
      <w:pPr>
        <w:spacing w:line="276" w:lineRule="auto"/>
      </w:pPr>
    </w:p>
    <w:p w:rsidR="003D1179" w:rsidRPr="00005782" w:rsidRDefault="003D1179">
      <w:pPr>
        <w:spacing w:line="276" w:lineRule="auto"/>
      </w:pPr>
    </w:p>
    <w:p w:rsidR="003D1179" w:rsidRPr="00005782" w:rsidRDefault="003D1179">
      <w:pPr>
        <w:spacing w:line="276" w:lineRule="auto"/>
      </w:pPr>
    </w:p>
    <w:p w:rsidR="003D1179" w:rsidRPr="00005782" w:rsidRDefault="003D1179">
      <w:pPr>
        <w:spacing w:line="276" w:lineRule="auto"/>
      </w:pPr>
    </w:p>
    <w:p w:rsidR="003D1179" w:rsidRPr="00005782" w:rsidRDefault="003D1179">
      <w:pPr>
        <w:spacing w:line="276" w:lineRule="auto"/>
        <w:ind w:left="8010"/>
        <w:rPr>
          <w:rFonts w:eastAsia="Calibri"/>
          <w:b/>
          <w:bCs/>
        </w:rPr>
      </w:pPr>
      <w:bookmarkStart w:id="463" w:name="page28"/>
      <w:bookmarkEnd w:id="463"/>
    </w:p>
    <w:p w:rsidR="003D1179" w:rsidRPr="00005782" w:rsidRDefault="003D1179">
      <w:pPr>
        <w:spacing w:line="276" w:lineRule="auto"/>
        <w:rPr>
          <w:rFonts w:eastAsia="Calibri"/>
          <w:b/>
          <w:bCs/>
        </w:rPr>
      </w:pPr>
      <w:r w:rsidRPr="00005782">
        <w:rPr>
          <w:rFonts w:eastAsia="Calibri"/>
          <w:b/>
          <w:bCs/>
        </w:rPr>
        <w:br w:type="page"/>
      </w:r>
    </w:p>
    <w:p w:rsidR="00D230C1" w:rsidRPr="00005782" w:rsidRDefault="00D230C1">
      <w:pPr>
        <w:pStyle w:val="Heading1"/>
        <w:spacing w:line="276" w:lineRule="auto"/>
        <w:rPr>
          <w:rFonts w:ascii="Times New Roman" w:hAnsi="Times New Roman"/>
          <w:sz w:val="28"/>
        </w:rPr>
      </w:pPr>
      <w:bookmarkStart w:id="464" w:name="_Toc92188257"/>
      <w:bookmarkStart w:id="465" w:name="_Toc93656708"/>
      <w:bookmarkStart w:id="466" w:name="_Toc197340479"/>
      <w:r w:rsidRPr="00005782">
        <w:rPr>
          <w:rFonts w:ascii="Times New Roman" w:hAnsi="Times New Roman"/>
          <w:sz w:val="28"/>
        </w:rPr>
        <w:lastRenderedPageBreak/>
        <w:t>APPENDIX-I</w:t>
      </w:r>
      <w:bookmarkEnd w:id="464"/>
      <w:bookmarkEnd w:id="465"/>
      <w:bookmarkEnd w:id="466"/>
    </w:p>
    <w:p w:rsidR="00D230C1" w:rsidRPr="00005782" w:rsidRDefault="00D230C1" w:rsidP="00D46950">
      <w:pPr>
        <w:pStyle w:val="Heading2"/>
        <w:spacing w:line="276" w:lineRule="auto"/>
        <w:ind w:left="0"/>
        <w:jc w:val="center"/>
        <w:rPr>
          <w:spacing w:val="-1"/>
          <w:sz w:val="28"/>
          <w:szCs w:val="28"/>
        </w:rPr>
      </w:pPr>
      <w:bookmarkStart w:id="467" w:name="_Toc91255048"/>
      <w:bookmarkStart w:id="468" w:name="_Toc92188258"/>
      <w:bookmarkStart w:id="469" w:name="_Toc93656709"/>
      <w:bookmarkStart w:id="470" w:name="_Toc197340480"/>
      <w:r w:rsidRPr="00005782">
        <w:rPr>
          <w:rFonts w:ascii="Cambria" w:hAnsi="Cambria"/>
          <w:b/>
          <w:bCs/>
          <w:spacing w:val="-1"/>
          <w:sz w:val="28"/>
        </w:rPr>
        <w:t>Technical Bid Form</w:t>
      </w:r>
      <w:r w:rsidR="004C2E73" w:rsidRPr="00005782">
        <w:rPr>
          <w:spacing w:val="-1"/>
          <w:sz w:val="28"/>
          <w:szCs w:val="28"/>
        </w:rPr>
        <w:t xml:space="preserve"> – </w:t>
      </w:r>
      <w:r w:rsidRPr="00005782">
        <w:rPr>
          <w:rFonts w:ascii="Cambria" w:hAnsi="Cambria"/>
          <w:b/>
          <w:bCs/>
          <w:spacing w:val="-1"/>
          <w:sz w:val="28"/>
        </w:rPr>
        <w:t>1</w:t>
      </w:r>
      <w:bookmarkEnd w:id="467"/>
      <w:bookmarkEnd w:id="468"/>
      <w:bookmarkEnd w:id="469"/>
      <w:r w:rsidR="004C2E73" w:rsidRPr="00005782">
        <w:rPr>
          <w:rFonts w:cs="Times New Roman"/>
          <w:b/>
          <w:bCs/>
          <w:spacing w:val="-1"/>
          <w:sz w:val="28"/>
          <w:szCs w:val="28"/>
        </w:rPr>
        <w:t xml:space="preserve">: </w:t>
      </w:r>
      <w:r w:rsidR="004C2E73" w:rsidRPr="00005782">
        <w:rPr>
          <w:b/>
          <w:spacing w:val="-1"/>
          <w:sz w:val="28"/>
        </w:rPr>
        <w:t>Letter Comprising the Bid</w:t>
      </w:r>
      <w:bookmarkEnd w:id="470"/>
    </w:p>
    <w:p w:rsidR="00351518" w:rsidRPr="00005782" w:rsidRDefault="00351518" w:rsidP="003C790F">
      <w:pPr>
        <w:spacing w:line="276" w:lineRule="auto"/>
      </w:pPr>
    </w:p>
    <w:p w:rsidR="00D230C1" w:rsidRPr="00005782" w:rsidRDefault="00D230C1">
      <w:pPr>
        <w:spacing w:line="276" w:lineRule="auto"/>
        <w:jc w:val="center"/>
      </w:pPr>
      <w:r w:rsidRPr="00005782">
        <w:t>(On Bidder’s letter head)</w:t>
      </w:r>
    </w:p>
    <w:p w:rsidR="003D1179" w:rsidRPr="00005782" w:rsidRDefault="003D1179">
      <w:pPr>
        <w:spacing w:line="276" w:lineRule="auto"/>
        <w:jc w:val="center"/>
        <w:rPr>
          <w:b/>
          <w:bCs/>
        </w:rPr>
      </w:pPr>
    </w:p>
    <w:p w:rsidR="00811F14" w:rsidRPr="00005782" w:rsidRDefault="00811F14">
      <w:pPr>
        <w:spacing w:line="276" w:lineRule="auto"/>
        <w:jc w:val="center"/>
        <w:rPr>
          <w:rFonts w:eastAsia="Calibri"/>
        </w:rPr>
      </w:pPr>
      <w:r w:rsidRPr="00005782">
        <w:rPr>
          <w:rFonts w:eastAsia="Calibri"/>
          <w:b/>
          <w:bCs/>
        </w:rPr>
        <w:t xml:space="preserve">(To be submitted in as per Clause </w:t>
      </w:r>
      <w:fldSimple w:instr=" REF _Ref93659958 \r \h  \* MERGEFORMAT ">
        <w:r w:rsidR="00E82026" w:rsidRPr="00E82026">
          <w:rPr>
            <w:rFonts w:eastAsia="Calibri"/>
            <w:b/>
            <w:bCs/>
          </w:rPr>
          <w:t>3.4</w:t>
        </w:r>
      </w:fldSimple>
      <w:r w:rsidRPr="00005782">
        <w:rPr>
          <w:rFonts w:eastAsia="Calibri"/>
          <w:b/>
          <w:bCs/>
        </w:rPr>
        <w:t xml:space="preserve"> (</w:t>
      </w:r>
      <w:r w:rsidR="00C63C92" w:rsidRPr="00005782">
        <w:rPr>
          <w:rFonts w:eastAsia="Calibri"/>
          <w:b/>
          <w:bCs/>
        </w:rPr>
        <w:t>d</w:t>
      </w:r>
      <w:r w:rsidRPr="00005782">
        <w:rPr>
          <w:rFonts w:eastAsia="Calibri"/>
          <w:b/>
          <w:bCs/>
        </w:rPr>
        <w:t>) and as well as uploading as part of Technical Bid)</w:t>
      </w:r>
    </w:p>
    <w:p w:rsidR="003D1179" w:rsidRPr="00005782" w:rsidRDefault="003D1179">
      <w:pPr>
        <w:spacing w:line="276" w:lineRule="auto"/>
        <w:jc w:val="center"/>
      </w:pPr>
      <w:r w:rsidRPr="00005782">
        <w:rPr>
          <w:rFonts w:eastAsia="Calibri"/>
        </w:rPr>
        <w:t>(Date and Reference)</w:t>
      </w:r>
    </w:p>
    <w:p w:rsidR="003D1179" w:rsidRPr="00005782" w:rsidRDefault="003D1179">
      <w:pPr>
        <w:spacing w:line="276" w:lineRule="auto"/>
      </w:pPr>
      <w:r w:rsidRPr="00005782">
        <w:rPr>
          <w:rFonts w:eastAsia="Calibri"/>
        </w:rPr>
        <w:t>To,</w:t>
      </w:r>
    </w:p>
    <w:p w:rsidR="003D1179" w:rsidRPr="00005782" w:rsidRDefault="003D1179">
      <w:pPr>
        <w:spacing w:line="276" w:lineRule="auto"/>
      </w:pPr>
    </w:p>
    <w:p w:rsidR="0011268F" w:rsidRPr="00005782" w:rsidRDefault="0011268F">
      <w:pPr>
        <w:spacing w:line="276" w:lineRule="auto"/>
        <w:rPr>
          <w:lang w:bidi="ar-SA"/>
        </w:rPr>
      </w:pPr>
      <w:r w:rsidRPr="00005782">
        <w:rPr>
          <w:lang w:bidi="ar-SA"/>
        </w:rPr>
        <w:t>________________,</w:t>
      </w:r>
      <w:r w:rsidRPr="00005782">
        <w:rPr>
          <w:lang w:bidi="ar-SA"/>
        </w:rPr>
        <w:tab/>
      </w:r>
      <w:r w:rsidRPr="00005782">
        <w:rPr>
          <w:lang w:bidi="ar-SA"/>
        </w:rPr>
        <w:tab/>
      </w:r>
      <w:r w:rsidRPr="00005782">
        <w:rPr>
          <w:lang w:bidi="ar-SA"/>
        </w:rPr>
        <w:tab/>
      </w:r>
      <w:r w:rsidRPr="00005782">
        <w:rPr>
          <w:lang w:bidi="ar-SA"/>
        </w:rPr>
        <w:tab/>
      </w:r>
      <w:r w:rsidRPr="00005782">
        <w:rPr>
          <w:lang w:bidi="ar-SA"/>
        </w:rPr>
        <w:tab/>
      </w:r>
      <w:r w:rsidRPr="00005782">
        <w:rPr>
          <w:lang w:bidi="ar-SA"/>
        </w:rPr>
        <w:tab/>
      </w:r>
      <w:r w:rsidRPr="00005782">
        <w:rPr>
          <w:lang w:bidi="ar-SA"/>
        </w:rPr>
        <w:tab/>
      </w:r>
      <w:r w:rsidRPr="00005782">
        <w:rPr>
          <w:lang w:bidi="ar-SA"/>
        </w:rPr>
        <w:tab/>
      </w:r>
    </w:p>
    <w:p w:rsidR="0011268F" w:rsidRPr="00005782" w:rsidRDefault="0011268F">
      <w:pPr>
        <w:widowControl w:val="0"/>
        <w:autoSpaceDE w:val="0"/>
        <w:autoSpaceDN w:val="0"/>
        <w:spacing w:line="276" w:lineRule="auto"/>
        <w:rPr>
          <w:rFonts w:eastAsia="Times New Roman"/>
          <w:lang w:bidi="ar-SA"/>
        </w:rPr>
      </w:pPr>
      <w:r w:rsidRPr="00005782">
        <w:rPr>
          <w:rFonts w:eastAsia="Times New Roman"/>
          <w:lang w:bidi="ar-SA"/>
        </w:rPr>
        <w:t xml:space="preserve">[name and address of </w:t>
      </w:r>
      <w:r w:rsidR="00626EE6" w:rsidRPr="00005782">
        <w:rPr>
          <w:rFonts w:eastAsia="Times New Roman"/>
          <w:lang w:bidi="ar-SA"/>
        </w:rPr>
        <w:t>Authority</w:t>
      </w:r>
      <w:r w:rsidRPr="00005782">
        <w:rPr>
          <w:rFonts w:eastAsia="Times New Roman"/>
          <w:lang w:bidi="ar-SA"/>
        </w:rPr>
        <w:t>],</w:t>
      </w:r>
    </w:p>
    <w:p w:rsidR="003D1179" w:rsidRPr="00005782" w:rsidRDefault="003D1179">
      <w:pPr>
        <w:spacing w:line="276" w:lineRule="auto"/>
      </w:pPr>
    </w:p>
    <w:p w:rsidR="003D1179" w:rsidRPr="00005782" w:rsidRDefault="003D1179">
      <w:pPr>
        <w:spacing w:line="276" w:lineRule="auto"/>
        <w:ind w:left="567" w:hanging="567"/>
        <w:jc w:val="both"/>
        <w:rPr>
          <w:b/>
        </w:rPr>
      </w:pPr>
      <w:r w:rsidRPr="00005782">
        <w:rPr>
          <w:rFonts w:eastAsia="Calibri"/>
          <w:b/>
          <w:bCs/>
        </w:rPr>
        <w:t>Sub:</w:t>
      </w:r>
      <w:r w:rsidR="00104B29" w:rsidRPr="00005782">
        <w:rPr>
          <w:rFonts w:eastAsia="Calibri"/>
          <w:b/>
          <w:bCs/>
        </w:rPr>
        <w:t xml:space="preserve"> </w:t>
      </w:r>
      <w:r w:rsidRPr="00005782">
        <w:rPr>
          <w:b/>
        </w:rPr>
        <w:t>RFP</w:t>
      </w:r>
      <w:r w:rsidR="00C97EC6" w:rsidRPr="00005782">
        <w:rPr>
          <w:b/>
        </w:rPr>
        <w:t xml:space="preserve"> </w:t>
      </w:r>
      <w:r w:rsidR="000B0705" w:rsidRPr="00005782">
        <w:rPr>
          <w:b/>
        </w:rPr>
        <w:t>f</w:t>
      </w:r>
      <w:r w:rsidRPr="00005782">
        <w:rPr>
          <w:b/>
        </w:rPr>
        <w:t xml:space="preserve">or </w:t>
      </w:r>
      <w:r w:rsidR="00C71D43" w:rsidRPr="00005782">
        <w:rPr>
          <w:b/>
        </w:rPr>
        <w:t>appointment of Authority Engineer for providing project management services for</w:t>
      </w:r>
      <w:r w:rsidR="0016001B" w:rsidRPr="00005782">
        <w:rPr>
          <w:b/>
        </w:rPr>
        <w:t>[*******]</w:t>
      </w:r>
      <w:r w:rsidRPr="00005782">
        <w:rPr>
          <w:rFonts w:eastAsia="Calibri"/>
          <w:b/>
        </w:rPr>
        <w:t>.</w:t>
      </w:r>
    </w:p>
    <w:p w:rsidR="0011268F" w:rsidRPr="00005782" w:rsidRDefault="0011268F">
      <w:pPr>
        <w:tabs>
          <w:tab w:val="left" w:pos="700"/>
        </w:tabs>
        <w:spacing w:line="276" w:lineRule="auto"/>
        <w:rPr>
          <w:rFonts w:eastAsia="Calibri"/>
          <w:b/>
          <w:bCs/>
        </w:rPr>
      </w:pPr>
    </w:p>
    <w:p w:rsidR="003D1179" w:rsidRPr="00005782" w:rsidRDefault="003D1179">
      <w:pPr>
        <w:tabs>
          <w:tab w:val="left" w:pos="700"/>
        </w:tabs>
        <w:spacing w:line="276" w:lineRule="auto"/>
      </w:pPr>
      <w:r w:rsidRPr="00005782">
        <w:rPr>
          <w:rFonts w:eastAsia="Calibri"/>
          <w:b/>
          <w:bCs/>
        </w:rPr>
        <w:t>Ref.:</w:t>
      </w:r>
      <w:r w:rsidR="00104B29" w:rsidRPr="00005782">
        <w:rPr>
          <w:rFonts w:eastAsia="Calibri"/>
          <w:b/>
          <w:bCs/>
        </w:rPr>
        <w:t xml:space="preserve"> </w:t>
      </w:r>
      <w:r w:rsidRPr="00005782">
        <w:rPr>
          <w:rFonts w:eastAsia="Calibri"/>
          <w:b/>
          <w:bCs/>
        </w:rPr>
        <w:t xml:space="preserve">RFP No. </w:t>
      </w:r>
    </w:p>
    <w:p w:rsidR="003D1179" w:rsidRPr="00005782" w:rsidRDefault="003D1179">
      <w:pPr>
        <w:spacing w:line="276" w:lineRule="auto"/>
      </w:pPr>
    </w:p>
    <w:p w:rsidR="003D1179" w:rsidRPr="00005782" w:rsidRDefault="003D1179">
      <w:pPr>
        <w:spacing w:line="276" w:lineRule="auto"/>
      </w:pPr>
      <w:r w:rsidRPr="00005782">
        <w:rPr>
          <w:rFonts w:eastAsia="Calibri"/>
        </w:rPr>
        <w:t>Dear Sir,</w:t>
      </w:r>
    </w:p>
    <w:p w:rsidR="003D1179" w:rsidRPr="00005782" w:rsidRDefault="003D1179">
      <w:pPr>
        <w:spacing w:line="276" w:lineRule="auto"/>
      </w:pPr>
    </w:p>
    <w:p w:rsidR="003D1179" w:rsidRPr="00005782" w:rsidRDefault="003D1179">
      <w:pPr>
        <w:numPr>
          <w:ilvl w:val="0"/>
          <w:numId w:val="2"/>
        </w:numPr>
        <w:tabs>
          <w:tab w:val="left" w:pos="540"/>
        </w:tabs>
        <w:spacing w:line="276" w:lineRule="auto"/>
        <w:ind w:left="540" w:hanging="539"/>
        <w:jc w:val="both"/>
        <w:rPr>
          <w:rFonts w:eastAsia="Calibri"/>
        </w:rPr>
      </w:pPr>
      <w:r w:rsidRPr="00005782">
        <w:rPr>
          <w:rFonts w:eastAsia="Calibri"/>
        </w:rPr>
        <w:t xml:space="preserve">With reference to your RFP Document dated _________ I/We, having examined all relevant documents and understood their contents, hereby submit our </w:t>
      </w:r>
      <w:r w:rsidR="00AD57E1" w:rsidRPr="00005782">
        <w:rPr>
          <w:rFonts w:eastAsia="Calibri"/>
        </w:rPr>
        <w:t>Bid</w:t>
      </w:r>
      <w:r w:rsidRPr="00005782">
        <w:rPr>
          <w:rFonts w:eastAsia="Calibri"/>
        </w:rPr>
        <w:t xml:space="preserve"> for selection of </w:t>
      </w:r>
      <w:r w:rsidR="0088559B" w:rsidRPr="00005782">
        <w:rPr>
          <w:rFonts w:eastAsia="Calibri"/>
        </w:rPr>
        <w:t>Authority Engineer</w:t>
      </w:r>
      <w:r w:rsidRPr="00005782">
        <w:rPr>
          <w:rFonts w:eastAsia="Calibri"/>
        </w:rPr>
        <w:t xml:space="preserve"> for </w:t>
      </w:r>
      <w:r w:rsidR="0088559B" w:rsidRPr="00005782">
        <w:t xml:space="preserve">providing project management services </w:t>
      </w:r>
      <w:r w:rsidR="00C71D43" w:rsidRPr="00005782">
        <w:t xml:space="preserve">for </w:t>
      </w:r>
      <w:r w:rsidR="0016001B" w:rsidRPr="00005782">
        <w:t>[*******]</w:t>
      </w:r>
      <w:r w:rsidR="00DA7D35" w:rsidRPr="00005782">
        <w:rPr>
          <w:rFonts w:eastAsia="Calibri"/>
        </w:rPr>
        <w:t>.</w:t>
      </w:r>
      <w:r w:rsidRPr="00005782">
        <w:rPr>
          <w:rFonts w:eastAsia="Calibri"/>
        </w:rPr>
        <w:t xml:space="preserve"> The </w:t>
      </w:r>
      <w:r w:rsidR="00811F14" w:rsidRPr="00005782">
        <w:rPr>
          <w:rFonts w:eastAsia="Calibri"/>
        </w:rPr>
        <w:t xml:space="preserve">Bid </w:t>
      </w:r>
      <w:r w:rsidRPr="00005782">
        <w:rPr>
          <w:rFonts w:eastAsia="Calibri"/>
        </w:rPr>
        <w:t>is unconditional and unqualified.</w:t>
      </w:r>
    </w:p>
    <w:p w:rsidR="004A5FB3" w:rsidRPr="00005782" w:rsidRDefault="004A5FB3">
      <w:pPr>
        <w:tabs>
          <w:tab w:val="left" w:pos="540"/>
        </w:tabs>
        <w:spacing w:line="276" w:lineRule="auto"/>
        <w:ind w:left="540"/>
        <w:jc w:val="both"/>
        <w:rPr>
          <w:rFonts w:eastAsia="Calibri"/>
        </w:rPr>
      </w:pPr>
    </w:p>
    <w:p w:rsidR="003D1179" w:rsidRPr="00005782" w:rsidRDefault="003D1179">
      <w:pPr>
        <w:numPr>
          <w:ilvl w:val="0"/>
          <w:numId w:val="2"/>
        </w:numPr>
        <w:tabs>
          <w:tab w:val="left" w:pos="540"/>
        </w:tabs>
        <w:spacing w:line="276" w:lineRule="auto"/>
        <w:ind w:left="540" w:hanging="539"/>
        <w:jc w:val="both"/>
        <w:rPr>
          <w:rFonts w:eastAsia="Calibri"/>
        </w:rPr>
      </w:pPr>
      <w:r w:rsidRPr="00005782">
        <w:rPr>
          <w:rFonts w:eastAsia="Calibri"/>
        </w:rPr>
        <w:t xml:space="preserve">All information provided in the </w:t>
      </w:r>
      <w:r w:rsidR="00811F14" w:rsidRPr="00005782">
        <w:rPr>
          <w:rFonts w:eastAsia="Calibri"/>
        </w:rPr>
        <w:t xml:space="preserve">Bid </w:t>
      </w:r>
      <w:r w:rsidRPr="00005782">
        <w:rPr>
          <w:rFonts w:eastAsia="Calibri"/>
        </w:rPr>
        <w:t xml:space="preserve">and in the Appendices is true and correct and all documents accompanying such </w:t>
      </w:r>
      <w:r w:rsidR="00811F14" w:rsidRPr="00005782">
        <w:rPr>
          <w:rFonts w:eastAsia="Calibri"/>
        </w:rPr>
        <w:t xml:space="preserve">Bid </w:t>
      </w:r>
      <w:r w:rsidRPr="00005782">
        <w:rPr>
          <w:rFonts w:eastAsia="Calibri"/>
        </w:rPr>
        <w:t>are true copies of their respective originals.</w:t>
      </w:r>
    </w:p>
    <w:p w:rsidR="004A5FB3" w:rsidRPr="00005782" w:rsidRDefault="004A5FB3">
      <w:pPr>
        <w:tabs>
          <w:tab w:val="left" w:pos="540"/>
        </w:tabs>
        <w:spacing w:line="276" w:lineRule="auto"/>
        <w:ind w:left="540"/>
        <w:jc w:val="both"/>
        <w:rPr>
          <w:rFonts w:eastAsia="Calibri"/>
        </w:rPr>
      </w:pPr>
    </w:p>
    <w:p w:rsidR="003D1179" w:rsidRPr="00005782" w:rsidRDefault="003D1179">
      <w:pPr>
        <w:numPr>
          <w:ilvl w:val="0"/>
          <w:numId w:val="2"/>
        </w:numPr>
        <w:tabs>
          <w:tab w:val="left" w:pos="540"/>
        </w:tabs>
        <w:spacing w:line="276" w:lineRule="auto"/>
        <w:ind w:left="540" w:hanging="539"/>
        <w:jc w:val="both"/>
        <w:rPr>
          <w:rFonts w:eastAsia="Calibri"/>
        </w:rPr>
      </w:pPr>
      <w:r w:rsidRPr="00005782">
        <w:rPr>
          <w:rFonts w:eastAsia="Calibri"/>
        </w:rPr>
        <w:t xml:space="preserve">This statement is made for the express purpose of engagement as the </w:t>
      </w:r>
      <w:r w:rsidR="0088559B" w:rsidRPr="00005782">
        <w:rPr>
          <w:rFonts w:eastAsia="Calibri"/>
        </w:rPr>
        <w:t>Authority Engineer</w:t>
      </w:r>
      <w:r w:rsidRPr="00005782">
        <w:rPr>
          <w:rFonts w:eastAsia="Calibri"/>
        </w:rPr>
        <w:t xml:space="preserve"> for the aforesaid Project.</w:t>
      </w:r>
    </w:p>
    <w:p w:rsidR="004A5FB3" w:rsidRPr="00005782" w:rsidRDefault="004A5FB3">
      <w:pPr>
        <w:tabs>
          <w:tab w:val="left" w:pos="540"/>
        </w:tabs>
        <w:spacing w:line="276" w:lineRule="auto"/>
        <w:ind w:left="540"/>
        <w:jc w:val="both"/>
        <w:rPr>
          <w:rFonts w:eastAsia="Calibri"/>
        </w:rPr>
      </w:pPr>
    </w:p>
    <w:p w:rsidR="003D1179" w:rsidRPr="00005782" w:rsidRDefault="003D1179">
      <w:pPr>
        <w:numPr>
          <w:ilvl w:val="0"/>
          <w:numId w:val="2"/>
        </w:numPr>
        <w:tabs>
          <w:tab w:val="left" w:pos="540"/>
        </w:tabs>
        <w:spacing w:line="276" w:lineRule="auto"/>
        <w:ind w:left="540" w:hanging="539"/>
        <w:jc w:val="both"/>
        <w:rPr>
          <w:rFonts w:eastAsia="Calibri"/>
        </w:rPr>
      </w:pPr>
      <w:r w:rsidRPr="00005782">
        <w:rPr>
          <w:rFonts w:eastAsia="Calibri"/>
        </w:rPr>
        <w:t xml:space="preserve">I/We shall make available to the </w:t>
      </w:r>
      <w:r w:rsidR="0011268F" w:rsidRPr="00005782">
        <w:rPr>
          <w:rFonts w:eastAsia="Calibri"/>
        </w:rPr>
        <w:t xml:space="preserve">Authority </w:t>
      </w:r>
      <w:r w:rsidRPr="00005782">
        <w:rPr>
          <w:rFonts w:eastAsia="Calibri"/>
        </w:rPr>
        <w:t xml:space="preserve">any additional information it may deem necessary or require for supplementing or authenticating the </w:t>
      </w:r>
      <w:r w:rsidR="00811F14" w:rsidRPr="00005782">
        <w:rPr>
          <w:rFonts w:eastAsia="Calibri"/>
        </w:rPr>
        <w:t>Bid</w:t>
      </w:r>
      <w:r w:rsidRPr="00005782">
        <w:rPr>
          <w:rFonts w:eastAsia="Calibri"/>
        </w:rPr>
        <w:t>.</w:t>
      </w:r>
    </w:p>
    <w:p w:rsidR="004A5FB3" w:rsidRPr="00005782" w:rsidRDefault="004A5FB3">
      <w:pPr>
        <w:tabs>
          <w:tab w:val="left" w:pos="540"/>
        </w:tabs>
        <w:spacing w:line="276" w:lineRule="auto"/>
        <w:ind w:left="540"/>
        <w:jc w:val="both"/>
        <w:rPr>
          <w:rFonts w:eastAsia="Calibri"/>
        </w:rPr>
      </w:pPr>
    </w:p>
    <w:p w:rsidR="003D1179" w:rsidRPr="00005782" w:rsidRDefault="003D1179">
      <w:pPr>
        <w:numPr>
          <w:ilvl w:val="0"/>
          <w:numId w:val="2"/>
        </w:numPr>
        <w:tabs>
          <w:tab w:val="left" w:pos="540"/>
        </w:tabs>
        <w:spacing w:line="276" w:lineRule="auto"/>
        <w:ind w:left="540" w:hanging="539"/>
        <w:jc w:val="both"/>
        <w:rPr>
          <w:rFonts w:eastAsia="Calibri"/>
        </w:rPr>
      </w:pPr>
      <w:r w:rsidRPr="00005782">
        <w:rPr>
          <w:rFonts w:eastAsia="Calibri"/>
        </w:rPr>
        <w:t xml:space="preserve">I/We acknowledge the right of the </w:t>
      </w:r>
      <w:r w:rsidR="0011268F" w:rsidRPr="00005782">
        <w:rPr>
          <w:rFonts w:eastAsia="Calibri"/>
        </w:rPr>
        <w:t>Authority</w:t>
      </w:r>
      <w:r w:rsidR="00104B29" w:rsidRPr="00005782">
        <w:rPr>
          <w:rFonts w:eastAsia="Calibri"/>
        </w:rPr>
        <w:t xml:space="preserve"> </w:t>
      </w:r>
      <w:r w:rsidRPr="00005782">
        <w:rPr>
          <w:rFonts w:eastAsia="Calibri"/>
        </w:rPr>
        <w:t xml:space="preserve">to reject our </w:t>
      </w:r>
      <w:r w:rsidR="00811F14" w:rsidRPr="00005782">
        <w:rPr>
          <w:rFonts w:eastAsia="Calibri"/>
        </w:rPr>
        <w:t xml:space="preserve">Bid </w:t>
      </w:r>
      <w:r w:rsidRPr="00005782">
        <w:rPr>
          <w:rFonts w:eastAsia="Calibri"/>
        </w:rPr>
        <w:t>without assigning any reason or otherwise and hereby waive our right to challenge the same on any account whatsoever.</w:t>
      </w:r>
    </w:p>
    <w:p w:rsidR="004A5FB3" w:rsidRPr="00005782" w:rsidRDefault="004A5FB3">
      <w:pPr>
        <w:tabs>
          <w:tab w:val="left" w:pos="540"/>
        </w:tabs>
        <w:spacing w:line="276" w:lineRule="auto"/>
        <w:ind w:left="540"/>
        <w:jc w:val="both"/>
        <w:rPr>
          <w:rFonts w:eastAsia="Calibri"/>
        </w:rPr>
      </w:pPr>
    </w:p>
    <w:p w:rsidR="004A5FB3" w:rsidRPr="00005782" w:rsidRDefault="003D1179" w:rsidP="00325346">
      <w:pPr>
        <w:numPr>
          <w:ilvl w:val="0"/>
          <w:numId w:val="2"/>
        </w:numPr>
        <w:tabs>
          <w:tab w:val="left" w:pos="540"/>
        </w:tabs>
        <w:spacing w:line="276" w:lineRule="auto"/>
        <w:ind w:left="540" w:hanging="539"/>
        <w:jc w:val="both"/>
        <w:rPr>
          <w:rFonts w:eastAsia="Calibri"/>
        </w:rPr>
      </w:pPr>
      <w:r w:rsidRPr="00005782">
        <w:rPr>
          <w:rFonts w:eastAsia="Calibri"/>
        </w:rPr>
        <w:t xml:space="preserve">We certify that in the last five years, we have </w:t>
      </w:r>
      <w:r w:rsidR="00686183" w:rsidRPr="00005782">
        <w:rPr>
          <w:rFonts w:eastAsia="Calibri"/>
        </w:rPr>
        <w:t>not</w:t>
      </w:r>
      <w:r w:rsidRPr="00005782">
        <w:rPr>
          <w:rFonts w:eastAsia="Calibri"/>
        </w:rPr>
        <w:t xml:space="preserve"> failed to perform on any contract, as evidence by imposition of a penalty </w:t>
      </w:r>
      <w:r w:rsidR="00843099" w:rsidRPr="00005782">
        <w:t>in any of the consultancy contract for an amount exceeding 3% of that specific contract value</w:t>
      </w:r>
      <w:r w:rsidR="00686183" w:rsidRPr="00005782">
        <w:t>.</w:t>
      </w:r>
      <w:r w:rsidR="00843099" w:rsidRPr="00005782">
        <w:rPr>
          <w:rFonts w:eastAsia="Calibri"/>
        </w:rPr>
        <w:t xml:space="preserve"> </w:t>
      </w:r>
    </w:p>
    <w:p w:rsidR="003D1179" w:rsidRPr="00005782" w:rsidRDefault="003D1179">
      <w:pPr>
        <w:numPr>
          <w:ilvl w:val="0"/>
          <w:numId w:val="2"/>
        </w:numPr>
        <w:tabs>
          <w:tab w:val="left" w:pos="540"/>
        </w:tabs>
        <w:spacing w:line="276" w:lineRule="auto"/>
        <w:ind w:left="540" w:hanging="539"/>
        <w:jc w:val="both"/>
        <w:rPr>
          <w:rFonts w:eastAsia="Calibri"/>
        </w:rPr>
      </w:pPr>
      <w:r w:rsidRPr="00005782">
        <w:rPr>
          <w:rFonts w:eastAsia="Calibri"/>
        </w:rPr>
        <w:t>I/We declare that:</w:t>
      </w:r>
    </w:p>
    <w:p w:rsidR="004A5FB3" w:rsidRPr="00005782" w:rsidRDefault="004A5FB3">
      <w:pPr>
        <w:tabs>
          <w:tab w:val="left" w:pos="540"/>
        </w:tabs>
        <w:spacing w:line="276" w:lineRule="auto"/>
        <w:ind w:left="540"/>
        <w:jc w:val="both"/>
        <w:rPr>
          <w:rFonts w:eastAsia="Calibri"/>
        </w:rPr>
      </w:pPr>
    </w:p>
    <w:p w:rsidR="003D1179" w:rsidRPr="00005782" w:rsidRDefault="003D1179">
      <w:pPr>
        <w:numPr>
          <w:ilvl w:val="1"/>
          <w:numId w:val="2"/>
        </w:numPr>
        <w:tabs>
          <w:tab w:val="left" w:pos="1080"/>
        </w:tabs>
        <w:spacing w:line="276" w:lineRule="auto"/>
        <w:ind w:left="1080" w:hanging="359"/>
        <w:jc w:val="both"/>
        <w:rPr>
          <w:rFonts w:eastAsia="Calibri"/>
        </w:rPr>
      </w:pPr>
      <w:r w:rsidRPr="00005782">
        <w:rPr>
          <w:rFonts w:eastAsia="Calibri"/>
        </w:rPr>
        <w:t xml:space="preserve">I/We have examined and have no reservations to the RFP Document, including any Addendum issued by the </w:t>
      </w:r>
      <w:r w:rsidR="0011268F" w:rsidRPr="00005782">
        <w:rPr>
          <w:rFonts w:eastAsia="Calibri"/>
        </w:rPr>
        <w:t>Authority</w:t>
      </w:r>
      <w:r w:rsidRPr="00005782">
        <w:rPr>
          <w:rFonts w:eastAsia="Calibri"/>
        </w:rPr>
        <w:t>;</w:t>
      </w:r>
    </w:p>
    <w:p w:rsidR="003D1179" w:rsidRPr="00005782" w:rsidRDefault="003D1179">
      <w:pPr>
        <w:numPr>
          <w:ilvl w:val="1"/>
          <w:numId w:val="2"/>
        </w:numPr>
        <w:tabs>
          <w:tab w:val="left" w:pos="1080"/>
        </w:tabs>
        <w:spacing w:line="276" w:lineRule="auto"/>
        <w:ind w:left="1080" w:hanging="359"/>
        <w:jc w:val="both"/>
        <w:rPr>
          <w:rFonts w:eastAsia="Calibri"/>
        </w:rPr>
      </w:pPr>
      <w:r w:rsidRPr="00005782">
        <w:rPr>
          <w:rFonts w:eastAsia="Calibri"/>
        </w:rPr>
        <w:t xml:space="preserve">I/We do not have any conflict of interest in accordance with Clause </w:t>
      </w:r>
      <w:r w:rsidR="00811F14" w:rsidRPr="00005782">
        <w:rPr>
          <w:rFonts w:eastAsia="Calibri"/>
        </w:rPr>
        <w:t>2.</w:t>
      </w:r>
      <w:r w:rsidR="00C63C92" w:rsidRPr="00005782">
        <w:rPr>
          <w:rFonts w:eastAsia="Calibri"/>
        </w:rPr>
        <w:t>8</w:t>
      </w:r>
      <w:r w:rsidR="00811F14" w:rsidRPr="00005782">
        <w:rPr>
          <w:rFonts w:eastAsia="Calibri"/>
        </w:rPr>
        <w:t xml:space="preserve"> of the RFP;</w:t>
      </w:r>
    </w:p>
    <w:p w:rsidR="003D1179" w:rsidRPr="00005782" w:rsidRDefault="003D1179">
      <w:pPr>
        <w:numPr>
          <w:ilvl w:val="1"/>
          <w:numId w:val="2"/>
        </w:numPr>
        <w:tabs>
          <w:tab w:val="left" w:pos="1080"/>
        </w:tabs>
        <w:spacing w:line="276" w:lineRule="auto"/>
        <w:ind w:left="1080" w:hanging="359"/>
        <w:jc w:val="both"/>
        <w:rPr>
          <w:rFonts w:eastAsia="Calibri"/>
        </w:rPr>
      </w:pPr>
      <w:r w:rsidRPr="00005782">
        <w:rPr>
          <w:rFonts w:eastAsia="Calibri"/>
        </w:rPr>
        <w:t>I/We have not directly or indirectly or through an agent engaged or indulged in any corrupt practice, fraudulent practice, coercive practice, undesirable practice</w:t>
      </w:r>
      <w:r w:rsidR="00104B29" w:rsidRPr="00005782">
        <w:rPr>
          <w:rFonts w:eastAsia="Calibri"/>
        </w:rPr>
        <w:t xml:space="preserve"> </w:t>
      </w:r>
      <w:r w:rsidRPr="00005782">
        <w:rPr>
          <w:rFonts w:eastAsia="Calibri"/>
        </w:rPr>
        <w:t xml:space="preserve">or restrictive practice in respect of any tender or request for proposal issued by or any agreement </w:t>
      </w:r>
      <w:r w:rsidRPr="00005782">
        <w:rPr>
          <w:rFonts w:eastAsia="Calibri"/>
        </w:rPr>
        <w:lastRenderedPageBreak/>
        <w:t xml:space="preserve">entered into with the </w:t>
      </w:r>
      <w:r w:rsidR="0011268F" w:rsidRPr="00005782">
        <w:rPr>
          <w:rFonts w:eastAsia="Calibri"/>
        </w:rPr>
        <w:t>Authority</w:t>
      </w:r>
      <w:r w:rsidR="00104B29" w:rsidRPr="00005782">
        <w:rPr>
          <w:rFonts w:eastAsia="Calibri"/>
        </w:rPr>
        <w:t xml:space="preserve"> </w:t>
      </w:r>
      <w:r w:rsidRPr="00005782">
        <w:rPr>
          <w:rFonts w:eastAsia="Calibri"/>
        </w:rPr>
        <w:t>or any other public sector enterprise or any Government, Central or State; and</w:t>
      </w:r>
    </w:p>
    <w:p w:rsidR="003D1179" w:rsidRPr="00005782" w:rsidRDefault="003D1179">
      <w:pPr>
        <w:numPr>
          <w:ilvl w:val="1"/>
          <w:numId w:val="2"/>
        </w:numPr>
        <w:tabs>
          <w:tab w:val="left" w:pos="1080"/>
        </w:tabs>
        <w:spacing w:line="276" w:lineRule="auto"/>
        <w:ind w:left="1080" w:hanging="359"/>
        <w:jc w:val="both"/>
        <w:rPr>
          <w:rFonts w:eastAsia="Calibri"/>
        </w:rPr>
      </w:pPr>
      <w:r w:rsidRPr="00005782">
        <w:rPr>
          <w:rFonts w:eastAsia="Calibri"/>
        </w:rPr>
        <w:t>I/We hereby certify that we have taken steps to ensure that no person acting for us or on our behalf will engage in any corrupt practice, fraudulent practice, coercive practice, undesirable practice or restrictive practice.</w:t>
      </w:r>
    </w:p>
    <w:p w:rsidR="004A5FB3" w:rsidRPr="00005782" w:rsidRDefault="004A5FB3">
      <w:pPr>
        <w:tabs>
          <w:tab w:val="left" w:pos="540"/>
        </w:tabs>
        <w:spacing w:line="276" w:lineRule="auto"/>
        <w:ind w:left="540"/>
        <w:jc w:val="both"/>
        <w:rPr>
          <w:rFonts w:eastAsia="Calibri"/>
        </w:rPr>
      </w:pPr>
    </w:p>
    <w:p w:rsidR="003D1179" w:rsidRPr="00005782" w:rsidRDefault="003D1179">
      <w:pPr>
        <w:numPr>
          <w:ilvl w:val="0"/>
          <w:numId w:val="2"/>
        </w:numPr>
        <w:tabs>
          <w:tab w:val="left" w:pos="540"/>
        </w:tabs>
        <w:spacing w:line="276" w:lineRule="auto"/>
        <w:ind w:left="540" w:hanging="539"/>
        <w:jc w:val="both"/>
        <w:rPr>
          <w:rFonts w:eastAsia="Calibri"/>
        </w:rPr>
      </w:pPr>
      <w:r w:rsidRPr="00005782">
        <w:rPr>
          <w:rFonts w:eastAsia="Calibri"/>
        </w:rPr>
        <w:t xml:space="preserve">I/We understand that you may cancel the Selection Process at any time and that you are neither bound to accept any </w:t>
      </w:r>
      <w:r w:rsidR="00811F14" w:rsidRPr="00005782">
        <w:rPr>
          <w:rFonts w:eastAsia="Calibri"/>
        </w:rPr>
        <w:t xml:space="preserve">Bid </w:t>
      </w:r>
      <w:r w:rsidRPr="00005782">
        <w:rPr>
          <w:rFonts w:eastAsia="Calibri"/>
        </w:rPr>
        <w:t xml:space="preserve">that you may receive nor to select the </w:t>
      </w:r>
      <w:r w:rsidR="002C1BF2" w:rsidRPr="00005782">
        <w:rPr>
          <w:rFonts w:eastAsia="Calibri"/>
        </w:rPr>
        <w:t>Bidder</w:t>
      </w:r>
      <w:r w:rsidRPr="00005782">
        <w:rPr>
          <w:rFonts w:eastAsia="Calibri"/>
        </w:rPr>
        <w:t xml:space="preserve">, without incurring any liability to the </w:t>
      </w:r>
      <w:r w:rsidR="002C1BF2" w:rsidRPr="00005782">
        <w:rPr>
          <w:rFonts w:eastAsia="Calibri"/>
        </w:rPr>
        <w:t>Bidder(s)</w:t>
      </w:r>
      <w:r w:rsidRPr="00005782">
        <w:rPr>
          <w:rFonts w:eastAsia="Calibri"/>
        </w:rPr>
        <w:t>.</w:t>
      </w:r>
    </w:p>
    <w:p w:rsidR="004A5FB3" w:rsidRPr="00005782" w:rsidRDefault="004A5FB3">
      <w:pPr>
        <w:tabs>
          <w:tab w:val="left" w:pos="540"/>
        </w:tabs>
        <w:spacing w:line="276" w:lineRule="auto"/>
        <w:ind w:left="540"/>
        <w:jc w:val="both"/>
        <w:rPr>
          <w:rFonts w:eastAsia="Calibri"/>
        </w:rPr>
      </w:pPr>
      <w:bookmarkStart w:id="471" w:name="page29"/>
      <w:bookmarkEnd w:id="471"/>
    </w:p>
    <w:p w:rsidR="0033376A" w:rsidRPr="00005782" w:rsidRDefault="0033376A">
      <w:pPr>
        <w:numPr>
          <w:ilvl w:val="0"/>
          <w:numId w:val="2"/>
        </w:numPr>
        <w:spacing w:line="276" w:lineRule="auto"/>
        <w:ind w:left="630" w:hanging="630"/>
        <w:jc w:val="both"/>
        <w:rPr>
          <w:rFonts w:eastAsia="Calibri"/>
        </w:rPr>
      </w:pPr>
      <w:r w:rsidRPr="00005782">
        <w:rPr>
          <w:rFonts w:eastAsia="Calibri"/>
        </w:rPr>
        <w:t>I/We declare that we/any member of the consortium, are/is not a Member</w:t>
      </w:r>
      <w:r w:rsidR="00104B29" w:rsidRPr="00005782">
        <w:rPr>
          <w:rFonts w:eastAsia="Calibri"/>
        </w:rPr>
        <w:t xml:space="preserve"> </w:t>
      </w:r>
      <w:r w:rsidRPr="00005782">
        <w:rPr>
          <w:rFonts w:eastAsia="Calibri"/>
        </w:rPr>
        <w:t>of a/any other</w:t>
      </w:r>
      <w:r w:rsidR="00104B29" w:rsidRPr="00005782">
        <w:rPr>
          <w:rFonts w:eastAsia="Calibri"/>
        </w:rPr>
        <w:t xml:space="preserve"> </w:t>
      </w:r>
      <w:r w:rsidRPr="00005782">
        <w:rPr>
          <w:rFonts w:eastAsia="Calibri"/>
        </w:rPr>
        <w:t>Consortium applying for Selection as an Authority Engineer.</w:t>
      </w:r>
    </w:p>
    <w:p w:rsidR="0033376A" w:rsidRPr="00005782" w:rsidRDefault="0033376A" w:rsidP="003C790F">
      <w:pPr>
        <w:pStyle w:val="ListParagraph"/>
        <w:spacing w:line="276" w:lineRule="auto"/>
        <w:contextualSpacing w:val="0"/>
        <w:rPr>
          <w:rFonts w:eastAsia="Calibri" w:cs="Times New Roman"/>
        </w:rPr>
      </w:pPr>
    </w:p>
    <w:p w:rsidR="003D1179" w:rsidRPr="00005782" w:rsidRDefault="003D1179">
      <w:pPr>
        <w:numPr>
          <w:ilvl w:val="0"/>
          <w:numId w:val="2"/>
        </w:numPr>
        <w:spacing w:line="276" w:lineRule="auto"/>
        <w:ind w:left="540" w:hanging="539"/>
        <w:jc w:val="both"/>
        <w:rPr>
          <w:rFonts w:eastAsia="Calibri"/>
        </w:rPr>
      </w:pPr>
      <w:r w:rsidRPr="00005782">
        <w:rPr>
          <w:rFonts w:eastAsia="Calibri"/>
        </w:rPr>
        <w:t xml:space="preserve">I/We certify that in regard to matters other than security and integrity of the country, we have not been convicted by a Court of Law or indicted or adverse orders passed by a regulatory authority which would cast a doubt on our ability to undertake the </w:t>
      </w:r>
      <w:r w:rsidR="00FA4719" w:rsidRPr="00005782">
        <w:rPr>
          <w:rFonts w:eastAsia="Calibri"/>
        </w:rPr>
        <w:t>PMS</w:t>
      </w:r>
      <w:r w:rsidRPr="00005782">
        <w:rPr>
          <w:rFonts w:eastAsia="Calibri"/>
        </w:rPr>
        <w:t xml:space="preserve"> for the Project or which relates to a grave offence that outranges the moral sense of the community.</w:t>
      </w:r>
    </w:p>
    <w:p w:rsidR="004A5FB3" w:rsidRPr="00005782" w:rsidRDefault="004A5FB3">
      <w:pPr>
        <w:tabs>
          <w:tab w:val="left" w:pos="540"/>
        </w:tabs>
        <w:spacing w:line="276" w:lineRule="auto"/>
        <w:ind w:left="540"/>
        <w:jc w:val="both"/>
        <w:rPr>
          <w:rFonts w:eastAsia="Calibri"/>
        </w:rPr>
      </w:pPr>
    </w:p>
    <w:p w:rsidR="003D1179" w:rsidRPr="00005782" w:rsidRDefault="003D1179">
      <w:pPr>
        <w:numPr>
          <w:ilvl w:val="0"/>
          <w:numId w:val="2"/>
        </w:numPr>
        <w:spacing w:line="276" w:lineRule="auto"/>
        <w:ind w:left="540" w:hanging="539"/>
        <w:jc w:val="both"/>
        <w:rPr>
          <w:rFonts w:eastAsia="Calibri"/>
        </w:rPr>
      </w:pPr>
      <w:r w:rsidRPr="00005782">
        <w:rPr>
          <w:rFonts w:eastAsia="Calibri"/>
        </w:rPr>
        <w:t>I/We further certify that in regard to matters relating to security and integrity or the country, we have not been charge-sheeted by any agency of the Government or convicted by a Court of Law for any offence committed by us or by any of our Associates.</w:t>
      </w:r>
    </w:p>
    <w:p w:rsidR="004A5FB3" w:rsidRPr="00005782" w:rsidRDefault="004A5FB3">
      <w:pPr>
        <w:tabs>
          <w:tab w:val="left" w:pos="540"/>
        </w:tabs>
        <w:spacing w:line="276" w:lineRule="auto"/>
        <w:ind w:left="540"/>
        <w:jc w:val="both"/>
        <w:rPr>
          <w:rFonts w:eastAsia="Calibri"/>
        </w:rPr>
      </w:pPr>
    </w:p>
    <w:p w:rsidR="003D1179" w:rsidRPr="00005782" w:rsidRDefault="003D1179">
      <w:pPr>
        <w:numPr>
          <w:ilvl w:val="0"/>
          <w:numId w:val="2"/>
        </w:numPr>
        <w:spacing w:line="276" w:lineRule="auto"/>
        <w:ind w:left="540" w:hanging="539"/>
        <w:jc w:val="both"/>
        <w:rPr>
          <w:rFonts w:eastAsia="Calibri"/>
        </w:rPr>
      </w:pPr>
      <w:r w:rsidRPr="00005782">
        <w:rPr>
          <w:rFonts w:eastAsia="Calibri"/>
        </w:rPr>
        <w:t>I/We further certify that no investigation by a regulatory authority is pending either against us or against our Associates or against our CEO or any of our Directors/</w:t>
      </w:r>
      <w:r w:rsidR="00843099" w:rsidRPr="00005782">
        <w:rPr>
          <w:rFonts w:eastAsia="Calibri"/>
        </w:rPr>
        <w:t>key Management Personnel</w:t>
      </w:r>
      <w:r w:rsidRPr="00005782">
        <w:rPr>
          <w:rFonts w:eastAsia="Calibri"/>
        </w:rPr>
        <w:t>.</w:t>
      </w:r>
    </w:p>
    <w:p w:rsidR="004A5FB3" w:rsidRPr="00005782" w:rsidRDefault="004A5FB3">
      <w:pPr>
        <w:tabs>
          <w:tab w:val="left" w:pos="540"/>
        </w:tabs>
        <w:spacing w:line="276" w:lineRule="auto"/>
        <w:ind w:left="540"/>
        <w:jc w:val="both"/>
        <w:rPr>
          <w:rFonts w:eastAsia="Calibri"/>
        </w:rPr>
      </w:pPr>
    </w:p>
    <w:p w:rsidR="003D1179" w:rsidRPr="00005782" w:rsidRDefault="003D1179">
      <w:pPr>
        <w:numPr>
          <w:ilvl w:val="0"/>
          <w:numId w:val="2"/>
        </w:numPr>
        <w:spacing w:line="276" w:lineRule="auto"/>
        <w:ind w:left="540" w:hanging="539"/>
        <w:jc w:val="both"/>
        <w:rPr>
          <w:rFonts w:eastAsia="Calibri"/>
        </w:rPr>
      </w:pPr>
      <w:r w:rsidRPr="00005782">
        <w:rPr>
          <w:rFonts w:eastAsia="Calibri"/>
        </w:rPr>
        <w:t xml:space="preserve">I/We hereby irrevocably waive off right which we may have at any stage at law or whatsoever otherwise arising to challenge or question any decision taken by the </w:t>
      </w:r>
      <w:r w:rsidR="0011268F" w:rsidRPr="00005782">
        <w:rPr>
          <w:rFonts w:eastAsia="Calibri"/>
        </w:rPr>
        <w:t xml:space="preserve">Authority </w:t>
      </w:r>
      <w:r w:rsidRPr="00005782">
        <w:rPr>
          <w:rFonts w:eastAsia="Calibri"/>
        </w:rPr>
        <w:t xml:space="preserve">and/ or the Government of India in connection with the selection of the </w:t>
      </w:r>
      <w:r w:rsidR="002C1BF2" w:rsidRPr="00005782">
        <w:rPr>
          <w:rFonts w:eastAsia="Calibri"/>
        </w:rPr>
        <w:t>Bidder</w:t>
      </w:r>
      <w:r w:rsidRPr="00005782">
        <w:rPr>
          <w:rFonts w:eastAsia="Calibri"/>
        </w:rPr>
        <w:t xml:space="preserve"> or in connection with the Selection process itself in respect of the </w:t>
      </w:r>
      <w:r w:rsidR="004A5FB3" w:rsidRPr="00005782">
        <w:rPr>
          <w:rFonts w:eastAsia="Calibri"/>
        </w:rPr>
        <w:t>above-mentioned</w:t>
      </w:r>
      <w:r w:rsidRPr="00005782">
        <w:rPr>
          <w:rFonts w:eastAsia="Calibri"/>
        </w:rPr>
        <w:t xml:space="preserve"> Project.</w:t>
      </w:r>
    </w:p>
    <w:p w:rsidR="004A5FB3" w:rsidRPr="00005782" w:rsidRDefault="004A5FB3">
      <w:pPr>
        <w:tabs>
          <w:tab w:val="left" w:pos="540"/>
        </w:tabs>
        <w:spacing w:line="276" w:lineRule="auto"/>
        <w:ind w:left="540"/>
        <w:jc w:val="both"/>
        <w:rPr>
          <w:rFonts w:eastAsia="Calibri"/>
        </w:rPr>
      </w:pPr>
    </w:p>
    <w:p w:rsidR="003D1179" w:rsidRPr="00005782" w:rsidRDefault="003D1179">
      <w:pPr>
        <w:numPr>
          <w:ilvl w:val="0"/>
          <w:numId w:val="2"/>
        </w:numPr>
        <w:spacing w:line="276" w:lineRule="auto"/>
        <w:ind w:left="540" w:hanging="539"/>
        <w:jc w:val="both"/>
        <w:rPr>
          <w:rFonts w:eastAsia="Calibri"/>
        </w:rPr>
      </w:pPr>
      <w:r w:rsidRPr="00005782">
        <w:rPr>
          <w:rFonts w:eastAsia="Calibri"/>
        </w:rPr>
        <w:t xml:space="preserve">The </w:t>
      </w:r>
      <w:r w:rsidR="00FC1639" w:rsidRPr="00005782">
        <w:rPr>
          <w:rFonts w:eastAsia="Calibri"/>
        </w:rPr>
        <w:t>Bid Security</w:t>
      </w:r>
      <w:r w:rsidRPr="00005782">
        <w:rPr>
          <w:rFonts w:eastAsia="Calibri"/>
        </w:rPr>
        <w:t xml:space="preserve"> of Rs. -----------------/- (Rupees ------------------------------------ only) has been deposited in accordance with the RFP document. </w:t>
      </w:r>
    </w:p>
    <w:p w:rsidR="004A5FB3" w:rsidRPr="00005782" w:rsidRDefault="004A5FB3">
      <w:pPr>
        <w:tabs>
          <w:tab w:val="left" w:pos="540"/>
        </w:tabs>
        <w:spacing w:line="276" w:lineRule="auto"/>
        <w:ind w:left="540"/>
        <w:jc w:val="both"/>
        <w:rPr>
          <w:rFonts w:eastAsia="Calibri"/>
        </w:rPr>
      </w:pPr>
    </w:p>
    <w:p w:rsidR="003D1179" w:rsidRPr="00005782" w:rsidRDefault="003D1179">
      <w:pPr>
        <w:numPr>
          <w:ilvl w:val="0"/>
          <w:numId w:val="2"/>
        </w:numPr>
        <w:spacing w:line="276" w:lineRule="auto"/>
        <w:ind w:left="540" w:hanging="539"/>
        <w:jc w:val="both"/>
        <w:rPr>
          <w:rFonts w:eastAsia="Calibri"/>
        </w:rPr>
      </w:pPr>
      <w:r w:rsidRPr="00005782">
        <w:rPr>
          <w:rFonts w:eastAsia="Calibri"/>
        </w:rPr>
        <w:t xml:space="preserve">I/We agree and understand that the </w:t>
      </w:r>
      <w:r w:rsidR="00AD57E1" w:rsidRPr="00005782">
        <w:rPr>
          <w:rFonts w:eastAsia="Calibri"/>
        </w:rPr>
        <w:t>Bid</w:t>
      </w:r>
      <w:r w:rsidRPr="00005782">
        <w:rPr>
          <w:rFonts w:eastAsia="Calibri"/>
        </w:rPr>
        <w:t xml:space="preserve"> is subject to the provisions of the RFP document. In no case, shall I/We have any claim or right to whatsoever nature if the </w:t>
      </w:r>
      <w:r w:rsidR="00FA4719" w:rsidRPr="00005782">
        <w:rPr>
          <w:rFonts w:eastAsia="Calibri"/>
        </w:rPr>
        <w:t>PMS</w:t>
      </w:r>
      <w:r w:rsidRPr="00005782">
        <w:rPr>
          <w:rFonts w:eastAsia="Calibri"/>
        </w:rPr>
        <w:t xml:space="preserve"> for the Project is not awarded to me/us or our </w:t>
      </w:r>
      <w:r w:rsidR="00AD57E1" w:rsidRPr="00005782">
        <w:rPr>
          <w:rFonts w:eastAsia="Calibri"/>
        </w:rPr>
        <w:t>Bid</w:t>
      </w:r>
      <w:r w:rsidRPr="00005782">
        <w:rPr>
          <w:rFonts w:eastAsia="Calibri"/>
        </w:rPr>
        <w:t xml:space="preserve"> is not opened.</w:t>
      </w:r>
    </w:p>
    <w:p w:rsidR="004A5FB3" w:rsidRPr="00005782" w:rsidRDefault="004A5FB3">
      <w:pPr>
        <w:tabs>
          <w:tab w:val="left" w:pos="540"/>
        </w:tabs>
        <w:spacing w:line="276" w:lineRule="auto"/>
        <w:ind w:left="540"/>
        <w:jc w:val="both"/>
        <w:rPr>
          <w:rFonts w:eastAsia="Calibri"/>
        </w:rPr>
      </w:pPr>
    </w:p>
    <w:p w:rsidR="003D1179" w:rsidRPr="00005782" w:rsidRDefault="003D1179">
      <w:pPr>
        <w:numPr>
          <w:ilvl w:val="0"/>
          <w:numId w:val="2"/>
        </w:numPr>
        <w:spacing w:line="276" w:lineRule="auto"/>
        <w:ind w:left="540" w:hanging="539"/>
        <w:jc w:val="both"/>
        <w:rPr>
          <w:rFonts w:eastAsia="Calibri"/>
        </w:rPr>
      </w:pPr>
      <w:r w:rsidRPr="00005782">
        <w:rPr>
          <w:rFonts w:eastAsia="Calibri"/>
        </w:rPr>
        <w:t xml:space="preserve">I/We agree to keep this offer valid for </w:t>
      </w:r>
      <w:r w:rsidR="00811F14" w:rsidRPr="00005782">
        <w:rPr>
          <w:rFonts w:eastAsia="Calibri"/>
        </w:rPr>
        <w:t>[120]</w:t>
      </w:r>
      <w:r w:rsidRPr="00005782">
        <w:rPr>
          <w:rFonts w:eastAsia="Calibri"/>
        </w:rPr>
        <w:t xml:space="preserve"> days from the tender submission date specified in the RFP.</w:t>
      </w:r>
    </w:p>
    <w:p w:rsidR="004A5FB3" w:rsidRPr="00005782" w:rsidRDefault="004A5FB3">
      <w:pPr>
        <w:tabs>
          <w:tab w:val="left" w:pos="540"/>
        </w:tabs>
        <w:spacing w:line="276" w:lineRule="auto"/>
        <w:ind w:left="540"/>
        <w:jc w:val="both"/>
        <w:rPr>
          <w:rFonts w:eastAsia="Calibri"/>
        </w:rPr>
      </w:pPr>
    </w:p>
    <w:p w:rsidR="003D1179" w:rsidRPr="00005782" w:rsidRDefault="003D1179">
      <w:pPr>
        <w:numPr>
          <w:ilvl w:val="0"/>
          <w:numId w:val="2"/>
        </w:numPr>
        <w:spacing w:line="276" w:lineRule="auto"/>
        <w:ind w:left="540" w:hanging="539"/>
        <w:jc w:val="both"/>
        <w:rPr>
          <w:rFonts w:eastAsia="Calibri"/>
        </w:rPr>
      </w:pPr>
      <w:r w:rsidRPr="00005782">
        <w:rPr>
          <w:rFonts w:eastAsia="Calibri"/>
        </w:rPr>
        <w:t xml:space="preserve">In the event of my/our being selected as the </w:t>
      </w:r>
      <w:r w:rsidR="002C1BF2" w:rsidRPr="00005782">
        <w:rPr>
          <w:rFonts w:eastAsia="Calibri"/>
        </w:rPr>
        <w:t>Bidder</w:t>
      </w:r>
      <w:r w:rsidRPr="00005782">
        <w:rPr>
          <w:rFonts w:eastAsia="Calibri"/>
        </w:rPr>
        <w:t>, I/We agree to enter into an Agreement in accordance with the format Schedule of the RFP. We agree not to seek any changes in the aforesaid Form and agree to abide by the same.</w:t>
      </w:r>
      <w:r w:rsidR="00300203" w:rsidRPr="00005782">
        <w:rPr>
          <w:rFonts w:eastAsia="Calibri"/>
        </w:rPr>
        <w:t xml:space="preserve"> We also confirm that </w:t>
      </w:r>
      <w:r w:rsidR="000A3E89" w:rsidRPr="00005782">
        <w:rPr>
          <w:rFonts w:eastAsia="Calibri"/>
        </w:rPr>
        <w:t xml:space="preserve">the Team Leader is on our payroll and </w:t>
      </w:r>
      <w:r w:rsidR="00300203" w:rsidRPr="00005782">
        <w:rPr>
          <w:rFonts w:eastAsia="Calibri"/>
        </w:rPr>
        <w:t xml:space="preserve">all </w:t>
      </w:r>
      <w:r w:rsidR="000A3E89" w:rsidRPr="00005782">
        <w:rPr>
          <w:rFonts w:eastAsia="Calibri"/>
        </w:rPr>
        <w:t xml:space="preserve">other </w:t>
      </w:r>
      <w:r w:rsidR="00300203" w:rsidRPr="00005782">
        <w:rPr>
          <w:rFonts w:eastAsia="Calibri"/>
        </w:rPr>
        <w:t xml:space="preserve">Key Personnel </w:t>
      </w:r>
      <w:r w:rsidR="000A3E89" w:rsidRPr="00005782">
        <w:rPr>
          <w:rFonts w:eastAsia="Calibri"/>
        </w:rPr>
        <w:t>if not on our payroll, shall be</w:t>
      </w:r>
      <w:r w:rsidR="00300203" w:rsidRPr="00005782">
        <w:rPr>
          <w:rFonts w:eastAsia="Calibri"/>
        </w:rPr>
        <w:t xml:space="preserve"> directly employed/engaged by us before the commencement of </w:t>
      </w:r>
      <w:r w:rsidR="00641B1C" w:rsidRPr="00005782">
        <w:rPr>
          <w:rFonts w:eastAsia="Calibri"/>
        </w:rPr>
        <w:t>S</w:t>
      </w:r>
      <w:r w:rsidR="00300203" w:rsidRPr="00005782">
        <w:rPr>
          <w:rFonts w:eastAsia="Calibri"/>
        </w:rPr>
        <w:t>ervices in terms of this Agreement.</w:t>
      </w:r>
    </w:p>
    <w:p w:rsidR="004A5FB3" w:rsidRPr="00005782" w:rsidRDefault="004A5FB3">
      <w:pPr>
        <w:tabs>
          <w:tab w:val="left" w:pos="540"/>
        </w:tabs>
        <w:spacing w:line="276" w:lineRule="auto"/>
        <w:ind w:left="540"/>
        <w:jc w:val="both"/>
        <w:rPr>
          <w:rFonts w:eastAsia="Calibri"/>
        </w:rPr>
      </w:pPr>
    </w:p>
    <w:p w:rsidR="003D1179" w:rsidRPr="00005782" w:rsidRDefault="003D1179">
      <w:pPr>
        <w:numPr>
          <w:ilvl w:val="0"/>
          <w:numId w:val="2"/>
        </w:numPr>
        <w:spacing w:line="276" w:lineRule="auto"/>
        <w:ind w:left="540" w:hanging="539"/>
        <w:jc w:val="both"/>
        <w:rPr>
          <w:rFonts w:eastAsia="Calibri"/>
        </w:rPr>
      </w:pPr>
      <w:r w:rsidRPr="00005782">
        <w:rPr>
          <w:rFonts w:eastAsia="Calibri"/>
        </w:rPr>
        <w:lastRenderedPageBreak/>
        <w:t xml:space="preserve">I/We have studied the RFP and all other documents carefully and also surveyed the Project site. We understand that except to the extent as expressly set forth in the Agreement, we shall have no claim, right or title arising out of any documents or information provided to us by </w:t>
      </w:r>
      <w:r w:rsidR="0011268F" w:rsidRPr="00005782">
        <w:rPr>
          <w:rFonts w:eastAsia="Calibri"/>
        </w:rPr>
        <w:t>Authority</w:t>
      </w:r>
      <w:r w:rsidR="00104B29" w:rsidRPr="00005782">
        <w:rPr>
          <w:rFonts w:eastAsia="Calibri"/>
        </w:rPr>
        <w:t xml:space="preserve"> </w:t>
      </w:r>
      <w:r w:rsidRPr="00005782">
        <w:rPr>
          <w:rFonts w:eastAsia="Calibri"/>
        </w:rPr>
        <w:t xml:space="preserve">or in respect of any matter arising out of or concerning or relating to the Selection Process including the award of </w:t>
      </w:r>
      <w:r w:rsidR="00FA4719" w:rsidRPr="00005782">
        <w:rPr>
          <w:rFonts w:eastAsia="Calibri"/>
        </w:rPr>
        <w:t>PMS</w:t>
      </w:r>
      <w:r w:rsidRPr="00005782">
        <w:rPr>
          <w:rFonts w:eastAsia="Calibri"/>
        </w:rPr>
        <w:t>.</w:t>
      </w:r>
    </w:p>
    <w:p w:rsidR="004A5FB3" w:rsidRPr="00005782" w:rsidRDefault="004A5FB3">
      <w:pPr>
        <w:tabs>
          <w:tab w:val="left" w:pos="540"/>
        </w:tabs>
        <w:spacing w:line="276" w:lineRule="auto"/>
        <w:ind w:left="540"/>
        <w:jc w:val="both"/>
        <w:rPr>
          <w:rFonts w:eastAsia="Calibri"/>
        </w:rPr>
      </w:pPr>
    </w:p>
    <w:p w:rsidR="00A7038C" w:rsidRPr="00005782" w:rsidRDefault="00A7038C">
      <w:pPr>
        <w:numPr>
          <w:ilvl w:val="0"/>
          <w:numId w:val="2"/>
        </w:numPr>
        <w:spacing w:line="276" w:lineRule="auto"/>
        <w:ind w:left="540" w:hanging="539"/>
        <w:jc w:val="both"/>
        <w:rPr>
          <w:rFonts w:eastAsia="Calibri"/>
        </w:rPr>
      </w:pPr>
      <w:r w:rsidRPr="00005782">
        <w:rPr>
          <w:rFonts w:eastAsia="Calibri"/>
        </w:rPr>
        <w:t>I/We have read the clause regarding restriction on procurement from a bidder of a country which shares a land border with India and certify that I/We am/are not from such a country or, if from such a country, has been registered with the competent Authority. I/We hereby certify that I/we fulfills all the requirements in this regard and am/are eligible to be considered (evidence of valid registration by the competent authority is enclosed).</w:t>
      </w:r>
    </w:p>
    <w:p w:rsidR="0098096F" w:rsidRPr="00005782" w:rsidRDefault="0098096F" w:rsidP="003C790F">
      <w:pPr>
        <w:pStyle w:val="ListParagraph"/>
        <w:spacing w:line="276" w:lineRule="auto"/>
        <w:contextualSpacing w:val="0"/>
        <w:rPr>
          <w:rFonts w:eastAsia="Calibri" w:cs="Times New Roman"/>
        </w:rPr>
      </w:pPr>
    </w:p>
    <w:p w:rsidR="0098096F" w:rsidRPr="00005782" w:rsidRDefault="0098096F">
      <w:pPr>
        <w:numPr>
          <w:ilvl w:val="0"/>
          <w:numId w:val="2"/>
        </w:numPr>
        <w:spacing w:line="276" w:lineRule="auto"/>
        <w:ind w:left="540" w:hanging="539"/>
        <w:jc w:val="both"/>
        <w:rPr>
          <w:rFonts w:eastAsia="Calibri"/>
        </w:rPr>
      </w:pPr>
      <w:r w:rsidRPr="00005782">
        <w:rPr>
          <w:rFonts w:eastAsia="Calibri"/>
        </w:rPr>
        <w:t xml:space="preserve">I / We understand that if at the time of evaluation of the Bid or during execution of the contract, </w:t>
      </w:r>
      <w:r w:rsidR="000A3E89" w:rsidRPr="00005782">
        <w:rPr>
          <w:rFonts w:eastAsia="Calibri"/>
        </w:rPr>
        <w:t>any</w:t>
      </w:r>
      <w:r w:rsidRPr="00005782">
        <w:rPr>
          <w:rFonts w:eastAsia="Calibri"/>
        </w:rPr>
        <w:t xml:space="preserve"> declaration regarding local content, submitted thorough the relevant form </w:t>
      </w:r>
      <w:r w:rsidR="000A3E89" w:rsidRPr="00005782">
        <w:rPr>
          <w:rFonts w:eastAsia="Calibri"/>
        </w:rPr>
        <w:t xml:space="preserve">as </w:t>
      </w:r>
      <w:r w:rsidRPr="00005782">
        <w:rPr>
          <w:rFonts w:eastAsia="Calibri"/>
        </w:rPr>
        <w:t xml:space="preserve">provided is found to be false, the Bidder shall be banned from submission of bids in any works/ </w:t>
      </w:r>
      <w:r w:rsidR="0067321C" w:rsidRPr="00005782">
        <w:rPr>
          <w:rFonts w:eastAsia="Calibri"/>
        </w:rPr>
        <w:t>s</w:t>
      </w:r>
      <w:r w:rsidRPr="00005782">
        <w:rPr>
          <w:rFonts w:eastAsia="Calibri"/>
        </w:rPr>
        <w:t>ervice</w:t>
      </w:r>
      <w:r w:rsidR="0067321C" w:rsidRPr="00005782">
        <w:rPr>
          <w:rFonts w:eastAsia="Calibri"/>
        </w:rPr>
        <w:t>s</w:t>
      </w:r>
      <w:r w:rsidR="00104B29" w:rsidRPr="00005782">
        <w:rPr>
          <w:rFonts w:eastAsia="Calibri"/>
        </w:rPr>
        <w:t xml:space="preserve"> </w:t>
      </w:r>
      <w:r w:rsidR="0067321C" w:rsidRPr="00005782">
        <w:rPr>
          <w:rFonts w:eastAsia="Calibri"/>
        </w:rPr>
        <w:t>t</w:t>
      </w:r>
      <w:r w:rsidRPr="00005782">
        <w:rPr>
          <w:rFonts w:eastAsia="Calibri"/>
        </w:rPr>
        <w:t>ender issued by Ministry of Railways for a period of upto5 years from the date of such banning done along with such other actions as may be permitted by law.</w:t>
      </w:r>
    </w:p>
    <w:p w:rsidR="0098096F" w:rsidRPr="00005782" w:rsidRDefault="0098096F" w:rsidP="003C790F">
      <w:pPr>
        <w:pStyle w:val="ListParagraph"/>
        <w:spacing w:line="276" w:lineRule="auto"/>
        <w:contextualSpacing w:val="0"/>
        <w:rPr>
          <w:rFonts w:eastAsia="Calibri" w:cs="Times New Roman"/>
        </w:rPr>
      </w:pPr>
    </w:p>
    <w:p w:rsidR="0098096F" w:rsidRPr="00005782" w:rsidRDefault="0098096F">
      <w:pPr>
        <w:numPr>
          <w:ilvl w:val="0"/>
          <w:numId w:val="2"/>
        </w:numPr>
        <w:spacing w:line="276" w:lineRule="auto"/>
        <w:ind w:left="540" w:hanging="539"/>
        <w:jc w:val="both"/>
        <w:rPr>
          <w:rFonts w:eastAsia="Calibri"/>
        </w:rPr>
      </w:pPr>
      <w:r w:rsidRPr="00005782">
        <w:rPr>
          <w:rFonts w:eastAsia="Calibri"/>
        </w:rPr>
        <w:t>I / We also undertake that the 'Local Content' added in the entire consultancy services will be submitted along with the final bill.</w:t>
      </w:r>
      <w:r w:rsidR="00104B29" w:rsidRPr="00005782">
        <w:rPr>
          <w:rFonts w:eastAsia="Calibri"/>
        </w:rPr>
        <w:t xml:space="preserve"> </w:t>
      </w:r>
      <w:r w:rsidR="00FB7932" w:rsidRPr="00005782">
        <w:rPr>
          <w:rFonts w:eastAsia="Calibri"/>
        </w:rPr>
        <w:t>Declaration for 'Local content' in terms of 'Public Procurement (Preference to Make in India) Order 2017', as amended, issued by Department of Industrial Policy and Promotion under Ministry of Commerce and Industry. The offer submitted meets the 'Local Content' requirement as prescribed under the KIT.</w:t>
      </w:r>
      <w:r w:rsidR="00104B29" w:rsidRPr="00005782">
        <w:rPr>
          <w:rFonts w:eastAsia="Calibri"/>
        </w:rPr>
        <w:t xml:space="preserve"> </w:t>
      </w:r>
      <w:r w:rsidR="00FB7932" w:rsidRPr="00005782">
        <w:rPr>
          <w:rFonts w:eastAsia="Calibri"/>
        </w:rPr>
        <w:t>The percentage of local content is--------% of the total contract Value.</w:t>
      </w:r>
      <w:r w:rsidR="00FB7932" w:rsidRPr="00005782">
        <w:rPr>
          <w:rStyle w:val="FootnoteReference"/>
          <w:rFonts w:eastAsia="Calibri"/>
        </w:rPr>
        <w:footnoteReference w:id="18"/>
      </w:r>
    </w:p>
    <w:p w:rsidR="004A5FB3" w:rsidRPr="00005782" w:rsidRDefault="004A5FB3">
      <w:pPr>
        <w:tabs>
          <w:tab w:val="left" w:pos="540"/>
        </w:tabs>
        <w:spacing w:line="276" w:lineRule="auto"/>
        <w:ind w:left="540"/>
        <w:jc w:val="both"/>
        <w:rPr>
          <w:rFonts w:eastAsia="Calibri"/>
        </w:rPr>
      </w:pPr>
    </w:p>
    <w:p w:rsidR="003D1179" w:rsidRPr="00005782" w:rsidRDefault="003D1179">
      <w:pPr>
        <w:numPr>
          <w:ilvl w:val="0"/>
          <w:numId w:val="2"/>
        </w:numPr>
        <w:spacing w:line="276" w:lineRule="auto"/>
        <w:ind w:left="540" w:hanging="539"/>
        <w:jc w:val="both"/>
        <w:rPr>
          <w:rFonts w:eastAsia="Calibri"/>
        </w:rPr>
      </w:pPr>
      <w:r w:rsidRPr="00005782">
        <w:rPr>
          <w:rFonts w:eastAsia="Calibri"/>
        </w:rPr>
        <w:t xml:space="preserve">I/We agree and undertake to abide by all the terms and conditions of the RFP Document. In witness thereof, I/We submit this </w:t>
      </w:r>
      <w:r w:rsidR="00AD57E1" w:rsidRPr="00005782">
        <w:rPr>
          <w:rFonts w:eastAsia="Calibri"/>
        </w:rPr>
        <w:t>Bid</w:t>
      </w:r>
      <w:r w:rsidR="00104B29" w:rsidRPr="00005782">
        <w:rPr>
          <w:rFonts w:eastAsia="Calibri"/>
        </w:rPr>
        <w:t xml:space="preserve"> </w:t>
      </w:r>
      <w:r w:rsidRPr="00005782">
        <w:rPr>
          <w:rFonts w:eastAsia="Calibri"/>
        </w:rPr>
        <w:t>under and in the accordance with the terms of the RFP Document.</w:t>
      </w:r>
    </w:p>
    <w:p w:rsidR="003D1179" w:rsidRPr="00005782" w:rsidRDefault="003D1179">
      <w:pPr>
        <w:spacing w:line="276" w:lineRule="auto"/>
        <w:ind w:left="7440"/>
      </w:pPr>
      <w:r w:rsidRPr="00005782">
        <w:rPr>
          <w:rFonts w:eastAsia="Calibri"/>
        </w:rPr>
        <w:t>Yours faithfully,</w:t>
      </w:r>
    </w:p>
    <w:p w:rsidR="003D1179" w:rsidRPr="00005782" w:rsidRDefault="003D1179">
      <w:pPr>
        <w:spacing w:line="276" w:lineRule="auto"/>
        <w:jc w:val="right"/>
      </w:pPr>
      <w:r w:rsidRPr="00005782">
        <w:rPr>
          <w:rFonts w:eastAsia="Calibri"/>
        </w:rPr>
        <w:t>(Signature of the Authorized Signatory)</w:t>
      </w:r>
    </w:p>
    <w:p w:rsidR="003D1179" w:rsidRPr="00005782" w:rsidRDefault="003D1179">
      <w:pPr>
        <w:spacing w:line="276" w:lineRule="auto"/>
      </w:pPr>
    </w:p>
    <w:p w:rsidR="003D1179" w:rsidRPr="00005782" w:rsidRDefault="003D1179">
      <w:pPr>
        <w:spacing w:line="276" w:lineRule="auto"/>
        <w:jc w:val="right"/>
      </w:pPr>
      <w:r w:rsidRPr="00005782">
        <w:rPr>
          <w:rFonts w:eastAsia="Calibri"/>
        </w:rPr>
        <w:t>(Name and designation of the Authorized Signatory)</w:t>
      </w:r>
    </w:p>
    <w:p w:rsidR="003D1179" w:rsidRPr="00005782" w:rsidRDefault="003D1179">
      <w:pPr>
        <w:spacing w:line="276" w:lineRule="auto"/>
      </w:pPr>
    </w:p>
    <w:p w:rsidR="003D1179" w:rsidRPr="00005782" w:rsidRDefault="003D1179">
      <w:pPr>
        <w:spacing w:line="276" w:lineRule="auto"/>
        <w:jc w:val="right"/>
      </w:pPr>
      <w:r w:rsidRPr="00005782">
        <w:rPr>
          <w:rFonts w:eastAsia="Calibri"/>
        </w:rPr>
        <w:t xml:space="preserve">(Name and seal of the </w:t>
      </w:r>
      <w:r w:rsidR="002C1BF2" w:rsidRPr="00005782">
        <w:rPr>
          <w:rFonts w:eastAsia="Calibri"/>
        </w:rPr>
        <w:t>Bidder</w:t>
      </w:r>
      <w:r w:rsidRPr="00005782">
        <w:rPr>
          <w:rFonts w:eastAsia="Calibri"/>
        </w:rPr>
        <w:t>)</w:t>
      </w:r>
    </w:p>
    <w:p w:rsidR="003D1179" w:rsidRPr="00005782" w:rsidRDefault="003D1179">
      <w:pPr>
        <w:spacing w:line="276" w:lineRule="auto"/>
      </w:pPr>
    </w:p>
    <w:p w:rsidR="003D1179" w:rsidRPr="00005782" w:rsidRDefault="003D1179">
      <w:pPr>
        <w:tabs>
          <w:tab w:val="left" w:pos="680"/>
        </w:tabs>
        <w:spacing w:line="276" w:lineRule="auto"/>
      </w:pPr>
      <w:r w:rsidRPr="00005782">
        <w:rPr>
          <w:rFonts w:eastAsia="Calibri"/>
        </w:rPr>
        <w:t>Encl:</w:t>
      </w:r>
      <w:r w:rsidRPr="00005782">
        <w:tab/>
      </w:r>
      <w:r w:rsidRPr="00005782">
        <w:rPr>
          <w:rFonts w:eastAsia="Calibri"/>
        </w:rPr>
        <w:t xml:space="preserve">1. </w:t>
      </w:r>
      <w:r w:rsidR="00811F14" w:rsidRPr="00005782">
        <w:rPr>
          <w:rFonts w:eastAsia="Calibri"/>
        </w:rPr>
        <w:t>Bid Security</w:t>
      </w:r>
    </w:p>
    <w:p w:rsidR="003D1179" w:rsidRPr="00005782" w:rsidRDefault="003D1179">
      <w:pPr>
        <w:spacing w:line="276" w:lineRule="auto"/>
        <w:ind w:left="700"/>
      </w:pPr>
      <w:r w:rsidRPr="00005782">
        <w:rPr>
          <w:rFonts w:eastAsia="Calibri"/>
        </w:rPr>
        <w:t>2. Other Bid Forms</w:t>
      </w:r>
    </w:p>
    <w:p w:rsidR="003D1179" w:rsidRPr="00005782" w:rsidRDefault="003D1179">
      <w:pPr>
        <w:spacing w:line="276" w:lineRule="auto"/>
        <w:ind w:left="700" w:hanging="712"/>
      </w:pPr>
      <w:bookmarkStart w:id="472" w:name="page30"/>
      <w:bookmarkEnd w:id="472"/>
    </w:p>
    <w:p w:rsidR="003D1179" w:rsidRPr="00005782" w:rsidRDefault="00691A46">
      <w:pPr>
        <w:spacing w:line="276" w:lineRule="auto"/>
        <w:rPr>
          <w:rFonts w:eastAsia="Calibri"/>
          <w:b/>
          <w:bCs/>
          <w:u w:val="single"/>
        </w:rPr>
      </w:pPr>
      <w:r w:rsidRPr="00005782">
        <w:rPr>
          <w:spacing w:val="-1"/>
        </w:rPr>
        <w:br w:type="page"/>
      </w:r>
    </w:p>
    <w:p w:rsidR="00D06919" w:rsidRPr="00005782" w:rsidRDefault="00D06919">
      <w:pPr>
        <w:pStyle w:val="BodyText3"/>
        <w:spacing w:line="276" w:lineRule="auto"/>
        <w:jc w:val="center"/>
        <w:rPr>
          <w:rFonts w:ascii="Times New Roman" w:hAnsi="Times New Roman"/>
          <w:sz w:val="28"/>
        </w:rPr>
      </w:pPr>
      <w:r w:rsidRPr="00005782">
        <w:rPr>
          <w:rFonts w:ascii="Times New Roman" w:hAnsi="Times New Roman"/>
          <w:sz w:val="28"/>
        </w:rPr>
        <w:lastRenderedPageBreak/>
        <w:t>APPENDIX-I</w:t>
      </w:r>
    </w:p>
    <w:p w:rsidR="00D06919" w:rsidRPr="00005782" w:rsidRDefault="009A3197" w:rsidP="00D46950">
      <w:pPr>
        <w:pStyle w:val="Heading2"/>
        <w:spacing w:line="276" w:lineRule="auto"/>
        <w:ind w:left="0"/>
        <w:jc w:val="center"/>
        <w:rPr>
          <w:b/>
          <w:bCs/>
          <w:spacing w:val="-1"/>
          <w:sz w:val="28"/>
          <w:szCs w:val="28"/>
        </w:rPr>
      </w:pPr>
      <w:bookmarkStart w:id="473" w:name="_Toc197340481"/>
      <w:r w:rsidRPr="00005782">
        <w:rPr>
          <w:rFonts w:cs="Times New Roman"/>
          <w:b/>
          <w:bCs/>
          <w:spacing w:val="-1"/>
          <w:sz w:val="28"/>
          <w:szCs w:val="28"/>
        </w:rPr>
        <w:t xml:space="preserve">Technical Bid </w:t>
      </w:r>
      <w:r w:rsidR="00D06919" w:rsidRPr="00005782">
        <w:rPr>
          <w:rFonts w:cs="Times New Roman"/>
          <w:b/>
          <w:bCs/>
          <w:spacing w:val="-1"/>
          <w:sz w:val="28"/>
          <w:szCs w:val="28"/>
        </w:rPr>
        <w:t>Form</w:t>
      </w:r>
      <w:r w:rsidR="004C2E73" w:rsidRPr="00005782">
        <w:rPr>
          <w:rFonts w:cs="Times New Roman"/>
          <w:b/>
          <w:bCs/>
          <w:spacing w:val="-1"/>
          <w:sz w:val="28"/>
          <w:szCs w:val="28"/>
        </w:rPr>
        <w:t xml:space="preserve"> – </w:t>
      </w:r>
      <w:r w:rsidR="00D06919" w:rsidRPr="00005782">
        <w:rPr>
          <w:rFonts w:cs="Times New Roman"/>
          <w:b/>
          <w:bCs/>
          <w:spacing w:val="-1"/>
          <w:sz w:val="28"/>
          <w:szCs w:val="28"/>
        </w:rPr>
        <w:t>2</w:t>
      </w:r>
      <w:r w:rsidR="004C2E73" w:rsidRPr="00005782">
        <w:rPr>
          <w:rFonts w:cs="Times New Roman"/>
          <w:b/>
          <w:bCs/>
          <w:spacing w:val="-1"/>
          <w:sz w:val="28"/>
          <w:szCs w:val="28"/>
        </w:rPr>
        <w:t>: Particulars of the Bidder</w:t>
      </w:r>
      <w:bookmarkEnd w:id="473"/>
    </w:p>
    <w:p w:rsidR="00D06919" w:rsidRPr="00005782" w:rsidRDefault="00D06919" w:rsidP="00705EDE">
      <w:pPr>
        <w:spacing w:line="276" w:lineRule="auto"/>
        <w:jc w:val="center"/>
      </w:pPr>
      <w:r w:rsidRPr="00005782">
        <w:t xml:space="preserve">(Refer Clause </w:t>
      </w:r>
      <w:fldSimple w:instr=" REF _Ref93659897 \r \h  \* MERGEFORMAT ">
        <w:r w:rsidR="00E82026">
          <w:t>2.13</w:t>
        </w:r>
      </w:fldSimple>
      <w:r w:rsidRPr="00005782">
        <w:t>)</w:t>
      </w:r>
    </w:p>
    <w:p w:rsidR="0025564B" w:rsidRPr="00005782" w:rsidRDefault="0025564B">
      <w:pPr>
        <w:pStyle w:val="BodyText3"/>
        <w:spacing w:line="276" w:lineRule="auto"/>
        <w:jc w:val="center"/>
        <w:rPr>
          <w:rFonts w:ascii="Times New Roman" w:hAnsi="Times New Roman"/>
          <w:b/>
          <w:bCs/>
        </w:rPr>
      </w:pP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745"/>
        <w:gridCol w:w="8460"/>
      </w:tblGrid>
      <w:tr w:rsidR="00005782" w:rsidRPr="00005782" w:rsidTr="003C1434">
        <w:tc>
          <w:tcPr>
            <w:tcW w:w="745" w:type="dxa"/>
          </w:tcPr>
          <w:p w:rsidR="00D06919" w:rsidRPr="00005782" w:rsidRDefault="00D06919">
            <w:pPr>
              <w:pStyle w:val="BodyText3"/>
              <w:spacing w:line="276" w:lineRule="auto"/>
              <w:rPr>
                <w:rFonts w:ascii="Times New Roman" w:hAnsi="Times New Roman"/>
                <w:bCs/>
              </w:rPr>
            </w:pPr>
            <w:r w:rsidRPr="00005782">
              <w:rPr>
                <w:rFonts w:ascii="Times New Roman" w:hAnsi="Times New Roman"/>
                <w:bCs/>
              </w:rPr>
              <w:t>1.1</w:t>
            </w:r>
          </w:p>
        </w:tc>
        <w:tc>
          <w:tcPr>
            <w:tcW w:w="8460" w:type="dxa"/>
          </w:tcPr>
          <w:p w:rsidR="00D06919" w:rsidRPr="00005782" w:rsidRDefault="00D06919">
            <w:pPr>
              <w:pStyle w:val="BodyText3"/>
              <w:spacing w:line="276" w:lineRule="auto"/>
              <w:rPr>
                <w:rFonts w:ascii="Times New Roman" w:hAnsi="Times New Roman"/>
                <w:b/>
                <w:bCs/>
              </w:rPr>
            </w:pPr>
            <w:r w:rsidRPr="00005782">
              <w:rPr>
                <w:rFonts w:ascii="Times New Roman" w:hAnsi="Times New Roman"/>
                <w:bCs/>
              </w:rPr>
              <w:t xml:space="preserve">Title of </w:t>
            </w:r>
            <w:r w:rsidR="00FA4719" w:rsidRPr="00005782">
              <w:rPr>
                <w:rFonts w:ascii="Times New Roman" w:hAnsi="Times New Roman"/>
                <w:bCs/>
              </w:rPr>
              <w:t>PMS</w:t>
            </w:r>
            <w:r w:rsidRPr="00005782">
              <w:rPr>
                <w:rFonts w:ascii="Times New Roman" w:hAnsi="Times New Roman"/>
                <w:bCs/>
              </w:rPr>
              <w:t>:</w:t>
            </w:r>
          </w:p>
          <w:p w:rsidR="00D06919" w:rsidRPr="00005782" w:rsidRDefault="007407DD">
            <w:pPr>
              <w:pStyle w:val="BodyText3"/>
              <w:spacing w:line="276" w:lineRule="auto"/>
              <w:rPr>
                <w:rFonts w:ascii="Times New Roman" w:hAnsi="Times New Roman"/>
                <w:bCs/>
              </w:rPr>
            </w:pPr>
            <w:r w:rsidRPr="00005782">
              <w:rPr>
                <w:rFonts w:ascii="Times New Roman" w:hAnsi="Times New Roman"/>
                <w:bCs/>
              </w:rPr>
              <w:t>Providing project management</w:t>
            </w:r>
            <w:r w:rsidR="00B45264" w:rsidRPr="00005782">
              <w:rPr>
                <w:rFonts w:ascii="Times New Roman" w:hAnsi="Times New Roman"/>
                <w:bCs/>
              </w:rPr>
              <w:t xml:space="preserve"> s</w:t>
            </w:r>
            <w:r w:rsidR="00D06919" w:rsidRPr="00005782">
              <w:rPr>
                <w:rFonts w:ascii="Times New Roman" w:hAnsi="Times New Roman"/>
                <w:bCs/>
              </w:rPr>
              <w:t xml:space="preserve">ervices for </w:t>
            </w:r>
            <w:r w:rsidR="008F195A" w:rsidRPr="00005782">
              <w:rPr>
                <w:rFonts w:ascii="Times New Roman" w:hAnsi="Times New Roman"/>
                <w:bCs/>
              </w:rPr>
              <w:t>[</w:t>
            </w:r>
            <w:r w:rsidR="000A3E89" w:rsidRPr="00005782">
              <w:rPr>
                <w:rFonts w:ascii="Times New Roman" w:hAnsi="Times New Roman"/>
                <w:bCs/>
              </w:rPr>
              <w:t>*******</w:t>
            </w:r>
            <w:r w:rsidR="008F195A" w:rsidRPr="00005782">
              <w:rPr>
                <w:rFonts w:ascii="Times New Roman" w:hAnsi="Times New Roman"/>
                <w:bCs/>
              </w:rPr>
              <w:t>]</w:t>
            </w:r>
          </w:p>
        </w:tc>
      </w:tr>
      <w:tr w:rsidR="00005782" w:rsidRPr="00005782" w:rsidTr="003C1434">
        <w:tc>
          <w:tcPr>
            <w:tcW w:w="745" w:type="dxa"/>
          </w:tcPr>
          <w:p w:rsidR="00D06919" w:rsidRPr="00005782" w:rsidRDefault="00D06919">
            <w:pPr>
              <w:pStyle w:val="BodyText3"/>
              <w:spacing w:line="276" w:lineRule="auto"/>
              <w:rPr>
                <w:rFonts w:ascii="Times New Roman" w:hAnsi="Times New Roman"/>
                <w:bCs/>
              </w:rPr>
            </w:pPr>
            <w:r w:rsidRPr="00005782">
              <w:rPr>
                <w:rFonts w:ascii="Times New Roman" w:hAnsi="Times New Roman"/>
                <w:bCs/>
              </w:rPr>
              <w:t>1.2</w:t>
            </w:r>
          </w:p>
        </w:tc>
        <w:tc>
          <w:tcPr>
            <w:tcW w:w="8460" w:type="dxa"/>
          </w:tcPr>
          <w:p w:rsidR="00D06919" w:rsidRPr="00005782" w:rsidRDefault="00D06919">
            <w:pPr>
              <w:pStyle w:val="BodyText3"/>
              <w:spacing w:line="276" w:lineRule="auto"/>
              <w:rPr>
                <w:rFonts w:ascii="Times New Roman" w:hAnsi="Times New Roman"/>
                <w:bCs/>
              </w:rPr>
            </w:pPr>
            <w:r w:rsidRPr="00005782">
              <w:rPr>
                <w:rFonts w:ascii="Times New Roman" w:hAnsi="Times New Roman"/>
                <w:bCs/>
              </w:rPr>
              <w:t>Title of Project:</w:t>
            </w:r>
          </w:p>
          <w:p w:rsidR="00D06919" w:rsidRPr="00005782" w:rsidRDefault="008F195A">
            <w:pPr>
              <w:pStyle w:val="BodyText3"/>
              <w:spacing w:line="276" w:lineRule="auto"/>
              <w:rPr>
                <w:rFonts w:ascii="Times New Roman" w:hAnsi="Times New Roman"/>
                <w:bCs/>
              </w:rPr>
            </w:pPr>
            <w:r w:rsidRPr="00005782">
              <w:rPr>
                <w:rFonts w:ascii="Times New Roman" w:hAnsi="Times New Roman"/>
                <w:bCs/>
              </w:rPr>
              <w:t>[</w:t>
            </w:r>
            <w:r w:rsidR="00E85CD6" w:rsidRPr="00005782">
              <w:rPr>
                <w:rFonts w:ascii="Times New Roman" w:hAnsi="Times New Roman"/>
                <w:bCs/>
              </w:rPr>
              <w:t>*******</w:t>
            </w:r>
            <w:r w:rsidRPr="00005782">
              <w:rPr>
                <w:rFonts w:ascii="Times New Roman" w:hAnsi="Times New Roman"/>
                <w:bCs/>
              </w:rPr>
              <w:t>]</w:t>
            </w:r>
          </w:p>
        </w:tc>
      </w:tr>
      <w:tr w:rsidR="00005782" w:rsidRPr="00005782" w:rsidTr="003C1434">
        <w:tc>
          <w:tcPr>
            <w:tcW w:w="745" w:type="dxa"/>
          </w:tcPr>
          <w:p w:rsidR="00D06919" w:rsidRPr="00005782" w:rsidRDefault="00D06919">
            <w:pPr>
              <w:pStyle w:val="BodyText3"/>
              <w:spacing w:line="276" w:lineRule="auto"/>
              <w:rPr>
                <w:rFonts w:ascii="Times New Roman" w:hAnsi="Times New Roman"/>
                <w:bCs/>
              </w:rPr>
            </w:pPr>
            <w:r w:rsidRPr="00005782">
              <w:rPr>
                <w:rFonts w:ascii="Times New Roman" w:hAnsi="Times New Roman"/>
                <w:bCs/>
              </w:rPr>
              <w:t>1.3</w:t>
            </w:r>
          </w:p>
        </w:tc>
        <w:tc>
          <w:tcPr>
            <w:tcW w:w="8460" w:type="dxa"/>
          </w:tcPr>
          <w:p w:rsidR="00D06919" w:rsidRPr="00005782" w:rsidRDefault="00D06919">
            <w:pPr>
              <w:pStyle w:val="BodyText3"/>
              <w:spacing w:line="276" w:lineRule="auto"/>
              <w:rPr>
                <w:rFonts w:ascii="Times New Roman" w:hAnsi="Times New Roman"/>
                <w:bCs/>
              </w:rPr>
            </w:pPr>
            <w:r w:rsidRPr="00005782">
              <w:rPr>
                <w:rFonts w:ascii="Times New Roman" w:hAnsi="Times New Roman"/>
                <w:bCs/>
              </w:rPr>
              <w:t>State whether applying as Sole Firm</w:t>
            </w:r>
            <w:r w:rsidR="00104B29" w:rsidRPr="00005782">
              <w:rPr>
                <w:rFonts w:ascii="Times New Roman" w:hAnsi="Times New Roman"/>
                <w:bCs/>
              </w:rPr>
              <w:t xml:space="preserve"> </w:t>
            </w:r>
            <w:r w:rsidR="008F195A" w:rsidRPr="00005782">
              <w:rPr>
                <w:rFonts w:ascii="Times New Roman" w:hAnsi="Times New Roman"/>
                <w:bCs/>
              </w:rPr>
              <w:t>or</w:t>
            </w:r>
            <w:r w:rsidR="00104B29" w:rsidRPr="00005782">
              <w:rPr>
                <w:rFonts w:ascii="Times New Roman" w:hAnsi="Times New Roman"/>
                <w:bCs/>
              </w:rPr>
              <w:t xml:space="preserve"> </w:t>
            </w:r>
            <w:r w:rsidR="008F195A" w:rsidRPr="00005782">
              <w:rPr>
                <w:rFonts w:ascii="Times New Roman" w:hAnsi="Times New Roman"/>
                <w:bCs/>
              </w:rPr>
              <w:t>Lead Member of a consortium</w:t>
            </w:r>
            <w:r w:rsidRPr="00005782">
              <w:rPr>
                <w:rFonts w:ascii="Times New Roman" w:hAnsi="Times New Roman"/>
                <w:bCs/>
              </w:rPr>
              <w:t>:</w:t>
            </w:r>
          </w:p>
          <w:p w:rsidR="008F195A" w:rsidRPr="00005782" w:rsidRDefault="008F195A">
            <w:pPr>
              <w:pStyle w:val="BodyText3"/>
              <w:spacing w:line="276" w:lineRule="auto"/>
              <w:rPr>
                <w:rFonts w:ascii="Times New Roman" w:hAnsi="Times New Roman"/>
                <w:bCs/>
              </w:rPr>
            </w:pPr>
            <w:r w:rsidRPr="00005782">
              <w:rPr>
                <w:rFonts w:ascii="Times New Roman" w:hAnsi="Times New Roman"/>
                <w:bCs/>
              </w:rPr>
              <w:t>Sole Firm</w:t>
            </w:r>
          </w:p>
          <w:p w:rsidR="008F195A" w:rsidRPr="00005782" w:rsidRDefault="008F195A">
            <w:pPr>
              <w:pStyle w:val="BodyText3"/>
              <w:spacing w:line="276" w:lineRule="auto"/>
              <w:rPr>
                <w:rFonts w:ascii="Times New Roman" w:hAnsi="Times New Roman"/>
                <w:bCs/>
              </w:rPr>
            </w:pPr>
            <w:r w:rsidRPr="00005782">
              <w:rPr>
                <w:rFonts w:ascii="Times New Roman" w:hAnsi="Times New Roman"/>
                <w:bCs/>
              </w:rPr>
              <w:t>or</w:t>
            </w:r>
          </w:p>
          <w:p w:rsidR="00D06919" w:rsidRPr="00005782" w:rsidRDefault="008F195A">
            <w:pPr>
              <w:pStyle w:val="BodyText3"/>
              <w:spacing w:line="276" w:lineRule="auto"/>
              <w:rPr>
                <w:rFonts w:ascii="Times New Roman" w:hAnsi="Times New Roman"/>
                <w:bCs/>
              </w:rPr>
            </w:pPr>
            <w:r w:rsidRPr="00005782">
              <w:rPr>
                <w:rFonts w:ascii="Times New Roman" w:hAnsi="Times New Roman"/>
                <w:bCs/>
              </w:rPr>
              <w:t xml:space="preserve">Lead Member of a </w:t>
            </w:r>
            <w:r w:rsidR="004D4F1D" w:rsidRPr="00005782">
              <w:rPr>
                <w:rFonts w:ascii="Times New Roman" w:hAnsi="Times New Roman"/>
                <w:bCs/>
              </w:rPr>
              <w:t>consortium Yes</w:t>
            </w:r>
            <w:r w:rsidR="00D06919" w:rsidRPr="00005782">
              <w:rPr>
                <w:rFonts w:ascii="Times New Roman" w:hAnsi="Times New Roman"/>
                <w:bCs/>
              </w:rPr>
              <w:t>/No</w:t>
            </w:r>
          </w:p>
        </w:tc>
      </w:tr>
      <w:tr w:rsidR="00005782" w:rsidRPr="00005782" w:rsidTr="003C1434">
        <w:tc>
          <w:tcPr>
            <w:tcW w:w="745" w:type="dxa"/>
          </w:tcPr>
          <w:p w:rsidR="00D06919" w:rsidRPr="00005782" w:rsidRDefault="00D06919">
            <w:pPr>
              <w:pStyle w:val="BodyText3"/>
              <w:spacing w:line="276" w:lineRule="auto"/>
              <w:rPr>
                <w:rFonts w:ascii="Times New Roman" w:hAnsi="Times New Roman"/>
                <w:bCs/>
              </w:rPr>
            </w:pPr>
            <w:r w:rsidRPr="00005782">
              <w:rPr>
                <w:rFonts w:ascii="Times New Roman" w:hAnsi="Times New Roman"/>
                <w:bCs/>
              </w:rPr>
              <w:t>1.4</w:t>
            </w:r>
          </w:p>
        </w:tc>
        <w:tc>
          <w:tcPr>
            <w:tcW w:w="8460" w:type="dxa"/>
          </w:tcPr>
          <w:p w:rsidR="00D06919" w:rsidRPr="00005782" w:rsidRDefault="00D06919">
            <w:pPr>
              <w:pStyle w:val="BodyText3"/>
              <w:spacing w:line="276" w:lineRule="auto"/>
              <w:rPr>
                <w:rFonts w:ascii="Times New Roman" w:hAnsi="Times New Roman"/>
                <w:bCs/>
              </w:rPr>
            </w:pPr>
            <w:r w:rsidRPr="00005782">
              <w:rPr>
                <w:rFonts w:ascii="Times New Roman" w:hAnsi="Times New Roman"/>
                <w:bCs/>
              </w:rPr>
              <w:t>State the following:</w:t>
            </w:r>
          </w:p>
          <w:p w:rsidR="00D06919" w:rsidRPr="00005782" w:rsidRDefault="00D06919">
            <w:pPr>
              <w:pStyle w:val="BodyText3"/>
              <w:spacing w:line="276" w:lineRule="auto"/>
              <w:rPr>
                <w:rFonts w:ascii="Times New Roman" w:hAnsi="Times New Roman"/>
                <w:bCs/>
              </w:rPr>
            </w:pPr>
            <w:r w:rsidRPr="00005782">
              <w:rPr>
                <w:rFonts w:ascii="Times New Roman" w:hAnsi="Times New Roman"/>
                <w:bCs/>
              </w:rPr>
              <w:t>Name of Company or Firm:</w:t>
            </w:r>
          </w:p>
          <w:p w:rsidR="00D06919" w:rsidRPr="00005782" w:rsidRDefault="00D06919">
            <w:pPr>
              <w:pStyle w:val="BodyText3"/>
              <w:spacing w:line="276" w:lineRule="auto"/>
              <w:rPr>
                <w:rFonts w:ascii="Times New Roman" w:hAnsi="Times New Roman"/>
                <w:bCs/>
              </w:rPr>
            </w:pPr>
            <w:r w:rsidRPr="00005782">
              <w:rPr>
                <w:rFonts w:ascii="Times New Roman" w:hAnsi="Times New Roman"/>
                <w:bCs/>
              </w:rPr>
              <w:t>Legal status (e.g.</w:t>
            </w:r>
            <w:r w:rsidR="004A5FB3" w:rsidRPr="00005782">
              <w:rPr>
                <w:rFonts w:ascii="Times New Roman" w:hAnsi="Times New Roman"/>
                <w:bCs/>
              </w:rPr>
              <w:t>,</w:t>
            </w:r>
            <w:r w:rsidRPr="00005782">
              <w:rPr>
                <w:rFonts w:ascii="Times New Roman" w:hAnsi="Times New Roman"/>
                <w:bCs/>
              </w:rPr>
              <w:t xml:space="preserve"> incorporated private company, unincorporated business, partnership etc.):</w:t>
            </w:r>
          </w:p>
          <w:p w:rsidR="00D06919" w:rsidRPr="00005782" w:rsidRDefault="00D06919">
            <w:pPr>
              <w:pStyle w:val="BodyText3"/>
              <w:spacing w:line="276" w:lineRule="auto"/>
              <w:rPr>
                <w:rFonts w:ascii="Times New Roman" w:hAnsi="Times New Roman"/>
                <w:bCs/>
              </w:rPr>
            </w:pPr>
            <w:r w:rsidRPr="00005782">
              <w:rPr>
                <w:rFonts w:ascii="Times New Roman" w:hAnsi="Times New Roman"/>
              </w:rPr>
              <w:t>Country of incorporation:</w:t>
            </w:r>
          </w:p>
          <w:p w:rsidR="00D06919" w:rsidRPr="00005782" w:rsidRDefault="00D06919">
            <w:pPr>
              <w:pStyle w:val="BodyText3"/>
              <w:spacing w:line="276" w:lineRule="auto"/>
              <w:rPr>
                <w:rFonts w:ascii="Times New Roman" w:hAnsi="Times New Roman"/>
                <w:bCs/>
              </w:rPr>
            </w:pPr>
            <w:r w:rsidRPr="00005782">
              <w:rPr>
                <w:rFonts w:ascii="Times New Roman" w:hAnsi="Times New Roman"/>
                <w:bCs/>
              </w:rPr>
              <w:t>Registered address:</w:t>
            </w:r>
          </w:p>
          <w:p w:rsidR="00D06919" w:rsidRPr="00005782" w:rsidRDefault="00D06919">
            <w:pPr>
              <w:pStyle w:val="BodyText3"/>
              <w:spacing w:line="276" w:lineRule="auto"/>
              <w:rPr>
                <w:rFonts w:ascii="Times New Roman" w:hAnsi="Times New Roman"/>
                <w:bCs/>
              </w:rPr>
            </w:pPr>
          </w:p>
          <w:p w:rsidR="00D06919" w:rsidRPr="00005782" w:rsidRDefault="00D06919">
            <w:pPr>
              <w:pStyle w:val="BodyText3"/>
              <w:spacing w:line="276" w:lineRule="auto"/>
              <w:rPr>
                <w:rFonts w:ascii="Times New Roman" w:hAnsi="Times New Roman"/>
                <w:bCs/>
              </w:rPr>
            </w:pPr>
            <w:r w:rsidRPr="00005782">
              <w:rPr>
                <w:rFonts w:ascii="Times New Roman" w:hAnsi="Times New Roman"/>
                <w:bCs/>
              </w:rPr>
              <w:t xml:space="preserve">Year of Incorporation: </w:t>
            </w:r>
          </w:p>
          <w:p w:rsidR="00D06919" w:rsidRPr="00005782" w:rsidRDefault="00D06919">
            <w:pPr>
              <w:pStyle w:val="BodyText3"/>
              <w:spacing w:line="276" w:lineRule="auto"/>
              <w:rPr>
                <w:rFonts w:ascii="Times New Roman" w:hAnsi="Times New Roman"/>
                <w:bCs/>
              </w:rPr>
            </w:pPr>
            <w:r w:rsidRPr="00005782">
              <w:rPr>
                <w:rFonts w:ascii="Times New Roman" w:hAnsi="Times New Roman"/>
                <w:bCs/>
              </w:rPr>
              <w:t xml:space="preserve">Year of commencement of business: </w:t>
            </w:r>
          </w:p>
          <w:p w:rsidR="00D06919" w:rsidRPr="00005782" w:rsidRDefault="00D06919">
            <w:pPr>
              <w:pStyle w:val="BodyText3"/>
              <w:spacing w:line="276" w:lineRule="auto"/>
              <w:rPr>
                <w:rFonts w:ascii="Times New Roman" w:hAnsi="Times New Roman"/>
                <w:bCs/>
              </w:rPr>
            </w:pPr>
            <w:r w:rsidRPr="00005782">
              <w:rPr>
                <w:rFonts w:ascii="Times New Roman" w:hAnsi="Times New Roman"/>
                <w:bCs/>
              </w:rPr>
              <w:t xml:space="preserve">Principal place of business: </w:t>
            </w:r>
          </w:p>
          <w:p w:rsidR="00D06919" w:rsidRPr="00005782" w:rsidRDefault="00D06919">
            <w:pPr>
              <w:pStyle w:val="BodyText3"/>
              <w:spacing w:line="276" w:lineRule="auto"/>
              <w:rPr>
                <w:rFonts w:ascii="Times New Roman" w:hAnsi="Times New Roman"/>
              </w:rPr>
            </w:pPr>
            <w:r w:rsidRPr="00005782">
              <w:rPr>
                <w:rFonts w:ascii="Times New Roman" w:hAnsi="Times New Roman"/>
              </w:rPr>
              <w:t xml:space="preserve">Brief description of the Company including details of its main lines of business </w:t>
            </w:r>
          </w:p>
          <w:p w:rsidR="00D06919" w:rsidRPr="00005782" w:rsidRDefault="00D06919">
            <w:pPr>
              <w:pStyle w:val="indentedbody"/>
              <w:tabs>
                <w:tab w:val="clear" w:pos="1134"/>
                <w:tab w:val="left" w:pos="-25"/>
              </w:tabs>
              <w:spacing w:line="276" w:lineRule="auto"/>
              <w:ind w:left="0" w:firstLine="0"/>
              <w:rPr>
                <w:rFonts w:ascii="Times New Roman" w:hAnsi="Times New Roman"/>
                <w:sz w:val="22"/>
                <w:szCs w:val="22"/>
              </w:rPr>
            </w:pPr>
            <w:r w:rsidRPr="00005782">
              <w:rPr>
                <w:rFonts w:ascii="Times New Roman" w:hAnsi="Times New Roman"/>
                <w:sz w:val="22"/>
                <w:szCs w:val="22"/>
              </w:rPr>
              <w:t xml:space="preserve">Name, designation, address and phone numbers of authorised signatory of the </w:t>
            </w:r>
            <w:r w:rsidR="002A74C1" w:rsidRPr="00005782">
              <w:rPr>
                <w:rFonts w:ascii="Times New Roman" w:hAnsi="Times New Roman"/>
                <w:sz w:val="22"/>
                <w:szCs w:val="22"/>
              </w:rPr>
              <w:t>Bidder</w:t>
            </w:r>
            <w:r w:rsidRPr="00005782">
              <w:rPr>
                <w:rFonts w:ascii="Times New Roman" w:hAnsi="Times New Roman"/>
                <w:sz w:val="22"/>
                <w:szCs w:val="22"/>
              </w:rPr>
              <w:t xml:space="preserve">: </w:t>
            </w:r>
          </w:p>
          <w:p w:rsidR="00D06919" w:rsidRPr="00005782" w:rsidRDefault="00D06919">
            <w:pPr>
              <w:pStyle w:val="bullets"/>
              <w:tabs>
                <w:tab w:val="clear" w:pos="1519"/>
              </w:tabs>
              <w:spacing w:line="276" w:lineRule="auto"/>
              <w:ind w:left="0" w:firstLine="0"/>
              <w:rPr>
                <w:rFonts w:ascii="Times New Roman" w:hAnsi="Times New Roman" w:cs="Times New Roman"/>
                <w:sz w:val="22"/>
                <w:szCs w:val="22"/>
              </w:rPr>
            </w:pPr>
            <w:r w:rsidRPr="00005782">
              <w:rPr>
                <w:rFonts w:ascii="Times New Roman" w:hAnsi="Times New Roman" w:cs="Times New Roman"/>
                <w:sz w:val="22"/>
                <w:szCs w:val="22"/>
              </w:rPr>
              <w:t>Name:</w:t>
            </w:r>
          </w:p>
          <w:p w:rsidR="00D06919" w:rsidRPr="00005782" w:rsidRDefault="00D06919">
            <w:pPr>
              <w:pStyle w:val="bullets"/>
              <w:tabs>
                <w:tab w:val="clear" w:pos="1519"/>
              </w:tabs>
              <w:spacing w:line="276" w:lineRule="auto"/>
              <w:ind w:left="0" w:firstLine="0"/>
              <w:rPr>
                <w:rFonts w:ascii="Times New Roman" w:hAnsi="Times New Roman" w:cs="Times New Roman"/>
                <w:sz w:val="22"/>
                <w:szCs w:val="22"/>
              </w:rPr>
            </w:pPr>
            <w:r w:rsidRPr="00005782">
              <w:rPr>
                <w:rFonts w:ascii="Times New Roman" w:hAnsi="Times New Roman" w:cs="Times New Roman"/>
                <w:sz w:val="22"/>
                <w:szCs w:val="22"/>
              </w:rPr>
              <w:t>Designation:</w:t>
            </w:r>
          </w:p>
          <w:p w:rsidR="00D06919" w:rsidRPr="00005782" w:rsidRDefault="00D06919">
            <w:pPr>
              <w:pStyle w:val="bullets"/>
              <w:tabs>
                <w:tab w:val="clear" w:pos="1519"/>
              </w:tabs>
              <w:spacing w:line="276" w:lineRule="auto"/>
              <w:ind w:left="0" w:firstLine="0"/>
              <w:rPr>
                <w:rFonts w:ascii="Times New Roman" w:hAnsi="Times New Roman" w:cs="Times New Roman"/>
                <w:sz w:val="22"/>
                <w:szCs w:val="22"/>
              </w:rPr>
            </w:pPr>
            <w:r w:rsidRPr="00005782">
              <w:rPr>
                <w:rFonts w:ascii="Times New Roman" w:hAnsi="Times New Roman" w:cs="Times New Roman"/>
                <w:sz w:val="22"/>
                <w:szCs w:val="22"/>
              </w:rPr>
              <w:t>Company:</w:t>
            </w:r>
            <w:r w:rsidRPr="00005782">
              <w:rPr>
                <w:rFonts w:ascii="Times New Roman" w:hAnsi="Times New Roman" w:cs="Times New Roman"/>
                <w:sz w:val="22"/>
                <w:szCs w:val="22"/>
              </w:rPr>
              <w:tab/>
            </w:r>
          </w:p>
          <w:p w:rsidR="00D06919" w:rsidRPr="00005782" w:rsidRDefault="00D06919">
            <w:pPr>
              <w:pStyle w:val="bullets"/>
              <w:tabs>
                <w:tab w:val="clear" w:pos="1519"/>
              </w:tabs>
              <w:spacing w:line="276" w:lineRule="auto"/>
              <w:ind w:left="0" w:firstLine="0"/>
              <w:rPr>
                <w:rFonts w:ascii="Times New Roman" w:hAnsi="Times New Roman" w:cs="Times New Roman"/>
                <w:sz w:val="22"/>
                <w:szCs w:val="22"/>
              </w:rPr>
            </w:pPr>
            <w:r w:rsidRPr="00005782">
              <w:rPr>
                <w:rFonts w:ascii="Times New Roman" w:hAnsi="Times New Roman" w:cs="Times New Roman"/>
                <w:sz w:val="22"/>
                <w:szCs w:val="22"/>
              </w:rPr>
              <w:t>Address:</w:t>
            </w:r>
          </w:p>
          <w:p w:rsidR="00D06919" w:rsidRPr="00005782" w:rsidRDefault="00D06919">
            <w:pPr>
              <w:pStyle w:val="bullets"/>
              <w:tabs>
                <w:tab w:val="clear" w:pos="1519"/>
              </w:tabs>
              <w:spacing w:line="276" w:lineRule="auto"/>
              <w:ind w:left="0" w:firstLine="0"/>
              <w:rPr>
                <w:rFonts w:ascii="Times New Roman" w:hAnsi="Times New Roman" w:cs="Times New Roman"/>
                <w:sz w:val="22"/>
                <w:szCs w:val="22"/>
              </w:rPr>
            </w:pPr>
            <w:r w:rsidRPr="00005782">
              <w:rPr>
                <w:rFonts w:ascii="Times New Roman" w:hAnsi="Times New Roman" w:cs="Times New Roman"/>
                <w:sz w:val="22"/>
                <w:szCs w:val="22"/>
              </w:rPr>
              <w:t>Phone Number:</w:t>
            </w:r>
          </w:p>
          <w:p w:rsidR="00D06919" w:rsidRPr="00005782" w:rsidRDefault="00D06919">
            <w:pPr>
              <w:pStyle w:val="bullets"/>
              <w:tabs>
                <w:tab w:val="clear" w:pos="1519"/>
              </w:tabs>
              <w:spacing w:line="276" w:lineRule="auto"/>
              <w:ind w:left="0" w:firstLine="0"/>
              <w:rPr>
                <w:rFonts w:ascii="Times New Roman" w:hAnsi="Times New Roman" w:cs="Times New Roman"/>
                <w:sz w:val="22"/>
                <w:szCs w:val="22"/>
              </w:rPr>
            </w:pPr>
            <w:r w:rsidRPr="00005782">
              <w:rPr>
                <w:rFonts w:ascii="Times New Roman" w:hAnsi="Times New Roman" w:cs="Times New Roman"/>
                <w:sz w:val="22"/>
                <w:szCs w:val="22"/>
              </w:rPr>
              <w:t>E-Mail Address</w:t>
            </w:r>
            <w:r w:rsidRPr="00005782">
              <w:rPr>
                <w:rFonts w:ascii="Times New Roman" w:hAnsi="Times New Roman" w:cs="Times New Roman"/>
                <w:sz w:val="22"/>
                <w:szCs w:val="22"/>
              </w:rPr>
              <w:tab/>
              <w:t>:</w:t>
            </w:r>
          </w:p>
          <w:p w:rsidR="00D06919" w:rsidRPr="00005782" w:rsidRDefault="00D06919">
            <w:pPr>
              <w:pStyle w:val="BodyText"/>
              <w:spacing w:line="276" w:lineRule="auto"/>
            </w:pPr>
            <w:r w:rsidRPr="00005782">
              <w:t>Fax Number:</w:t>
            </w:r>
          </w:p>
        </w:tc>
      </w:tr>
      <w:tr w:rsidR="00005782" w:rsidRPr="00005782" w:rsidTr="003C1434">
        <w:tc>
          <w:tcPr>
            <w:tcW w:w="745" w:type="dxa"/>
          </w:tcPr>
          <w:p w:rsidR="00B974E5" w:rsidRPr="00005782" w:rsidRDefault="00B974E5">
            <w:pPr>
              <w:pStyle w:val="BodyText3"/>
              <w:spacing w:line="276" w:lineRule="auto"/>
              <w:rPr>
                <w:rFonts w:ascii="Times New Roman" w:hAnsi="Times New Roman"/>
                <w:bCs/>
              </w:rPr>
            </w:pPr>
            <w:r w:rsidRPr="00005782">
              <w:rPr>
                <w:rFonts w:ascii="Times New Roman" w:hAnsi="Times New Roman"/>
                <w:bCs/>
              </w:rPr>
              <w:t>1.5</w:t>
            </w:r>
          </w:p>
        </w:tc>
        <w:tc>
          <w:tcPr>
            <w:tcW w:w="8460" w:type="dxa"/>
          </w:tcPr>
          <w:p w:rsidR="00B974E5" w:rsidRPr="00005782" w:rsidRDefault="00B974E5">
            <w:pPr>
              <w:pStyle w:val="BodyText3"/>
              <w:spacing w:line="276" w:lineRule="auto"/>
              <w:rPr>
                <w:rFonts w:ascii="Times New Roman" w:hAnsi="Times New Roman"/>
                <w:bCs/>
              </w:rPr>
            </w:pPr>
            <w:r w:rsidRPr="00005782">
              <w:rPr>
                <w:rFonts w:ascii="Times New Roman" w:hAnsi="Times New Roman"/>
                <w:bCs/>
              </w:rPr>
              <w:t>If the Bidder is Lead Member of a consortium, state the following foreach of the other Member Firms:</w:t>
            </w:r>
          </w:p>
          <w:p w:rsidR="00B974E5" w:rsidRPr="00005782" w:rsidRDefault="00B974E5">
            <w:pPr>
              <w:pStyle w:val="BodyText3"/>
              <w:spacing w:line="276" w:lineRule="auto"/>
              <w:rPr>
                <w:rFonts w:ascii="Times New Roman" w:hAnsi="Times New Roman"/>
                <w:bCs/>
              </w:rPr>
            </w:pPr>
          </w:p>
          <w:p w:rsidR="00B974E5" w:rsidRPr="00005782" w:rsidRDefault="00B974E5">
            <w:pPr>
              <w:pStyle w:val="BodyText3"/>
              <w:spacing w:line="276" w:lineRule="auto"/>
              <w:rPr>
                <w:rFonts w:ascii="Times New Roman" w:hAnsi="Times New Roman"/>
                <w:bCs/>
              </w:rPr>
            </w:pPr>
            <w:r w:rsidRPr="00005782">
              <w:rPr>
                <w:rFonts w:ascii="Times New Roman" w:hAnsi="Times New Roman"/>
                <w:bCs/>
              </w:rPr>
              <w:t>(i) Name of Firm:</w:t>
            </w:r>
          </w:p>
          <w:p w:rsidR="00B974E5" w:rsidRPr="00005782" w:rsidRDefault="00B974E5">
            <w:pPr>
              <w:pStyle w:val="BodyText3"/>
              <w:spacing w:line="276" w:lineRule="auto"/>
              <w:rPr>
                <w:rFonts w:ascii="Times New Roman" w:hAnsi="Times New Roman"/>
                <w:bCs/>
              </w:rPr>
            </w:pPr>
            <w:r w:rsidRPr="00005782">
              <w:rPr>
                <w:rFonts w:ascii="Times New Roman" w:hAnsi="Times New Roman"/>
                <w:bCs/>
              </w:rPr>
              <w:t>(ii) Legal Status and country of incorporation</w:t>
            </w:r>
          </w:p>
          <w:p w:rsidR="00B974E5" w:rsidRPr="00005782" w:rsidRDefault="00B974E5">
            <w:pPr>
              <w:pStyle w:val="BodyText3"/>
              <w:spacing w:line="276" w:lineRule="auto"/>
              <w:rPr>
                <w:rFonts w:ascii="Times New Roman" w:hAnsi="Times New Roman"/>
                <w:bCs/>
              </w:rPr>
            </w:pPr>
            <w:r w:rsidRPr="00005782">
              <w:rPr>
                <w:rFonts w:ascii="Times New Roman" w:hAnsi="Times New Roman"/>
                <w:bCs/>
              </w:rPr>
              <w:t>(iii) Registered address and principal place of business.</w:t>
            </w:r>
          </w:p>
        </w:tc>
      </w:tr>
      <w:tr w:rsidR="00005782" w:rsidRPr="00005782" w:rsidTr="003C1434">
        <w:tc>
          <w:tcPr>
            <w:tcW w:w="745" w:type="dxa"/>
            <w:tcBorders>
              <w:top w:val="single" w:sz="4" w:space="0" w:color="auto"/>
              <w:left w:val="single" w:sz="4" w:space="0" w:color="auto"/>
              <w:bottom w:val="single" w:sz="4" w:space="0" w:color="auto"/>
              <w:right w:val="single" w:sz="4" w:space="0" w:color="auto"/>
            </w:tcBorders>
          </w:tcPr>
          <w:p w:rsidR="00D06919" w:rsidRPr="00005782" w:rsidRDefault="00D06919">
            <w:pPr>
              <w:pStyle w:val="BodyText3"/>
              <w:spacing w:line="276" w:lineRule="auto"/>
              <w:rPr>
                <w:rFonts w:ascii="Times New Roman" w:hAnsi="Times New Roman"/>
                <w:bCs/>
              </w:rPr>
            </w:pPr>
            <w:r w:rsidRPr="00005782">
              <w:rPr>
                <w:rFonts w:ascii="Times New Roman" w:hAnsi="Times New Roman"/>
                <w:bCs/>
              </w:rPr>
              <w:t>1.6</w:t>
            </w:r>
          </w:p>
        </w:tc>
        <w:tc>
          <w:tcPr>
            <w:tcW w:w="8460" w:type="dxa"/>
            <w:tcBorders>
              <w:top w:val="single" w:sz="4" w:space="0" w:color="auto"/>
              <w:left w:val="single" w:sz="4" w:space="0" w:color="auto"/>
              <w:bottom w:val="single" w:sz="4" w:space="0" w:color="auto"/>
              <w:right w:val="single" w:sz="4" w:space="0" w:color="auto"/>
            </w:tcBorders>
          </w:tcPr>
          <w:p w:rsidR="00D06919" w:rsidRPr="00005782" w:rsidRDefault="00D06919">
            <w:pPr>
              <w:pStyle w:val="BodyText3"/>
              <w:spacing w:line="276" w:lineRule="auto"/>
              <w:rPr>
                <w:rFonts w:ascii="Times New Roman" w:hAnsi="Times New Roman"/>
                <w:bCs/>
              </w:rPr>
            </w:pPr>
            <w:r w:rsidRPr="00005782">
              <w:rPr>
                <w:rFonts w:ascii="Times New Roman" w:hAnsi="Times New Roman"/>
                <w:bCs/>
              </w:rPr>
              <w:t xml:space="preserve">For the </w:t>
            </w:r>
            <w:r w:rsidR="002A74C1" w:rsidRPr="00005782">
              <w:rPr>
                <w:rFonts w:ascii="Times New Roman" w:hAnsi="Times New Roman"/>
                <w:bCs/>
              </w:rPr>
              <w:t>Bidder</w:t>
            </w:r>
            <w:r w:rsidRPr="00005782">
              <w:rPr>
                <w:rFonts w:ascii="Times New Roman" w:hAnsi="Times New Roman"/>
                <w:bCs/>
              </w:rPr>
              <w:t>,</w:t>
            </w:r>
            <w:r w:rsidR="00B974E5" w:rsidRPr="00005782">
              <w:rPr>
                <w:rFonts w:ascii="Times New Roman" w:hAnsi="Times New Roman"/>
                <w:bCs/>
              </w:rPr>
              <w:t>(in case of a consortium, for each Member)</w:t>
            </w:r>
            <w:r w:rsidRPr="00005782">
              <w:rPr>
                <w:rFonts w:ascii="Times New Roman" w:hAnsi="Times New Roman"/>
                <w:bCs/>
              </w:rPr>
              <w:t xml:space="preserve"> state the following information:</w:t>
            </w:r>
          </w:p>
          <w:p w:rsidR="00D06919" w:rsidRPr="00005782" w:rsidRDefault="00D06919">
            <w:pPr>
              <w:pStyle w:val="BodyText3"/>
              <w:spacing w:line="276" w:lineRule="auto"/>
              <w:ind w:left="316" w:hanging="316"/>
              <w:rPr>
                <w:rFonts w:ascii="Times New Roman" w:hAnsi="Times New Roman"/>
                <w:bCs/>
              </w:rPr>
            </w:pPr>
            <w:r w:rsidRPr="00005782">
              <w:rPr>
                <w:rFonts w:ascii="Times New Roman" w:hAnsi="Times New Roman"/>
                <w:bCs/>
              </w:rPr>
              <w:t xml:space="preserve">i)In case of </w:t>
            </w:r>
            <w:r w:rsidR="004A5FB3" w:rsidRPr="00005782">
              <w:rPr>
                <w:rFonts w:ascii="Times New Roman" w:hAnsi="Times New Roman"/>
                <w:bCs/>
              </w:rPr>
              <w:t>non-Indian</w:t>
            </w:r>
            <w:r w:rsidRPr="00005782">
              <w:rPr>
                <w:rFonts w:ascii="Times New Roman" w:hAnsi="Times New Roman"/>
                <w:bCs/>
              </w:rPr>
              <w:t xml:space="preserve"> company, does the company have business presence in India?</w:t>
            </w:r>
          </w:p>
          <w:p w:rsidR="00D06919" w:rsidRPr="00005782" w:rsidRDefault="00D06919">
            <w:pPr>
              <w:pStyle w:val="BodyText3"/>
              <w:spacing w:line="276" w:lineRule="auto"/>
              <w:ind w:left="238" w:hanging="238"/>
              <w:jc w:val="right"/>
              <w:rPr>
                <w:rFonts w:ascii="Times New Roman" w:hAnsi="Times New Roman"/>
                <w:bCs/>
              </w:rPr>
            </w:pPr>
            <w:r w:rsidRPr="00005782">
              <w:rPr>
                <w:rFonts w:ascii="Times New Roman" w:hAnsi="Times New Roman"/>
                <w:bCs/>
              </w:rPr>
              <w:t>Yes/No</w:t>
            </w:r>
          </w:p>
          <w:p w:rsidR="00D06919" w:rsidRPr="00005782" w:rsidRDefault="00D06919">
            <w:pPr>
              <w:pStyle w:val="BodyText3"/>
              <w:tabs>
                <w:tab w:val="left" w:pos="6405"/>
              </w:tabs>
              <w:spacing w:line="276" w:lineRule="auto"/>
              <w:ind w:left="316"/>
              <w:rPr>
                <w:rFonts w:ascii="Times New Roman" w:hAnsi="Times New Roman"/>
                <w:bCs/>
              </w:rPr>
            </w:pPr>
            <w:r w:rsidRPr="00005782">
              <w:rPr>
                <w:rFonts w:ascii="Times New Roman" w:hAnsi="Times New Roman"/>
                <w:bCs/>
              </w:rPr>
              <w:t>If so, provide the office address(es) in India.</w:t>
            </w:r>
            <w:r w:rsidRPr="00005782">
              <w:rPr>
                <w:rFonts w:ascii="Times New Roman" w:hAnsi="Times New Roman"/>
                <w:bCs/>
              </w:rPr>
              <w:tab/>
            </w:r>
          </w:p>
          <w:p w:rsidR="00D06919" w:rsidRPr="00005782" w:rsidRDefault="00D06919">
            <w:pPr>
              <w:pStyle w:val="BodyText3"/>
              <w:spacing w:line="276" w:lineRule="auto"/>
              <w:rPr>
                <w:rFonts w:ascii="Times New Roman" w:hAnsi="Times New Roman"/>
                <w:bCs/>
              </w:rPr>
            </w:pPr>
          </w:p>
          <w:p w:rsidR="00D06919" w:rsidRPr="00005782" w:rsidRDefault="00D06919">
            <w:pPr>
              <w:pStyle w:val="BodyText3"/>
              <w:spacing w:line="276" w:lineRule="auto"/>
              <w:ind w:left="316" w:hanging="316"/>
              <w:rPr>
                <w:rFonts w:ascii="Times New Roman" w:hAnsi="Times New Roman"/>
              </w:rPr>
            </w:pPr>
            <w:r w:rsidRPr="00005782">
              <w:rPr>
                <w:rFonts w:ascii="Times New Roman" w:hAnsi="Times New Roman"/>
              </w:rPr>
              <w:t>ii)</w:t>
            </w:r>
            <w:r w:rsidR="00104B29" w:rsidRPr="00005782">
              <w:rPr>
                <w:rFonts w:ascii="Times New Roman" w:hAnsi="Times New Roman"/>
              </w:rPr>
              <w:t xml:space="preserve"> </w:t>
            </w:r>
            <w:r w:rsidRPr="00005782">
              <w:rPr>
                <w:rFonts w:ascii="Times New Roman" w:hAnsi="Times New Roman"/>
              </w:rPr>
              <w:t xml:space="preserve">Has the </w:t>
            </w:r>
            <w:r w:rsidR="002A74C1" w:rsidRPr="00005782">
              <w:rPr>
                <w:rFonts w:ascii="Times New Roman" w:hAnsi="Times New Roman"/>
              </w:rPr>
              <w:t>Bidder</w:t>
            </w:r>
            <w:r w:rsidR="00104B29" w:rsidRPr="00005782">
              <w:rPr>
                <w:rFonts w:ascii="Times New Roman" w:hAnsi="Times New Roman"/>
              </w:rPr>
              <w:t xml:space="preserve"> </w:t>
            </w:r>
            <w:r w:rsidR="003513F9" w:rsidRPr="00005782">
              <w:rPr>
                <w:rFonts w:ascii="Times New Roman" w:hAnsi="Times New Roman"/>
              </w:rPr>
              <w:t>or any of the Members in case of a consortium</w:t>
            </w:r>
            <w:r w:rsidR="00104B29" w:rsidRPr="00005782">
              <w:rPr>
                <w:rFonts w:ascii="Times New Roman" w:hAnsi="Times New Roman"/>
              </w:rPr>
              <w:t xml:space="preserve"> </w:t>
            </w:r>
            <w:r w:rsidRPr="00005782">
              <w:rPr>
                <w:rFonts w:ascii="Times New Roman" w:hAnsi="Times New Roman"/>
              </w:rPr>
              <w:t xml:space="preserve">been penalized </w:t>
            </w:r>
            <w:r w:rsidR="008D05F5" w:rsidRPr="00005782">
              <w:rPr>
                <w:rFonts w:ascii="Times New Roman" w:hAnsi="Times New Roman"/>
                <w:szCs w:val="24"/>
              </w:rPr>
              <w:t>in any of the consultancy contract for an amount exceeding 3% of that specific contract value</w:t>
            </w:r>
            <w:r w:rsidR="008D05F5" w:rsidRPr="00005782">
              <w:rPr>
                <w:rFonts w:ascii="Times New Roman" w:hAnsi="Times New Roman"/>
              </w:rPr>
              <w:t xml:space="preserve"> </w:t>
            </w:r>
            <w:r w:rsidRPr="00005782">
              <w:rPr>
                <w:rFonts w:ascii="Times New Roman" w:hAnsi="Times New Roman"/>
              </w:rPr>
              <w:t>by any organization for the poor quality of work or</w:t>
            </w:r>
            <w:r w:rsidR="00104B29" w:rsidRPr="00005782">
              <w:rPr>
                <w:rFonts w:ascii="Times New Roman" w:hAnsi="Times New Roman"/>
              </w:rPr>
              <w:t xml:space="preserve"> </w:t>
            </w:r>
            <w:r w:rsidRPr="00005782">
              <w:rPr>
                <w:rFonts w:ascii="Times New Roman" w:hAnsi="Times New Roman"/>
              </w:rPr>
              <w:t>breach of contract in the last five years?</w:t>
            </w:r>
          </w:p>
          <w:p w:rsidR="00D06919" w:rsidRPr="00005782" w:rsidRDefault="00D06919">
            <w:pPr>
              <w:pStyle w:val="BodyText3"/>
              <w:spacing w:line="276" w:lineRule="auto"/>
              <w:jc w:val="right"/>
              <w:rPr>
                <w:rFonts w:ascii="Times New Roman" w:hAnsi="Times New Roman"/>
              </w:rPr>
            </w:pPr>
            <w:r w:rsidRPr="00005782">
              <w:rPr>
                <w:rFonts w:ascii="Times New Roman" w:hAnsi="Times New Roman"/>
              </w:rPr>
              <w:t>Yes/No</w:t>
            </w:r>
          </w:p>
          <w:p w:rsidR="00D06919" w:rsidRPr="00005782" w:rsidRDefault="00D06919">
            <w:pPr>
              <w:pStyle w:val="BodyText3"/>
              <w:spacing w:line="276" w:lineRule="auto"/>
              <w:ind w:left="316" w:hanging="316"/>
              <w:rPr>
                <w:rFonts w:ascii="Times New Roman" w:hAnsi="Times New Roman"/>
                <w:bCs/>
              </w:rPr>
            </w:pPr>
            <w:r w:rsidRPr="00005782">
              <w:rPr>
                <w:rFonts w:ascii="Times New Roman" w:hAnsi="Times New Roman"/>
                <w:bCs/>
              </w:rPr>
              <w:t xml:space="preserve">iii) Has the </w:t>
            </w:r>
            <w:r w:rsidR="007407DD" w:rsidRPr="00005782">
              <w:rPr>
                <w:rFonts w:ascii="Times New Roman" w:hAnsi="Times New Roman"/>
                <w:bCs/>
              </w:rPr>
              <w:t>Bidder</w:t>
            </w:r>
            <w:r w:rsidR="003513F9" w:rsidRPr="00005782">
              <w:rPr>
                <w:rFonts w:ascii="Times New Roman" w:hAnsi="Times New Roman"/>
                <w:bCs/>
              </w:rPr>
              <w:t>/Member</w:t>
            </w:r>
            <w:r w:rsidRPr="00005782">
              <w:rPr>
                <w:rFonts w:ascii="Times New Roman" w:hAnsi="Times New Roman"/>
                <w:bCs/>
              </w:rPr>
              <w:t xml:space="preserve"> ever failed, in last five years, to complete any work awarded to it by any public authority/ entity in last five years?</w:t>
            </w:r>
          </w:p>
          <w:p w:rsidR="00D06919" w:rsidRPr="00005782" w:rsidRDefault="00D06919">
            <w:pPr>
              <w:pStyle w:val="BodyText3"/>
              <w:spacing w:line="276" w:lineRule="auto"/>
              <w:jc w:val="right"/>
              <w:rPr>
                <w:rFonts w:ascii="Times New Roman" w:hAnsi="Times New Roman"/>
                <w:bCs/>
              </w:rPr>
            </w:pPr>
            <w:r w:rsidRPr="00005782">
              <w:rPr>
                <w:rFonts w:ascii="Times New Roman" w:hAnsi="Times New Roman"/>
                <w:bCs/>
              </w:rPr>
              <w:lastRenderedPageBreak/>
              <w:t>Yes/No</w:t>
            </w:r>
          </w:p>
          <w:p w:rsidR="00D06919" w:rsidRPr="00005782" w:rsidRDefault="00D06919">
            <w:pPr>
              <w:pStyle w:val="BodyText3"/>
              <w:spacing w:line="276" w:lineRule="auto"/>
              <w:ind w:left="316" w:hanging="316"/>
              <w:rPr>
                <w:rFonts w:ascii="Times New Roman" w:hAnsi="Times New Roman"/>
                <w:bCs/>
              </w:rPr>
            </w:pPr>
            <w:r w:rsidRPr="00005782">
              <w:rPr>
                <w:rFonts w:ascii="Times New Roman" w:hAnsi="Times New Roman"/>
                <w:bCs/>
              </w:rPr>
              <w:t xml:space="preserve">iv) Has the </w:t>
            </w:r>
            <w:r w:rsidR="007407DD" w:rsidRPr="00005782">
              <w:rPr>
                <w:rFonts w:ascii="Times New Roman" w:hAnsi="Times New Roman"/>
                <w:bCs/>
              </w:rPr>
              <w:t>Bidder</w:t>
            </w:r>
            <w:r w:rsidR="00104B29" w:rsidRPr="00005782">
              <w:rPr>
                <w:rFonts w:ascii="Times New Roman" w:hAnsi="Times New Roman"/>
                <w:bCs/>
              </w:rPr>
              <w:t xml:space="preserve"> </w:t>
            </w:r>
            <w:r w:rsidR="003513F9" w:rsidRPr="00005782">
              <w:rPr>
                <w:rFonts w:ascii="Times New Roman" w:hAnsi="Times New Roman"/>
                <w:bCs/>
              </w:rPr>
              <w:t>or any member of the consortium</w:t>
            </w:r>
            <w:r w:rsidR="00104B29" w:rsidRPr="00005782">
              <w:rPr>
                <w:rFonts w:ascii="Times New Roman" w:hAnsi="Times New Roman"/>
                <w:bCs/>
              </w:rPr>
              <w:t xml:space="preserve"> </w:t>
            </w:r>
            <w:r w:rsidRPr="00005782">
              <w:rPr>
                <w:rFonts w:ascii="Times New Roman" w:hAnsi="Times New Roman"/>
                <w:bCs/>
              </w:rPr>
              <w:t>been blacklisted by any Govt. department/Public Sector Undertaking in the last five years</w:t>
            </w:r>
            <w:r w:rsidR="00FF0A89" w:rsidRPr="00005782">
              <w:rPr>
                <w:rFonts w:ascii="Times New Roman" w:hAnsi="Times New Roman"/>
                <w:bCs/>
              </w:rPr>
              <w:t xml:space="preserve"> and such blacklisting exist as on Bid Due Date</w:t>
            </w:r>
            <w:r w:rsidRPr="00005782">
              <w:rPr>
                <w:rFonts w:ascii="Times New Roman" w:hAnsi="Times New Roman"/>
                <w:bCs/>
              </w:rPr>
              <w:t>?</w:t>
            </w:r>
          </w:p>
          <w:p w:rsidR="00D06919" w:rsidRPr="00005782" w:rsidRDefault="00D06919">
            <w:pPr>
              <w:pStyle w:val="BodyText3"/>
              <w:spacing w:line="276" w:lineRule="auto"/>
              <w:jc w:val="right"/>
              <w:rPr>
                <w:rFonts w:ascii="Times New Roman" w:hAnsi="Times New Roman"/>
                <w:bCs/>
              </w:rPr>
            </w:pPr>
            <w:r w:rsidRPr="00005782">
              <w:rPr>
                <w:rFonts w:ascii="Times New Roman" w:hAnsi="Times New Roman"/>
                <w:bCs/>
              </w:rPr>
              <w:t xml:space="preserve">Yes/No </w:t>
            </w:r>
          </w:p>
          <w:p w:rsidR="00D06919" w:rsidRPr="00005782" w:rsidRDefault="00D06919">
            <w:pPr>
              <w:pStyle w:val="BodyText3"/>
              <w:spacing w:line="276" w:lineRule="auto"/>
              <w:ind w:left="316" w:hanging="316"/>
              <w:rPr>
                <w:rFonts w:ascii="Times New Roman" w:hAnsi="Times New Roman"/>
              </w:rPr>
            </w:pPr>
            <w:r w:rsidRPr="00005782">
              <w:rPr>
                <w:rFonts w:ascii="Times New Roman" w:hAnsi="Times New Roman"/>
              </w:rPr>
              <w:t xml:space="preserve">v)Has the </w:t>
            </w:r>
            <w:r w:rsidR="007407DD" w:rsidRPr="00005782">
              <w:rPr>
                <w:rFonts w:ascii="Times New Roman" w:hAnsi="Times New Roman"/>
              </w:rPr>
              <w:t>Bidder</w:t>
            </w:r>
            <w:r w:rsidRPr="00005782">
              <w:rPr>
                <w:rFonts w:ascii="Times New Roman" w:hAnsi="Times New Roman"/>
              </w:rPr>
              <w:t xml:space="preserve">, </w:t>
            </w:r>
            <w:r w:rsidR="003513F9" w:rsidRPr="00005782">
              <w:rPr>
                <w:rFonts w:ascii="Times New Roman" w:hAnsi="Times New Roman"/>
              </w:rPr>
              <w:t xml:space="preserve">or any of the Members, in case of a consortium, </w:t>
            </w:r>
            <w:r w:rsidRPr="00005782">
              <w:rPr>
                <w:rFonts w:ascii="Times New Roman" w:hAnsi="Times New Roman"/>
              </w:rPr>
              <w:t>suffered bankruptcy/insolvency in the last five years?</w:t>
            </w:r>
          </w:p>
          <w:p w:rsidR="00D06919" w:rsidRPr="00005782" w:rsidRDefault="00D06919">
            <w:pPr>
              <w:pStyle w:val="BodyText3"/>
              <w:spacing w:line="276" w:lineRule="auto"/>
              <w:ind w:left="316" w:hanging="316"/>
              <w:jc w:val="right"/>
              <w:rPr>
                <w:rFonts w:ascii="Times New Roman" w:hAnsi="Times New Roman"/>
                <w:bCs/>
              </w:rPr>
            </w:pPr>
            <w:r w:rsidRPr="00005782">
              <w:rPr>
                <w:rFonts w:ascii="Times New Roman" w:hAnsi="Times New Roman"/>
              </w:rPr>
              <w:t>Yes/No</w:t>
            </w:r>
          </w:p>
          <w:p w:rsidR="00D06919" w:rsidRPr="00005782" w:rsidRDefault="00D06919">
            <w:pPr>
              <w:pStyle w:val="BodyText3"/>
              <w:spacing w:line="276" w:lineRule="auto"/>
              <w:ind w:left="550" w:hanging="550"/>
              <w:rPr>
                <w:rFonts w:ascii="Times New Roman" w:hAnsi="Times New Roman"/>
                <w:bCs/>
              </w:rPr>
            </w:pPr>
            <w:r w:rsidRPr="00005782">
              <w:rPr>
                <w:rFonts w:ascii="Times New Roman" w:hAnsi="Times New Roman"/>
                <w:b/>
                <w:bCs/>
              </w:rPr>
              <w:t xml:space="preserve">Note: If answer to any of the questions at ii) to v) is yes, the </w:t>
            </w:r>
            <w:r w:rsidR="007407DD" w:rsidRPr="00005782">
              <w:rPr>
                <w:rFonts w:ascii="Times New Roman" w:hAnsi="Times New Roman"/>
                <w:b/>
                <w:bCs/>
              </w:rPr>
              <w:t>Bidder</w:t>
            </w:r>
            <w:r w:rsidRPr="00005782">
              <w:rPr>
                <w:rFonts w:ascii="Times New Roman" w:hAnsi="Times New Roman"/>
                <w:b/>
                <w:bCs/>
              </w:rPr>
              <w:t xml:space="preserve"> is not eligible for this </w:t>
            </w:r>
            <w:r w:rsidR="00FA4719" w:rsidRPr="00005782">
              <w:rPr>
                <w:rFonts w:ascii="Times New Roman" w:hAnsi="Times New Roman"/>
                <w:b/>
                <w:bCs/>
              </w:rPr>
              <w:t>PMS</w:t>
            </w:r>
            <w:r w:rsidRPr="00005782">
              <w:rPr>
                <w:rFonts w:ascii="Times New Roman" w:hAnsi="Times New Roman"/>
                <w:b/>
                <w:bCs/>
              </w:rPr>
              <w:t>.</w:t>
            </w:r>
          </w:p>
        </w:tc>
      </w:tr>
      <w:tr w:rsidR="00005782" w:rsidRPr="00005782" w:rsidTr="003C1434">
        <w:tc>
          <w:tcPr>
            <w:tcW w:w="745" w:type="dxa"/>
            <w:tcBorders>
              <w:top w:val="single" w:sz="4" w:space="0" w:color="auto"/>
              <w:left w:val="single" w:sz="4" w:space="0" w:color="auto"/>
              <w:bottom w:val="single" w:sz="4" w:space="0" w:color="auto"/>
              <w:right w:val="single" w:sz="4" w:space="0" w:color="auto"/>
            </w:tcBorders>
          </w:tcPr>
          <w:p w:rsidR="00D06919" w:rsidRPr="00005782" w:rsidRDefault="00D06919">
            <w:pPr>
              <w:pStyle w:val="BodyText3"/>
              <w:spacing w:line="276" w:lineRule="auto"/>
              <w:rPr>
                <w:rFonts w:ascii="Times New Roman" w:hAnsi="Times New Roman"/>
                <w:bCs/>
              </w:rPr>
            </w:pPr>
            <w:r w:rsidRPr="00005782">
              <w:rPr>
                <w:rFonts w:ascii="Times New Roman" w:hAnsi="Times New Roman"/>
                <w:bCs/>
              </w:rPr>
              <w:lastRenderedPageBreak/>
              <w:t>1.7</w:t>
            </w:r>
          </w:p>
          <w:p w:rsidR="00D06919" w:rsidRPr="00005782" w:rsidRDefault="00D06919">
            <w:pPr>
              <w:pStyle w:val="BodyText3"/>
              <w:spacing w:line="276" w:lineRule="auto"/>
              <w:rPr>
                <w:rFonts w:ascii="Times New Roman" w:hAnsi="Times New Roman"/>
                <w:bCs/>
              </w:rPr>
            </w:pPr>
          </w:p>
        </w:tc>
        <w:tc>
          <w:tcPr>
            <w:tcW w:w="8460" w:type="dxa"/>
            <w:tcBorders>
              <w:top w:val="single" w:sz="4" w:space="0" w:color="auto"/>
              <w:left w:val="single" w:sz="4" w:space="0" w:color="auto"/>
              <w:bottom w:val="single" w:sz="4" w:space="0" w:color="auto"/>
              <w:right w:val="single" w:sz="4" w:space="0" w:color="auto"/>
            </w:tcBorders>
          </w:tcPr>
          <w:p w:rsidR="00D06919" w:rsidRPr="00005782" w:rsidRDefault="00D06919">
            <w:pPr>
              <w:pStyle w:val="BodyText3"/>
              <w:spacing w:line="276" w:lineRule="auto"/>
              <w:rPr>
                <w:rFonts w:ascii="Times New Roman" w:hAnsi="Times New Roman"/>
                <w:bCs/>
              </w:rPr>
            </w:pPr>
            <w:r w:rsidRPr="00005782">
              <w:rPr>
                <w:rFonts w:ascii="Times New Roman" w:hAnsi="Times New Roman"/>
                <w:bCs/>
              </w:rPr>
              <w:t xml:space="preserve">Does the </w:t>
            </w:r>
            <w:r w:rsidR="007407DD" w:rsidRPr="00005782">
              <w:rPr>
                <w:rFonts w:ascii="Times New Roman" w:hAnsi="Times New Roman"/>
                <w:bCs/>
              </w:rPr>
              <w:t>Bidder</w:t>
            </w:r>
            <w:r w:rsidRPr="00005782">
              <w:rPr>
                <w:rFonts w:ascii="Times New Roman" w:hAnsi="Times New Roman"/>
                <w:bCs/>
              </w:rPr>
              <w:t xml:space="preserve">’s firm/company </w:t>
            </w:r>
            <w:r w:rsidR="003513F9" w:rsidRPr="00005782">
              <w:rPr>
                <w:rFonts w:ascii="Times New Roman" w:hAnsi="Times New Roman"/>
                <w:bCs/>
              </w:rPr>
              <w:t>(or any member of the consortium)</w:t>
            </w:r>
            <w:r w:rsidRPr="00005782">
              <w:rPr>
                <w:rFonts w:ascii="Times New Roman" w:hAnsi="Times New Roman"/>
                <w:bCs/>
              </w:rPr>
              <w:t>combine functions as a consultant or designer along with the functions as a contractor and/or a manufacturer?</w:t>
            </w:r>
          </w:p>
          <w:p w:rsidR="00D06919" w:rsidRPr="00005782" w:rsidRDefault="00D06919">
            <w:pPr>
              <w:pStyle w:val="BodyText3"/>
              <w:spacing w:line="276" w:lineRule="auto"/>
              <w:jc w:val="right"/>
              <w:rPr>
                <w:rFonts w:ascii="Times New Roman" w:hAnsi="Times New Roman"/>
                <w:bCs/>
              </w:rPr>
            </w:pPr>
            <w:r w:rsidRPr="00005782">
              <w:rPr>
                <w:rFonts w:ascii="Times New Roman" w:hAnsi="Times New Roman"/>
                <w:bCs/>
              </w:rPr>
              <w:t xml:space="preserve">Yes/No </w:t>
            </w:r>
          </w:p>
          <w:p w:rsidR="00D06919" w:rsidRPr="00005782" w:rsidRDefault="00D06919">
            <w:pPr>
              <w:pStyle w:val="BodyText3"/>
              <w:spacing w:line="276" w:lineRule="auto"/>
              <w:rPr>
                <w:rFonts w:ascii="Times New Roman" w:hAnsi="Times New Roman"/>
                <w:bCs/>
              </w:rPr>
            </w:pPr>
            <w:r w:rsidRPr="00005782">
              <w:rPr>
                <w:rFonts w:ascii="Times New Roman" w:hAnsi="Times New Roman"/>
                <w:bCs/>
              </w:rPr>
              <w:t xml:space="preserve">If yes, does the </w:t>
            </w:r>
            <w:r w:rsidR="007407DD" w:rsidRPr="00005782">
              <w:rPr>
                <w:rFonts w:ascii="Times New Roman" w:hAnsi="Times New Roman"/>
                <w:bCs/>
              </w:rPr>
              <w:t>Bidder</w:t>
            </w:r>
            <w:r w:rsidR="003513F9" w:rsidRPr="00005782">
              <w:rPr>
                <w:rFonts w:ascii="Times New Roman" w:hAnsi="Times New Roman"/>
                <w:bCs/>
              </w:rPr>
              <w:t xml:space="preserve">(and other Member of the </w:t>
            </w:r>
            <w:r w:rsidR="004D4F1D" w:rsidRPr="00005782">
              <w:rPr>
                <w:rFonts w:ascii="Times New Roman" w:hAnsi="Times New Roman"/>
                <w:bCs/>
              </w:rPr>
              <w:t>Bidder’s consortium</w:t>
            </w:r>
            <w:r w:rsidR="003513F9" w:rsidRPr="00005782">
              <w:rPr>
                <w:rFonts w:ascii="Times New Roman" w:hAnsi="Times New Roman"/>
                <w:bCs/>
              </w:rPr>
              <w:t>)</w:t>
            </w:r>
            <w:r w:rsidRPr="00005782">
              <w:rPr>
                <w:rFonts w:ascii="Times New Roman" w:hAnsi="Times New Roman"/>
                <w:bCs/>
              </w:rPr>
              <w:t xml:space="preserve">agree to limit the </w:t>
            </w:r>
            <w:r w:rsidR="007407DD" w:rsidRPr="00005782">
              <w:rPr>
                <w:rFonts w:ascii="Times New Roman" w:hAnsi="Times New Roman"/>
                <w:bCs/>
              </w:rPr>
              <w:t>Bidder</w:t>
            </w:r>
            <w:r w:rsidRPr="00005782">
              <w:rPr>
                <w:rFonts w:ascii="Times New Roman" w:hAnsi="Times New Roman"/>
                <w:bCs/>
              </w:rPr>
              <w:t xml:space="preserve">’s role only to that of a consultant/ adviser to </w:t>
            </w:r>
            <w:r w:rsidR="0090355A" w:rsidRPr="00005782">
              <w:rPr>
                <w:rFonts w:ascii="Times New Roman" w:hAnsi="Times New Roman"/>
                <w:bCs/>
              </w:rPr>
              <w:t>Authority</w:t>
            </w:r>
            <w:r w:rsidRPr="00005782">
              <w:rPr>
                <w:rFonts w:ascii="Times New Roman" w:hAnsi="Times New Roman"/>
                <w:bCs/>
              </w:rPr>
              <w:t xml:space="preserve"> and to disqualify themselves, their Associates/ affiliates, subsidiaries and/or parent organization subsequently from work on this Project in any other capacity? </w:t>
            </w:r>
          </w:p>
          <w:p w:rsidR="00D06919" w:rsidRPr="00005782" w:rsidRDefault="00D06919">
            <w:pPr>
              <w:pStyle w:val="BodyText3"/>
              <w:spacing w:line="276" w:lineRule="auto"/>
              <w:jc w:val="right"/>
              <w:rPr>
                <w:rFonts w:ascii="Times New Roman" w:hAnsi="Times New Roman"/>
                <w:bCs/>
              </w:rPr>
            </w:pPr>
            <w:r w:rsidRPr="00005782">
              <w:rPr>
                <w:rFonts w:ascii="Times New Roman" w:hAnsi="Times New Roman"/>
                <w:bCs/>
              </w:rPr>
              <w:t>Yes/No</w:t>
            </w:r>
          </w:p>
        </w:tc>
      </w:tr>
      <w:tr w:rsidR="00005782" w:rsidRPr="00005782" w:rsidTr="003C1434">
        <w:tc>
          <w:tcPr>
            <w:tcW w:w="745" w:type="dxa"/>
            <w:tcBorders>
              <w:top w:val="single" w:sz="4" w:space="0" w:color="auto"/>
              <w:left w:val="single" w:sz="4" w:space="0" w:color="auto"/>
              <w:bottom w:val="single" w:sz="4" w:space="0" w:color="auto"/>
              <w:right w:val="single" w:sz="4" w:space="0" w:color="auto"/>
            </w:tcBorders>
          </w:tcPr>
          <w:p w:rsidR="00D06919" w:rsidRPr="00005782" w:rsidRDefault="00D06919">
            <w:pPr>
              <w:pStyle w:val="BodyText3"/>
              <w:spacing w:line="276" w:lineRule="auto"/>
              <w:rPr>
                <w:rFonts w:ascii="Times New Roman" w:hAnsi="Times New Roman"/>
                <w:bCs/>
              </w:rPr>
            </w:pPr>
            <w:r w:rsidRPr="00005782">
              <w:rPr>
                <w:rFonts w:ascii="Times New Roman" w:hAnsi="Times New Roman"/>
                <w:bCs/>
              </w:rPr>
              <w:t>1.8</w:t>
            </w:r>
          </w:p>
        </w:tc>
        <w:tc>
          <w:tcPr>
            <w:tcW w:w="8460" w:type="dxa"/>
            <w:tcBorders>
              <w:top w:val="single" w:sz="4" w:space="0" w:color="auto"/>
              <w:left w:val="single" w:sz="4" w:space="0" w:color="auto"/>
              <w:bottom w:val="single" w:sz="4" w:space="0" w:color="auto"/>
              <w:right w:val="single" w:sz="4" w:space="0" w:color="auto"/>
            </w:tcBorders>
          </w:tcPr>
          <w:p w:rsidR="00D06919" w:rsidRPr="00005782" w:rsidRDefault="00D06919">
            <w:pPr>
              <w:pStyle w:val="BodyText3"/>
              <w:spacing w:line="276" w:lineRule="auto"/>
              <w:rPr>
                <w:rFonts w:ascii="Times New Roman" w:hAnsi="Times New Roman"/>
                <w:bCs/>
              </w:rPr>
            </w:pPr>
            <w:r w:rsidRPr="00005782">
              <w:rPr>
                <w:rFonts w:ascii="Times New Roman" w:hAnsi="Times New Roman"/>
                <w:bCs/>
              </w:rPr>
              <w:t xml:space="preserve">Does the </w:t>
            </w:r>
            <w:r w:rsidR="007407DD" w:rsidRPr="00005782">
              <w:rPr>
                <w:rFonts w:ascii="Times New Roman" w:hAnsi="Times New Roman"/>
                <w:bCs/>
              </w:rPr>
              <w:t>Bidder</w:t>
            </w:r>
            <w:r w:rsidRPr="00005782">
              <w:rPr>
                <w:rFonts w:ascii="Times New Roman" w:hAnsi="Times New Roman"/>
                <w:bCs/>
              </w:rPr>
              <w:t xml:space="preserve"> intend to borrow or hire temporarily, personnel from contractors, manufacturers or suppliers for performance of the Consulting Services? </w:t>
            </w:r>
          </w:p>
          <w:p w:rsidR="00D06919" w:rsidRPr="00005782" w:rsidRDefault="00D06919">
            <w:pPr>
              <w:pStyle w:val="BodyText3"/>
              <w:spacing w:line="276" w:lineRule="auto"/>
              <w:jc w:val="right"/>
              <w:rPr>
                <w:rFonts w:ascii="Times New Roman" w:hAnsi="Times New Roman"/>
                <w:bCs/>
              </w:rPr>
            </w:pPr>
            <w:r w:rsidRPr="00005782">
              <w:rPr>
                <w:rFonts w:ascii="Times New Roman" w:hAnsi="Times New Roman"/>
                <w:bCs/>
              </w:rPr>
              <w:t>Yes/No</w:t>
            </w:r>
          </w:p>
          <w:p w:rsidR="00D06919" w:rsidRPr="00005782" w:rsidRDefault="00D06919">
            <w:pPr>
              <w:pStyle w:val="BodyText3"/>
              <w:spacing w:line="276" w:lineRule="auto"/>
              <w:rPr>
                <w:rFonts w:ascii="Times New Roman" w:hAnsi="Times New Roman"/>
                <w:bCs/>
              </w:rPr>
            </w:pPr>
            <w:r w:rsidRPr="00005782">
              <w:rPr>
                <w:rFonts w:ascii="Times New Roman" w:hAnsi="Times New Roman"/>
                <w:bCs/>
              </w:rPr>
              <w:t xml:space="preserve">If yes, does the </w:t>
            </w:r>
            <w:r w:rsidR="007407DD" w:rsidRPr="00005782">
              <w:rPr>
                <w:rFonts w:ascii="Times New Roman" w:hAnsi="Times New Roman"/>
                <w:bCs/>
              </w:rPr>
              <w:t>Bidder</w:t>
            </w:r>
            <w:r w:rsidRPr="00005782">
              <w:rPr>
                <w:rFonts w:ascii="Times New Roman" w:hAnsi="Times New Roman"/>
                <w:bCs/>
              </w:rPr>
              <w:t xml:space="preserve"> agree that it will only be acceptable as </w:t>
            </w:r>
            <w:r w:rsidR="00BD78D2" w:rsidRPr="00005782">
              <w:rPr>
                <w:rFonts w:ascii="Times New Roman" w:hAnsi="Times New Roman"/>
                <w:bCs/>
              </w:rPr>
              <w:t>AE</w:t>
            </w:r>
            <w:r w:rsidRPr="00005782">
              <w:rPr>
                <w:rFonts w:ascii="Times New Roman" w:hAnsi="Times New Roman"/>
                <w:bCs/>
              </w:rPr>
              <w:t xml:space="preserve">, if those contractors, manufacturers and suppliers disqualify themselves from subsequent execution of work on this Project (including tendering relating to any goods or services for any other part of the Project) other than that of the </w:t>
            </w:r>
            <w:r w:rsidR="00BD78D2" w:rsidRPr="00005782">
              <w:rPr>
                <w:rFonts w:ascii="Times New Roman" w:hAnsi="Times New Roman"/>
                <w:bCs/>
              </w:rPr>
              <w:t>AE</w:t>
            </w:r>
            <w:r w:rsidRPr="00005782">
              <w:rPr>
                <w:rFonts w:ascii="Times New Roman" w:hAnsi="Times New Roman"/>
                <w:bCs/>
              </w:rPr>
              <w:t>?</w:t>
            </w:r>
          </w:p>
          <w:p w:rsidR="00D06919" w:rsidRPr="00005782" w:rsidRDefault="00D06919">
            <w:pPr>
              <w:pStyle w:val="BodyText3"/>
              <w:spacing w:line="276" w:lineRule="auto"/>
              <w:jc w:val="right"/>
              <w:rPr>
                <w:rFonts w:ascii="Times New Roman" w:hAnsi="Times New Roman"/>
                <w:bCs/>
              </w:rPr>
            </w:pPr>
            <w:r w:rsidRPr="00005782">
              <w:rPr>
                <w:rFonts w:ascii="Times New Roman" w:hAnsi="Times New Roman"/>
                <w:bCs/>
              </w:rPr>
              <w:t>Yes/No</w:t>
            </w:r>
          </w:p>
          <w:p w:rsidR="00D06919" w:rsidRPr="00005782" w:rsidRDefault="00D06919">
            <w:pPr>
              <w:pStyle w:val="BodyText3"/>
              <w:spacing w:line="276" w:lineRule="auto"/>
              <w:rPr>
                <w:rFonts w:ascii="Times New Roman" w:hAnsi="Times New Roman"/>
                <w:bCs/>
              </w:rPr>
            </w:pPr>
            <w:r w:rsidRPr="00005782">
              <w:rPr>
                <w:rFonts w:ascii="Times New Roman" w:hAnsi="Times New Roman"/>
                <w:bCs/>
              </w:rPr>
              <w:t xml:space="preserve">If yes, have any undertakings been obtained (and annexed) from such contractors, manufacturers, etc. that they agree to disqualify themselves from subsequent execution of work on this Project and they agree to limit their role to that of consultant/ designer for </w:t>
            </w:r>
            <w:r w:rsidR="0090355A" w:rsidRPr="00005782">
              <w:rPr>
                <w:rFonts w:ascii="Times New Roman" w:hAnsi="Times New Roman"/>
                <w:bCs/>
              </w:rPr>
              <w:t xml:space="preserve">Authority </w:t>
            </w:r>
            <w:r w:rsidRPr="00005782">
              <w:rPr>
                <w:rFonts w:ascii="Times New Roman" w:hAnsi="Times New Roman"/>
                <w:bCs/>
              </w:rPr>
              <w:t>only?</w:t>
            </w:r>
          </w:p>
          <w:p w:rsidR="00D06919" w:rsidRPr="00005782" w:rsidRDefault="00D06919">
            <w:pPr>
              <w:pStyle w:val="BodyText3"/>
              <w:spacing w:line="276" w:lineRule="auto"/>
              <w:jc w:val="right"/>
              <w:rPr>
                <w:rFonts w:ascii="Times New Roman" w:hAnsi="Times New Roman"/>
                <w:bCs/>
              </w:rPr>
            </w:pPr>
            <w:r w:rsidRPr="00005782">
              <w:rPr>
                <w:rFonts w:ascii="Times New Roman" w:hAnsi="Times New Roman"/>
                <w:bCs/>
              </w:rPr>
              <w:t>Yes/No</w:t>
            </w:r>
          </w:p>
          <w:p w:rsidR="00D06919" w:rsidRPr="00005782" w:rsidRDefault="00D06919">
            <w:pPr>
              <w:autoSpaceDE w:val="0"/>
              <w:autoSpaceDN w:val="0"/>
              <w:adjustRightInd w:val="0"/>
              <w:spacing w:line="276" w:lineRule="auto"/>
              <w:jc w:val="right"/>
            </w:pPr>
            <w:r w:rsidRPr="00005782">
              <w:t>(Signature, name and designation of the authorised signatory)</w:t>
            </w:r>
          </w:p>
          <w:p w:rsidR="00D06919" w:rsidRPr="00005782" w:rsidRDefault="00D06919">
            <w:pPr>
              <w:pStyle w:val="BodyText3"/>
              <w:spacing w:line="276" w:lineRule="auto"/>
              <w:jc w:val="right"/>
              <w:rPr>
                <w:rFonts w:ascii="Times New Roman" w:hAnsi="Times New Roman"/>
                <w:bCs/>
              </w:rPr>
            </w:pPr>
            <w:r w:rsidRPr="00005782">
              <w:rPr>
                <w:rFonts w:ascii="Times New Roman" w:hAnsi="Times New Roman"/>
              </w:rPr>
              <w:t>For and on behalf of ………………..</w:t>
            </w:r>
          </w:p>
        </w:tc>
      </w:tr>
    </w:tbl>
    <w:p w:rsidR="00D06919" w:rsidRPr="00005782" w:rsidRDefault="00D06919">
      <w:pPr>
        <w:spacing w:line="276" w:lineRule="auto"/>
        <w:jc w:val="center"/>
        <w:rPr>
          <w:sz w:val="28"/>
        </w:rPr>
      </w:pPr>
      <w:r w:rsidRPr="00005782">
        <w:rPr>
          <w:b/>
        </w:rPr>
        <w:br w:type="page"/>
      </w:r>
      <w:r w:rsidRPr="00005782">
        <w:rPr>
          <w:sz w:val="28"/>
        </w:rPr>
        <w:lastRenderedPageBreak/>
        <w:t>APPENDIX-I</w:t>
      </w:r>
    </w:p>
    <w:p w:rsidR="00D06919" w:rsidRPr="00005782" w:rsidRDefault="009A3197" w:rsidP="00D46950">
      <w:pPr>
        <w:pStyle w:val="Heading2"/>
        <w:spacing w:line="276" w:lineRule="auto"/>
        <w:ind w:left="0"/>
        <w:jc w:val="center"/>
        <w:rPr>
          <w:b/>
          <w:bCs/>
          <w:spacing w:val="-1"/>
          <w:sz w:val="28"/>
          <w:szCs w:val="28"/>
        </w:rPr>
      </w:pPr>
      <w:bookmarkStart w:id="474" w:name="_Toc197340482"/>
      <w:r w:rsidRPr="00005782">
        <w:rPr>
          <w:b/>
          <w:bCs/>
          <w:spacing w:val="-1"/>
          <w:sz w:val="28"/>
          <w:szCs w:val="28"/>
        </w:rPr>
        <w:t xml:space="preserve">Technical Bid </w:t>
      </w:r>
      <w:r w:rsidR="00D06919" w:rsidRPr="00005782">
        <w:rPr>
          <w:b/>
          <w:spacing w:val="-1"/>
          <w:sz w:val="28"/>
        </w:rPr>
        <w:t>Form</w:t>
      </w:r>
      <w:r w:rsidR="004C2E73" w:rsidRPr="00005782">
        <w:rPr>
          <w:b/>
          <w:bCs/>
          <w:spacing w:val="-1"/>
          <w:sz w:val="28"/>
          <w:szCs w:val="28"/>
        </w:rPr>
        <w:t xml:space="preserve"> – </w:t>
      </w:r>
      <w:r w:rsidR="00D06919" w:rsidRPr="00005782">
        <w:rPr>
          <w:b/>
          <w:spacing w:val="-1"/>
          <w:sz w:val="28"/>
        </w:rPr>
        <w:t>3</w:t>
      </w:r>
      <w:r w:rsidR="004C2E73" w:rsidRPr="00005782">
        <w:rPr>
          <w:rFonts w:cs="Times New Roman"/>
          <w:b/>
          <w:bCs/>
          <w:spacing w:val="-1"/>
          <w:sz w:val="28"/>
          <w:szCs w:val="28"/>
        </w:rPr>
        <w:t xml:space="preserve">: </w:t>
      </w:r>
      <w:r w:rsidR="004C2E73" w:rsidRPr="00005782">
        <w:rPr>
          <w:b/>
          <w:spacing w:val="-1"/>
          <w:sz w:val="28"/>
        </w:rPr>
        <w:t>Statement of Legal Capacity</w:t>
      </w:r>
      <w:bookmarkEnd w:id="474"/>
    </w:p>
    <w:p w:rsidR="000B0705" w:rsidRPr="00005782" w:rsidRDefault="000B0705">
      <w:pPr>
        <w:spacing w:line="276" w:lineRule="auto"/>
        <w:jc w:val="center"/>
        <w:rPr>
          <w:b/>
          <w:lang w:val="en-GB"/>
        </w:rPr>
      </w:pPr>
    </w:p>
    <w:p w:rsidR="00D06919" w:rsidRPr="00005782" w:rsidRDefault="00D06919">
      <w:pPr>
        <w:spacing w:line="276" w:lineRule="auto"/>
        <w:jc w:val="center"/>
      </w:pPr>
      <w:r w:rsidRPr="00005782">
        <w:t xml:space="preserve">(To be forwarded on the letterhead of the </w:t>
      </w:r>
      <w:r w:rsidR="007407DD" w:rsidRPr="00005782">
        <w:t>Bidder</w:t>
      </w:r>
      <w:r w:rsidRPr="00005782">
        <w:t>)</w:t>
      </w:r>
    </w:p>
    <w:p w:rsidR="004A5FB3" w:rsidRPr="00005782" w:rsidRDefault="004A5FB3">
      <w:pPr>
        <w:spacing w:line="276" w:lineRule="auto"/>
        <w:jc w:val="both"/>
        <w:rPr>
          <w:lang w:val="en-GB"/>
        </w:rPr>
      </w:pPr>
    </w:p>
    <w:p w:rsidR="00D06919" w:rsidRPr="00005782" w:rsidRDefault="00D06919">
      <w:pPr>
        <w:spacing w:line="276" w:lineRule="auto"/>
        <w:jc w:val="both"/>
        <w:rPr>
          <w:lang w:val="en-GB"/>
        </w:rPr>
      </w:pPr>
      <w:r w:rsidRPr="00005782">
        <w:rPr>
          <w:lang w:val="en-GB"/>
        </w:rPr>
        <w:t>Ref. Date:</w:t>
      </w:r>
    </w:p>
    <w:p w:rsidR="00D06919" w:rsidRPr="00005782" w:rsidRDefault="00D06919">
      <w:pPr>
        <w:spacing w:line="276" w:lineRule="auto"/>
      </w:pPr>
      <w:r w:rsidRPr="00005782">
        <w:t>To,</w:t>
      </w:r>
    </w:p>
    <w:p w:rsidR="00D06919" w:rsidRPr="00005782" w:rsidRDefault="00D06919">
      <w:pPr>
        <w:spacing w:line="276" w:lineRule="auto"/>
        <w:jc w:val="both"/>
        <w:rPr>
          <w:bCs/>
        </w:rPr>
      </w:pPr>
      <w:r w:rsidRPr="00005782">
        <w:rPr>
          <w:bCs/>
        </w:rPr>
        <w:t>___________</w:t>
      </w:r>
    </w:p>
    <w:p w:rsidR="00D06919" w:rsidRPr="00005782" w:rsidRDefault="00D06919">
      <w:pPr>
        <w:spacing w:line="276" w:lineRule="auto"/>
        <w:jc w:val="both"/>
        <w:rPr>
          <w:bCs/>
        </w:rPr>
      </w:pPr>
      <w:r w:rsidRPr="00005782">
        <w:rPr>
          <w:bCs/>
        </w:rPr>
        <w:t>___________</w:t>
      </w:r>
    </w:p>
    <w:p w:rsidR="00D06919" w:rsidRPr="00005782" w:rsidRDefault="00D06919">
      <w:pPr>
        <w:spacing w:line="276" w:lineRule="auto"/>
        <w:jc w:val="both"/>
      </w:pPr>
      <w:r w:rsidRPr="00005782">
        <w:t>Dear Sir,</w:t>
      </w:r>
    </w:p>
    <w:p w:rsidR="00D06919" w:rsidRPr="00005782" w:rsidRDefault="00D06919">
      <w:pPr>
        <w:spacing w:line="276" w:lineRule="auto"/>
        <w:jc w:val="both"/>
        <w:rPr>
          <w:bCs/>
        </w:rPr>
      </w:pPr>
      <w:r w:rsidRPr="00005782">
        <w:rPr>
          <w:bCs/>
        </w:rPr>
        <w:t xml:space="preserve">Sub: RFP for Appointment of </w:t>
      </w:r>
      <w:r w:rsidR="00AD57E1" w:rsidRPr="00005782">
        <w:rPr>
          <w:bCs/>
        </w:rPr>
        <w:t xml:space="preserve">AE for providing project management services </w:t>
      </w:r>
      <w:r w:rsidRPr="00005782">
        <w:rPr>
          <w:bCs/>
        </w:rPr>
        <w:t xml:space="preserve">for </w:t>
      </w:r>
      <w:r w:rsidR="0016001B" w:rsidRPr="00005782">
        <w:rPr>
          <w:bCs/>
        </w:rPr>
        <w:t>[*******]</w:t>
      </w:r>
      <w:r w:rsidRPr="00005782">
        <w:rPr>
          <w:bCs/>
        </w:rPr>
        <w:t xml:space="preserve">. </w:t>
      </w:r>
    </w:p>
    <w:p w:rsidR="00E44DB3" w:rsidRPr="00005782" w:rsidRDefault="00E44DB3">
      <w:pPr>
        <w:spacing w:line="276" w:lineRule="auto"/>
        <w:jc w:val="both"/>
      </w:pPr>
    </w:p>
    <w:p w:rsidR="00BD78D2" w:rsidRPr="00005782" w:rsidRDefault="00D06919">
      <w:pPr>
        <w:spacing w:line="276" w:lineRule="auto"/>
        <w:jc w:val="both"/>
        <w:rPr>
          <w:lang w:val="en-GB"/>
        </w:rPr>
      </w:pPr>
      <w:r w:rsidRPr="00005782">
        <w:rPr>
          <w:lang w:val="en-GB"/>
        </w:rPr>
        <w:t xml:space="preserve">I/We hereby confirm that we, the </w:t>
      </w:r>
      <w:r w:rsidR="007407DD" w:rsidRPr="00005782">
        <w:rPr>
          <w:lang w:val="en-GB"/>
        </w:rPr>
        <w:t>Bidder</w:t>
      </w:r>
      <w:r w:rsidR="00BD78D2" w:rsidRPr="00005782">
        <w:rPr>
          <w:lang w:val="en-GB"/>
        </w:rPr>
        <w:t>(along with other members in case of</w:t>
      </w:r>
      <w:r w:rsidR="00104B29" w:rsidRPr="00005782">
        <w:rPr>
          <w:lang w:val="en-GB"/>
        </w:rPr>
        <w:t xml:space="preserve"> </w:t>
      </w:r>
      <w:r w:rsidR="00BD78D2" w:rsidRPr="00005782">
        <w:rPr>
          <w:lang w:val="en-GB"/>
        </w:rPr>
        <w:t>consortium, the constitution of which has been described in the Bid)*</w:t>
      </w:r>
      <w:r w:rsidRPr="00005782">
        <w:rPr>
          <w:lang w:val="en-GB"/>
        </w:rPr>
        <w:t>, satisfy the terms and conditions laid out in the RFP process.</w:t>
      </w:r>
    </w:p>
    <w:p w:rsidR="00E44DB3" w:rsidRPr="00005782" w:rsidRDefault="00E44DB3">
      <w:pPr>
        <w:spacing w:line="276" w:lineRule="auto"/>
        <w:jc w:val="both"/>
        <w:rPr>
          <w:lang w:val="en-GB"/>
        </w:rPr>
      </w:pPr>
    </w:p>
    <w:p w:rsidR="00D06919" w:rsidRPr="00005782" w:rsidRDefault="00D06919">
      <w:pPr>
        <w:spacing w:line="276" w:lineRule="auto"/>
        <w:jc w:val="both"/>
        <w:rPr>
          <w:lang w:val="en-GB"/>
        </w:rPr>
      </w:pPr>
      <w:r w:rsidRPr="00005782">
        <w:rPr>
          <w:lang w:val="en-GB"/>
        </w:rPr>
        <w:t xml:space="preserve">I/We have agreed that _________________ (insert individual’s name) will act as our Authorised Representative on our behalf and has been duly authorized to submit our </w:t>
      </w:r>
      <w:r w:rsidR="00AD57E1" w:rsidRPr="00005782">
        <w:rPr>
          <w:lang w:val="en-GB"/>
        </w:rPr>
        <w:t>Bid</w:t>
      </w:r>
      <w:r w:rsidRPr="00005782">
        <w:rPr>
          <w:lang w:val="en-GB"/>
        </w:rPr>
        <w:t>.</w:t>
      </w:r>
      <w:r w:rsidR="00104B29" w:rsidRPr="00005782">
        <w:rPr>
          <w:lang w:val="en-GB"/>
        </w:rPr>
        <w:t xml:space="preserve"> </w:t>
      </w:r>
      <w:r w:rsidRPr="00005782">
        <w:rPr>
          <w:lang w:val="en-GB"/>
        </w:rPr>
        <w:t>Further, the authorised signatory is vested with requisite powers to furnish such letter and authenticate the same.</w:t>
      </w:r>
    </w:p>
    <w:p w:rsidR="00D06919" w:rsidRPr="00005782" w:rsidRDefault="00D06919">
      <w:pPr>
        <w:spacing w:line="276" w:lineRule="auto"/>
        <w:jc w:val="right"/>
        <w:rPr>
          <w:lang w:val="en-GB"/>
        </w:rPr>
      </w:pPr>
      <w:r w:rsidRPr="00005782">
        <w:rPr>
          <w:lang w:val="en-GB"/>
        </w:rPr>
        <w:t>Yours faithfully,</w:t>
      </w:r>
    </w:p>
    <w:p w:rsidR="00D06919" w:rsidRPr="00005782" w:rsidRDefault="00D06919">
      <w:pPr>
        <w:spacing w:line="276" w:lineRule="auto"/>
        <w:jc w:val="both"/>
        <w:rPr>
          <w:lang w:val="en-GB"/>
        </w:rPr>
      </w:pPr>
    </w:p>
    <w:p w:rsidR="00D06919" w:rsidRPr="00005782" w:rsidRDefault="00D06919">
      <w:pPr>
        <w:spacing w:line="276" w:lineRule="auto"/>
        <w:jc w:val="right"/>
        <w:rPr>
          <w:lang w:val="en-GB"/>
        </w:rPr>
      </w:pPr>
      <w:r w:rsidRPr="00005782">
        <w:rPr>
          <w:lang w:val="en-GB"/>
        </w:rPr>
        <w:t>(Signature, name and designation of the authorised signatory)</w:t>
      </w:r>
    </w:p>
    <w:p w:rsidR="00D06919" w:rsidRPr="00005782" w:rsidRDefault="00D06919">
      <w:pPr>
        <w:spacing w:line="276" w:lineRule="auto"/>
        <w:jc w:val="right"/>
        <w:rPr>
          <w:lang w:val="en-GB"/>
        </w:rPr>
      </w:pPr>
      <w:r w:rsidRPr="00005782">
        <w:rPr>
          <w:lang w:val="en-GB"/>
        </w:rPr>
        <w:t>For and on behalf of ....................</w:t>
      </w:r>
    </w:p>
    <w:p w:rsidR="00D06919" w:rsidRPr="00005782" w:rsidRDefault="00D06919">
      <w:pPr>
        <w:spacing w:line="276" w:lineRule="auto"/>
        <w:rPr>
          <w:lang w:val="en-GB"/>
        </w:rPr>
      </w:pPr>
    </w:p>
    <w:p w:rsidR="00D06919" w:rsidRPr="00005782" w:rsidRDefault="00D06919">
      <w:pPr>
        <w:spacing w:line="276" w:lineRule="auto"/>
        <w:jc w:val="center"/>
        <w:rPr>
          <w:b/>
          <w:sz w:val="28"/>
        </w:rPr>
      </w:pPr>
      <w:r w:rsidRPr="00005782">
        <w:rPr>
          <w:i/>
          <w:lang w:val="en-GB"/>
        </w:rPr>
        <w:t>*Please strike out whichever is not applicable</w:t>
      </w:r>
      <w:r w:rsidRPr="00005782">
        <w:br w:type="page"/>
      </w:r>
      <w:r w:rsidRPr="00005782">
        <w:rPr>
          <w:b/>
          <w:sz w:val="28"/>
        </w:rPr>
        <w:lastRenderedPageBreak/>
        <w:t>APPENDIX-I</w:t>
      </w:r>
    </w:p>
    <w:p w:rsidR="00D06919" w:rsidRPr="00005782" w:rsidRDefault="009A3197" w:rsidP="00D46950">
      <w:pPr>
        <w:pStyle w:val="Heading2"/>
        <w:spacing w:line="276" w:lineRule="auto"/>
        <w:ind w:left="0"/>
        <w:jc w:val="center"/>
        <w:rPr>
          <w:rFonts w:cs="Times New Roman"/>
          <w:b/>
          <w:bCs/>
          <w:spacing w:val="-1"/>
          <w:sz w:val="28"/>
          <w:szCs w:val="28"/>
        </w:rPr>
      </w:pPr>
      <w:bookmarkStart w:id="475" w:name="_Toc197340483"/>
      <w:r w:rsidRPr="00005782">
        <w:rPr>
          <w:rFonts w:cs="Times New Roman"/>
          <w:b/>
          <w:bCs/>
          <w:spacing w:val="-1"/>
          <w:sz w:val="28"/>
          <w:szCs w:val="28"/>
        </w:rPr>
        <w:t xml:space="preserve">Technical Bid </w:t>
      </w:r>
      <w:r w:rsidR="00D06919" w:rsidRPr="00005782">
        <w:rPr>
          <w:rFonts w:cs="Times New Roman"/>
          <w:b/>
          <w:bCs/>
          <w:spacing w:val="-1"/>
          <w:sz w:val="28"/>
          <w:szCs w:val="28"/>
        </w:rPr>
        <w:t>Form</w:t>
      </w:r>
      <w:r w:rsidR="004C2E73" w:rsidRPr="00005782">
        <w:rPr>
          <w:rFonts w:cs="Times New Roman"/>
          <w:b/>
          <w:bCs/>
          <w:spacing w:val="-1"/>
          <w:sz w:val="28"/>
          <w:szCs w:val="28"/>
        </w:rPr>
        <w:t xml:space="preserve"> – </w:t>
      </w:r>
      <w:r w:rsidR="00D06919" w:rsidRPr="00005782">
        <w:rPr>
          <w:rFonts w:cs="Times New Roman"/>
          <w:b/>
          <w:bCs/>
          <w:spacing w:val="-1"/>
          <w:sz w:val="28"/>
          <w:szCs w:val="28"/>
        </w:rPr>
        <w:t>4</w:t>
      </w:r>
      <w:r w:rsidR="004C2E73" w:rsidRPr="00005782">
        <w:rPr>
          <w:rFonts w:cs="Times New Roman"/>
          <w:b/>
          <w:bCs/>
          <w:spacing w:val="-1"/>
          <w:sz w:val="28"/>
          <w:szCs w:val="28"/>
        </w:rPr>
        <w:t>: Power of Attorney for Signing of the Bid</w:t>
      </w:r>
      <w:bookmarkEnd w:id="475"/>
    </w:p>
    <w:p w:rsidR="004C2E73" w:rsidRPr="00005782" w:rsidRDefault="004C2E73" w:rsidP="004C2E73">
      <w:pPr>
        <w:pStyle w:val="Title"/>
        <w:spacing w:before="0" w:after="0"/>
        <w:rPr>
          <w:rFonts w:cs="Times New Roman"/>
          <w:b w:val="0"/>
          <w:bCs/>
          <w:sz w:val="22"/>
          <w:szCs w:val="22"/>
        </w:rPr>
      </w:pPr>
    </w:p>
    <w:p w:rsidR="00D06919" w:rsidRPr="00005782" w:rsidRDefault="00D06919" w:rsidP="003C790F">
      <w:pPr>
        <w:spacing w:line="276" w:lineRule="auto"/>
        <w:jc w:val="center"/>
        <w:rPr>
          <w:b/>
        </w:rPr>
      </w:pPr>
      <w:r w:rsidRPr="00005782">
        <w:t xml:space="preserve">(Refer Clause </w:t>
      </w:r>
      <w:r w:rsidR="001738F0" w:rsidRPr="00005782">
        <w:t>2.5 &amp;</w:t>
      </w:r>
      <w:r w:rsidRPr="00005782">
        <w:t>2.</w:t>
      </w:r>
      <w:r w:rsidR="001738F0" w:rsidRPr="00005782">
        <w:t>6</w:t>
      </w:r>
      <w:r w:rsidRPr="00005782">
        <w:t>.</w:t>
      </w:r>
      <w:r w:rsidR="001738F0" w:rsidRPr="00005782">
        <w:t>1</w:t>
      </w:r>
      <w:r w:rsidRPr="00005782">
        <w:t>)</w:t>
      </w:r>
    </w:p>
    <w:p w:rsidR="00013E66" w:rsidRPr="00005782" w:rsidRDefault="00013E66">
      <w:pPr>
        <w:spacing w:line="276" w:lineRule="auto"/>
        <w:jc w:val="center"/>
      </w:pPr>
      <w:r w:rsidRPr="00005782">
        <w:t>(To be executed on stamp paper of appropriate value)</w:t>
      </w:r>
    </w:p>
    <w:p w:rsidR="004A5FB3" w:rsidRPr="00005782" w:rsidRDefault="004A5FB3">
      <w:pPr>
        <w:pStyle w:val="BodyText"/>
        <w:spacing w:line="276" w:lineRule="auto"/>
        <w:jc w:val="both"/>
      </w:pPr>
    </w:p>
    <w:p w:rsidR="00D06919" w:rsidRPr="00005782" w:rsidRDefault="00D06919">
      <w:pPr>
        <w:pStyle w:val="BodyText"/>
        <w:spacing w:line="276" w:lineRule="auto"/>
        <w:jc w:val="both"/>
        <w:rPr>
          <w:sz w:val="22"/>
          <w:szCs w:val="22"/>
        </w:rPr>
      </w:pPr>
      <w:r w:rsidRPr="00005782">
        <w:rPr>
          <w:sz w:val="22"/>
          <w:szCs w:val="22"/>
        </w:rPr>
        <w:t xml:space="preserve">Know all men by these presents, we, ......................................... (name of Firm and address of the registered office) do hereby constitute, nominate, appoint and authorize </w:t>
      </w:r>
      <w:r w:rsidR="004D4F1D" w:rsidRPr="00005782">
        <w:rPr>
          <w:sz w:val="22"/>
          <w:szCs w:val="22"/>
        </w:rPr>
        <w:t>Mr.</w:t>
      </w:r>
      <w:r w:rsidRPr="00005782">
        <w:rPr>
          <w:sz w:val="22"/>
          <w:szCs w:val="22"/>
        </w:rPr>
        <w:t xml:space="preserve"> / Ms........................................ son/daughter/wife and presently residing at ........................................, who is presently employed with us and holding the position of .................... as our true and lawful attorney (hereinafter referred to as the “Authorised Representative”) to do in our name and on our behalf, all such acts, deeds and things as are necessary or required in connection with or incidental to submission of our </w:t>
      </w:r>
      <w:r w:rsidR="00AD57E1" w:rsidRPr="00005782">
        <w:rPr>
          <w:sz w:val="22"/>
          <w:szCs w:val="22"/>
        </w:rPr>
        <w:t>Bid</w:t>
      </w:r>
      <w:r w:rsidRPr="00005782">
        <w:rPr>
          <w:sz w:val="22"/>
          <w:szCs w:val="22"/>
        </w:rPr>
        <w:t xml:space="preserve"> for and selection as the </w:t>
      </w:r>
      <w:r w:rsidR="00D70455" w:rsidRPr="00005782">
        <w:rPr>
          <w:sz w:val="22"/>
          <w:szCs w:val="22"/>
        </w:rPr>
        <w:t>Authority Engineer</w:t>
      </w:r>
      <w:r w:rsidRPr="00005782">
        <w:rPr>
          <w:sz w:val="22"/>
          <w:szCs w:val="22"/>
        </w:rPr>
        <w:t xml:space="preserve"> for Providing Project </w:t>
      </w:r>
      <w:r w:rsidR="006427A6" w:rsidRPr="00005782">
        <w:rPr>
          <w:sz w:val="22"/>
          <w:szCs w:val="22"/>
        </w:rPr>
        <w:t>Management</w:t>
      </w:r>
      <w:r w:rsidR="00EF4102" w:rsidRPr="00005782">
        <w:rPr>
          <w:sz w:val="22"/>
          <w:szCs w:val="22"/>
        </w:rPr>
        <w:t xml:space="preserve"> </w:t>
      </w:r>
      <w:r w:rsidRPr="00005782">
        <w:rPr>
          <w:sz w:val="22"/>
          <w:szCs w:val="22"/>
        </w:rPr>
        <w:t xml:space="preserve">Services for </w:t>
      </w:r>
      <w:r w:rsidR="0016001B" w:rsidRPr="00005782">
        <w:rPr>
          <w:sz w:val="22"/>
          <w:szCs w:val="22"/>
        </w:rPr>
        <w:t>[*******]</w:t>
      </w:r>
      <w:r w:rsidRPr="00005782">
        <w:rPr>
          <w:sz w:val="22"/>
          <w:szCs w:val="22"/>
        </w:rPr>
        <w:t xml:space="preserve">including but not limited to signing and submission of all applications, </w:t>
      </w:r>
      <w:r w:rsidR="00AD57E1" w:rsidRPr="00005782">
        <w:rPr>
          <w:sz w:val="22"/>
          <w:szCs w:val="22"/>
        </w:rPr>
        <w:t>Bid</w:t>
      </w:r>
      <w:r w:rsidRPr="00005782">
        <w:rPr>
          <w:sz w:val="22"/>
          <w:szCs w:val="22"/>
        </w:rPr>
        <w:t xml:space="preserve">s and other documents and writings, participating in pre-bid and other conferences and providing information/responses to </w:t>
      </w:r>
      <w:r w:rsidR="0090355A" w:rsidRPr="00005782">
        <w:rPr>
          <w:sz w:val="22"/>
          <w:szCs w:val="22"/>
        </w:rPr>
        <w:t>Authority</w:t>
      </w:r>
      <w:r w:rsidRPr="00005782">
        <w:rPr>
          <w:sz w:val="22"/>
          <w:szCs w:val="22"/>
        </w:rPr>
        <w:t xml:space="preserve">, representing us in all matters before </w:t>
      </w:r>
      <w:r w:rsidR="0090355A" w:rsidRPr="00005782">
        <w:rPr>
          <w:sz w:val="22"/>
          <w:szCs w:val="22"/>
        </w:rPr>
        <w:t>Authority</w:t>
      </w:r>
      <w:r w:rsidRPr="00005782">
        <w:rPr>
          <w:sz w:val="22"/>
          <w:szCs w:val="22"/>
        </w:rPr>
        <w:t xml:space="preserve">, signing and execution of all contracts and undertakings consequent to acceptance of our </w:t>
      </w:r>
      <w:r w:rsidR="00AD57E1" w:rsidRPr="00005782">
        <w:rPr>
          <w:sz w:val="22"/>
          <w:szCs w:val="22"/>
        </w:rPr>
        <w:t>Bid</w:t>
      </w:r>
      <w:r w:rsidRPr="00005782">
        <w:rPr>
          <w:sz w:val="22"/>
          <w:szCs w:val="22"/>
        </w:rPr>
        <w:t xml:space="preserve"> and generally dealing with </w:t>
      </w:r>
      <w:r w:rsidR="0090355A" w:rsidRPr="00005782">
        <w:rPr>
          <w:sz w:val="22"/>
          <w:szCs w:val="22"/>
        </w:rPr>
        <w:t>Authority</w:t>
      </w:r>
      <w:r w:rsidRPr="00005782">
        <w:rPr>
          <w:sz w:val="22"/>
          <w:szCs w:val="22"/>
        </w:rPr>
        <w:t xml:space="preserve"> in all matters in connection with or relating to or arising out of our </w:t>
      </w:r>
      <w:r w:rsidR="00AD57E1" w:rsidRPr="00005782">
        <w:rPr>
          <w:sz w:val="22"/>
          <w:szCs w:val="22"/>
        </w:rPr>
        <w:t>Bid</w:t>
      </w:r>
      <w:r w:rsidRPr="00005782">
        <w:rPr>
          <w:sz w:val="22"/>
          <w:szCs w:val="22"/>
        </w:rPr>
        <w:t xml:space="preserve"> for the said Project and/or upon award thereof to us till the entering into of the Agreement with </w:t>
      </w:r>
      <w:r w:rsidR="0090355A" w:rsidRPr="00005782">
        <w:rPr>
          <w:sz w:val="22"/>
          <w:szCs w:val="22"/>
        </w:rPr>
        <w:t>Authority</w:t>
      </w:r>
      <w:r w:rsidRPr="00005782">
        <w:rPr>
          <w:sz w:val="22"/>
          <w:szCs w:val="22"/>
        </w:rPr>
        <w:t>.</w:t>
      </w:r>
    </w:p>
    <w:p w:rsidR="00DB0A3F" w:rsidRPr="00005782" w:rsidRDefault="00DB0A3F">
      <w:pPr>
        <w:pStyle w:val="BodyText"/>
        <w:spacing w:line="276" w:lineRule="auto"/>
        <w:jc w:val="both"/>
        <w:rPr>
          <w:sz w:val="22"/>
          <w:szCs w:val="22"/>
        </w:rPr>
      </w:pPr>
    </w:p>
    <w:p w:rsidR="00D06919" w:rsidRPr="00005782" w:rsidRDefault="004A5FB3">
      <w:pPr>
        <w:pStyle w:val="BodyText"/>
        <w:spacing w:line="276" w:lineRule="auto"/>
        <w:jc w:val="both"/>
        <w:rPr>
          <w:sz w:val="22"/>
          <w:szCs w:val="22"/>
        </w:rPr>
      </w:pPr>
      <w:r w:rsidRPr="00005782">
        <w:rPr>
          <w:sz w:val="22"/>
          <w:szCs w:val="22"/>
        </w:rPr>
        <w:t>AND</w:t>
      </w:r>
      <w:r w:rsidR="00D06919" w:rsidRPr="00005782">
        <w:rPr>
          <w:sz w:val="22"/>
          <w:szCs w:val="22"/>
        </w:rPr>
        <w:t xml:space="preserve"> we do hereby agree to ratify and confirm all acts, deeds and things lawfully done or caused to be done by our said Authorised Representative pursuant to and in exercise of the powers conferred by this Power of Attorney and that all acts, deeds and things done by our said Authorised Representative in exercise of the powers hereby conferred shall and shall always be deemed to have been done by us.</w:t>
      </w:r>
    </w:p>
    <w:p w:rsidR="00DB0A3F" w:rsidRPr="00005782" w:rsidRDefault="00DB0A3F">
      <w:pPr>
        <w:pStyle w:val="BodyText"/>
        <w:spacing w:line="276" w:lineRule="auto"/>
        <w:jc w:val="both"/>
        <w:rPr>
          <w:sz w:val="22"/>
          <w:szCs w:val="22"/>
        </w:rPr>
      </w:pPr>
    </w:p>
    <w:p w:rsidR="00D06919" w:rsidRPr="00005782" w:rsidRDefault="00D06919">
      <w:pPr>
        <w:pStyle w:val="BodyText"/>
        <w:spacing w:line="276" w:lineRule="auto"/>
        <w:jc w:val="both"/>
        <w:rPr>
          <w:sz w:val="22"/>
          <w:szCs w:val="22"/>
        </w:rPr>
      </w:pPr>
      <w:r w:rsidRPr="00005782">
        <w:rPr>
          <w:sz w:val="22"/>
          <w:szCs w:val="22"/>
        </w:rPr>
        <w:t xml:space="preserve">IN WITNESS WHEREOF WE, .................... THE </w:t>
      </w:r>
      <w:r w:rsidR="004A5FB3" w:rsidRPr="00005782">
        <w:rPr>
          <w:sz w:val="22"/>
          <w:szCs w:val="22"/>
        </w:rPr>
        <w:t>ABOVE-NAMED</w:t>
      </w:r>
      <w:r w:rsidRPr="00005782">
        <w:rPr>
          <w:sz w:val="22"/>
          <w:szCs w:val="22"/>
        </w:rPr>
        <w:t xml:space="preserve"> PRINCIPAL HAVE EXECUTED THIS POWER OF ATTORNEY ON THIS ................... DAY OF ...................., 20** (Signature)</w:t>
      </w:r>
    </w:p>
    <w:p w:rsidR="00D06919" w:rsidRPr="00005782" w:rsidRDefault="00D06919">
      <w:pPr>
        <w:autoSpaceDE w:val="0"/>
        <w:autoSpaceDN w:val="0"/>
        <w:adjustRightInd w:val="0"/>
        <w:spacing w:line="276" w:lineRule="auto"/>
        <w:ind w:left="3600"/>
      </w:pPr>
      <w:r w:rsidRPr="00005782">
        <w:t>For .......................................</w:t>
      </w:r>
    </w:p>
    <w:p w:rsidR="00D06919" w:rsidRPr="00005782" w:rsidRDefault="00D06919">
      <w:pPr>
        <w:spacing w:line="276" w:lineRule="auto"/>
        <w:ind w:left="3600"/>
        <w:jc w:val="both"/>
        <w:rPr>
          <w:u w:val="single"/>
        </w:rPr>
      </w:pPr>
      <w:r w:rsidRPr="00005782">
        <w:t>(Signature, name, designation and address)</w:t>
      </w:r>
    </w:p>
    <w:p w:rsidR="00D06919" w:rsidRPr="00005782" w:rsidRDefault="00D06919">
      <w:pPr>
        <w:pStyle w:val="BodyText"/>
        <w:spacing w:line="276" w:lineRule="auto"/>
      </w:pPr>
      <w:r w:rsidRPr="00005782">
        <w:t>Witnesses:</w:t>
      </w:r>
    </w:p>
    <w:p w:rsidR="00D06919" w:rsidRPr="00005782" w:rsidRDefault="00D06919">
      <w:pPr>
        <w:pStyle w:val="BodyText"/>
        <w:spacing w:line="276" w:lineRule="auto"/>
      </w:pPr>
      <w:r w:rsidRPr="00005782">
        <w:t>1.</w:t>
      </w:r>
    </w:p>
    <w:p w:rsidR="00D06919" w:rsidRPr="00005782" w:rsidRDefault="00D06919">
      <w:pPr>
        <w:pStyle w:val="BodyText"/>
        <w:spacing w:line="276" w:lineRule="auto"/>
      </w:pPr>
      <w:r w:rsidRPr="00005782">
        <w:t>2.</w:t>
      </w:r>
    </w:p>
    <w:p w:rsidR="00D06919" w:rsidRPr="00005782" w:rsidRDefault="00D06919">
      <w:pPr>
        <w:pStyle w:val="BodyText"/>
        <w:spacing w:line="276" w:lineRule="auto"/>
      </w:pPr>
      <w:r w:rsidRPr="00005782">
        <w:t>Notarised</w:t>
      </w:r>
    </w:p>
    <w:p w:rsidR="00D06919" w:rsidRPr="00005782" w:rsidRDefault="00D06919">
      <w:pPr>
        <w:pStyle w:val="BodyText"/>
        <w:spacing w:line="276" w:lineRule="auto"/>
        <w:jc w:val="right"/>
      </w:pPr>
      <w:r w:rsidRPr="00005782">
        <w:t>Accepted</w:t>
      </w:r>
    </w:p>
    <w:p w:rsidR="00D06919" w:rsidRPr="00005782" w:rsidRDefault="00D06919">
      <w:pPr>
        <w:pStyle w:val="BodyText"/>
        <w:spacing w:line="276" w:lineRule="auto"/>
        <w:jc w:val="right"/>
      </w:pPr>
      <w:r w:rsidRPr="00005782">
        <w:t>........................................</w:t>
      </w:r>
    </w:p>
    <w:p w:rsidR="00D06919" w:rsidRPr="00005782" w:rsidRDefault="00D06919">
      <w:pPr>
        <w:pStyle w:val="BodyText"/>
        <w:spacing w:line="276" w:lineRule="auto"/>
        <w:jc w:val="right"/>
      </w:pPr>
      <w:r w:rsidRPr="00005782">
        <w:t>(Signature, name, designation and address of the Attorney)</w:t>
      </w:r>
    </w:p>
    <w:p w:rsidR="00D06919" w:rsidRPr="00005782" w:rsidRDefault="00D06919">
      <w:pPr>
        <w:pStyle w:val="BodyText"/>
        <w:spacing w:line="276" w:lineRule="auto"/>
        <w:rPr>
          <w:i/>
        </w:rPr>
      </w:pPr>
      <w:r w:rsidRPr="00005782">
        <w:rPr>
          <w:i/>
        </w:rPr>
        <w:t>Notes:</w:t>
      </w:r>
    </w:p>
    <w:p w:rsidR="00D06919" w:rsidRPr="00005782" w:rsidRDefault="00D06919" w:rsidP="006D5E1B">
      <w:pPr>
        <w:pStyle w:val="ListParagraph"/>
        <w:numPr>
          <w:ilvl w:val="0"/>
          <w:numId w:val="69"/>
        </w:numPr>
        <w:spacing w:line="276" w:lineRule="auto"/>
        <w:contextualSpacing w:val="0"/>
        <w:jc w:val="both"/>
        <w:rPr>
          <w:rFonts w:cs="Times New Roman"/>
          <w:i/>
        </w:rPr>
      </w:pPr>
      <w:r w:rsidRPr="00005782">
        <w:rPr>
          <w:rFonts w:cs="Times New Roman"/>
          <w:i/>
        </w:rPr>
        <w:t>The mode of execution of the Power of Attorney should be in accordance with the procedure, if any, laid down by the applicable law and the charter documents of the executant(s) and when it is so required the same should be under common seal affixed in accordance with the required procedure.</w:t>
      </w:r>
    </w:p>
    <w:p w:rsidR="00D06919" w:rsidRPr="00005782" w:rsidRDefault="00D06919" w:rsidP="006D5E1B">
      <w:pPr>
        <w:pStyle w:val="ListParagraph"/>
        <w:numPr>
          <w:ilvl w:val="0"/>
          <w:numId w:val="69"/>
        </w:numPr>
        <w:spacing w:line="276" w:lineRule="auto"/>
        <w:contextualSpacing w:val="0"/>
        <w:jc w:val="both"/>
        <w:rPr>
          <w:rFonts w:cs="Times New Roman"/>
          <w:i/>
        </w:rPr>
      </w:pPr>
      <w:r w:rsidRPr="00005782">
        <w:rPr>
          <w:rFonts w:cs="Times New Roman"/>
          <w:i/>
        </w:rPr>
        <w:t xml:space="preserve">Wherever required, the </w:t>
      </w:r>
      <w:r w:rsidR="007407DD" w:rsidRPr="00005782">
        <w:rPr>
          <w:rFonts w:cs="Times New Roman"/>
          <w:i/>
        </w:rPr>
        <w:t>Bidder</w:t>
      </w:r>
      <w:r w:rsidRPr="00005782">
        <w:rPr>
          <w:rFonts w:cs="Times New Roman"/>
          <w:i/>
        </w:rPr>
        <w:t xml:space="preserve"> should submit for verification the extract of the charter documents and other documents such as a resolution/power of attorney in favour of the person executing this Power of Attorney for the delegation of power hereunder on behalf of the </w:t>
      </w:r>
      <w:r w:rsidR="007407DD" w:rsidRPr="00005782">
        <w:rPr>
          <w:rFonts w:cs="Times New Roman"/>
          <w:i/>
        </w:rPr>
        <w:t>Bidder</w:t>
      </w:r>
      <w:r w:rsidRPr="00005782">
        <w:rPr>
          <w:rFonts w:cs="Times New Roman"/>
          <w:i/>
        </w:rPr>
        <w:t>.</w:t>
      </w:r>
    </w:p>
    <w:p w:rsidR="00D06919" w:rsidRPr="00005782" w:rsidRDefault="00D06919" w:rsidP="006D5E1B">
      <w:pPr>
        <w:pStyle w:val="ListParagraph"/>
        <w:numPr>
          <w:ilvl w:val="0"/>
          <w:numId w:val="69"/>
        </w:numPr>
        <w:spacing w:line="276" w:lineRule="auto"/>
        <w:contextualSpacing w:val="0"/>
        <w:jc w:val="both"/>
        <w:rPr>
          <w:rFonts w:cs="Times New Roman"/>
          <w:u w:val="single"/>
          <w:lang w:val="en-GB"/>
        </w:rPr>
      </w:pPr>
      <w:r w:rsidRPr="00005782">
        <w:rPr>
          <w:rFonts w:cs="Times New Roman"/>
          <w:i/>
        </w:rPr>
        <w:lastRenderedPageBreak/>
        <w:t xml:space="preserve">For a Power of Attorney executed and issued overseas, the document will also have to be legalised by the Indian Embassy and notarised in the jurisdiction where the Power of Attorney is being issued. However, </w:t>
      </w:r>
      <w:r w:rsidR="007407DD" w:rsidRPr="00005782">
        <w:rPr>
          <w:rFonts w:cs="Times New Roman"/>
          <w:i/>
        </w:rPr>
        <w:t>Bidder</w:t>
      </w:r>
      <w:r w:rsidRPr="00005782">
        <w:rPr>
          <w:rFonts w:cs="Times New Roman"/>
          <w:i/>
        </w:rPr>
        <w:t>s from countries that have signed the Hague Legislation Convention 1961 need not get their Power of Attorney legalised by the Indian Embassy if it carries a conforming Appostille certificate.</w:t>
      </w:r>
    </w:p>
    <w:p w:rsidR="00D06919" w:rsidRPr="00005782" w:rsidRDefault="00D06919">
      <w:pPr>
        <w:spacing w:line="276" w:lineRule="auto"/>
        <w:jc w:val="right"/>
      </w:pPr>
    </w:p>
    <w:p w:rsidR="00D70455" w:rsidRPr="00005782" w:rsidRDefault="00D06919">
      <w:pPr>
        <w:spacing w:line="276" w:lineRule="auto"/>
        <w:jc w:val="center"/>
        <w:rPr>
          <w:b/>
          <w:sz w:val="24"/>
          <w:szCs w:val="24"/>
        </w:rPr>
      </w:pPr>
      <w:r w:rsidRPr="00005782">
        <w:br w:type="page"/>
      </w:r>
      <w:r w:rsidR="00D70455" w:rsidRPr="00005782">
        <w:rPr>
          <w:b/>
          <w:sz w:val="24"/>
          <w:szCs w:val="24"/>
        </w:rPr>
        <w:lastRenderedPageBreak/>
        <w:t>APPENDIX-I</w:t>
      </w:r>
    </w:p>
    <w:p w:rsidR="00D70455" w:rsidRPr="00005782" w:rsidRDefault="00F3308E" w:rsidP="003C790F">
      <w:pPr>
        <w:pStyle w:val="Heading2"/>
        <w:spacing w:line="276" w:lineRule="auto"/>
        <w:ind w:left="0"/>
        <w:jc w:val="center"/>
        <w:rPr>
          <w:b/>
          <w:spacing w:val="-1"/>
          <w:sz w:val="28"/>
        </w:rPr>
      </w:pPr>
      <w:bookmarkStart w:id="476" w:name="_Toc197340484"/>
      <w:r w:rsidRPr="00005782">
        <w:rPr>
          <w:rFonts w:cs="Times New Roman"/>
          <w:b/>
          <w:bCs/>
          <w:spacing w:val="-1"/>
          <w:sz w:val="28"/>
          <w:szCs w:val="28"/>
        </w:rPr>
        <w:t>Technical Bid</w:t>
      </w:r>
      <w:r w:rsidR="00104B29" w:rsidRPr="00005782">
        <w:rPr>
          <w:rFonts w:cs="Times New Roman"/>
          <w:b/>
          <w:bCs/>
          <w:spacing w:val="-1"/>
          <w:sz w:val="28"/>
          <w:szCs w:val="28"/>
        </w:rPr>
        <w:t xml:space="preserve"> </w:t>
      </w:r>
      <w:r w:rsidR="00D70455" w:rsidRPr="00005782">
        <w:rPr>
          <w:b/>
          <w:spacing w:val="-1"/>
          <w:sz w:val="28"/>
        </w:rPr>
        <w:t>Form</w:t>
      </w:r>
      <w:r w:rsidR="004C2E73" w:rsidRPr="00005782">
        <w:rPr>
          <w:rFonts w:cs="Times New Roman"/>
          <w:b/>
          <w:bCs/>
          <w:spacing w:val="-1"/>
          <w:sz w:val="28"/>
          <w:szCs w:val="28"/>
        </w:rPr>
        <w:t xml:space="preserve"> – </w:t>
      </w:r>
      <w:r w:rsidR="00D70455" w:rsidRPr="00005782">
        <w:rPr>
          <w:b/>
          <w:spacing w:val="-1"/>
          <w:sz w:val="28"/>
        </w:rPr>
        <w:t>5</w:t>
      </w:r>
      <w:r w:rsidR="004C2E73" w:rsidRPr="00005782">
        <w:rPr>
          <w:rFonts w:cs="Times New Roman"/>
          <w:b/>
          <w:bCs/>
          <w:spacing w:val="-1"/>
          <w:sz w:val="28"/>
          <w:szCs w:val="28"/>
        </w:rPr>
        <w:t>: Power of Attorney</w:t>
      </w:r>
      <w:bookmarkEnd w:id="476"/>
    </w:p>
    <w:p w:rsidR="004C2E73" w:rsidRPr="00005782" w:rsidRDefault="004C2E73">
      <w:pPr>
        <w:spacing w:line="276" w:lineRule="auto"/>
        <w:jc w:val="center"/>
        <w:rPr>
          <w:b/>
          <w:bCs/>
        </w:rPr>
      </w:pPr>
    </w:p>
    <w:p w:rsidR="00D70455" w:rsidRPr="00005782" w:rsidRDefault="00D70455">
      <w:pPr>
        <w:spacing w:line="276" w:lineRule="auto"/>
        <w:jc w:val="center"/>
      </w:pPr>
      <w:r w:rsidRPr="00005782">
        <w:t>(Refer Clause 2.5 &amp;2.6.1)</w:t>
      </w:r>
    </w:p>
    <w:p w:rsidR="00D70455" w:rsidRPr="00005782" w:rsidRDefault="00D70455">
      <w:pPr>
        <w:spacing w:line="276" w:lineRule="auto"/>
        <w:jc w:val="center"/>
      </w:pPr>
      <w:r w:rsidRPr="00005782">
        <w:t>Format for Power of Attorney for Lead Member of {Consortium/Joint Venture}</w:t>
      </w:r>
    </w:p>
    <w:p w:rsidR="004E3BE7" w:rsidRPr="00005782" w:rsidRDefault="004E3BE7">
      <w:pPr>
        <w:spacing w:line="276" w:lineRule="auto"/>
        <w:jc w:val="center"/>
      </w:pPr>
      <w:r w:rsidRPr="00005782">
        <w:t>(To be executed on stamp paper of appropriate value)</w:t>
      </w:r>
    </w:p>
    <w:p w:rsidR="00D70455" w:rsidRPr="00005782" w:rsidRDefault="00D70455">
      <w:pPr>
        <w:spacing w:line="276" w:lineRule="auto"/>
        <w:jc w:val="center"/>
      </w:pPr>
    </w:p>
    <w:p w:rsidR="00D70455" w:rsidRPr="00005782" w:rsidRDefault="00D70455">
      <w:pPr>
        <w:spacing w:line="276" w:lineRule="auto"/>
      </w:pPr>
      <w:r w:rsidRPr="00005782">
        <w:t>Whereas the [</w:t>
      </w:r>
      <w:r w:rsidR="004E3BE7" w:rsidRPr="00005782">
        <w:t>****</w:t>
      </w:r>
      <w:r w:rsidRPr="00005782">
        <w:t xml:space="preserve">] (the “Authority”) has invited Bids for </w:t>
      </w:r>
      <w:r w:rsidR="004E3BE7" w:rsidRPr="00005782">
        <w:t xml:space="preserve">appointment as Authority Engineer </w:t>
      </w:r>
      <w:r w:rsidR="00A94FD7" w:rsidRPr="00005782">
        <w:t xml:space="preserve">(AE) </w:t>
      </w:r>
      <w:r w:rsidR="004E3BE7" w:rsidRPr="00005782">
        <w:t>for providing Project Management Services for …………….(the</w:t>
      </w:r>
      <w:r w:rsidR="00A94FD7" w:rsidRPr="00005782">
        <w:t xml:space="preserve"> “</w:t>
      </w:r>
      <w:r w:rsidR="004E3BE7" w:rsidRPr="00005782">
        <w:t>Project Management Services</w:t>
      </w:r>
      <w:r w:rsidR="00A94FD7" w:rsidRPr="00005782">
        <w:t>”</w:t>
      </w:r>
      <w:r w:rsidR="004E3BE7" w:rsidRPr="00005782">
        <w:t xml:space="preserve"> or “PMS”).</w:t>
      </w:r>
    </w:p>
    <w:p w:rsidR="00D70455" w:rsidRPr="00005782" w:rsidRDefault="00D70455">
      <w:pPr>
        <w:spacing w:line="276" w:lineRule="auto"/>
        <w:jc w:val="both"/>
      </w:pPr>
      <w:r w:rsidRPr="00005782">
        <w:t>Whereas, …………………….., …………………….., and …………………….. (collectively</w:t>
      </w:r>
      <w:r w:rsidR="00104B29" w:rsidRPr="00005782">
        <w:t xml:space="preserve"> </w:t>
      </w:r>
      <w:r w:rsidRPr="00005782">
        <w:t>the “{Consortium/Joint Venture}”) being Members of the { Consortium/Joint Venture} are</w:t>
      </w:r>
      <w:r w:rsidR="00104B29" w:rsidRPr="00005782">
        <w:t xml:space="preserve"> </w:t>
      </w:r>
      <w:r w:rsidRPr="00005782">
        <w:t xml:space="preserve">interested in Bidding for the </w:t>
      </w:r>
      <w:r w:rsidR="004E3BE7" w:rsidRPr="00005782">
        <w:t xml:space="preserve">PMS </w:t>
      </w:r>
      <w:r w:rsidRPr="00005782">
        <w:t>in accordance with the terms and conditions of the Request</w:t>
      </w:r>
      <w:r w:rsidR="00104B29" w:rsidRPr="00005782">
        <w:t xml:space="preserve"> </w:t>
      </w:r>
      <w:r w:rsidRPr="00005782">
        <w:t xml:space="preserve">for Proposal (RFP) and other Bid documents including agreement in respect of the </w:t>
      </w:r>
      <w:r w:rsidR="004E3BE7" w:rsidRPr="00005782">
        <w:t>PMS</w:t>
      </w:r>
      <w:r w:rsidRPr="00005782">
        <w:t>, and</w:t>
      </w:r>
      <w:r w:rsidR="00104B29" w:rsidRPr="00005782">
        <w:t xml:space="preserve"> </w:t>
      </w:r>
      <w:r w:rsidRPr="00005782">
        <w:t>Whereas, it is necessary for the Members of the {Consortium/Joint Venture} to designate one of</w:t>
      </w:r>
      <w:r w:rsidR="00104B29" w:rsidRPr="00005782">
        <w:t xml:space="preserve"> </w:t>
      </w:r>
      <w:r w:rsidRPr="00005782">
        <w:t>them as the Lead Member with all necessary power and authority to do for and on behalf of the{Consortium/Joint Venture}, all acts, deeds and things as may be necessary in connection</w:t>
      </w:r>
      <w:r w:rsidR="00104B29" w:rsidRPr="00005782">
        <w:t xml:space="preserve"> </w:t>
      </w:r>
      <w:r w:rsidRPr="00005782">
        <w:t xml:space="preserve">with the {Consortium’s/Joint Venture}Bid for the </w:t>
      </w:r>
      <w:r w:rsidR="004E3BE7" w:rsidRPr="00005782">
        <w:t xml:space="preserve">PMS </w:t>
      </w:r>
      <w:r w:rsidRPr="00005782">
        <w:t>and its execution.</w:t>
      </w:r>
    </w:p>
    <w:p w:rsidR="00E85CD6" w:rsidRPr="00005782" w:rsidRDefault="00E85CD6">
      <w:pPr>
        <w:spacing w:line="276" w:lineRule="auto"/>
        <w:jc w:val="both"/>
      </w:pPr>
    </w:p>
    <w:p w:rsidR="00D70455" w:rsidRPr="00005782" w:rsidRDefault="00D70455">
      <w:pPr>
        <w:spacing w:line="276" w:lineRule="auto"/>
        <w:jc w:val="both"/>
      </w:pPr>
      <w:r w:rsidRPr="00005782">
        <w:t>NOW THEREFORE KNOW ALL MEN BY THESE PRESENTS</w:t>
      </w:r>
    </w:p>
    <w:p w:rsidR="00D70455" w:rsidRPr="00005782" w:rsidRDefault="00D70455">
      <w:pPr>
        <w:spacing w:line="276" w:lineRule="auto"/>
        <w:jc w:val="both"/>
      </w:pPr>
      <w:r w:rsidRPr="00005782">
        <w:t>We, …… having our registered office at ……., M/s. ….. having our registered office at …,M/s. … having our registered office at ….., and ….. having our registered office at ………,(hereinafter collectively referred to as the “Principals”) do hereby irrevocably designate,</w:t>
      </w:r>
      <w:r w:rsidR="00104B29" w:rsidRPr="00005782">
        <w:t xml:space="preserve"> </w:t>
      </w:r>
      <w:r w:rsidRPr="00005782">
        <w:t>nominate, constitute, appoint and authorize M/s ……. having its registered office at ……….,being one of the Members of the {Consortium/Joint Venture}, as the Lead Member and true and</w:t>
      </w:r>
      <w:r w:rsidR="00104B29" w:rsidRPr="00005782">
        <w:t xml:space="preserve"> </w:t>
      </w:r>
      <w:r w:rsidRPr="00005782">
        <w:t>lawful attorney of the Consortium/Joint Venture (hereinafter referred to as the “Attorney”). We</w:t>
      </w:r>
      <w:r w:rsidR="00104B29" w:rsidRPr="00005782">
        <w:t xml:space="preserve"> </w:t>
      </w:r>
      <w:r w:rsidRPr="00005782">
        <w:t>hereby irrevocably authorize the Attorney (with power to sub-delegate) to conduct all business</w:t>
      </w:r>
      <w:r w:rsidR="00104B29" w:rsidRPr="00005782">
        <w:t xml:space="preserve"> </w:t>
      </w:r>
      <w:r w:rsidRPr="00005782">
        <w:t>for and on behalf of the { Consortium/Joint Venture} and any one of us during the Bidding</w:t>
      </w:r>
      <w:r w:rsidR="00104B29" w:rsidRPr="00005782">
        <w:t xml:space="preserve"> </w:t>
      </w:r>
      <w:r w:rsidRPr="00005782">
        <w:t>process and, in the event the {Consortium/Joint Venture} is awarded the contract, during the</w:t>
      </w:r>
      <w:r w:rsidR="00104B29" w:rsidRPr="00005782">
        <w:t xml:space="preserve"> </w:t>
      </w:r>
      <w:r w:rsidRPr="00005782">
        <w:t>execution of the Project and in this regard, to do on our behalf and on behalf of the {Consortium/Joint Venture}, all or any of such acts, deeds or things as are necessary or required</w:t>
      </w:r>
      <w:r w:rsidR="00104B29" w:rsidRPr="00005782">
        <w:t xml:space="preserve"> </w:t>
      </w:r>
      <w:r w:rsidRPr="00005782">
        <w:t>or incidental to the pre-qualification of the { Consortium/Joint Venture} and submission of its</w:t>
      </w:r>
      <w:r w:rsidR="00104B29" w:rsidRPr="00005782">
        <w:t xml:space="preserve"> </w:t>
      </w:r>
      <w:r w:rsidRPr="00005782">
        <w:t>Bid for the Project, including but not limited to signing and submission of all applications, Bids</w:t>
      </w:r>
      <w:r w:rsidR="00104B29" w:rsidRPr="00005782">
        <w:t xml:space="preserve"> </w:t>
      </w:r>
      <w:r w:rsidRPr="00005782">
        <w:t>and other documents,</w:t>
      </w:r>
      <w:r w:rsidR="00104B29" w:rsidRPr="00005782">
        <w:t xml:space="preserve"> </w:t>
      </w:r>
      <w:r w:rsidRPr="00005782">
        <w:t>signing bank Guarantee for Bid security</w:t>
      </w:r>
      <w:r w:rsidR="00104B29" w:rsidRPr="00005782">
        <w:t xml:space="preserve"> </w:t>
      </w:r>
      <w:r w:rsidRPr="00005782">
        <w:t>and writings, participate in pre Bid and other conferences, respond to queries, submit</w:t>
      </w:r>
    </w:p>
    <w:p w:rsidR="00D70455" w:rsidRPr="00005782" w:rsidRDefault="00D70455">
      <w:pPr>
        <w:spacing w:line="276" w:lineRule="auto"/>
        <w:jc w:val="both"/>
      </w:pPr>
      <w:r w:rsidRPr="00005782">
        <w:t>information/ documents, sign and execute contracts and undertakings consequent to</w:t>
      </w:r>
      <w:r w:rsidR="00104B29" w:rsidRPr="00005782">
        <w:t xml:space="preserve"> </w:t>
      </w:r>
      <w:r w:rsidRPr="00005782">
        <w:t>acceptance</w:t>
      </w:r>
      <w:r w:rsidR="00104B29" w:rsidRPr="00005782">
        <w:t xml:space="preserve"> </w:t>
      </w:r>
      <w:r w:rsidRPr="00005782">
        <w:t>of the Bid of the { Consortium/Joint Venture} and generally to represent the { Consortium/Joint</w:t>
      </w:r>
      <w:r w:rsidR="00104B29" w:rsidRPr="00005782">
        <w:t xml:space="preserve"> </w:t>
      </w:r>
      <w:r w:rsidRPr="00005782">
        <w:t>Venture} in all its dealings with the Authority, and/ or any other Government Agency or any</w:t>
      </w:r>
      <w:r w:rsidR="00104B29" w:rsidRPr="00005782">
        <w:t xml:space="preserve"> </w:t>
      </w:r>
      <w:r w:rsidRPr="00005782">
        <w:t>person, in all matters in connection with or relating to or arising out of the {Consortium/Joint</w:t>
      </w:r>
      <w:r w:rsidR="00104B29" w:rsidRPr="00005782">
        <w:t xml:space="preserve"> </w:t>
      </w:r>
      <w:r w:rsidRPr="00005782">
        <w:t xml:space="preserve">Venture}Bid for the in all respect </w:t>
      </w:r>
      <w:r w:rsidR="004E3BE7" w:rsidRPr="00005782">
        <w:t xml:space="preserve">PMS </w:t>
      </w:r>
      <w:r w:rsidRPr="00005782">
        <w:t xml:space="preserve">and/ or upon award thereof till the </w:t>
      </w:r>
      <w:r w:rsidR="004E3BE7" w:rsidRPr="00005782">
        <w:t>Agreement</w:t>
      </w:r>
      <w:r w:rsidRPr="00005782">
        <w:t xml:space="preserve"> is</w:t>
      </w:r>
      <w:r w:rsidR="00104B29" w:rsidRPr="00005782">
        <w:t xml:space="preserve"> </w:t>
      </w:r>
      <w:r w:rsidRPr="00005782">
        <w:t>entered into with the Authority.</w:t>
      </w:r>
    </w:p>
    <w:p w:rsidR="00E85CD6" w:rsidRPr="00005782" w:rsidRDefault="00E85CD6">
      <w:pPr>
        <w:spacing w:line="276" w:lineRule="auto"/>
        <w:jc w:val="both"/>
      </w:pPr>
    </w:p>
    <w:p w:rsidR="00D70455" w:rsidRPr="00005782" w:rsidRDefault="00D70455">
      <w:pPr>
        <w:spacing w:line="276" w:lineRule="auto"/>
        <w:jc w:val="both"/>
      </w:pPr>
      <w:r w:rsidRPr="00005782">
        <w:t>AND hereby agree to ratify and confirm and do hereby ratify and confirm all acts, deeds and</w:t>
      </w:r>
      <w:r w:rsidR="00104B29" w:rsidRPr="00005782">
        <w:t xml:space="preserve"> </w:t>
      </w:r>
      <w:r w:rsidRPr="00005782">
        <w:t>things done or caused to be done by our said Attorney pursuant to and in exercise of the powers</w:t>
      </w:r>
      <w:r w:rsidR="00104B29" w:rsidRPr="00005782">
        <w:t xml:space="preserve"> </w:t>
      </w:r>
      <w:r w:rsidRPr="00005782">
        <w:t>conferred by this Power of Attorney and that all acts, deeds and things done by our said</w:t>
      </w:r>
      <w:r w:rsidR="00104B29" w:rsidRPr="00005782">
        <w:t xml:space="preserve"> </w:t>
      </w:r>
      <w:r w:rsidRPr="00005782">
        <w:t>Attorney in exercise of the powers hereby conferred shall and shall always be deemed to have</w:t>
      </w:r>
    </w:p>
    <w:p w:rsidR="00D70455" w:rsidRPr="00005782" w:rsidRDefault="00D70455">
      <w:pPr>
        <w:spacing w:line="276" w:lineRule="auto"/>
        <w:jc w:val="both"/>
      </w:pPr>
      <w:r w:rsidRPr="00005782">
        <w:t>been done by us/ {Consortium/Joint Venture}.</w:t>
      </w:r>
    </w:p>
    <w:p w:rsidR="00D70455" w:rsidRPr="00005782" w:rsidRDefault="00D70455">
      <w:pPr>
        <w:spacing w:line="276" w:lineRule="auto"/>
        <w:jc w:val="both"/>
      </w:pPr>
    </w:p>
    <w:p w:rsidR="00D70455" w:rsidRPr="00005782" w:rsidRDefault="00D70455">
      <w:pPr>
        <w:spacing w:line="276" w:lineRule="auto"/>
        <w:jc w:val="both"/>
      </w:pPr>
      <w:r w:rsidRPr="00005782">
        <w:t>IN WITNESS WHEREOF WE THE PRINCIPALS ABOVE NAMED HAVE EXECUTED</w:t>
      </w:r>
    </w:p>
    <w:p w:rsidR="00D70455" w:rsidRPr="00005782" w:rsidRDefault="00D70455">
      <w:pPr>
        <w:spacing w:line="276" w:lineRule="auto"/>
        <w:jc w:val="both"/>
      </w:pPr>
      <w:r w:rsidRPr="00005782">
        <w:lastRenderedPageBreak/>
        <w:t>THIS POWER OF ATTORNEY ON THIS …………………. DAY OF ………. 2..…</w:t>
      </w:r>
    </w:p>
    <w:p w:rsidR="00D70455" w:rsidRPr="00005782" w:rsidRDefault="00D70455">
      <w:pPr>
        <w:spacing w:line="276" w:lineRule="auto"/>
        <w:jc w:val="both"/>
      </w:pPr>
      <w:r w:rsidRPr="00005782">
        <w:t>For ……………………..</w:t>
      </w:r>
    </w:p>
    <w:p w:rsidR="00D70455" w:rsidRPr="00005782" w:rsidRDefault="00D70455">
      <w:pPr>
        <w:spacing w:line="276" w:lineRule="auto"/>
        <w:jc w:val="both"/>
      </w:pPr>
      <w:r w:rsidRPr="00005782">
        <w:t>(Signature)</w:t>
      </w:r>
    </w:p>
    <w:p w:rsidR="00D70455" w:rsidRPr="00005782" w:rsidRDefault="00D70455">
      <w:pPr>
        <w:spacing w:line="276" w:lineRule="auto"/>
        <w:jc w:val="both"/>
      </w:pPr>
      <w:r w:rsidRPr="00005782">
        <w:t>…………………..</w:t>
      </w:r>
    </w:p>
    <w:p w:rsidR="00D70455" w:rsidRPr="00005782" w:rsidRDefault="00D70455">
      <w:pPr>
        <w:spacing w:line="276" w:lineRule="auto"/>
        <w:jc w:val="both"/>
      </w:pPr>
      <w:r w:rsidRPr="00005782">
        <w:t>(Name &amp; Title)</w:t>
      </w:r>
    </w:p>
    <w:p w:rsidR="00013E66" w:rsidRPr="00005782" w:rsidRDefault="00013E66">
      <w:pPr>
        <w:spacing w:line="276" w:lineRule="auto"/>
        <w:jc w:val="both"/>
      </w:pPr>
    </w:p>
    <w:p w:rsidR="00013E66" w:rsidRPr="00005782" w:rsidRDefault="00013E66">
      <w:pPr>
        <w:spacing w:line="276" w:lineRule="auto"/>
        <w:jc w:val="both"/>
      </w:pPr>
    </w:p>
    <w:p w:rsidR="00D70455" w:rsidRPr="00005782" w:rsidRDefault="00D70455">
      <w:pPr>
        <w:spacing w:line="276" w:lineRule="auto"/>
        <w:jc w:val="both"/>
      </w:pPr>
      <w:r w:rsidRPr="00005782">
        <w:t>For ……………………..</w:t>
      </w:r>
    </w:p>
    <w:p w:rsidR="00D70455" w:rsidRPr="00005782" w:rsidRDefault="00D70455">
      <w:pPr>
        <w:spacing w:line="276" w:lineRule="auto"/>
        <w:jc w:val="both"/>
      </w:pPr>
      <w:r w:rsidRPr="00005782">
        <w:t>(Signature)</w:t>
      </w:r>
    </w:p>
    <w:p w:rsidR="00D70455" w:rsidRPr="00005782" w:rsidRDefault="00D70455">
      <w:pPr>
        <w:spacing w:line="276" w:lineRule="auto"/>
        <w:jc w:val="both"/>
      </w:pPr>
      <w:r w:rsidRPr="00005782">
        <w:t>…………………..</w:t>
      </w:r>
    </w:p>
    <w:p w:rsidR="00D70455" w:rsidRPr="00005782" w:rsidRDefault="00D70455">
      <w:pPr>
        <w:spacing w:line="276" w:lineRule="auto"/>
        <w:jc w:val="both"/>
      </w:pPr>
      <w:r w:rsidRPr="00005782">
        <w:t xml:space="preserve"> (Name &amp; Title)</w:t>
      </w:r>
    </w:p>
    <w:p w:rsidR="00013E66" w:rsidRPr="00005782" w:rsidRDefault="00013E66">
      <w:pPr>
        <w:spacing w:line="276" w:lineRule="auto"/>
        <w:jc w:val="both"/>
      </w:pPr>
    </w:p>
    <w:p w:rsidR="00D70455" w:rsidRPr="00005782" w:rsidRDefault="00D70455">
      <w:pPr>
        <w:spacing w:line="276" w:lineRule="auto"/>
        <w:jc w:val="both"/>
      </w:pPr>
      <w:r w:rsidRPr="00005782">
        <w:t>For ……………………..</w:t>
      </w:r>
    </w:p>
    <w:p w:rsidR="00D70455" w:rsidRPr="00005782" w:rsidRDefault="00D70455">
      <w:pPr>
        <w:spacing w:line="276" w:lineRule="auto"/>
        <w:jc w:val="both"/>
      </w:pPr>
      <w:r w:rsidRPr="00005782">
        <w:t>(Signature)</w:t>
      </w:r>
    </w:p>
    <w:p w:rsidR="00D70455" w:rsidRPr="00005782" w:rsidRDefault="00D70455">
      <w:pPr>
        <w:spacing w:line="276" w:lineRule="auto"/>
        <w:jc w:val="both"/>
      </w:pPr>
      <w:r w:rsidRPr="00005782">
        <w:t>…………………..</w:t>
      </w:r>
    </w:p>
    <w:p w:rsidR="00D70455" w:rsidRPr="00005782" w:rsidRDefault="00D70455">
      <w:pPr>
        <w:spacing w:line="276" w:lineRule="auto"/>
        <w:jc w:val="both"/>
      </w:pPr>
      <w:r w:rsidRPr="00005782">
        <w:t xml:space="preserve"> (Name &amp; Title)</w:t>
      </w:r>
    </w:p>
    <w:p w:rsidR="00013E66" w:rsidRPr="00005782" w:rsidRDefault="00013E66">
      <w:pPr>
        <w:spacing w:line="276" w:lineRule="auto"/>
        <w:jc w:val="both"/>
      </w:pPr>
    </w:p>
    <w:p w:rsidR="00D70455" w:rsidRPr="00005782" w:rsidRDefault="00D70455">
      <w:pPr>
        <w:spacing w:line="276" w:lineRule="auto"/>
        <w:jc w:val="both"/>
      </w:pPr>
      <w:r w:rsidRPr="00005782">
        <w:t>(Executants)</w:t>
      </w:r>
    </w:p>
    <w:p w:rsidR="00013E66" w:rsidRPr="00005782" w:rsidRDefault="00013E66">
      <w:pPr>
        <w:spacing w:line="276" w:lineRule="auto"/>
        <w:jc w:val="both"/>
      </w:pPr>
    </w:p>
    <w:p w:rsidR="00D70455" w:rsidRPr="00005782" w:rsidRDefault="00D70455">
      <w:pPr>
        <w:spacing w:line="276" w:lineRule="auto"/>
        <w:jc w:val="both"/>
      </w:pPr>
      <w:r w:rsidRPr="00005782">
        <w:t>(To be executed by all the Members of the {Consortium/Joint Venture})</w:t>
      </w:r>
    </w:p>
    <w:p w:rsidR="00013E66" w:rsidRPr="00005782" w:rsidRDefault="00013E66">
      <w:pPr>
        <w:spacing w:line="276" w:lineRule="auto"/>
        <w:jc w:val="both"/>
      </w:pPr>
    </w:p>
    <w:p w:rsidR="00D70455" w:rsidRPr="00005782" w:rsidRDefault="00D70455">
      <w:pPr>
        <w:spacing w:line="276" w:lineRule="auto"/>
        <w:jc w:val="both"/>
      </w:pPr>
      <w:r w:rsidRPr="00005782">
        <w:t>Witnesses:</w:t>
      </w:r>
    </w:p>
    <w:p w:rsidR="00D70455" w:rsidRPr="00005782" w:rsidRDefault="00D70455">
      <w:pPr>
        <w:spacing w:line="276" w:lineRule="auto"/>
        <w:jc w:val="both"/>
      </w:pPr>
      <w:r w:rsidRPr="00005782">
        <w:t>1.</w:t>
      </w:r>
    </w:p>
    <w:p w:rsidR="00D70455" w:rsidRPr="00005782" w:rsidRDefault="00D70455">
      <w:pPr>
        <w:spacing w:line="276" w:lineRule="auto"/>
        <w:jc w:val="both"/>
      </w:pPr>
      <w:r w:rsidRPr="00005782">
        <w:t>2.</w:t>
      </w:r>
    </w:p>
    <w:p w:rsidR="00013E66" w:rsidRPr="00005782" w:rsidRDefault="00013E66">
      <w:pPr>
        <w:spacing w:line="276" w:lineRule="auto"/>
        <w:jc w:val="both"/>
      </w:pPr>
    </w:p>
    <w:p w:rsidR="00D70455" w:rsidRPr="00005782" w:rsidRDefault="00D70455">
      <w:pPr>
        <w:spacing w:line="276" w:lineRule="auto"/>
        <w:jc w:val="both"/>
      </w:pPr>
      <w:r w:rsidRPr="00005782">
        <w:t>Notes:</w:t>
      </w:r>
    </w:p>
    <w:p w:rsidR="00D70455" w:rsidRPr="00005782" w:rsidRDefault="00D70455" w:rsidP="006D5E1B">
      <w:pPr>
        <w:pStyle w:val="ListParagraph"/>
        <w:numPr>
          <w:ilvl w:val="0"/>
          <w:numId w:val="70"/>
        </w:numPr>
        <w:spacing w:line="276" w:lineRule="auto"/>
        <w:contextualSpacing w:val="0"/>
        <w:jc w:val="both"/>
        <w:rPr>
          <w:rFonts w:cs="Times New Roman"/>
        </w:rPr>
      </w:pPr>
      <w:r w:rsidRPr="00005782">
        <w:rPr>
          <w:rFonts w:cs="Times New Roman"/>
        </w:rPr>
        <w:t>The mode of execution of the Power of Attorney should be in accordance with the procedure, if</w:t>
      </w:r>
      <w:r w:rsidR="00104B29" w:rsidRPr="00005782">
        <w:rPr>
          <w:rFonts w:cs="Times New Roman"/>
        </w:rPr>
        <w:t xml:space="preserve"> </w:t>
      </w:r>
      <w:r w:rsidRPr="00005782">
        <w:rPr>
          <w:rFonts w:cs="Times New Roman"/>
        </w:rPr>
        <w:t>any, laid down by the applicable law and the charter documents of the executant(s) and when it</w:t>
      </w:r>
      <w:r w:rsidR="00104B29" w:rsidRPr="00005782">
        <w:rPr>
          <w:rFonts w:cs="Times New Roman"/>
        </w:rPr>
        <w:t xml:space="preserve"> </w:t>
      </w:r>
      <w:r w:rsidRPr="00005782">
        <w:rPr>
          <w:rFonts w:cs="Times New Roman"/>
        </w:rPr>
        <w:t>is so required, the same should be under common seal affixed in accordance with the required</w:t>
      </w:r>
      <w:r w:rsidR="00104B29" w:rsidRPr="00005782">
        <w:rPr>
          <w:rFonts w:cs="Times New Roman"/>
        </w:rPr>
        <w:t xml:space="preserve"> </w:t>
      </w:r>
      <w:r w:rsidRPr="00005782">
        <w:rPr>
          <w:rFonts w:cs="Times New Roman"/>
        </w:rPr>
        <w:t>procedure.</w:t>
      </w:r>
    </w:p>
    <w:p w:rsidR="00D70455" w:rsidRPr="00005782" w:rsidRDefault="00D70455" w:rsidP="006D5E1B">
      <w:pPr>
        <w:pStyle w:val="ListParagraph"/>
        <w:numPr>
          <w:ilvl w:val="0"/>
          <w:numId w:val="70"/>
        </w:numPr>
        <w:spacing w:line="276" w:lineRule="auto"/>
        <w:contextualSpacing w:val="0"/>
        <w:jc w:val="both"/>
        <w:rPr>
          <w:rFonts w:cs="Times New Roman"/>
        </w:rPr>
      </w:pPr>
      <w:r w:rsidRPr="00005782">
        <w:rPr>
          <w:rFonts w:cs="Times New Roman"/>
        </w:rPr>
        <w:t>Also, wherever required, the Bidder should submit for verification the extract of the charter</w:t>
      </w:r>
    </w:p>
    <w:p w:rsidR="00D70455" w:rsidRPr="00005782" w:rsidRDefault="00D70455" w:rsidP="003C790F">
      <w:pPr>
        <w:pStyle w:val="ListParagraph"/>
        <w:spacing w:line="276" w:lineRule="auto"/>
        <w:contextualSpacing w:val="0"/>
        <w:jc w:val="both"/>
        <w:rPr>
          <w:rFonts w:cs="Times New Roman"/>
        </w:rPr>
      </w:pPr>
      <w:r w:rsidRPr="00005782">
        <w:rPr>
          <w:rFonts w:cs="Times New Roman"/>
        </w:rPr>
        <w:t>documents and documents such as a board or shareholders’ resolution/ power of attorney in</w:t>
      </w:r>
      <w:r w:rsidR="00104B29" w:rsidRPr="00005782">
        <w:rPr>
          <w:rFonts w:cs="Times New Roman"/>
        </w:rPr>
        <w:t xml:space="preserve"> </w:t>
      </w:r>
      <w:r w:rsidRPr="00005782">
        <w:rPr>
          <w:rFonts w:cs="Times New Roman"/>
        </w:rPr>
        <w:t>favour of the person executing this Power of Attorney for the delegation of power hereunder on</w:t>
      </w:r>
      <w:r w:rsidR="00104B29" w:rsidRPr="00005782">
        <w:rPr>
          <w:rFonts w:cs="Times New Roman"/>
        </w:rPr>
        <w:t xml:space="preserve"> </w:t>
      </w:r>
      <w:r w:rsidRPr="00005782">
        <w:rPr>
          <w:rFonts w:cs="Times New Roman"/>
        </w:rPr>
        <w:t>behalf of the Bidder.</w:t>
      </w:r>
    </w:p>
    <w:p w:rsidR="00D70455" w:rsidRPr="00005782" w:rsidRDefault="00D70455" w:rsidP="006D5E1B">
      <w:pPr>
        <w:pStyle w:val="ListParagraph"/>
        <w:numPr>
          <w:ilvl w:val="0"/>
          <w:numId w:val="70"/>
        </w:numPr>
        <w:spacing w:line="276" w:lineRule="auto"/>
        <w:contextualSpacing w:val="0"/>
        <w:jc w:val="both"/>
        <w:rPr>
          <w:rFonts w:cs="Times New Roman"/>
        </w:rPr>
      </w:pPr>
      <w:r w:rsidRPr="00005782">
        <w:rPr>
          <w:rFonts w:cs="Times New Roman"/>
        </w:rPr>
        <w:t>For a Power of Attorney executed and issued overseas, the document will also have to be</w:t>
      </w:r>
      <w:r w:rsidR="00104B29" w:rsidRPr="00005782">
        <w:rPr>
          <w:rFonts w:cs="Times New Roman"/>
        </w:rPr>
        <w:t xml:space="preserve"> </w:t>
      </w:r>
      <w:r w:rsidRPr="00005782">
        <w:rPr>
          <w:rFonts w:cs="Times New Roman"/>
        </w:rPr>
        <w:t>legalized by the Indian Embassy and notarized in the jurisdiction where the Power of Attorney</w:t>
      </w:r>
      <w:r w:rsidR="00104B29" w:rsidRPr="00005782">
        <w:rPr>
          <w:rFonts w:cs="Times New Roman"/>
        </w:rPr>
        <w:t xml:space="preserve"> </w:t>
      </w:r>
      <w:r w:rsidRPr="00005782">
        <w:rPr>
          <w:rFonts w:cs="Times New Roman"/>
        </w:rPr>
        <w:t>is being issued .However, the Power of Attorney provided by Bidders from countries that have</w:t>
      </w:r>
      <w:r w:rsidR="00104B29" w:rsidRPr="00005782">
        <w:rPr>
          <w:rFonts w:cs="Times New Roman"/>
        </w:rPr>
        <w:t xml:space="preserve"> </w:t>
      </w:r>
      <w:r w:rsidRPr="00005782">
        <w:rPr>
          <w:rFonts w:cs="Times New Roman"/>
        </w:rPr>
        <w:t>signed Legislation Convention 1961 are not required to be legalized by the Indian Embassy if</w:t>
      </w:r>
      <w:r w:rsidR="00104B29" w:rsidRPr="00005782">
        <w:rPr>
          <w:rFonts w:cs="Times New Roman"/>
        </w:rPr>
        <w:t xml:space="preserve"> </w:t>
      </w:r>
      <w:r w:rsidRPr="00005782">
        <w:rPr>
          <w:rFonts w:cs="Times New Roman"/>
        </w:rPr>
        <w:t>it carries a conforming Appostille</w:t>
      </w:r>
      <w:r w:rsidR="00104B29" w:rsidRPr="00005782">
        <w:rPr>
          <w:rFonts w:cs="Times New Roman"/>
        </w:rPr>
        <w:t xml:space="preserve"> </w:t>
      </w:r>
      <w:r w:rsidRPr="00005782">
        <w:rPr>
          <w:rFonts w:cs="Times New Roman"/>
        </w:rPr>
        <w:t>certificate.</w:t>
      </w:r>
    </w:p>
    <w:p w:rsidR="00013E66" w:rsidRPr="00005782" w:rsidRDefault="00013E66">
      <w:pPr>
        <w:spacing w:line="276" w:lineRule="auto"/>
        <w:jc w:val="both"/>
      </w:pPr>
    </w:p>
    <w:p w:rsidR="00D70455" w:rsidRPr="00005782" w:rsidRDefault="00D70455">
      <w:pPr>
        <w:spacing w:line="276" w:lineRule="auto"/>
        <w:jc w:val="both"/>
      </w:pPr>
      <w:r w:rsidRPr="00005782">
        <w:t>Note: Paragraphs in curly parenthesis may be omitted by the Bidder, if not applicable to</w:t>
      </w:r>
    </w:p>
    <w:p w:rsidR="00D70455" w:rsidRPr="00005782" w:rsidRDefault="00D70455">
      <w:pPr>
        <w:spacing w:line="276" w:lineRule="auto"/>
        <w:jc w:val="both"/>
        <w:rPr>
          <w:sz w:val="24"/>
          <w:szCs w:val="24"/>
        </w:rPr>
      </w:pPr>
      <w:r w:rsidRPr="00005782">
        <w:t xml:space="preserve">it, and ‘Deleted’ may be indicated there </w:t>
      </w:r>
      <w:r w:rsidRPr="00005782">
        <w:br w:type="page"/>
      </w:r>
    </w:p>
    <w:p w:rsidR="00161B20" w:rsidRPr="00005782" w:rsidRDefault="00161B20">
      <w:pPr>
        <w:spacing w:line="276" w:lineRule="auto"/>
        <w:jc w:val="center"/>
        <w:rPr>
          <w:b/>
          <w:sz w:val="24"/>
          <w:szCs w:val="24"/>
        </w:rPr>
      </w:pPr>
      <w:r w:rsidRPr="00005782">
        <w:rPr>
          <w:b/>
          <w:sz w:val="24"/>
          <w:szCs w:val="24"/>
        </w:rPr>
        <w:lastRenderedPageBreak/>
        <w:t>APPENDIX-I</w:t>
      </w:r>
    </w:p>
    <w:p w:rsidR="00161B20" w:rsidRPr="00005782" w:rsidRDefault="00F3308E" w:rsidP="00D46950">
      <w:pPr>
        <w:pStyle w:val="Heading2"/>
        <w:spacing w:line="276" w:lineRule="auto"/>
        <w:ind w:left="0"/>
        <w:jc w:val="center"/>
        <w:rPr>
          <w:b/>
          <w:bCs/>
          <w:spacing w:val="-1"/>
          <w:sz w:val="28"/>
          <w:szCs w:val="28"/>
        </w:rPr>
      </w:pPr>
      <w:bookmarkStart w:id="477" w:name="_Toc197340485"/>
      <w:r w:rsidRPr="00005782">
        <w:rPr>
          <w:rFonts w:cs="Times New Roman"/>
          <w:b/>
          <w:bCs/>
          <w:spacing w:val="-1"/>
          <w:sz w:val="28"/>
          <w:szCs w:val="28"/>
        </w:rPr>
        <w:t xml:space="preserve">Technical Bid </w:t>
      </w:r>
      <w:r w:rsidR="00161B20" w:rsidRPr="00005782">
        <w:rPr>
          <w:rFonts w:cs="Times New Roman"/>
          <w:b/>
          <w:bCs/>
          <w:spacing w:val="-1"/>
          <w:sz w:val="28"/>
          <w:szCs w:val="28"/>
        </w:rPr>
        <w:t>Form</w:t>
      </w:r>
      <w:r w:rsidR="004C2E73" w:rsidRPr="00005782">
        <w:rPr>
          <w:rFonts w:cs="Times New Roman"/>
          <w:b/>
          <w:bCs/>
          <w:spacing w:val="-1"/>
          <w:sz w:val="28"/>
          <w:szCs w:val="28"/>
        </w:rPr>
        <w:t xml:space="preserve"> – </w:t>
      </w:r>
      <w:r w:rsidR="00E05AC3" w:rsidRPr="00005782">
        <w:rPr>
          <w:rFonts w:cs="Times New Roman"/>
          <w:b/>
          <w:bCs/>
          <w:spacing w:val="-1"/>
          <w:sz w:val="28"/>
          <w:szCs w:val="28"/>
        </w:rPr>
        <w:t>6</w:t>
      </w:r>
      <w:r w:rsidR="004C2E73" w:rsidRPr="00005782">
        <w:rPr>
          <w:rFonts w:cs="Times New Roman"/>
          <w:b/>
          <w:bCs/>
          <w:spacing w:val="-1"/>
          <w:sz w:val="28"/>
          <w:szCs w:val="28"/>
        </w:rPr>
        <w:t>: Format of Joint Bidding Agreement (in case of JV /Consortium)</w:t>
      </w:r>
      <w:bookmarkEnd w:id="477"/>
    </w:p>
    <w:p w:rsidR="004C2E73" w:rsidRPr="00005782" w:rsidRDefault="004C2E73">
      <w:pPr>
        <w:spacing w:line="276" w:lineRule="auto"/>
        <w:jc w:val="center"/>
        <w:rPr>
          <w:b/>
          <w:bCs/>
          <w:sz w:val="24"/>
          <w:szCs w:val="24"/>
        </w:rPr>
      </w:pPr>
    </w:p>
    <w:p w:rsidR="0079592E" w:rsidRPr="00005782" w:rsidRDefault="00161B20" w:rsidP="003C790F">
      <w:pPr>
        <w:autoSpaceDE w:val="0"/>
        <w:autoSpaceDN w:val="0"/>
        <w:adjustRightInd w:val="0"/>
        <w:spacing w:line="276" w:lineRule="auto"/>
        <w:jc w:val="center"/>
        <w:rPr>
          <w:b/>
          <w:sz w:val="24"/>
        </w:rPr>
      </w:pPr>
      <w:r w:rsidRPr="00005782">
        <w:t>(Refer Clause 2.5 &amp;2.6.1)</w:t>
      </w:r>
    </w:p>
    <w:p w:rsidR="0079592E" w:rsidRPr="00005782" w:rsidRDefault="0079592E">
      <w:pPr>
        <w:autoSpaceDE w:val="0"/>
        <w:autoSpaceDN w:val="0"/>
        <w:adjustRightInd w:val="0"/>
        <w:spacing w:line="276" w:lineRule="auto"/>
        <w:jc w:val="center"/>
        <w:rPr>
          <w:rFonts w:eastAsiaTheme="minorHAnsi"/>
          <w:lang w:bidi="ar-SA"/>
        </w:rPr>
      </w:pPr>
      <w:r w:rsidRPr="00005782">
        <w:rPr>
          <w:rFonts w:eastAsiaTheme="minorHAnsi"/>
          <w:lang w:bidi="ar-SA"/>
        </w:rPr>
        <w:t>(To be executed on stamp paper of appropriate value)</w:t>
      </w:r>
    </w:p>
    <w:p w:rsidR="00161B20" w:rsidRPr="00005782" w:rsidRDefault="00161B20">
      <w:pPr>
        <w:autoSpaceDE w:val="0"/>
        <w:autoSpaceDN w:val="0"/>
        <w:adjustRightInd w:val="0"/>
        <w:spacing w:line="276" w:lineRule="auto"/>
        <w:rPr>
          <w:rFonts w:eastAsiaTheme="minorHAnsi"/>
          <w:sz w:val="24"/>
          <w:szCs w:val="24"/>
          <w:lang w:bidi="ar-SA"/>
        </w:rPr>
      </w:pPr>
    </w:p>
    <w:p w:rsidR="0079592E" w:rsidRPr="00005782" w:rsidRDefault="0079592E">
      <w:pPr>
        <w:autoSpaceDE w:val="0"/>
        <w:autoSpaceDN w:val="0"/>
        <w:adjustRightInd w:val="0"/>
        <w:spacing w:line="276" w:lineRule="auto"/>
        <w:jc w:val="both"/>
        <w:rPr>
          <w:rFonts w:eastAsiaTheme="minorHAnsi"/>
          <w:lang w:bidi="ar-SA"/>
        </w:rPr>
      </w:pPr>
      <w:r w:rsidRPr="00005782">
        <w:rPr>
          <w:rFonts w:eastAsiaTheme="minorHAnsi"/>
          <w:lang w:bidi="ar-SA"/>
        </w:rPr>
        <w:t xml:space="preserve">THIS JOINT BIDDING AGREEMENT is entered into on this the ...........day of </w:t>
      </w:r>
      <w:r w:rsidR="00E85CD6" w:rsidRPr="00005782">
        <w:rPr>
          <w:rFonts w:eastAsiaTheme="minorHAnsi"/>
          <w:lang w:bidi="ar-SA"/>
        </w:rPr>
        <w:t>…….</w:t>
      </w:r>
      <w:r w:rsidRPr="00005782">
        <w:rPr>
          <w:rFonts w:eastAsiaTheme="minorHAnsi"/>
          <w:lang w:bidi="ar-SA"/>
        </w:rPr>
        <w:t>.</w:t>
      </w:r>
    </w:p>
    <w:p w:rsidR="0079592E" w:rsidRPr="00005782" w:rsidRDefault="0079592E">
      <w:pPr>
        <w:autoSpaceDE w:val="0"/>
        <w:autoSpaceDN w:val="0"/>
        <w:adjustRightInd w:val="0"/>
        <w:spacing w:line="276" w:lineRule="auto"/>
        <w:jc w:val="both"/>
        <w:rPr>
          <w:rFonts w:eastAsiaTheme="minorHAnsi"/>
          <w:b/>
          <w:bCs/>
          <w:lang w:bidi="ar-SA"/>
        </w:rPr>
      </w:pPr>
      <w:r w:rsidRPr="00005782">
        <w:rPr>
          <w:rFonts w:eastAsiaTheme="minorHAnsi"/>
          <w:b/>
          <w:bCs/>
          <w:lang w:bidi="ar-SA"/>
        </w:rPr>
        <w:t>AMONGST</w:t>
      </w:r>
    </w:p>
    <w:p w:rsidR="00C12086" w:rsidRPr="00005782" w:rsidRDefault="00C12086">
      <w:pPr>
        <w:autoSpaceDE w:val="0"/>
        <w:autoSpaceDN w:val="0"/>
        <w:adjustRightInd w:val="0"/>
        <w:spacing w:line="276" w:lineRule="auto"/>
        <w:jc w:val="both"/>
        <w:rPr>
          <w:rFonts w:eastAsiaTheme="minorHAnsi"/>
          <w:b/>
          <w:bCs/>
          <w:lang w:bidi="ar-SA"/>
        </w:rPr>
      </w:pPr>
    </w:p>
    <w:p w:rsidR="0079592E" w:rsidRPr="00005782" w:rsidRDefault="0079592E" w:rsidP="006D5E1B">
      <w:pPr>
        <w:pStyle w:val="ListParagraph"/>
        <w:numPr>
          <w:ilvl w:val="0"/>
          <w:numId w:val="71"/>
        </w:numPr>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lang w:bidi="ar-SA"/>
        </w:rPr>
        <w:t>[•], (a company incorporated under the Companies Act, 1956</w:t>
      </w:r>
      <w:r w:rsidR="00E85CD6" w:rsidRPr="00005782">
        <w:rPr>
          <w:rFonts w:eastAsiaTheme="minorHAnsi" w:cs="Times New Roman"/>
          <w:lang w:bidi="ar-SA"/>
        </w:rPr>
        <w:t>/2013</w:t>
      </w:r>
      <w:r w:rsidRPr="00005782">
        <w:rPr>
          <w:rFonts w:eastAsiaTheme="minorHAnsi" w:cs="Times New Roman"/>
          <w:lang w:bidi="ar-SA"/>
        </w:rPr>
        <w:t xml:space="preserve"> and having its</w:t>
      </w:r>
      <w:r w:rsidR="00104B29" w:rsidRPr="00005782">
        <w:rPr>
          <w:rFonts w:eastAsiaTheme="minorHAnsi" w:cs="Times New Roman"/>
          <w:lang w:bidi="ar-SA"/>
        </w:rPr>
        <w:t xml:space="preserve"> </w:t>
      </w:r>
      <w:r w:rsidRPr="00005782">
        <w:rPr>
          <w:rFonts w:eastAsiaTheme="minorHAnsi" w:cs="Times New Roman"/>
          <w:lang w:bidi="ar-SA"/>
        </w:rPr>
        <w:t xml:space="preserve">registered office at] (hereinafter referred to as the </w:t>
      </w:r>
      <w:r w:rsidRPr="00005782">
        <w:rPr>
          <w:rFonts w:eastAsiaTheme="minorHAnsi" w:cs="Times New Roman"/>
          <w:b/>
          <w:bCs/>
          <w:lang w:bidi="ar-SA"/>
        </w:rPr>
        <w:t xml:space="preserve">"First Part" </w:t>
      </w:r>
      <w:r w:rsidRPr="00005782">
        <w:rPr>
          <w:rFonts w:eastAsiaTheme="minorHAnsi" w:cs="Times New Roman"/>
          <w:lang w:bidi="ar-SA"/>
        </w:rPr>
        <w:t>which expression</w:t>
      </w:r>
      <w:r w:rsidR="00104B29" w:rsidRPr="00005782">
        <w:rPr>
          <w:rFonts w:eastAsiaTheme="minorHAnsi" w:cs="Times New Roman"/>
          <w:lang w:bidi="ar-SA"/>
        </w:rPr>
        <w:t xml:space="preserve"> </w:t>
      </w:r>
      <w:r w:rsidRPr="00005782">
        <w:rPr>
          <w:rFonts w:eastAsiaTheme="minorHAnsi" w:cs="Times New Roman"/>
          <w:lang w:bidi="ar-SA"/>
        </w:rPr>
        <w:t>shall, unless repugnant to the context include its successors and permitted assigns)</w:t>
      </w:r>
    </w:p>
    <w:p w:rsidR="0079592E" w:rsidRPr="00005782" w:rsidRDefault="0079592E">
      <w:pPr>
        <w:autoSpaceDE w:val="0"/>
        <w:autoSpaceDN w:val="0"/>
        <w:adjustRightInd w:val="0"/>
        <w:spacing w:line="276" w:lineRule="auto"/>
        <w:jc w:val="both"/>
        <w:rPr>
          <w:rFonts w:eastAsiaTheme="minorHAnsi"/>
          <w:b/>
          <w:bCs/>
          <w:lang w:bidi="ar-SA"/>
        </w:rPr>
      </w:pPr>
      <w:r w:rsidRPr="00005782">
        <w:rPr>
          <w:rFonts w:eastAsiaTheme="minorHAnsi"/>
          <w:b/>
          <w:bCs/>
          <w:lang w:bidi="ar-SA"/>
        </w:rPr>
        <w:t>AND</w:t>
      </w:r>
    </w:p>
    <w:p w:rsidR="0079592E" w:rsidRPr="00005782" w:rsidRDefault="0079592E" w:rsidP="006D5E1B">
      <w:pPr>
        <w:pStyle w:val="ListParagraph"/>
        <w:numPr>
          <w:ilvl w:val="0"/>
          <w:numId w:val="71"/>
        </w:numPr>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szCs w:val="22"/>
          <w:lang w:bidi="ar-SA"/>
        </w:rPr>
        <w:t xml:space="preserve"> [•], (a company incorporated under the Companies Act, 1956</w:t>
      </w:r>
      <w:r w:rsidR="00E85CD6" w:rsidRPr="00005782">
        <w:rPr>
          <w:rFonts w:eastAsiaTheme="minorHAnsi" w:cs="Times New Roman"/>
          <w:szCs w:val="22"/>
          <w:lang w:bidi="ar-SA"/>
        </w:rPr>
        <w:t>/2013</w:t>
      </w:r>
      <w:r w:rsidRPr="00005782">
        <w:rPr>
          <w:rFonts w:eastAsiaTheme="minorHAnsi" w:cs="Times New Roman"/>
          <w:szCs w:val="22"/>
          <w:lang w:bidi="ar-SA"/>
        </w:rPr>
        <w:t xml:space="preserve"> and having its</w:t>
      </w:r>
      <w:r w:rsidR="00104B29" w:rsidRPr="00005782">
        <w:rPr>
          <w:rFonts w:eastAsiaTheme="minorHAnsi" w:cs="Times New Roman"/>
          <w:szCs w:val="22"/>
          <w:lang w:bidi="ar-SA"/>
        </w:rPr>
        <w:t xml:space="preserve"> </w:t>
      </w:r>
      <w:r w:rsidRPr="00005782">
        <w:rPr>
          <w:rFonts w:eastAsiaTheme="minorHAnsi" w:cs="Times New Roman"/>
          <w:lang w:bidi="ar-SA"/>
        </w:rPr>
        <w:t xml:space="preserve">registered office at]............ (hereinafter referred to as the </w:t>
      </w:r>
      <w:r w:rsidRPr="00005782">
        <w:rPr>
          <w:rFonts w:eastAsiaTheme="minorHAnsi" w:cs="Times New Roman"/>
          <w:b/>
          <w:bCs/>
          <w:lang w:bidi="ar-SA"/>
        </w:rPr>
        <w:t xml:space="preserve">"Second Part" </w:t>
      </w:r>
      <w:r w:rsidRPr="00005782">
        <w:rPr>
          <w:rFonts w:eastAsiaTheme="minorHAnsi" w:cs="Times New Roman"/>
          <w:lang w:bidi="ar-SA"/>
        </w:rPr>
        <w:t>which</w:t>
      </w:r>
      <w:r w:rsidR="00104B29" w:rsidRPr="00005782">
        <w:rPr>
          <w:rFonts w:eastAsiaTheme="minorHAnsi" w:cs="Times New Roman"/>
          <w:lang w:bidi="ar-SA"/>
        </w:rPr>
        <w:t xml:space="preserve"> </w:t>
      </w:r>
      <w:r w:rsidRPr="00005782">
        <w:rPr>
          <w:rFonts w:eastAsiaTheme="minorHAnsi" w:cs="Times New Roman"/>
          <w:lang w:bidi="ar-SA"/>
        </w:rPr>
        <w:t xml:space="preserve">expression shall, unless repugnant to the context include its successors and </w:t>
      </w:r>
      <w:r w:rsidR="00104B29" w:rsidRPr="00005782">
        <w:rPr>
          <w:rFonts w:eastAsiaTheme="minorHAnsi" w:cs="Times New Roman"/>
          <w:lang w:bidi="ar-SA"/>
        </w:rPr>
        <w:t>permitted a</w:t>
      </w:r>
      <w:r w:rsidRPr="00005782">
        <w:rPr>
          <w:rFonts w:eastAsiaTheme="minorHAnsi" w:cs="Times New Roman"/>
          <w:lang w:bidi="ar-SA"/>
        </w:rPr>
        <w:t>ssigns)</w:t>
      </w:r>
      <w:r w:rsidR="00A474CB" w:rsidRPr="00005782">
        <w:rPr>
          <w:rStyle w:val="FootnoteReference"/>
          <w:rFonts w:eastAsiaTheme="minorHAnsi" w:cs="Times New Roman"/>
          <w:lang w:bidi="ar-SA"/>
        </w:rPr>
        <w:footnoteReference w:id="19"/>
      </w:r>
    </w:p>
    <w:p w:rsidR="004F18E0" w:rsidRPr="00005782" w:rsidRDefault="004F18E0">
      <w:pPr>
        <w:autoSpaceDE w:val="0"/>
        <w:autoSpaceDN w:val="0"/>
        <w:adjustRightInd w:val="0"/>
        <w:spacing w:line="276" w:lineRule="auto"/>
        <w:jc w:val="both"/>
        <w:rPr>
          <w:rFonts w:eastAsiaTheme="minorHAnsi"/>
          <w:lang w:bidi="ar-SA"/>
        </w:rPr>
      </w:pPr>
    </w:p>
    <w:p w:rsidR="0079592E" w:rsidRPr="00005782" w:rsidRDefault="0079592E">
      <w:pPr>
        <w:autoSpaceDE w:val="0"/>
        <w:autoSpaceDN w:val="0"/>
        <w:adjustRightInd w:val="0"/>
        <w:spacing w:line="276" w:lineRule="auto"/>
        <w:jc w:val="both"/>
        <w:rPr>
          <w:rFonts w:eastAsiaTheme="minorHAnsi"/>
          <w:lang w:bidi="ar-SA"/>
        </w:rPr>
      </w:pPr>
      <w:r w:rsidRPr="00005782">
        <w:rPr>
          <w:rFonts w:eastAsiaTheme="minorHAnsi"/>
          <w:lang w:bidi="ar-SA"/>
        </w:rPr>
        <w:t>The above mentioned parties of the [FIRST AND SECOND] PART are collectively referred to as the</w:t>
      </w:r>
    </w:p>
    <w:p w:rsidR="0079592E" w:rsidRPr="00005782" w:rsidRDefault="0079592E">
      <w:pPr>
        <w:autoSpaceDE w:val="0"/>
        <w:autoSpaceDN w:val="0"/>
        <w:adjustRightInd w:val="0"/>
        <w:spacing w:line="276" w:lineRule="auto"/>
        <w:jc w:val="both"/>
        <w:rPr>
          <w:rFonts w:eastAsiaTheme="minorHAnsi"/>
          <w:b/>
          <w:bCs/>
          <w:lang w:bidi="ar-SA"/>
        </w:rPr>
      </w:pPr>
      <w:r w:rsidRPr="00005782">
        <w:rPr>
          <w:rFonts w:eastAsiaTheme="minorHAnsi"/>
          <w:b/>
          <w:bCs/>
          <w:lang w:bidi="ar-SA"/>
        </w:rPr>
        <w:t xml:space="preserve">"Parties" </w:t>
      </w:r>
      <w:r w:rsidRPr="00005782">
        <w:rPr>
          <w:rFonts w:eastAsiaTheme="minorHAnsi"/>
          <w:lang w:bidi="ar-SA"/>
        </w:rPr>
        <w:t xml:space="preserve">and each is individually referred to as a </w:t>
      </w:r>
      <w:r w:rsidRPr="00005782">
        <w:rPr>
          <w:rFonts w:eastAsiaTheme="minorHAnsi"/>
          <w:b/>
          <w:bCs/>
          <w:lang w:bidi="ar-SA"/>
        </w:rPr>
        <w:t>"Party"</w:t>
      </w:r>
    </w:p>
    <w:p w:rsidR="00C12086" w:rsidRPr="00005782" w:rsidRDefault="00C12086">
      <w:pPr>
        <w:autoSpaceDE w:val="0"/>
        <w:autoSpaceDN w:val="0"/>
        <w:adjustRightInd w:val="0"/>
        <w:spacing w:line="276" w:lineRule="auto"/>
        <w:jc w:val="both"/>
        <w:rPr>
          <w:rFonts w:eastAsiaTheme="minorHAnsi"/>
          <w:b/>
          <w:bCs/>
          <w:lang w:bidi="ar-SA"/>
        </w:rPr>
      </w:pPr>
    </w:p>
    <w:p w:rsidR="0079592E" w:rsidRPr="00005782" w:rsidRDefault="0079592E">
      <w:pPr>
        <w:autoSpaceDE w:val="0"/>
        <w:autoSpaceDN w:val="0"/>
        <w:adjustRightInd w:val="0"/>
        <w:spacing w:line="276" w:lineRule="auto"/>
        <w:jc w:val="both"/>
        <w:rPr>
          <w:rFonts w:eastAsiaTheme="minorHAnsi"/>
          <w:b/>
          <w:bCs/>
          <w:lang w:bidi="ar-SA"/>
        </w:rPr>
      </w:pPr>
      <w:r w:rsidRPr="00005782">
        <w:rPr>
          <w:rFonts w:eastAsiaTheme="minorHAnsi"/>
          <w:b/>
          <w:bCs/>
          <w:lang w:bidi="ar-SA"/>
        </w:rPr>
        <w:t>WHEREAS,</w:t>
      </w:r>
    </w:p>
    <w:p w:rsidR="0079592E" w:rsidRPr="00005782" w:rsidRDefault="0079592E" w:rsidP="006D5E1B">
      <w:pPr>
        <w:pStyle w:val="ListParagraph"/>
        <w:numPr>
          <w:ilvl w:val="0"/>
          <w:numId w:val="72"/>
        </w:numPr>
        <w:autoSpaceDE w:val="0"/>
        <w:autoSpaceDN w:val="0"/>
        <w:adjustRightInd w:val="0"/>
        <w:spacing w:line="276" w:lineRule="auto"/>
        <w:contextualSpacing w:val="0"/>
        <w:jc w:val="both"/>
        <w:rPr>
          <w:rFonts w:eastAsiaTheme="minorHAnsi" w:cs="Times New Roman"/>
          <w:b/>
          <w:bCs/>
          <w:lang w:bidi="ar-SA"/>
        </w:rPr>
      </w:pPr>
      <w:r w:rsidRPr="00005782">
        <w:rPr>
          <w:rFonts w:eastAsiaTheme="minorHAnsi" w:cs="Times New Roman"/>
          <w:lang w:bidi="ar-SA"/>
        </w:rPr>
        <w:t xml:space="preserve">Authority, (hereinafter referred to as the </w:t>
      </w:r>
      <w:r w:rsidRPr="00005782">
        <w:rPr>
          <w:rFonts w:eastAsiaTheme="minorHAnsi" w:cs="Times New Roman"/>
          <w:b/>
          <w:bCs/>
          <w:lang w:bidi="ar-SA"/>
        </w:rPr>
        <w:t xml:space="preserve">"Authority" </w:t>
      </w:r>
      <w:r w:rsidRPr="00005782">
        <w:rPr>
          <w:rFonts w:eastAsiaTheme="minorHAnsi" w:cs="Times New Roman"/>
          <w:lang w:bidi="ar-SA"/>
        </w:rPr>
        <w:t>which expression shall, unless</w:t>
      </w:r>
      <w:r w:rsidR="00104B29" w:rsidRPr="00005782">
        <w:rPr>
          <w:rFonts w:eastAsiaTheme="minorHAnsi" w:cs="Times New Roman"/>
          <w:lang w:bidi="ar-SA"/>
        </w:rPr>
        <w:t xml:space="preserve"> </w:t>
      </w:r>
      <w:r w:rsidRPr="00005782">
        <w:rPr>
          <w:rFonts w:eastAsiaTheme="minorHAnsi" w:cs="Times New Roman"/>
          <w:lang w:bidi="ar-SA"/>
        </w:rPr>
        <w:t>repugnant to the context or meaning thereof, include its administrators, successors and</w:t>
      </w:r>
      <w:r w:rsidR="00104B29" w:rsidRPr="00005782">
        <w:rPr>
          <w:rFonts w:eastAsiaTheme="minorHAnsi" w:cs="Times New Roman"/>
          <w:lang w:bidi="ar-SA"/>
        </w:rPr>
        <w:t xml:space="preserve"> </w:t>
      </w:r>
      <w:r w:rsidRPr="00005782">
        <w:rPr>
          <w:rFonts w:eastAsiaTheme="minorHAnsi" w:cs="Times New Roman"/>
          <w:lang w:bidi="ar-SA"/>
        </w:rPr>
        <w:t xml:space="preserve">assigns) has invited proposals (the </w:t>
      </w:r>
      <w:r w:rsidR="004E3BE7" w:rsidRPr="00005782">
        <w:rPr>
          <w:rFonts w:eastAsiaTheme="minorHAnsi" w:cs="Times New Roman"/>
          <w:b/>
          <w:bCs/>
          <w:lang w:bidi="ar-SA"/>
        </w:rPr>
        <w:t>“</w:t>
      </w:r>
      <w:r w:rsidR="00C56EC6" w:rsidRPr="00005782">
        <w:rPr>
          <w:rFonts w:eastAsiaTheme="minorHAnsi" w:cs="Times New Roman"/>
          <w:b/>
          <w:bCs/>
          <w:lang w:bidi="ar-SA"/>
        </w:rPr>
        <w:t>Bids</w:t>
      </w:r>
      <w:r w:rsidRPr="00005782">
        <w:rPr>
          <w:rFonts w:eastAsiaTheme="minorHAnsi" w:cs="Times New Roman"/>
          <w:b/>
          <w:bCs/>
          <w:lang w:bidi="ar-SA"/>
        </w:rPr>
        <w:t xml:space="preserve">") </w:t>
      </w:r>
      <w:r w:rsidRPr="00005782">
        <w:rPr>
          <w:rFonts w:eastAsiaTheme="minorHAnsi" w:cs="Times New Roman"/>
          <w:lang w:bidi="ar-SA"/>
        </w:rPr>
        <w:t>by its -Request for Proposal No.... dated ............(the "RFP") for</w:t>
      </w:r>
      <w:r w:rsidR="00104B29" w:rsidRPr="00005782">
        <w:rPr>
          <w:rFonts w:eastAsiaTheme="minorHAnsi" w:cs="Times New Roman"/>
          <w:lang w:bidi="ar-SA"/>
        </w:rPr>
        <w:t xml:space="preserve"> </w:t>
      </w:r>
      <w:r w:rsidRPr="00005782">
        <w:rPr>
          <w:rFonts w:eastAsiaTheme="minorHAnsi" w:cs="Times New Roman"/>
          <w:lang w:bidi="ar-SA"/>
        </w:rPr>
        <w:t xml:space="preserve">appointment as </w:t>
      </w:r>
      <w:r w:rsidR="00E85CD6" w:rsidRPr="00005782">
        <w:rPr>
          <w:rFonts w:eastAsiaTheme="minorHAnsi" w:cs="Times New Roman"/>
          <w:lang w:bidi="ar-SA"/>
        </w:rPr>
        <w:t>Author</w:t>
      </w:r>
      <w:r w:rsidR="00C56EC6" w:rsidRPr="00005782">
        <w:rPr>
          <w:rFonts w:eastAsiaTheme="minorHAnsi" w:cs="Times New Roman"/>
          <w:lang w:bidi="ar-SA"/>
        </w:rPr>
        <w:t>i</w:t>
      </w:r>
      <w:r w:rsidR="00E85CD6" w:rsidRPr="00005782">
        <w:rPr>
          <w:rFonts w:eastAsiaTheme="minorHAnsi" w:cs="Times New Roman"/>
          <w:lang w:bidi="ar-SA"/>
        </w:rPr>
        <w:t>ty Engineer for Project Management Services</w:t>
      </w:r>
      <w:r w:rsidR="00C12086" w:rsidRPr="00005782">
        <w:rPr>
          <w:rFonts w:eastAsiaTheme="minorHAnsi" w:cs="Times New Roman"/>
          <w:lang w:bidi="ar-SA"/>
        </w:rPr>
        <w:t xml:space="preserve"> for……..</w:t>
      </w:r>
      <w:r w:rsidRPr="00005782">
        <w:rPr>
          <w:rFonts w:eastAsiaTheme="minorHAnsi" w:cs="Times New Roman"/>
          <w:lang w:bidi="ar-SA"/>
        </w:rPr>
        <w:t>(the</w:t>
      </w:r>
      <w:r w:rsidR="00104B29" w:rsidRPr="00005782">
        <w:rPr>
          <w:rFonts w:eastAsiaTheme="minorHAnsi" w:cs="Times New Roman"/>
          <w:lang w:bidi="ar-SA"/>
        </w:rPr>
        <w:t xml:space="preserve"> </w:t>
      </w:r>
      <w:r w:rsidRPr="00005782">
        <w:rPr>
          <w:rFonts w:eastAsiaTheme="minorHAnsi" w:cs="Times New Roman"/>
          <w:b/>
          <w:bCs/>
          <w:lang w:bidi="ar-SA"/>
        </w:rPr>
        <w:t>"</w:t>
      </w:r>
      <w:r w:rsidR="004E3BE7" w:rsidRPr="00005782">
        <w:rPr>
          <w:rFonts w:eastAsiaTheme="minorHAnsi" w:cs="Times New Roman"/>
          <w:b/>
          <w:bCs/>
          <w:lang w:bidi="ar-SA"/>
        </w:rPr>
        <w:t>Project Management Services</w:t>
      </w:r>
      <w:r w:rsidRPr="00005782">
        <w:rPr>
          <w:rFonts w:eastAsiaTheme="minorHAnsi" w:cs="Times New Roman"/>
          <w:b/>
          <w:bCs/>
          <w:lang w:bidi="ar-SA"/>
        </w:rPr>
        <w:t>"</w:t>
      </w:r>
      <w:r w:rsidR="00104B29" w:rsidRPr="00005782">
        <w:rPr>
          <w:rFonts w:eastAsiaTheme="minorHAnsi" w:cs="Times New Roman"/>
          <w:b/>
          <w:bCs/>
          <w:lang w:bidi="ar-SA"/>
        </w:rPr>
        <w:t xml:space="preserve"> </w:t>
      </w:r>
      <w:r w:rsidR="004E3BE7" w:rsidRPr="00005782">
        <w:rPr>
          <w:rFonts w:eastAsiaTheme="minorHAnsi" w:cs="Times New Roman"/>
          <w:lang w:bidi="ar-SA"/>
        </w:rPr>
        <w:t>or</w:t>
      </w:r>
      <w:r w:rsidR="00104B29" w:rsidRPr="00005782">
        <w:rPr>
          <w:rFonts w:eastAsiaTheme="minorHAnsi" w:cs="Times New Roman"/>
          <w:lang w:bidi="ar-SA"/>
        </w:rPr>
        <w:t xml:space="preserve"> </w:t>
      </w:r>
      <w:r w:rsidR="004E3BE7" w:rsidRPr="00005782">
        <w:rPr>
          <w:rFonts w:eastAsiaTheme="minorHAnsi" w:cs="Times New Roman"/>
          <w:lang w:bidi="ar-SA"/>
        </w:rPr>
        <w:t>“</w:t>
      </w:r>
      <w:r w:rsidR="004E3BE7" w:rsidRPr="00005782">
        <w:rPr>
          <w:rFonts w:eastAsiaTheme="minorHAnsi" w:cs="Times New Roman"/>
          <w:b/>
          <w:bCs/>
          <w:lang w:bidi="ar-SA"/>
        </w:rPr>
        <w:t>PMS</w:t>
      </w:r>
      <w:r w:rsidR="004E3BE7" w:rsidRPr="00005782">
        <w:rPr>
          <w:rFonts w:eastAsiaTheme="minorHAnsi" w:cs="Times New Roman"/>
          <w:lang w:bidi="ar-SA"/>
        </w:rPr>
        <w:t>”</w:t>
      </w:r>
      <w:r w:rsidRPr="00005782">
        <w:rPr>
          <w:rFonts w:eastAsiaTheme="minorHAnsi" w:cs="Times New Roman"/>
          <w:lang w:bidi="ar-SA"/>
        </w:rPr>
        <w:t>)</w:t>
      </w:r>
      <w:r w:rsidRPr="00005782">
        <w:rPr>
          <w:rFonts w:eastAsiaTheme="minorHAnsi" w:cs="Times New Roman"/>
          <w:b/>
          <w:bCs/>
          <w:lang w:bidi="ar-SA"/>
        </w:rPr>
        <w:t>.</w:t>
      </w:r>
    </w:p>
    <w:p w:rsidR="0079592E" w:rsidRPr="00005782" w:rsidRDefault="0079592E" w:rsidP="006D5E1B">
      <w:pPr>
        <w:pStyle w:val="ListParagraph"/>
        <w:numPr>
          <w:ilvl w:val="0"/>
          <w:numId w:val="72"/>
        </w:numPr>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szCs w:val="22"/>
          <w:lang w:bidi="ar-SA"/>
        </w:rPr>
        <w:t xml:space="preserve">The Parties are interested in jointly bidding for the </w:t>
      </w:r>
      <w:r w:rsidR="004E3BE7" w:rsidRPr="00005782">
        <w:rPr>
          <w:rFonts w:eastAsiaTheme="minorHAnsi" w:cs="Times New Roman"/>
          <w:szCs w:val="22"/>
          <w:lang w:bidi="ar-SA"/>
        </w:rPr>
        <w:t xml:space="preserve">PMS </w:t>
      </w:r>
      <w:r w:rsidRPr="00005782">
        <w:rPr>
          <w:rFonts w:eastAsiaTheme="minorHAnsi" w:cs="Times New Roman"/>
          <w:szCs w:val="22"/>
          <w:lang w:bidi="ar-SA"/>
        </w:rPr>
        <w:t>as members of a</w:t>
      </w:r>
      <w:r w:rsidR="00104B29" w:rsidRPr="00005782">
        <w:rPr>
          <w:rFonts w:eastAsiaTheme="minorHAnsi" w:cs="Times New Roman"/>
          <w:szCs w:val="22"/>
          <w:lang w:bidi="ar-SA"/>
        </w:rPr>
        <w:t xml:space="preserve"> </w:t>
      </w:r>
      <w:r w:rsidRPr="00005782">
        <w:rPr>
          <w:rFonts w:eastAsiaTheme="minorHAnsi" w:cs="Times New Roman"/>
          <w:lang w:bidi="ar-SA"/>
        </w:rPr>
        <w:t>Consortium and in accordance with the terms and conditions of the RFP</w:t>
      </w:r>
      <w:r w:rsidR="00104B29" w:rsidRPr="00005782">
        <w:rPr>
          <w:rFonts w:eastAsiaTheme="minorHAnsi" w:cs="Times New Roman"/>
          <w:lang w:bidi="ar-SA"/>
        </w:rPr>
        <w:t xml:space="preserve"> </w:t>
      </w:r>
      <w:r w:rsidRPr="00005782">
        <w:rPr>
          <w:rFonts w:eastAsiaTheme="minorHAnsi" w:cs="Times New Roman"/>
          <w:lang w:bidi="ar-SA"/>
        </w:rPr>
        <w:t xml:space="preserve">document and other bid documents in respect of the </w:t>
      </w:r>
      <w:r w:rsidR="004E3BE7" w:rsidRPr="00005782">
        <w:rPr>
          <w:rFonts w:eastAsiaTheme="minorHAnsi" w:cs="Times New Roman"/>
          <w:lang w:bidi="ar-SA"/>
        </w:rPr>
        <w:t>PMS</w:t>
      </w:r>
      <w:r w:rsidRPr="00005782">
        <w:rPr>
          <w:rFonts w:eastAsiaTheme="minorHAnsi" w:cs="Times New Roman"/>
          <w:lang w:bidi="ar-SA"/>
        </w:rPr>
        <w:t>, and</w:t>
      </w:r>
    </w:p>
    <w:p w:rsidR="008937CC" w:rsidRPr="00005782" w:rsidRDefault="0079592E" w:rsidP="006D5E1B">
      <w:pPr>
        <w:pStyle w:val="ListParagraph"/>
        <w:numPr>
          <w:ilvl w:val="0"/>
          <w:numId w:val="72"/>
        </w:numPr>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szCs w:val="22"/>
          <w:lang w:bidi="ar-SA"/>
        </w:rPr>
        <w:t xml:space="preserve">It is a necessary condition under the </w:t>
      </w:r>
      <w:r w:rsidR="004E3BE7" w:rsidRPr="00005782">
        <w:rPr>
          <w:rFonts w:eastAsiaTheme="minorHAnsi" w:cs="Times New Roman"/>
          <w:szCs w:val="22"/>
          <w:lang w:bidi="ar-SA"/>
        </w:rPr>
        <w:t xml:space="preserve">RFP </w:t>
      </w:r>
      <w:r w:rsidRPr="00005782">
        <w:rPr>
          <w:rFonts w:eastAsiaTheme="minorHAnsi" w:cs="Times New Roman"/>
          <w:szCs w:val="22"/>
          <w:lang w:bidi="ar-SA"/>
        </w:rPr>
        <w:t>document that the members of the</w:t>
      </w:r>
      <w:r w:rsidR="00104B29" w:rsidRPr="00005782">
        <w:rPr>
          <w:rFonts w:eastAsiaTheme="minorHAnsi" w:cs="Times New Roman"/>
          <w:szCs w:val="22"/>
          <w:lang w:bidi="ar-SA"/>
        </w:rPr>
        <w:t xml:space="preserve"> </w:t>
      </w:r>
      <w:r w:rsidRPr="00005782">
        <w:rPr>
          <w:rFonts w:eastAsiaTheme="minorHAnsi" w:cs="Times New Roman"/>
          <w:lang w:bidi="ar-SA"/>
        </w:rPr>
        <w:t>Consortium shall enter into a Joint Bidding Agreement and furnish a copy thereof with the</w:t>
      </w:r>
      <w:r w:rsidR="00104B29" w:rsidRPr="00005782">
        <w:rPr>
          <w:rFonts w:eastAsiaTheme="minorHAnsi" w:cs="Times New Roman"/>
          <w:lang w:bidi="ar-SA"/>
        </w:rPr>
        <w:t xml:space="preserve"> </w:t>
      </w:r>
      <w:r w:rsidR="004F18E0" w:rsidRPr="00005782">
        <w:rPr>
          <w:rFonts w:eastAsiaTheme="minorHAnsi" w:cs="Times New Roman"/>
          <w:lang w:bidi="ar-SA"/>
        </w:rPr>
        <w:t>Bid</w:t>
      </w:r>
      <w:r w:rsidRPr="00005782">
        <w:rPr>
          <w:rFonts w:eastAsiaTheme="minorHAnsi" w:cs="Times New Roman"/>
          <w:lang w:bidi="ar-SA"/>
        </w:rPr>
        <w:t>.</w:t>
      </w:r>
    </w:p>
    <w:p w:rsidR="004F18E0" w:rsidRPr="00005782" w:rsidRDefault="004F18E0">
      <w:pPr>
        <w:autoSpaceDE w:val="0"/>
        <w:autoSpaceDN w:val="0"/>
        <w:adjustRightInd w:val="0"/>
        <w:spacing w:line="276" w:lineRule="auto"/>
        <w:jc w:val="both"/>
        <w:rPr>
          <w:rFonts w:eastAsiaTheme="minorHAnsi"/>
          <w:b/>
          <w:bCs/>
          <w:lang w:bidi="ar-SA"/>
        </w:rPr>
      </w:pPr>
    </w:p>
    <w:p w:rsidR="008937CC" w:rsidRPr="00005782" w:rsidRDefault="0079592E">
      <w:pPr>
        <w:autoSpaceDE w:val="0"/>
        <w:autoSpaceDN w:val="0"/>
        <w:adjustRightInd w:val="0"/>
        <w:spacing w:line="276" w:lineRule="auto"/>
        <w:jc w:val="both"/>
        <w:rPr>
          <w:rFonts w:eastAsiaTheme="minorHAnsi"/>
          <w:b/>
          <w:bCs/>
          <w:lang w:bidi="ar-SA"/>
        </w:rPr>
      </w:pPr>
      <w:r w:rsidRPr="00005782">
        <w:rPr>
          <w:rFonts w:eastAsiaTheme="minorHAnsi"/>
          <w:b/>
          <w:bCs/>
          <w:lang w:bidi="ar-SA"/>
        </w:rPr>
        <w:t>NOW IT IS HEREBY AGREED as follows:</w:t>
      </w:r>
    </w:p>
    <w:p w:rsidR="004F18E0" w:rsidRPr="00005782" w:rsidRDefault="004F18E0">
      <w:pPr>
        <w:autoSpaceDE w:val="0"/>
        <w:autoSpaceDN w:val="0"/>
        <w:adjustRightInd w:val="0"/>
        <w:spacing w:line="276" w:lineRule="auto"/>
        <w:jc w:val="both"/>
        <w:rPr>
          <w:rFonts w:eastAsiaTheme="minorHAnsi"/>
          <w:b/>
          <w:bCs/>
          <w:lang w:bidi="ar-SA"/>
        </w:rPr>
      </w:pPr>
    </w:p>
    <w:p w:rsidR="008937CC" w:rsidRPr="00005782" w:rsidRDefault="0079592E" w:rsidP="006D5E1B">
      <w:pPr>
        <w:pStyle w:val="ListParagraph"/>
        <w:numPr>
          <w:ilvl w:val="0"/>
          <w:numId w:val="73"/>
        </w:numPr>
        <w:autoSpaceDE w:val="0"/>
        <w:autoSpaceDN w:val="0"/>
        <w:adjustRightInd w:val="0"/>
        <w:spacing w:line="276" w:lineRule="auto"/>
        <w:contextualSpacing w:val="0"/>
        <w:jc w:val="both"/>
        <w:rPr>
          <w:rFonts w:eastAsiaTheme="minorHAnsi" w:cs="Times New Roman"/>
          <w:b/>
          <w:bCs/>
          <w:lang w:bidi="ar-SA"/>
        </w:rPr>
      </w:pPr>
      <w:r w:rsidRPr="00005782">
        <w:rPr>
          <w:rFonts w:eastAsiaTheme="minorHAnsi" w:cs="Times New Roman"/>
          <w:b/>
          <w:bCs/>
          <w:lang w:bidi="ar-SA"/>
        </w:rPr>
        <w:t>Definitions and Interpretations</w:t>
      </w:r>
    </w:p>
    <w:p w:rsidR="008937CC" w:rsidRPr="00005782" w:rsidRDefault="0079592E">
      <w:pPr>
        <w:autoSpaceDE w:val="0"/>
        <w:autoSpaceDN w:val="0"/>
        <w:adjustRightInd w:val="0"/>
        <w:spacing w:line="276" w:lineRule="auto"/>
        <w:ind w:left="360"/>
        <w:jc w:val="both"/>
        <w:rPr>
          <w:rFonts w:eastAsiaTheme="minorHAnsi"/>
          <w:lang w:bidi="ar-SA"/>
        </w:rPr>
      </w:pPr>
      <w:r w:rsidRPr="00005782">
        <w:rPr>
          <w:rFonts w:eastAsiaTheme="minorHAnsi"/>
          <w:lang w:bidi="ar-SA"/>
        </w:rPr>
        <w:t>In this Agreement, the capitalised terms shall, unless the context otherwise requires, have the</w:t>
      </w:r>
      <w:r w:rsidR="00104B29" w:rsidRPr="00005782">
        <w:rPr>
          <w:rFonts w:eastAsiaTheme="minorHAnsi"/>
          <w:lang w:bidi="ar-SA"/>
        </w:rPr>
        <w:t xml:space="preserve"> </w:t>
      </w:r>
      <w:r w:rsidRPr="00005782">
        <w:rPr>
          <w:rFonts w:eastAsiaTheme="minorHAnsi"/>
          <w:lang w:bidi="ar-SA"/>
        </w:rPr>
        <w:t>meaning ascribed thereto under the RFP.</w:t>
      </w:r>
    </w:p>
    <w:p w:rsidR="004F18E0" w:rsidRPr="00005782" w:rsidRDefault="004F18E0">
      <w:pPr>
        <w:autoSpaceDE w:val="0"/>
        <w:autoSpaceDN w:val="0"/>
        <w:adjustRightInd w:val="0"/>
        <w:spacing w:line="276" w:lineRule="auto"/>
        <w:jc w:val="both"/>
        <w:rPr>
          <w:rFonts w:eastAsiaTheme="minorHAnsi"/>
          <w:b/>
          <w:bCs/>
          <w:lang w:bidi="ar-SA"/>
        </w:rPr>
      </w:pPr>
    </w:p>
    <w:p w:rsidR="008937CC" w:rsidRPr="00005782" w:rsidRDefault="0079592E" w:rsidP="006D5E1B">
      <w:pPr>
        <w:pStyle w:val="ListParagraph"/>
        <w:numPr>
          <w:ilvl w:val="0"/>
          <w:numId w:val="73"/>
        </w:numPr>
        <w:autoSpaceDE w:val="0"/>
        <w:autoSpaceDN w:val="0"/>
        <w:adjustRightInd w:val="0"/>
        <w:spacing w:line="276" w:lineRule="auto"/>
        <w:contextualSpacing w:val="0"/>
        <w:jc w:val="both"/>
        <w:rPr>
          <w:rFonts w:eastAsiaTheme="minorHAnsi" w:cs="Times New Roman"/>
          <w:b/>
          <w:bCs/>
          <w:szCs w:val="22"/>
          <w:lang w:bidi="ar-SA"/>
        </w:rPr>
      </w:pPr>
      <w:r w:rsidRPr="00005782">
        <w:rPr>
          <w:rFonts w:eastAsiaTheme="minorHAnsi" w:cs="Times New Roman"/>
          <w:b/>
          <w:bCs/>
          <w:szCs w:val="22"/>
          <w:lang w:bidi="ar-SA"/>
        </w:rPr>
        <w:t>Consortium</w:t>
      </w:r>
    </w:p>
    <w:p w:rsidR="00C12086" w:rsidRPr="00005782" w:rsidRDefault="0079592E" w:rsidP="006D5E1B">
      <w:pPr>
        <w:pStyle w:val="ListParagraph"/>
        <w:numPr>
          <w:ilvl w:val="0"/>
          <w:numId w:val="74"/>
        </w:numPr>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lang w:bidi="ar-SA"/>
        </w:rPr>
        <w:t xml:space="preserve">The Parties do hereby irrevocably constitute a consortium (the </w:t>
      </w:r>
      <w:r w:rsidRPr="00005782">
        <w:rPr>
          <w:rFonts w:eastAsiaTheme="minorHAnsi" w:cs="Times New Roman"/>
          <w:b/>
          <w:bCs/>
          <w:lang w:bidi="ar-SA"/>
        </w:rPr>
        <w:t xml:space="preserve">"Consortium") </w:t>
      </w:r>
      <w:r w:rsidRPr="00005782">
        <w:rPr>
          <w:rFonts w:eastAsiaTheme="minorHAnsi" w:cs="Times New Roman"/>
          <w:lang w:bidi="ar-SA"/>
        </w:rPr>
        <w:t>for the</w:t>
      </w:r>
      <w:r w:rsidR="00104B29" w:rsidRPr="00005782">
        <w:rPr>
          <w:rFonts w:eastAsiaTheme="minorHAnsi" w:cs="Times New Roman"/>
          <w:lang w:bidi="ar-SA"/>
        </w:rPr>
        <w:t xml:space="preserve"> </w:t>
      </w:r>
      <w:r w:rsidRPr="00005782">
        <w:rPr>
          <w:rFonts w:eastAsiaTheme="minorHAnsi" w:cs="Times New Roman"/>
          <w:lang w:bidi="ar-SA"/>
        </w:rPr>
        <w:t>purposes of jointly participating in the selection process for the Consultancy.</w:t>
      </w:r>
    </w:p>
    <w:p w:rsidR="008937CC" w:rsidRPr="00005782" w:rsidRDefault="0079592E" w:rsidP="006D5E1B">
      <w:pPr>
        <w:pStyle w:val="ListParagraph"/>
        <w:numPr>
          <w:ilvl w:val="0"/>
          <w:numId w:val="74"/>
        </w:numPr>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lang w:bidi="ar-SA"/>
        </w:rPr>
        <w:lastRenderedPageBreak/>
        <w:t>The Parties hereby undertake to participate in the Bidding process only through this</w:t>
      </w:r>
      <w:r w:rsidR="00104B29" w:rsidRPr="00005782">
        <w:rPr>
          <w:rFonts w:eastAsiaTheme="minorHAnsi" w:cs="Times New Roman"/>
          <w:lang w:bidi="ar-SA"/>
        </w:rPr>
        <w:t xml:space="preserve"> </w:t>
      </w:r>
      <w:r w:rsidRPr="00005782">
        <w:rPr>
          <w:rFonts w:eastAsiaTheme="minorHAnsi" w:cs="Times New Roman"/>
          <w:lang w:bidi="ar-SA"/>
        </w:rPr>
        <w:t>Consortium and not individually and/ or through any other consortium constituted for this</w:t>
      </w:r>
    </w:p>
    <w:p w:rsidR="008937CC" w:rsidRPr="00005782" w:rsidRDefault="00C12086">
      <w:pPr>
        <w:autoSpaceDE w:val="0"/>
        <w:autoSpaceDN w:val="0"/>
        <w:adjustRightInd w:val="0"/>
        <w:spacing w:line="276" w:lineRule="auto"/>
        <w:ind w:firstLine="720"/>
        <w:jc w:val="both"/>
        <w:rPr>
          <w:rFonts w:eastAsiaTheme="minorHAnsi"/>
          <w:lang w:bidi="ar-SA"/>
        </w:rPr>
      </w:pPr>
      <w:r w:rsidRPr="00005782">
        <w:rPr>
          <w:rFonts w:eastAsiaTheme="minorHAnsi"/>
          <w:lang w:bidi="ar-SA"/>
        </w:rPr>
        <w:t>PMS</w:t>
      </w:r>
      <w:r w:rsidR="0079592E" w:rsidRPr="00005782">
        <w:rPr>
          <w:rFonts w:eastAsiaTheme="minorHAnsi"/>
          <w:lang w:bidi="ar-SA"/>
        </w:rPr>
        <w:t>, either directly or indirectly or through any of their Affiliates.</w:t>
      </w:r>
    </w:p>
    <w:p w:rsidR="004F18E0" w:rsidRPr="00005782" w:rsidRDefault="004F18E0">
      <w:pPr>
        <w:autoSpaceDE w:val="0"/>
        <w:autoSpaceDN w:val="0"/>
        <w:adjustRightInd w:val="0"/>
        <w:spacing w:line="276" w:lineRule="auto"/>
        <w:jc w:val="both"/>
        <w:rPr>
          <w:rFonts w:eastAsiaTheme="minorHAnsi"/>
          <w:b/>
          <w:bCs/>
          <w:lang w:bidi="ar-SA"/>
        </w:rPr>
      </w:pPr>
    </w:p>
    <w:p w:rsidR="008937CC" w:rsidRPr="00005782" w:rsidRDefault="0079592E" w:rsidP="006D5E1B">
      <w:pPr>
        <w:pStyle w:val="ListParagraph"/>
        <w:numPr>
          <w:ilvl w:val="0"/>
          <w:numId w:val="73"/>
        </w:numPr>
        <w:autoSpaceDE w:val="0"/>
        <w:autoSpaceDN w:val="0"/>
        <w:adjustRightInd w:val="0"/>
        <w:spacing w:line="276" w:lineRule="auto"/>
        <w:contextualSpacing w:val="0"/>
        <w:jc w:val="both"/>
        <w:rPr>
          <w:rFonts w:eastAsiaTheme="minorHAnsi" w:cs="Times New Roman"/>
          <w:b/>
          <w:bCs/>
          <w:szCs w:val="22"/>
          <w:lang w:bidi="ar-SA"/>
        </w:rPr>
      </w:pPr>
      <w:r w:rsidRPr="00005782">
        <w:rPr>
          <w:rFonts w:eastAsiaTheme="minorHAnsi" w:cs="Times New Roman"/>
          <w:b/>
          <w:bCs/>
          <w:szCs w:val="22"/>
          <w:lang w:bidi="ar-SA"/>
        </w:rPr>
        <w:t>Covenants</w:t>
      </w:r>
    </w:p>
    <w:p w:rsidR="008937CC" w:rsidRPr="00005782" w:rsidRDefault="0079592E">
      <w:pPr>
        <w:autoSpaceDE w:val="0"/>
        <w:autoSpaceDN w:val="0"/>
        <w:adjustRightInd w:val="0"/>
        <w:spacing w:line="276" w:lineRule="auto"/>
        <w:ind w:firstLine="360"/>
        <w:jc w:val="both"/>
        <w:rPr>
          <w:rFonts w:eastAsiaTheme="minorHAnsi"/>
          <w:lang w:bidi="ar-SA"/>
        </w:rPr>
      </w:pPr>
      <w:r w:rsidRPr="00005782">
        <w:rPr>
          <w:rFonts w:eastAsiaTheme="minorHAnsi"/>
          <w:lang w:bidi="ar-SA"/>
        </w:rPr>
        <w:t>The Parties hereby undertake that in the event the Consortium is declared the selected</w:t>
      </w:r>
    </w:p>
    <w:p w:rsidR="008937CC" w:rsidRPr="00005782" w:rsidRDefault="00A87E03">
      <w:pPr>
        <w:autoSpaceDE w:val="0"/>
        <w:autoSpaceDN w:val="0"/>
        <w:adjustRightInd w:val="0"/>
        <w:spacing w:line="276" w:lineRule="auto"/>
        <w:ind w:left="360"/>
        <w:jc w:val="both"/>
        <w:rPr>
          <w:rFonts w:eastAsiaTheme="minorHAnsi"/>
          <w:lang w:bidi="ar-SA"/>
        </w:rPr>
      </w:pPr>
      <w:r w:rsidRPr="00005782">
        <w:rPr>
          <w:rFonts w:eastAsiaTheme="minorHAnsi"/>
          <w:lang w:bidi="ar-SA"/>
        </w:rPr>
        <w:t xml:space="preserve">Bidder </w:t>
      </w:r>
      <w:r w:rsidR="0079592E" w:rsidRPr="00005782">
        <w:rPr>
          <w:rFonts w:eastAsiaTheme="minorHAnsi"/>
          <w:lang w:bidi="ar-SA"/>
        </w:rPr>
        <w:t xml:space="preserve">and awarded the </w:t>
      </w:r>
      <w:r w:rsidRPr="00005782">
        <w:rPr>
          <w:rFonts w:eastAsiaTheme="minorHAnsi"/>
          <w:lang w:bidi="ar-SA"/>
        </w:rPr>
        <w:t>PMS</w:t>
      </w:r>
      <w:r w:rsidR="0079592E" w:rsidRPr="00005782">
        <w:rPr>
          <w:rFonts w:eastAsiaTheme="minorHAnsi"/>
          <w:lang w:bidi="ar-SA"/>
        </w:rPr>
        <w:t>, the Parties shall enter into a contract for consultancy</w:t>
      </w:r>
      <w:r w:rsidR="00104B29" w:rsidRPr="00005782">
        <w:rPr>
          <w:rFonts w:eastAsiaTheme="minorHAnsi"/>
          <w:lang w:bidi="ar-SA"/>
        </w:rPr>
        <w:t xml:space="preserve"> </w:t>
      </w:r>
      <w:r w:rsidR="0079592E" w:rsidRPr="00005782">
        <w:rPr>
          <w:rFonts w:eastAsiaTheme="minorHAnsi"/>
          <w:lang w:bidi="ar-SA"/>
        </w:rPr>
        <w:t xml:space="preserve">services </w:t>
      </w:r>
      <w:r w:rsidR="0079592E" w:rsidRPr="00005782">
        <w:rPr>
          <w:rFonts w:eastAsiaTheme="minorHAnsi"/>
          <w:b/>
          <w:bCs/>
          <w:lang w:bidi="ar-SA"/>
        </w:rPr>
        <w:t xml:space="preserve">("Contract") </w:t>
      </w:r>
      <w:r w:rsidR="0079592E" w:rsidRPr="00005782">
        <w:rPr>
          <w:rFonts w:eastAsiaTheme="minorHAnsi"/>
          <w:lang w:bidi="ar-SA"/>
        </w:rPr>
        <w:t xml:space="preserve">with the Authority and for performing all obligations as the </w:t>
      </w:r>
      <w:r w:rsidRPr="00005782">
        <w:rPr>
          <w:rFonts w:eastAsiaTheme="minorHAnsi"/>
          <w:lang w:bidi="ar-SA"/>
        </w:rPr>
        <w:t xml:space="preserve">Authority Engineer for PMS </w:t>
      </w:r>
      <w:r w:rsidR="004D4F1D" w:rsidRPr="00005782">
        <w:rPr>
          <w:rFonts w:eastAsiaTheme="minorHAnsi"/>
          <w:lang w:bidi="ar-SA"/>
        </w:rPr>
        <w:t>in terms</w:t>
      </w:r>
      <w:r w:rsidR="0079592E" w:rsidRPr="00005782">
        <w:rPr>
          <w:rFonts w:eastAsiaTheme="minorHAnsi"/>
          <w:lang w:bidi="ar-SA"/>
        </w:rPr>
        <w:t xml:space="preserve"> of the Contract for the </w:t>
      </w:r>
      <w:r w:rsidRPr="00005782">
        <w:rPr>
          <w:rFonts w:eastAsiaTheme="minorHAnsi"/>
          <w:lang w:bidi="ar-SA"/>
        </w:rPr>
        <w:t>PMS</w:t>
      </w:r>
      <w:r w:rsidR="0079592E" w:rsidRPr="00005782">
        <w:rPr>
          <w:rFonts w:eastAsiaTheme="minorHAnsi"/>
          <w:lang w:bidi="ar-SA"/>
        </w:rPr>
        <w:t>.</w:t>
      </w:r>
    </w:p>
    <w:p w:rsidR="004F18E0" w:rsidRPr="00005782" w:rsidRDefault="004F18E0">
      <w:pPr>
        <w:autoSpaceDE w:val="0"/>
        <w:autoSpaceDN w:val="0"/>
        <w:adjustRightInd w:val="0"/>
        <w:spacing w:line="276" w:lineRule="auto"/>
        <w:jc w:val="both"/>
        <w:rPr>
          <w:rFonts w:eastAsiaTheme="minorHAnsi"/>
          <w:b/>
          <w:bCs/>
          <w:lang w:bidi="ar-SA"/>
        </w:rPr>
      </w:pPr>
    </w:p>
    <w:p w:rsidR="008937CC" w:rsidRPr="00005782" w:rsidRDefault="0079592E" w:rsidP="006D5E1B">
      <w:pPr>
        <w:pStyle w:val="ListParagraph"/>
        <w:numPr>
          <w:ilvl w:val="0"/>
          <w:numId w:val="73"/>
        </w:numPr>
        <w:autoSpaceDE w:val="0"/>
        <w:autoSpaceDN w:val="0"/>
        <w:adjustRightInd w:val="0"/>
        <w:spacing w:line="276" w:lineRule="auto"/>
        <w:contextualSpacing w:val="0"/>
        <w:jc w:val="both"/>
        <w:rPr>
          <w:rFonts w:eastAsiaTheme="minorHAnsi" w:cs="Times New Roman"/>
          <w:b/>
          <w:bCs/>
          <w:szCs w:val="22"/>
          <w:lang w:bidi="ar-SA"/>
        </w:rPr>
      </w:pPr>
      <w:r w:rsidRPr="00005782">
        <w:rPr>
          <w:rFonts w:eastAsiaTheme="minorHAnsi" w:cs="Times New Roman"/>
          <w:b/>
          <w:bCs/>
          <w:szCs w:val="22"/>
          <w:lang w:bidi="ar-SA"/>
        </w:rPr>
        <w:t>Role of the Parties</w:t>
      </w:r>
    </w:p>
    <w:p w:rsidR="008937CC" w:rsidRPr="00005782" w:rsidRDefault="0079592E">
      <w:pPr>
        <w:autoSpaceDE w:val="0"/>
        <w:autoSpaceDN w:val="0"/>
        <w:adjustRightInd w:val="0"/>
        <w:spacing w:line="276" w:lineRule="auto"/>
        <w:ind w:firstLine="360"/>
        <w:jc w:val="both"/>
        <w:rPr>
          <w:rFonts w:eastAsiaTheme="minorHAnsi"/>
          <w:lang w:bidi="ar-SA"/>
        </w:rPr>
      </w:pPr>
      <w:r w:rsidRPr="00005782">
        <w:rPr>
          <w:rFonts w:eastAsiaTheme="minorHAnsi"/>
          <w:lang w:bidi="ar-SA"/>
        </w:rPr>
        <w:t>The Parties hereby undertake to perform the roles and responsibilities as described below:</w:t>
      </w:r>
    </w:p>
    <w:p w:rsidR="008937CC" w:rsidRPr="00005782" w:rsidRDefault="0079592E" w:rsidP="006D5E1B">
      <w:pPr>
        <w:pStyle w:val="ListParagraph"/>
        <w:numPr>
          <w:ilvl w:val="0"/>
          <w:numId w:val="75"/>
        </w:numPr>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szCs w:val="22"/>
          <w:lang w:bidi="ar-SA"/>
        </w:rPr>
        <w:t>Party of the First Part shall be the Member in Charge of the Consortium and shall have</w:t>
      </w:r>
      <w:r w:rsidR="00104B29" w:rsidRPr="00005782">
        <w:rPr>
          <w:rFonts w:eastAsiaTheme="minorHAnsi" w:cs="Times New Roman"/>
          <w:szCs w:val="22"/>
          <w:lang w:bidi="ar-SA"/>
        </w:rPr>
        <w:t xml:space="preserve"> </w:t>
      </w:r>
      <w:r w:rsidRPr="00005782">
        <w:rPr>
          <w:rFonts w:eastAsiaTheme="minorHAnsi" w:cs="Times New Roman"/>
          <w:lang w:bidi="ar-SA"/>
        </w:rPr>
        <w:t>the power of attorney from all Parties for conducting all business for and on behalf of</w:t>
      </w:r>
      <w:r w:rsidR="00104B29" w:rsidRPr="00005782">
        <w:rPr>
          <w:rFonts w:eastAsiaTheme="minorHAnsi" w:cs="Times New Roman"/>
          <w:lang w:bidi="ar-SA"/>
        </w:rPr>
        <w:t xml:space="preserve"> </w:t>
      </w:r>
      <w:r w:rsidRPr="00005782">
        <w:rPr>
          <w:rFonts w:eastAsiaTheme="minorHAnsi"/>
          <w:lang w:bidi="ar-SA"/>
        </w:rPr>
        <w:t xml:space="preserve">the Consortium during the selection process for the </w:t>
      </w:r>
      <w:r w:rsidR="00A87E03" w:rsidRPr="00005782">
        <w:rPr>
          <w:rFonts w:eastAsiaTheme="minorHAnsi"/>
          <w:lang w:bidi="ar-SA"/>
        </w:rPr>
        <w:t xml:space="preserve">PMS </w:t>
      </w:r>
      <w:r w:rsidRPr="00005782">
        <w:rPr>
          <w:rFonts w:eastAsiaTheme="minorHAnsi"/>
          <w:lang w:bidi="ar-SA"/>
        </w:rPr>
        <w:t>and until the Effective</w:t>
      </w:r>
      <w:r w:rsidR="00104B29" w:rsidRPr="00005782">
        <w:rPr>
          <w:rFonts w:eastAsiaTheme="minorHAnsi"/>
          <w:lang w:bidi="ar-SA"/>
        </w:rPr>
        <w:t xml:space="preserve"> </w:t>
      </w:r>
      <w:r w:rsidRPr="00005782">
        <w:rPr>
          <w:rFonts w:eastAsiaTheme="minorHAnsi"/>
          <w:lang w:bidi="ar-SA"/>
        </w:rPr>
        <w:t>Date under</w:t>
      </w:r>
      <w:r w:rsidR="00104B29" w:rsidRPr="00005782">
        <w:rPr>
          <w:rFonts w:eastAsiaTheme="minorHAnsi"/>
          <w:lang w:bidi="ar-SA"/>
        </w:rPr>
        <w:t xml:space="preserve"> </w:t>
      </w:r>
      <w:r w:rsidRPr="00005782">
        <w:rPr>
          <w:rFonts w:eastAsiaTheme="minorHAnsi"/>
          <w:lang w:bidi="ar-SA"/>
        </w:rPr>
        <w:t>the Contract;</w:t>
      </w:r>
    </w:p>
    <w:p w:rsidR="008937CC" w:rsidRPr="00005782" w:rsidRDefault="0079592E" w:rsidP="006D5E1B">
      <w:pPr>
        <w:pStyle w:val="ListParagraph"/>
        <w:numPr>
          <w:ilvl w:val="0"/>
          <w:numId w:val="75"/>
        </w:numPr>
        <w:autoSpaceDE w:val="0"/>
        <w:autoSpaceDN w:val="0"/>
        <w:adjustRightInd w:val="0"/>
        <w:spacing w:line="276" w:lineRule="auto"/>
        <w:contextualSpacing w:val="0"/>
        <w:jc w:val="both"/>
        <w:rPr>
          <w:rFonts w:eastAsiaTheme="minorHAnsi" w:cs="Times New Roman"/>
          <w:szCs w:val="22"/>
          <w:lang w:bidi="ar-SA"/>
        </w:rPr>
      </w:pPr>
      <w:r w:rsidRPr="00005782">
        <w:rPr>
          <w:rFonts w:eastAsiaTheme="minorHAnsi" w:cs="Times New Roman"/>
          <w:szCs w:val="22"/>
          <w:lang w:bidi="ar-SA"/>
        </w:rPr>
        <w:t>Party of the Second Part shall be [•].</w:t>
      </w:r>
    </w:p>
    <w:p w:rsidR="003D6C3C" w:rsidRPr="00005782" w:rsidRDefault="003D6C3C" w:rsidP="006D5E1B">
      <w:pPr>
        <w:pStyle w:val="ListParagraph"/>
        <w:numPr>
          <w:ilvl w:val="0"/>
          <w:numId w:val="75"/>
        </w:numPr>
        <w:autoSpaceDE w:val="0"/>
        <w:autoSpaceDN w:val="0"/>
        <w:adjustRightInd w:val="0"/>
        <w:spacing w:line="276" w:lineRule="auto"/>
        <w:contextualSpacing w:val="0"/>
        <w:jc w:val="both"/>
        <w:rPr>
          <w:rFonts w:eastAsiaTheme="minorHAnsi" w:cs="Times New Roman"/>
          <w:szCs w:val="22"/>
          <w:lang w:bidi="ar-SA"/>
        </w:rPr>
      </w:pPr>
      <w:r w:rsidRPr="00005782">
        <w:rPr>
          <w:rFonts w:eastAsiaTheme="minorHAnsi" w:cs="Times New Roman"/>
          <w:szCs w:val="22"/>
          <w:lang w:bidi="ar-SA"/>
        </w:rPr>
        <w:t>Share of the member:</w:t>
      </w:r>
    </w:p>
    <w:p w:rsidR="003D6C3C" w:rsidRPr="00005782" w:rsidRDefault="003D6C3C" w:rsidP="003D6C3C">
      <w:pPr>
        <w:pStyle w:val="ListParagraph"/>
        <w:autoSpaceDE w:val="0"/>
        <w:autoSpaceDN w:val="0"/>
        <w:adjustRightInd w:val="0"/>
        <w:spacing w:line="276" w:lineRule="auto"/>
        <w:contextualSpacing w:val="0"/>
        <w:jc w:val="both"/>
        <w:rPr>
          <w:rFonts w:eastAsiaTheme="minorHAnsi" w:cs="Times New Roman"/>
          <w:szCs w:val="22"/>
          <w:lang w:bidi="ar-SA"/>
        </w:rPr>
      </w:pPr>
      <w:r w:rsidRPr="00005782">
        <w:rPr>
          <w:rFonts w:eastAsiaTheme="minorHAnsi" w:cs="Times New Roman"/>
          <w:szCs w:val="22"/>
          <w:lang w:bidi="ar-SA"/>
        </w:rPr>
        <w:t>First Party (Lead Member):</w:t>
      </w:r>
    </w:p>
    <w:p w:rsidR="003D6C3C" w:rsidRPr="00005782" w:rsidRDefault="003D6C3C" w:rsidP="003D6C3C">
      <w:pPr>
        <w:pStyle w:val="ListParagraph"/>
        <w:autoSpaceDE w:val="0"/>
        <w:autoSpaceDN w:val="0"/>
        <w:adjustRightInd w:val="0"/>
        <w:spacing w:line="276" w:lineRule="auto"/>
        <w:contextualSpacing w:val="0"/>
        <w:jc w:val="both"/>
        <w:rPr>
          <w:rFonts w:eastAsiaTheme="minorHAnsi" w:cs="Times New Roman"/>
          <w:szCs w:val="22"/>
          <w:lang w:bidi="ar-SA"/>
        </w:rPr>
      </w:pPr>
      <w:r w:rsidRPr="00005782">
        <w:rPr>
          <w:rFonts w:eastAsiaTheme="minorHAnsi" w:cs="Times New Roman"/>
          <w:szCs w:val="22"/>
          <w:lang w:bidi="ar-SA"/>
        </w:rPr>
        <w:t>Second Party (Member):</w:t>
      </w:r>
    </w:p>
    <w:p w:rsidR="003D6C3C" w:rsidRPr="00005782" w:rsidRDefault="003D6C3C" w:rsidP="003D6C3C">
      <w:pPr>
        <w:pStyle w:val="ListParagraph"/>
        <w:autoSpaceDE w:val="0"/>
        <w:autoSpaceDN w:val="0"/>
        <w:adjustRightInd w:val="0"/>
        <w:spacing w:line="276" w:lineRule="auto"/>
        <w:contextualSpacing w:val="0"/>
        <w:jc w:val="both"/>
        <w:rPr>
          <w:rFonts w:eastAsiaTheme="minorHAnsi" w:cs="Times New Roman"/>
          <w:szCs w:val="22"/>
          <w:lang w:bidi="ar-SA"/>
        </w:rPr>
      </w:pPr>
      <w:r w:rsidRPr="00005782">
        <w:rPr>
          <w:rFonts w:eastAsiaTheme="minorHAnsi" w:cs="Times New Roman"/>
          <w:szCs w:val="22"/>
          <w:lang w:bidi="ar-SA"/>
        </w:rPr>
        <w:t>Third Party (Member):</w:t>
      </w:r>
    </w:p>
    <w:p w:rsidR="004F18E0" w:rsidRPr="00005782" w:rsidRDefault="004F18E0">
      <w:pPr>
        <w:autoSpaceDE w:val="0"/>
        <w:autoSpaceDN w:val="0"/>
        <w:adjustRightInd w:val="0"/>
        <w:spacing w:line="276" w:lineRule="auto"/>
        <w:jc w:val="both"/>
        <w:rPr>
          <w:rFonts w:eastAsiaTheme="minorHAnsi"/>
          <w:b/>
          <w:bCs/>
          <w:lang w:bidi="ar-SA"/>
        </w:rPr>
      </w:pPr>
    </w:p>
    <w:p w:rsidR="008937CC" w:rsidRPr="00005782" w:rsidRDefault="0079592E" w:rsidP="006D5E1B">
      <w:pPr>
        <w:pStyle w:val="ListParagraph"/>
        <w:numPr>
          <w:ilvl w:val="0"/>
          <w:numId w:val="73"/>
        </w:numPr>
        <w:autoSpaceDE w:val="0"/>
        <w:autoSpaceDN w:val="0"/>
        <w:adjustRightInd w:val="0"/>
        <w:spacing w:line="276" w:lineRule="auto"/>
        <w:contextualSpacing w:val="0"/>
        <w:jc w:val="both"/>
        <w:rPr>
          <w:rFonts w:eastAsiaTheme="minorHAnsi" w:cs="Times New Roman"/>
          <w:b/>
          <w:bCs/>
          <w:szCs w:val="22"/>
          <w:lang w:bidi="ar-SA"/>
        </w:rPr>
      </w:pPr>
      <w:r w:rsidRPr="00005782">
        <w:rPr>
          <w:rFonts w:eastAsiaTheme="minorHAnsi" w:cs="Times New Roman"/>
          <w:b/>
          <w:bCs/>
          <w:szCs w:val="22"/>
          <w:lang w:bidi="ar-SA"/>
        </w:rPr>
        <w:t>Joint and Several Liability</w:t>
      </w:r>
    </w:p>
    <w:p w:rsidR="008937CC" w:rsidRPr="00005782" w:rsidRDefault="0079592E">
      <w:pPr>
        <w:autoSpaceDE w:val="0"/>
        <w:autoSpaceDN w:val="0"/>
        <w:adjustRightInd w:val="0"/>
        <w:spacing w:line="276" w:lineRule="auto"/>
        <w:ind w:left="360"/>
        <w:jc w:val="both"/>
        <w:rPr>
          <w:rFonts w:eastAsiaTheme="minorHAnsi"/>
          <w:lang w:bidi="ar-SA"/>
        </w:rPr>
      </w:pPr>
      <w:r w:rsidRPr="00005782">
        <w:rPr>
          <w:rFonts w:eastAsiaTheme="minorHAnsi"/>
          <w:lang w:bidi="ar-SA"/>
        </w:rPr>
        <w:t>The Parties do hereby undertake to be jointly and severally responsible for all obligations and</w:t>
      </w:r>
      <w:r w:rsidR="00E963DE" w:rsidRPr="00005782">
        <w:rPr>
          <w:rFonts w:eastAsiaTheme="minorHAnsi"/>
          <w:lang w:bidi="ar-SA"/>
        </w:rPr>
        <w:t xml:space="preserve"> </w:t>
      </w:r>
      <w:r w:rsidRPr="00005782">
        <w:rPr>
          <w:rFonts w:eastAsiaTheme="minorHAnsi"/>
          <w:lang w:bidi="ar-SA"/>
        </w:rPr>
        <w:t xml:space="preserve">liabilities relating to the </w:t>
      </w:r>
      <w:r w:rsidR="00A87E03" w:rsidRPr="00005782">
        <w:rPr>
          <w:rFonts w:eastAsiaTheme="minorHAnsi"/>
          <w:lang w:bidi="ar-SA"/>
        </w:rPr>
        <w:t xml:space="preserve">PMS </w:t>
      </w:r>
      <w:r w:rsidRPr="00005782">
        <w:rPr>
          <w:rFonts w:eastAsiaTheme="minorHAnsi"/>
          <w:lang w:bidi="ar-SA"/>
        </w:rPr>
        <w:t>and in accordance with the terms of the RFP</w:t>
      </w:r>
      <w:r w:rsidR="00E963DE" w:rsidRPr="00005782">
        <w:rPr>
          <w:rFonts w:eastAsiaTheme="minorHAnsi"/>
          <w:lang w:bidi="ar-SA"/>
        </w:rPr>
        <w:t xml:space="preserve"> </w:t>
      </w:r>
      <w:r w:rsidRPr="00005782">
        <w:rPr>
          <w:rFonts w:eastAsiaTheme="minorHAnsi"/>
          <w:lang w:bidi="ar-SA"/>
        </w:rPr>
        <w:t>and the Contract, for the performance of the Contract.</w:t>
      </w:r>
    </w:p>
    <w:p w:rsidR="004F18E0" w:rsidRPr="00005782" w:rsidRDefault="004F18E0">
      <w:pPr>
        <w:autoSpaceDE w:val="0"/>
        <w:autoSpaceDN w:val="0"/>
        <w:adjustRightInd w:val="0"/>
        <w:spacing w:line="276" w:lineRule="auto"/>
        <w:jc w:val="both"/>
        <w:rPr>
          <w:rFonts w:eastAsiaTheme="minorHAnsi"/>
          <w:b/>
          <w:bCs/>
          <w:lang w:bidi="ar-SA"/>
        </w:rPr>
      </w:pPr>
    </w:p>
    <w:p w:rsidR="008937CC" w:rsidRPr="00005782" w:rsidRDefault="0079592E" w:rsidP="006D5E1B">
      <w:pPr>
        <w:pStyle w:val="ListParagraph"/>
        <w:numPr>
          <w:ilvl w:val="0"/>
          <w:numId w:val="73"/>
        </w:numPr>
        <w:autoSpaceDE w:val="0"/>
        <w:autoSpaceDN w:val="0"/>
        <w:adjustRightInd w:val="0"/>
        <w:spacing w:line="276" w:lineRule="auto"/>
        <w:contextualSpacing w:val="0"/>
        <w:jc w:val="both"/>
        <w:rPr>
          <w:rFonts w:eastAsiaTheme="minorHAnsi" w:cs="Times New Roman"/>
          <w:b/>
          <w:bCs/>
          <w:szCs w:val="22"/>
          <w:lang w:bidi="ar-SA"/>
        </w:rPr>
      </w:pPr>
      <w:r w:rsidRPr="00005782">
        <w:rPr>
          <w:rFonts w:eastAsiaTheme="minorHAnsi" w:cs="Times New Roman"/>
          <w:b/>
          <w:bCs/>
          <w:szCs w:val="22"/>
          <w:lang w:bidi="ar-SA"/>
        </w:rPr>
        <w:t>Member in Charge or Lead Member</w:t>
      </w:r>
    </w:p>
    <w:p w:rsidR="008937CC" w:rsidRPr="00005782" w:rsidRDefault="0079592E">
      <w:pPr>
        <w:autoSpaceDE w:val="0"/>
        <w:autoSpaceDN w:val="0"/>
        <w:adjustRightInd w:val="0"/>
        <w:spacing w:line="276" w:lineRule="auto"/>
        <w:ind w:left="360"/>
        <w:jc w:val="both"/>
        <w:rPr>
          <w:rFonts w:eastAsiaTheme="minorHAnsi"/>
          <w:lang w:bidi="ar-SA"/>
        </w:rPr>
      </w:pPr>
      <w:r w:rsidRPr="00005782">
        <w:rPr>
          <w:rFonts w:eastAsiaTheme="minorHAnsi"/>
          <w:lang w:bidi="ar-SA"/>
        </w:rPr>
        <w:t>Without prejudice to the joint and several liabilities of all the Parties, each Party agrees that it shall</w:t>
      </w:r>
      <w:r w:rsidR="00E963DE" w:rsidRPr="00005782">
        <w:rPr>
          <w:rFonts w:eastAsiaTheme="minorHAnsi"/>
          <w:lang w:bidi="ar-SA"/>
        </w:rPr>
        <w:t xml:space="preserve"> </w:t>
      </w:r>
      <w:r w:rsidRPr="00005782">
        <w:rPr>
          <w:rFonts w:eastAsiaTheme="minorHAnsi"/>
          <w:lang w:bidi="ar-SA"/>
        </w:rPr>
        <w:t xml:space="preserve">exercise all rights and remedies under the Contract through the Member in Charge </w:t>
      </w:r>
      <w:r w:rsidRPr="00005782">
        <w:rPr>
          <w:rFonts w:eastAsiaTheme="minorHAnsi"/>
          <w:i/>
          <w:iCs/>
          <w:lang w:bidi="ar-SA"/>
        </w:rPr>
        <w:t xml:space="preserve">I </w:t>
      </w:r>
      <w:r w:rsidRPr="00005782">
        <w:rPr>
          <w:rFonts w:eastAsiaTheme="minorHAnsi"/>
          <w:lang w:bidi="ar-SA"/>
        </w:rPr>
        <w:t>Lead Member</w:t>
      </w:r>
      <w:r w:rsidR="00E963DE" w:rsidRPr="00005782">
        <w:rPr>
          <w:rFonts w:eastAsiaTheme="minorHAnsi"/>
          <w:lang w:bidi="ar-SA"/>
        </w:rPr>
        <w:t xml:space="preserve"> </w:t>
      </w:r>
      <w:r w:rsidRPr="00005782">
        <w:rPr>
          <w:rFonts w:eastAsiaTheme="minorHAnsi"/>
          <w:lang w:bidi="ar-SA"/>
        </w:rPr>
        <w:t>and the Authority shall be entitled to deal with such Member in Charge as the representative of all</w:t>
      </w:r>
      <w:r w:rsidR="00E963DE" w:rsidRPr="00005782">
        <w:rPr>
          <w:rFonts w:eastAsiaTheme="minorHAnsi"/>
          <w:lang w:bidi="ar-SA"/>
        </w:rPr>
        <w:t xml:space="preserve"> </w:t>
      </w:r>
      <w:r w:rsidRPr="00005782">
        <w:rPr>
          <w:rFonts w:eastAsiaTheme="minorHAnsi"/>
          <w:lang w:bidi="ar-SA"/>
        </w:rPr>
        <w:t xml:space="preserve">Members. </w:t>
      </w:r>
    </w:p>
    <w:p w:rsidR="004F18E0" w:rsidRPr="00005782" w:rsidRDefault="004F18E0">
      <w:pPr>
        <w:autoSpaceDE w:val="0"/>
        <w:autoSpaceDN w:val="0"/>
        <w:adjustRightInd w:val="0"/>
        <w:spacing w:line="276" w:lineRule="auto"/>
        <w:jc w:val="both"/>
        <w:rPr>
          <w:rFonts w:eastAsiaTheme="minorHAnsi"/>
          <w:lang w:bidi="ar-SA"/>
        </w:rPr>
      </w:pPr>
    </w:p>
    <w:p w:rsidR="008937CC" w:rsidRPr="00005782" w:rsidRDefault="0079592E">
      <w:pPr>
        <w:autoSpaceDE w:val="0"/>
        <w:autoSpaceDN w:val="0"/>
        <w:adjustRightInd w:val="0"/>
        <w:spacing w:line="276" w:lineRule="auto"/>
        <w:ind w:firstLine="360"/>
        <w:jc w:val="both"/>
        <w:rPr>
          <w:rFonts w:eastAsiaTheme="minorHAnsi"/>
          <w:lang w:bidi="ar-SA"/>
        </w:rPr>
      </w:pPr>
      <w:r w:rsidRPr="00005782">
        <w:rPr>
          <w:rFonts w:eastAsiaTheme="minorHAnsi"/>
          <w:lang w:bidi="ar-SA"/>
        </w:rPr>
        <w:t>Each Party agrees and acknowledges that:</w:t>
      </w:r>
    </w:p>
    <w:p w:rsidR="008937CC" w:rsidRPr="00005782" w:rsidRDefault="0079592E" w:rsidP="006D5E1B">
      <w:pPr>
        <w:pStyle w:val="ListParagraph"/>
        <w:numPr>
          <w:ilvl w:val="0"/>
          <w:numId w:val="76"/>
        </w:numPr>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lang w:bidi="ar-SA"/>
        </w:rPr>
        <w:t>any decision (including without limitation, any waiver or consent), action, omission,</w:t>
      </w:r>
      <w:r w:rsidR="00C97AE9" w:rsidRPr="00005782">
        <w:rPr>
          <w:rFonts w:eastAsiaTheme="minorHAnsi" w:cs="Times New Roman"/>
          <w:lang w:bidi="ar-SA"/>
        </w:rPr>
        <w:t xml:space="preserve"> </w:t>
      </w:r>
      <w:r w:rsidRPr="00005782">
        <w:rPr>
          <w:rFonts w:eastAsiaTheme="minorHAnsi" w:cs="Times New Roman"/>
          <w:lang w:bidi="ar-SA"/>
        </w:rPr>
        <w:t>communication or notice of the Member in Charge on any matters related to the Contract</w:t>
      </w:r>
      <w:r w:rsidR="00C97AE9" w:rsidRPr="00005782">
        <w:rPr>
          <w:rFonts w:eastAsiaTheme="minorHAnsi" w:cs="Times New Roman"/>
          <w:lang w:bidi="ar-SA"/>
        </w:rPr>
        <w:t xml:space="preserve"> </w:t>
      </w:r>
      <w:r w:rsidRPr="00005782">
        <w:rPr>
          <w:rFonts w:eastAsiaTheme="minorHAnsi" w:cs="Times New Roman"/>
          <w:lang w:bidi="ar-SA"/>
        </w:rPr>
        <w:t>shall be deemed to have been on its behalf and shall be binding on it. The Authority</w:t>
      </w:r>
      <w:r w:rsidR="00C97AE9" w:rsidRPr="00005782">
        <w:rPr>
          <w:rFonts w:eastAsiaTheme="minorHAnsi" w:cs="Times New Roman"/>
          <w:lang w:bidi="ar-SA"/>
        </w:rPr>
        <w:t xml:space="preserve"> </w:t>
      </w:r>
      <w:r w:rsidRPr="00005782">
        <w:rPr>
          <w:rFonts w:eastAsiaTheme="minorHAnsi" w:cs="Times New Roman"/>
          <w:lang w:bidi="ar-SA"/>
        </w:rPr>
        <w:t>shall be entitled to rely upon any such action, decision or communication from the</w:t>
      </w:r>
      <w:r w:rsidR="00C97AE9" w:rsidRPr="00005782">
        <w:rPr>
          <w:rFonts w:eastAsiaTheme="minorHAnsi" w:cs="Times New Roman"/>
          <w:lang w:bidi="ar-SA"/>
        </w:rPr>
        <w:t xml:space="preserve"> </w:t>
      </w:r>
      <w:r w:rsidRPr="00005782">
        <w:rPr>
          <w:rFonts w:eastAsiaTheme="minorHAnsi" w:cs="Times New Roman"/>
          <w:lang w:bidi="ar-SA"/>
        </w:rPr>
        <w:t>Member in Charge;</w:t>
      </w:r>
    </w:p>
    <w:p w:rsidR="008937CC" w:rsidRPr="00005782" w:rsidRDefault="0079592E" w:rsidP="006D5E1B">
      <w:pPr>
        <w:pStyle w:val="ListParagraph"/>
        <w:numPr>
          <w:ilvl w:val="0"/>
          <w:numId w:val="76"/>
        </w:numPr>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lang w:bidi="ar-SA"/>
        </w:rPr>
        <w:t xml:space="preserve">consolidated invoices for the services in relation to the </w:t>
      </w:r>
      <w:r w:rsidR="00356FFC" w:rsidRPr="00005782">
        <w:rPr>
          <w:rFonts w:eastAsiaTheme="minorHAnsi" w:cs="Times New Roman"/>
          <w:lang w:bidi="ar-SA"/>
        </w:rPr>
        <w:t xml:space="preserve">PMS </w:t>
      </w:r>
      <w:r w:rsidRPr="00005782">
        <w:rPr>
          <w:rFonts w:eastAsiaTheme="minorHAnsi" w:cs="Times New Roman"/>
          <w:lang w:bidi="ar-SA"/>
        </w:rPr>
        <w:t>performed by all the</w:t>
      </w:r>
      <w:r w:rsidR="00C97AE9" w:rsidRPr="00005782">
        <w:rPr>
          <w:rFonts w:eastAsiaTheme="minorHAnsi" w:cs="Times New Roman"/>
          <w:lang w:bidi="ar-SA"/>
        </w:rPr>
        <w:t xml:space="preserve"> </w:t>
      </w:r>
      <w:r w:rsidRPr="00005782">
        <w:rPr>
          <w:rFonts w:eastAsiaTheme="minorHAnsi" w:cs="Times New Roman"/>
          <w:lang w:bidi="ar-SA"/>
        </w:rPr>
        <w:t>Members shall be prepared and submitted by the Member in Charge and the Authority</w:t>
      </w:r>
      <w:r w:rsidR="00C97AE9" w:rsidRPr="00005782">
        <w:rPr>
          <w:rFonts w:eastAsiaTheme="minorHAnsi" w:cs="Times New Roman"/>
          <w:lang w:bidi="ar-SA"/>
        </w:rPr>
        <w:t xml:space="preserve"> </w:t>
      </w:r>
      <w:r w:rsidRPr="00005782">
        <w:rPr>
          <w:rFonts w:eastAsiaTheme="minorHAnsi" w:cs="Times New Roman"/>
          <w:lang w:bidi="ar-SA"/>
        </w:rPr>
        <w:t>shall have the right to release payments solely to the Member in Charge and the</w:t>
      </w:r>
    </w:p>
    <w:p w:rsidR="008937CC" w:rsidRPr="00005782" w:rsidRDefault="0079592E" w:rsidP="006D5E1B">
      <w:pPr>
        <w:pStyle w:val="ListParagraph"/>
        <w:numPr>
          <w:ilvl w:val="0"/>
          <w:numId w:val="76"/>
        </w:numPr>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lang w:bidi="ar-SA"/>
        </w:rPr>
        <w:t>Authority shall not in any manner be responsible or liable for the inter se allocation of</w:t>
      </w:r>
      <w:r w:rsidR="00C97AE9" w:rsidRPr="00005782">
        <w:rPr>
          <w:rFonts w:eastAsiaTheme="minorHAnsi" w:cs="Times New Roman"/>
          <w:lang w:bidi="ar-SA"/>
        </w:rPr>
        <w:t xml:space="preserve"> </w:t>
      </w:r>
      <w:r w:rsidRPr="00005782">
        <w:rPr>
          <w:rFonts w:eastAsiaTheme="minorHAnsi" w:cs="Times New Roman"/>
          <w:lang w:bidi="ar-SA"/>
        </w:rPr>
        <w:t>payments, works etc. among the Parties;</w:t>
      </w:r>
    </w:p>
    <w:p w:rsidR="008937CC" w:rsidRPr="00005782" w:rsidRDefault="0079592E" w:rsidP="006D5E1B">
      <w:pPr>
        <w:pStyle w:val="ListParagraph"/>
        <w:numPr>
          <w:ilvl w:val="0"/>
          <w:numId w:val="76"/>
        </w:numPr>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lang w:bidi="ar-SA"/>
        </w:rPr>
        <w:t xml:space="preserve">any notice, communication, information or documents to be provided to the </w:t>
      </w:r>
      <w:r w:rsidR="00356FFC" w:rsidRPr="00005782">
        <w:rPr>
          <w:rFonts w:eastAsiaTheme="minorHAnsi" w:cs="Times New Roman"/>
          <w:lang w:bidi="ar-SA"/>
        </w:rPr>
        <w:t xml:space="preserve">Authority Engineer </w:t>
      </w:r>
      <w:r w:rsidRPr="00005782">
        <w:rPr>
          <w:rFonts w:eastAsiaTheme="minorHAnsi" w:cs="Times New Roman"/>
          <w:lang w:bidi="ar-SA"/>
        </w:rPr>
        <w:t xml:space="preserve">shall be delivered to the authorized representative of the </w:t>
      </w:r>
      <w:r w:rsidR="00356FFC" w:rsidRPr="00005782">
        <w:rPr>
          <w:rFonts w:eastAsiaTheme="minorHAnsi" w:cs="Times New Roman"/>
          <w:lang w:bidi="ar-SA"/>
        </w:rPr>
        <w:t xml:space="preserve">AE </w:t>
      </w:r>
      <w:r w:rsidRPr="00005782">
        <w:rPr>
          <w:rFonts w:eastAsiaTheme="minorHAnsi" w:cs="Times New Roman"/>
          <w:lang w:bidi="ar-SA"/>
        </w:rPr>
        <w:t>(as designated</w:t>
      </w:r>
      <w:r w:rsidR="00C97AE9" w:rsidRPr="00005782">
        <w:rPr>
          <w:rFonts w:eastAsiaTheme="minorHAnsi" w:cs="Times New Roman"/>
          <w:lang w:bidi="ar-SA"/>
        </w:rPr>
        <w:t xml:space="preserve"> </w:t>
      </w:r>
      <w:r w:rsidRPr="00005782">
        <w:rPr>
          <w:rFonts w:eastAsiaTheme="minorHAnsi" w:cs="Times New Roman"/>
          <w:lang w:bidi="ar-SA"/>
        </w:rPr>
        <w:t>pursuant to the Contract) and any such notice, communication, information or</w:t>
      </w:r>
    </w:p>
    <w:p w:rsidR="008937CC" w:rsidRPr="00005782" w:rsidRDefault="0079592E" w:rsidP="003C790F">
      <w:pPr>
        <w:pStyle w:val="ListParagraph"/>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lang w:bidi="ar-SA"/>
        </w:rPr>
        <w:t>documents shall be deemed to have been delivered to all the Parties.</w:t>
      </w:r>
    </w:p>
    <w:p w:rsidR="004F18E0" w:rsidRPr="00005782" w:rsidRDefault="004F18E0">
      <w:pPr>
        <w:autoSpaceDE w:val="0"/>
        <w:autoSpaceDN w:val="0"/>
        <w:adjustRightInd w:val="0"/>
        <w:spacing w:line="276" w:lineRule="auto"/>
        <w:jc w:val="both"/>
        <w:rPr>
          <w:rFonts w:eastAsiaTheme="minorHAnsi"/>
          <w:b/>
          <w:bCs/>
          <w:lang w:bidi="ar-SA"/>
        </w:rPr>
      </w:pPr>
    </w:p>
    <w:p w:rsidR="008937CC" w:rsidRPr="00005782" w:rsidRDefault="0079592E" w:rsidP="006D5E1B">
      <w:pPr>
        <w:pStyle w:val="ListParagraph"/>
        <w:numPr>
          <w:ilvl w:val="0"/>
          <w:numId w:val="73"/>
        </w:numPr>
        <w:autoSpaceDE w:val="0"/>
        <w:autoSpaceDN w:val="0"/>
        <w:adjustRightInd w:val="0"/>
        <w:spacing w:line="276" w:lineRule="auto"/>
        <w:contextualSpacing w:val="0"/>
        <w:jc w:val="both"/>
        <w:rPr>
          <w:rFonts w:eastAsiaTheme="minorHAnsi" w:cs="Times New Roman"/>
          <w:b/>
          <w:bCs/>
          <w:szCs w:val="22"/>
          <w:lang w:bidi="ar-SA"/>
        </w:rPr>
      </w:pPr>
      <w:r w:rsidRPr="00005782">
        <w:rPr>
          <w:rFonts w:eastAsiaTheme="minorHAnsi" w:cs="Times New Roman"/>
          <w:b/>
          <w:bCs/>
          <w:szCs w:val="22"/>
          <w:lang w:bidi="ar-SA"/>
        </w:rPr>
        <w:lastRenderedPageBreak/>
        <w:t>Representation of the Parties</w:t>
      </w:r>
    </w:p>
    <w:p w:rsidR="008937CC" w:rsidRPr="00005782" w:rsidRDefault="0079592E">
      <w:pPr>
        <w:autoSpaceDE w:val="0"/>
        <w:autoSpaceDN w:val="0"/>
        <w:adjustRightInd w:val="0"/>
        <w:spacing w:line="276" w:lineRule="auto"/>
        <w:ind w:firstLine="360"/>
        <w:jc w:val="both"/>
        <w:rPr>
          <w:rFonts w:eastAsiaTheme="minorHAnsi"/>
          <w:lang w:bidi="ar-SA"/>
        </w:rPr>
      </w:pPr>
      <w:r w:rsidRPr="00005782">
        <w:rPr>
          <w:rFonts w:eastAsiaTheme="minorHAnsi"/>
          <w:lang w:bidi="ar-SA"/>
        </w:rPr>
        <w:t>Each Party represents to the other Parties as of the date of this Agreement that:</w:t>
      </w:r>
    </w:p>
    <w:p w:rsidR="008937CC" w:rsidRPr="00005782" w:rsidRDefault="0079592E" w:rsidP="006D5E1B">
      <w:pPr>
        <w:pStyle w:val="ListParagraph"/>
        <w:numPr>
          <w:ilvl w:val="1"/>
          <w:numId w:val="77"/>
        </w:numPr>
        <w:autoSpaceDE w:val="0"/>
        <w:autoSpaceDN w:val="0"/>
        <w:adjustRightInd w:val="0"/>
        <w:spacing w:line="276" w:lineRule="auto"/>
        <w:ind w:left="720"/>
        <w:contextualSpacing w:val="0"/>
        <w:jc w:val="both"/>
        <w:rPr>
          <w:rFonts w:eastAsiaTheme="minorHAnsi" w:cs="Times New Roman"/>
          <w:lang w:bidi="ar-SA"/>
        </w:rPr>
      </w:pPr>
      <w:r w:rsidRPr="00005782">
        <w:rPr>
          <w:rFonts w:eastAsiaTheme="minorHAnsi" w:cs="Times New Roman"/>
          <w:szCs w:val="22"/>
          <w:lang w:bidi="ar-SA"/>
        </w:rPr>
        <w:t>Such Party is duly organised, validly existing and in good standing under the laws of its</w:t>
      </w:r>
    </w:p>
    <w:p w:rsidR="008937CC" w:rsidRPr="00005782" w:rsidRDefault="0079592E" w:rsidP="003C790F">
      <w:pPr>
        <w:pStyle w:val="ListParagraph"/>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lang w:bidi="ar-SA"/>
        </w:rPr>
        <w:t>incorporation and has all requisite power and Authority to enter into this Agreement;</w:t>
      </w:r>
    </w:p>
    <w:p w:rsidR="008937CC" w:rsidRPr="00005782" w:rsidRDefault="0079592E" w:rsidP="006D5E1B">
      <w:pPr>
        <w:pStyle w:val="ListParagraph"/>
        <w:numPr>
          <w:ilvl w:val="0"/>
          <w:numId w:val="77"/>
        </w:numPr>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lang w:bidi="ar-SA"/>
        </w:rPr>
        <w:t>The execution, delivery and performance by such Party of this Agreement has been</w:t>
      </w:r>
      <w:r w:rsidR="00C97AE9" w:rsidRPr="00005782">
        <w:rPr>
          <w:rFonts w:eastAsiaTheme="minorHAnsi" w:cs="Times New Roman"/>
          <w:lang w:bidi="ar-SA"/>
        </w:rPr>
        <w:t xml:space="preserve"> </w:t>
      </w:r>
      <w:r w:rsidRPr="00005782">
        <w:rPr>
          <w:rFonts w:eastAsiaTheme="minorHAnsi" w:cs="Times New Roman"/>
          <w:lang w:bidi="ar-SA"/>
        </w:rPr>
        <w:t>authorised by all necessary and appropriate corporate or governmental action and a copy</w:t>
      </w:r>
      <w:r w:rsidR="00C97AE9" w:rsidRPr="00005782">
        <w:rPr>
          <w:rFonts w:eastAsiaTheme="minorHAnsi" w:cs="Times New Roman"/>
          <w:lang w:bidi="ar-SA"/>
        </w:rPr>
        <w:t xml:space="preserve"> </w:t>
      </w:r>
      <w:r w:rsidRPr="00005782">
        <w:rPr>
          <w:rFonts w:eastAsiaTheme="minorHAnsi" w:cs="Times New Roman"/>
          <w:lang w:bidi="ar-SA"/>
        </w:rPr>
        <w:t>of the extract of the charter documents and board resolution/ power of attorney in favour of</w:t>
      </w:r>
    </w:p>
    <w:p w:rsidR="008937CC" w:rsidRPr="00005782" w:rsidRDefault="0079592E">
      <w:pPr>
        <w:autoSpaceDE w:val="0"/>
        <w:autoSpaceDN w:val="0"/>
        <w:adjustRightInd w:val="0"/>
        <w:spacing w:line="276" w:lineRule="auto"/>
        <w:ind w:firstLine="720"/>
        <w:jc w:val="both"/>
        <w:rPr>
          <w:rFonts w:eastAsiaTheme="minorHAnsi"/>
          <w:lang w:bidi="ar-SA"/>
        </w:rPr>
      </w:pPr>
      <w:r w:rsidRPr="00005782">
        <w:rPr>
          <w:rFonts w:eastAsiaTheme="minorHAnsi"/>
          <w:lang w:bidi="ar-SA"/>
        </w:rPr>
        <w:t>the person executing this Agreement for the delegation of power and Authority to execute</w:t>
      </w:r>
    </w:p>
    <w:p w:rsidR="008937CC" w:rsidRPr="00005782" w:rsidRDefault="0079592E" w:rsidP="006D5E1B">
      <w:pPr>
        <w:pStyle w:val="ListParagraph"/>
        <w:numPr>
          <w:ilvl w:val="0"/>
          <w:numId w:val="77"/>
        </w:numPr>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lang w:bidi="ar-SA"/>
        </w:rPr>
        <w:t>this Agreement on behalf of the Party is annexed to this Agreement, and will not, to the best</w:t>
      </w:r>
      <w:r w:rsidR="00C97AE9" w:rsidRPr="00005782">
        <w:rPr>
          <w:rFonts w:eastAsiaTheme="minorHAnsi" w:cs="Times New Roman"/>
          <w:lang w:bidi="ar-SA"/>
        </w:rPr>
        <w:t xml:space="preserve"> </w:t>
      </w:r>
      <w:r w:rsidRPr="00005782">
        <w:rPr>
          <w:rFonts w:eastAsiaTheme="minorHAnsi" w:cs="Times New Roman"/>
          <w:lang w:bidi="ar-SA"/>
        </w:rPr>
        <w:t>of its knowledge:</w:t>
      </w:r>
    </w:p>
    <w:p w:rsidR="008937CC" w:rsidRPr="00005782" w:rsidRDefault="0079592E" w:rsidP="006D5E1B">
      <w:pPr>
        <w:pStyle w:val="ListParagraph"/>
        <w:numPr>
          <w:ilvl w:val="0"/>
          <w:numId w:val="78"/>
        </w:numPr>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lang w:bidi="ar-SA"/>
        </w:rPr>
        <w:t>require any consent or approval not already obtained;</w:t>
      </w:r>
    </w:p>
    <w:p w:rsidR="008937CC" w:rsidRPr="00005782" w:rsidRDefault="0079592E" w:rsidP="006D5E1B">
      <w:pPr>
        <w:pStyle w:val="ListParagraph"/>
        <w:numPr>
          <w:ilvl w:val="0"/>
          <w:numId w:val="78"/>
        </w:numPr>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lang w:bidi="ar-SA"/>
        </w:rPr>
        <w:t>violate any Applicable Law presently in effect and having applicability to it;</w:t>
      </w:r>
    </w:p>
    <w:p w:rsidR="008937CC" w:rsidRPr="00005782" w:rsidRDefault="0079592E" w:rsidP="006D5E1B">
      <w:pPr>
        <w:pStyle w:val="ListParagraph"/>
        <w:numPr>
          <w:ilvl w:val="0"/>
          <w:numId w:val="78"/>
        </w:numPr>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lang w:bidi="ar-SA"/>
        </w:rPr>
        <w:t>violate the memorandum and articles of association, by-laws or other applicable</w:t>
      </w:r>
      <w:r w:rsidR="00C97AE9" w:rsidRPr="00005782">
        <w:rPr>
          <w:rFonts w:eastAsiaTheme="minorHAnsi" w:cs="Times New Roman"/>
          <w:lang w:bidi="ar-SA"/>
        </w:rPr>
        <w:t xml:space="preserve"> </w:t>
      </w:r>
      <w:r w:rsidRPr="00005782">
        <w:rPr>
          <w:rFonts w:eastAsiaTheme="minorHAnsi" w:cs="Times New Roman"/>
          <w:lang w:bidi="ar-SA"/>
        </w:rPr>
        <w:t>organisational documents thereof;</w:t>
      </w:r>
    </w:p>
    <w:p w:rsidR="008937CC" w:rsidRPr="00005782" w:rsidRDefault="0079592E" w:rsidP="006D5E1B">
      <w:pPr>
        <w:pStyle w:val="ListParagraph"/>
        <w:numPr>
          <w:ilvl w:val="0"/>
          <w:numId w:val="78"/>
        </w:numPr>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lang w:bidi="ar-SA"/>
        </w:rPr>
        <w:t>violate any clearance, permit, concession, grant, license or other governmental</w:t>
      </w:r>
      <w:r w:rsidR="00C97AE9" w:rsidRPr="00005782">
        <w:rPr>
          <w:rFonts w:eastAsiaTheme="minorHAnsi" w:cs="Times New Roman"/>
          <w:lang w:bidi="ar-SA"/>
        </w:rPr>
        <w:t xml:space="preserve"> </w:t>
      </w:r>
      <w:r w:rsidRPr="00005782">
        <w:rPr>
          <w:rFonts w:eastAsiaTheme="minorHAnsi" w:cs="Times New Roman"/>
          <w:lang w:bidi="ar-SA"/>
        </w:rPr>
        <w:t>authorisation, approval, judgement, order or decree or any mortgage agreement,</w:t>
      </w:r>
      <w:r w:rsidR="00C97AE9" w:rsidRPr="00005782">
        <w:rPr>
          <w:rFonts w:eastAsiaTheme="minorHAnsi" w:cs="Times New Roman"/>
          <w:lang w:bidi="ar-SA"/>
        </w:rPr>
        <w:t xml:space="preserve"> </w:t>
      </w:r>
      <w:r w:rsidRPr="00005782">
        <w:rPr>
          <w:rFonts w:eastAsiaTheme="minorHAnsi" w:cs="Times New Roman"/>
          <w:lang w:bidi="ar-SA"/>
        </w:rPr>
        <w:t>indenture or any other instrument to which such Party is a party or by which such Party</w:t>
      </w:r>
    </w:p>
    <w:p w:rsidR="008937CC" w:rsidRPr="00005782" w:rsidRDefault="0079592E" w:rsidP="003C790F">
      <w:pPr>
        <w:pStyle w:val="ListParagraph"/>
        <w:autoSpaceDE w:val="0"/>
        <w:autoSpaceDN w:val="0"/>
        <w:adjustRightInd w:val="0"/>
        <w:spacing w:line="276" w:lineRule="auto"/>
        <w:contextualSpacing w:val="0"/>
        <w:jc w:val="both"/>
        <w:rPr>
          <w:rFonts w:cs="Times New Roman"/>
          <w:lang w:bidi="ar-SA"/>
        </w:rPr>
      </w:pPr>
      <w:r w:rsidRPr="00005782">
        <w:rPr>
          <w:rFonts w:eastAsiaTheme="minorHAnsi" w:cs="Times New Roman"/>
          <w:lang w:bidi="ar-SA"/>
        </w:rPr>
        <w:t>or any of its properties or assets are bound or that is otherwise applicable to such</w:t>
      </w:r>
      <w:r w:rsidR="00C97AE9" w:rsidRPr="00005782">
        <w:rPr>
          <w:rFonts w:eastAsiaTheme="minorHAnsi" w:cs="Times New Roman"/>
          <w:lang w:bidi="ar-SA"/>
        </w:rPr>
        <w:t xml:space="preserve"> </w:t>
      </w:r>
      <w:r w:rsidRPr="00005782">
        <w:rPr>
          <w:rFonts w:cs="Times New Roman"/>
          <w:lang w:bidi="ar-SA"/>
        </w:rPr>
        <w:t>Party; or</w:t>
      </w:r>
    </w:p>
    <w:p w:rsidR="008937CC" w:rsidRPr="00005782" w:rsidRDefault="0079592E" w:rsidP="006D5E1B">
      <w:pPr>
        <w:pStyle w:val="ListParagraph"/>
        <w:numPr>
          <w:ilvl w:val="0"/>
          <w:numId w:val="78"/>
        </w:numPr>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lang w:bidi="ar-SA"/>
        </w:rPr>
        <w:t>create or impose any liens, mortgages, pledges, claims, security interests, charges</w:t>
      </w:r>
    </w:p>
    <w:p w:rsidR="008937CC" w:rsidRPr="00005782" w:rsidRDefault="0079592E" w:rsidP="003C790F">
      <w:pPr>
        <w:pStyle w:val="ListParagraph"/>
        <w:autoSpaceDE w:val="0"/>
        <w:autoSpaceDN w:val="0"/>
        <w:adjustRightInd w:val="0"/>
        <w:spacing w:line="276" w:lineRule="auto"/>
        <w:contextualSpacing w:val="0"/>
        <w:jc w:val="both"/>
        <w:rPr>
          <w:rFonts w:cs="Times New Roman"/>
          <w:lang w:bidi="ar-SA"/>
        </w:rPr>
      </w:pPr>
      <w:r w:rsidRPr="00005782">
        <w:rPr>
          <w:rFonts w:eastAsiaTheme="minorHAnsi" w:cs="Times New Roman"/>
          <w:lang w:bidi="ar-SA"/>
        </w:rPr>
        <w:t>or Encumbrances or obligations to create a lien, charge, pledge, security interest,</w:t>
      </w:r>
      <w:r w:rsidR="00C97AE9" w:rsidRPr="00005782">
        <w:rPr>
          <w:rFonts w:eastAsiaTheme="minorHAnsi" w:cs="Times New Roman"/>
          <w:lang w:bidi="ar-SA"/>
        </w:rPr>
        <w:t xml:space="preserve"> </w:t>
      </w:r>
      <w:r w:rsidRPr="00005782">
        <w:rPr>
          <w:rFonts w:cs="Times New Roman"/>
          <w:lang w:bidi="ar-SA"/>
        </w:rPr>
        <w:t>encumbrances or mortgage in or on the property of such party except for</w:t>
      </w:r>
      <w:r w:rsidR="00C97AE9" w:rsidRPr="00005782">
        <w:rPr>
          <w:rFonts w:cs="Times New Roman"/>
          <w:lang w:bidi="ar-SA"/>
        </w:rPr>
        <w:t xml:space="preserve"> </w:t>
      </w:r>
      <w:r w:rsidRPr="00005782">
        <w:rPr>
          <w:rFonts w:cs="Times New Roman"/>
          <w:lang w:bidi="ar-SA"/>
        </w:rPr>
        <w:t>encumbrances that would not, individually or in the aggregate, have a material</w:t>
      </w:r>
    </w:p>
    <w:p w:rsidR="008937CC" w:rsidRPr="00005782" w:rsidRDefault="0079592E" w:rsidP="003C790F">
      <w:pPr>
        <w:pStyle w:val="ListParagraph"/>
        <w:autoSpaceDE w:val="0"/>
        <w:autoSpaceDN w:val="0"/>
        <w:adjustRightInd w:val="0"/>
        <w:spacing w:line="276" w:lineRule="auto"/>
        <w:contextualSpacing w:val="0"/>
        <w:jc w:val="both"/>
        <w:rPr>
          <w:rFonts w:cs="Times New Roman"/>
          <w:lang w:bidi="ar-SA"/>
        </w:rPr>
      </w:pPr>
      <w:r w:rsidRPr="00005782">
        <w:rPr>
          <w:rFonts w:eastAsiaTheme="minorHAnsi" w:cs="Times New Roman"/>
          <w:lang w:bidi="ar-SA"/>
        </w:rPr>
        <w:t>adverse effect on the financial condition or prospects or business of such Party so as</w:t>
      </w:r>
      <w:r w:rsidR="00C97AE9" w:rsidRPr="00005782">
        <w:rPr>
          <w:rFonts w:eastAsiaTheme="minorHAnsi" w:cs="Times New Roman"/>
          <w:lang w:bidi="ar-SA"/>
        </w:rPr>
        <w:t xml:space="preserve"> </w:t>
      </w:r>
      <w:r w:rsidRPr="00005782">
        <w:rPr>
          <w:rFonts w:cs="Times New Roman"/>
          <w:lang w:bidi="ar-SA"/>
        </w:rPr>
        <w:t>to prevent such Party from fulfilling its obligations under this Agreement;</w:t>
      </w:r>
    </w:p>
    <w:p w:rsidR="008937CC" w:rsidRPr="00005782" w:rsidRDefault="0079592E" w:rsidP="006D5E1B">
      <w:pPr>
        <w:pStyle w:val="ListParagraph"/>
        <w:numPr>
          <w:ilvl w:val="0"/>
          <w:numId w:val="79"/>
        </w:numPr>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lang w:bidi="ar-SA"/>
        </w:rPr>
        <w:t>this Agreement is the legal and binding obligation of such Party, enforceable in</w:t>
      </w:r>
      <w:r w:rsidR="00C97AE9" w:rsidRPr="00005782">
        <w:rPr>
          <w:rFonts w:eastAsiaTheme="minorHAnsi" w:cs="Times New Roman"/>
          <w:lang w:bidi="ar-SA"/>
        </w:rPr>
        <w:t xml:space="preserve"> </w:t>
      </w:r>
      <w:r w:rsidRPr="00005782">
        <w:rPr>
          <w:rFonts w:eastAsiaTheme="minorHAnsi" w:cs="Times New Roman"/>
          <w:lang w:bidi="ar-SA"/>
        </w:rPr>
        <w:t>accordance with its terms against it; and</w:t>
      </w:r>
    </w:p>
    <w:p w:rsidR="008937CC" w:rsidRPr="00005782" w:rsidRDefault="0079592E" w:rsidP="006D5E1B">
      <w:pPr>
        <w:pStyle w:val="ListParagraph"/>
        <w:numPr>
          <w:ilvl w:val="0"/>
          <w:numId w:val="79"/>
        </w:numPr>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lang w:bidi="ar-SA"/>
        </w:rPr>
        <w:t>there is no litigation pending or, to the best of such Party's knowledge, threatened</w:t>
      </w:r>
      <w:r w:rsidR="00C97AE9" w:rsidRPr="00005782">
        <w:rPr>
          <w:rFonts w:eastAsiaTheme="minorHAnsi" w:cs="Times New Roman"/>
          <w:lang w:bidi="ar-SA"/>
        </w:rPr>
        <w:t xml:space="preserve"> </w:t>
      </w:r>
      <w:r w:rsidRPr="00005782">
        <w:rPr>
          <w:rFonts w:eastAsiaTheme="minorHAnsi" w:cs="Times New Roman"/>
          <w:lang w:bidi="ar-SA"/>
        </w:rPr>
        <w:t>to which it or any of its Affiliates is a party that presently affects or which would have a</w:t>
      </w:r>
      <w:r w:rsidR="00C97AE9" w:rsidRPr="00005782">
        <w:rPr>
          <w:rFonts w:eastAsiaTheme="minorHAnsi" w:cs="Times New Roman"/>
          <w:lang w:bidi="ar-SA"/>
        </w:rPr>
        <w:t xml:space="preserve"> </w:t>
      </w:r>
      <w:r w:rsidRPr="00005782">
        <w:rPr>
          <w:rFonts w:eastAsiaTheme="minorHAnsi" w:cs="Times New Roman"/>
          <w:lang w:bidi="ar-SA"/>
        </w:rPr>
        <w:t>material adverse effect on the financial condition or prospects or business of such Party</w:t>
      </w:r>
    </w:p>
    <w:p w:rsidR="008937CC" w:rsidRPr="00005782" w:rsidRDefault="0079592E" w:rsidP="003C790F">
      <w:pPr>
        <w:pStyle w:val="ListParagraph"/>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lang w:bidi="ar-SA"/>
        </w:rPr>
        <w:t>in the fulfilment of its obligations under this Agreement.</w:t>
      </w:r>
    </w:p>
    <w:p w:rsidR="004F18E0" w:rsidRPr="00005782" w:rsidRDefault="004F18E0">
      <w:pPr>
        <w:autoSpaceDE w:val="0"/>
        <w:autoSpaceDN w:val="0"/>
        <w:adjustRightInd w:val="0"/>
        <w:spacing w:line="276" w:lineRule="auto"/>
        <w:jc w:val="both"/>
        <w:rPr>
          <w:rFonts w:eastAsiaTheme="minorHAnsi"/>
          <w:b/>
          <w:bCs/>
          <w:lang w:bidi="ar-SA"/>
        </w:rPr>
      </w:pPr>
    </w:p>
    <w:p w:rsidR="008937CC" w:rsidRPr="00005782" w:rsidRDefault="0079592E" w:rsidP="006D5E1B">
      <w:pPr>
        <w:pStyle w:val="ListParagraph"/>
        <w:numPr>
          <w:ilvl w:val="0"/>
          <w:numId w:val="73"/>
        </w:numPr>
        <w:autoSpaceDE w:val="0"/>
        <w:autoSpaceDN w:val="0"/>
        <w:adjustRightInd w:val="0"/>
        <w:spacing w:line="276" w:lineRule="auto"/>
        <w:contextualSpacing w:val="0"/>
        <w:jc w:val="both"/>
        <w:rPr>
          <w:rFonts w:eastAsiaTheme="minorHAnsi" w:cs="Times New Roman"/>
          <w:b/>
          <w:bCs/>
          <w:szCs w:val="22"/>
          <w:lang w:bidi="ar-SA"/>
        </w:rPr>
      </w:pPr>
      <w:r w:rsidRPr="00005782">
        <w:rPr>
          <w:rFonts w:eastAsiaTheme="minorHAnsi" w:cs="Times New Roman"/>
          <w:b/>
          <w:bCs/>
          <w:szCs w:val="22"/>
          <w:lang w:bidi="ar-SA"/>
        </w:rPr>
        <w:t>Authorised Representation</w:t>
      </w:r>
    </w:p>
    <w:p w:rsidR="008937CC" w:rsidRPr="00005782" w:rsidRDefault="0079592E" w:rsidP="00C97AE9">
      <w:pPr>
        <w:autoSpaceDE w:val="0"/>
        <w:autoSpaceDN w:val="0"/>
        <w:adjustRightInd w:val="0"/>
        <w:spacing w:line="276" w:lineRule="auto"/>
        <w:ind w:left="284"/>
        <w:jc w:val="both"/>
        <w:rPr>
          <w:rFonts w:eastAsiaTheme="minorHAnsi"/>
          <w:lang w:bidi="ar-SA"/>
        </w:rPr>
      </w:pPr>
      <w:r w:rsidRPr="00005782">
        <w:rPr>
          <w:rFonts w:eastAsiaTheme="minorHAnsi"/>
          <w:lang w:bidi="ar-SA"/>
        </w:rPr>
        <w:t>The parties agree that, who is employed with the member in charge, or his/her nominee shall</w:t>
      </w:r>
      <w:r w:rsidR="00C97AE9" w:rsidRPr="00005782">
        <w:rPr>
          <w:rFonts w:eastAsiaTheme="minorHAnsi"/>
          <w:lang w:bidi="ar-SA"/>
        </w:rPr>
        <w:t xml:space="preserve"> </w:t>
      </w:r>
      <w:r w:rsidRPr="00005782">
        <w:rPr>
          <w:rFonts w:eastAsiaTheme="minorHAnsi"/>
          <w:lang w:bidi="ar-SA"/>
        </w:rPr>
        <w:t>be the authorized representative of the consortium, to do on behalf of the Consortium, all such</w:t>
      </w:r>
      <w:r w:rsidR="00C97AE9" w:rsidRPr="00005782">
        <w:rPr>
          <w:rFonts w:eastAsiaTheme="minorHAnsi"/>
          <w:lang w:bidi="ar-SA"/>
        </w:rPr>
        <w:t xml:space="preserve"> </w:t>
      </w:r>
      <w:r w:rsidRPr="00005782">
        <w:rPr>
          <w:rFonts w:eastAsiaTheme="minorHAnsi"/>
          <w:lang w:bidi="ar-SA"/>
        </w:rPr>
        <w:t>acts, deeds and things as are necessary or required in connection with or incidental to</w:t>
      </w:r>
      <w:r w:rsidR="00C97AE9" w:rsidRPr="00005782">
        <w:rPr>
          <w:rFonts w:eastAsiaTheme="minorHAnsi"/>
          <w:lang w:bidi="ar-SA"/>
        </w:rPr>
        <w:t xml:space="preserve"> </w:t>
      </w:r>
      <w:r w:rsidRPr="00005782">
        <w:rPr>
          <w:rFonts w:eastAsiaTheme="minorHAnsi"/>
          <w:lang w:bidi="ar-SA"/>
        </w:rPr>
        <w:t>submission</w:t>
      </w:r>
      <w:r w:rsidR="00C97AE9" w:rsidRPr="00005782">
        <w:rPr>
          <w:rFonts w:eastAsiaTheme="minorHAnsi"/>
          <w:lang w:bidi="ar-SA"/>
        </w:rPr>
        <w:t xml:space="preserve"> </w:t>
      </w:r>
      <w:r w:rsidRPr="00005782">
        <w:rPr>
          <w:rFonts w:eastAsiaTheme="minorHAnsi"/>
          <w:lang w:bidi="ar-SA"/>
        </w:rPr>
        <w:t xml:space="preserve">of the Consortium's proposal for and the </w:t>
      </w:r>
      <w:r w:rsidR="00356FFC" w:rsidRPr="00005782">
        <w:rPr>
          <w:rFonts w:eastAsiaTheme="minorHAnsi"/>
          <w:lang w:bidi="ar-SA"/>
        </w:rPr>
        <w:t xml:space="preserve">PMS </w:t>
      </w:r>
      <w:r w:rsidRPr="00005782">
        <w:rPr>
          <w:rFonts w:eastAsiaTheme="minorHAnsi"/>
          <w:lang w:bidi="ar-SA"/>
        </w:rPr>
        <w:t>including but not limited</w:t>
      </w:r>
      <w:r w:rsidR="00C97AE9" w:rsidRPr="00005782">
        <w:rPr>
          <w:rFonts w:eastAsiaTheme="minorHAnsi"/>
          <w:lang w:bidi="ar-SA"/>
        </w:rPr>
        <w:t xml:space="preserve"> </w:t>
      </w:r>
      <w:r w:rsidRPr="00005782">
        <w:rPr>
          <w:rFonts w:eastAsiaTheme="minorHAnsi"/>
          <w:lang w:bidi="ar-SA"/>
        </w:rPr>
        <w:t>to signing and submission of all applications, proposals and other documents, participating</w:t>
      </w:r>
      <w:r w:rsidR="00C97AE9" w:rsidRPr="00005782">
        <w:rPr>
          <w:rFonts w:eastAsiaTheme="minorHAnsi"/>
          <w:lang w:bidi="ar-SA"/>
        </w:rPr>
        <w:t xml:space="preserve"> </w:t>
      </w:r>
      <w:r w:rsidRPr="00005782">
        <w:rPr>
          <w:rFonts w:eastAsiaTheme="minorHAnsi"/>
          <w:lang w:bidi="ar-SA"/>
        </w:rPr>
        <w:t>in pre-bid and other conferences and providing information/responses to the Authority,</w:t>
      </w:r>
      <w:r w:rsidR="00C97AE9" w:rsidRPr="00005782">
        <w:rPr>
          <w:rFonts w:eastAsiaTheme="minorHAnsi"/>
          <w:lang w:bidi="ar-SA"/>
        </w:rPr>
        <w:t xml:space="preserve"> </w:t>
      </w:r>
      <w:r w:rsidRPr="00005782">
        <w:rPr>
          <w:rFonts w:eastAsiaTheme="minorHAnsi"/>
          <w:lang w:bidi="ar-SA"/>
        </w:rPr>
        <w:t>representing the consortium in all matters before the Authority, signing and execution of all</w:t>
      </w:r>
      <w:r w:rsidR="00C97AE9" w:rsidRPr="00005782">
        <w:rPr>
          <w:rFonts w:eastAsiaTheme="minorHAnsi"/>
          <w:lang w:bidi="ar-SA"/>
        </w:rPr>
        <w:t xml:space="preserve"> </w:t>
      </w:r>
      <w:r w:rsidRPr="00005782">
        <w:rPr>
          <w:rFonts w:eastAsiaTheme="minorHAnsi"/>
          <w:lang w:bidi="ar-SA"/>
        </w:rPr>
        <w:t>contracts and undertakings consequent to acceptance of the Consortiums’ proposal and</w:t>
      </w:r>
      <w:r w:rsidR="00C97AE9" w:rsidRPr="00005782">
        <w:rPr>
          <w:rFonts w:eastAsiaTheme="minorHAnsi"/>
          <w:lang w:bidi="ar-SA"/>
        </w:rPr>
        <w:t xml:space="preserve"> </w:t>
      </w:r>
      <w:r w:rsidRPr="00005782">
        <w:rPr>
          <w:rFonts w:eastAsiaTheme="minorHAnsi"/>
          <w:lang w:bidi="ar-SA"/>
        </w:rPr>
        <w:t>generally dealing with the Authority in all matters in connection with or relating or arising out of</w:t>
      </w:r>
      <w:r w:rsidR="00C97AE9" w:rsidRPr="00005782">
        <w:rPr>
          <w:rFonts w:eastAsiaTheme="minorHAnsi"/>
          <w:lang w:bidi="ar-SA"/>
        </w:rPr>
        <w:t xml:space="preserve"> </w:t>
      </w:r>
      <w:r w:rsidRPr="00005782">
        <w:rPr>
          <w:rFonts w:eastAsiaTheme="minorHAnsi"/>
          <w:lang w:bidi="ar-SA"/>
        </w:rPr>
        <w:t xml:space="preserve">the </w:t>
      </w:r>
      <w:r w:rsidR="00356FFC" w:rsidRPr="00005782">
        <w:rPr>
          <w:rFonts w:eastAsiaTheme="minorHAnsi"/>
          <w:lang w:bidi="ar-SA"/>
        </w:rPr>
        <w:t>PMS</w:t>
      </w:r>
      <w:r w:rsidRPr="00005782">
        <w:rPr>
          <w:rFonts w:eastAsiaTheme="minorHAnsi"/>
          <w:lang w:bidi="ar-SA"/>
        </w:rPr>
        <w:t>.</w:t>
      </w:r>
    </w:p>
    <w:p w:rsidR="008937CC" w:rsidRPr="00005782" w:rsidRDefault="008937CC">
      <w:pPr>
        <w:autoSpaceDE w:val="0"/>
        <w:autoSpaceDN w:val="0"/>
        <w:adjustRightInd w:val="0"/>
        <w:spacing w:line="276" w:lineRule="auto"/>
        <w:jc w:val="both"/>
        <w:rPr>
          <w:rFonts w:eastAsiaTheme="minorHAnsi"/>
          <w:lang w:bidi="ar-SA"/>
        </w:rPr>
      </w:pPr>
    </w:p>
    <w:p w:rsidR="008937CC" w:rsidRPr="00005782" w:rsidRDefault="0079592E" w:rsidP="006D5E1B">
      <w:pPr>
        <w:pStyle w:val="ListParagraph"/>
        <w:numPr>
          <w:ilvl w:val="0"/>
          <w:numId w:val="73"/>
        </w:numPr>
        <w:autoSpaceDE w:val="0"/>
        <w:autoSpaceDN w:val="0"/>
        <w:adjustRightInd w:val="0"/>
        <w:spacing w:line="276" w:lineRule="auto"/>
        <w:contextualSpacing w:val="0"/>
        <w:jc w:val="both"/>
        <w:rPr>
          <w:rFonts w:eastAsiaTheme="minorHAnsi" w:cs="Times New Roman"/>
          <w:b/>
          <w:bCs/>
          <w:szCs w:val="22"/>
          <w:lang w:bidi="ar-SA"/>
        </w:rPr>
      </w:pPr>
      <w:r w:rsidRPr="00005782">
        <w:rPr>
          <w:rFonts w:eastAsiaTheme="minorHAnsi" w:cs="Times New Roman"/>
          <w:b/>
          <w:bCs/>
          <w:szCs w:val="22"/>
          <w:lang w:bidi="ar-SA"/>
        </w:rPr>
        <w:t>Termination</w:t>
      </w:r>
    </w:p>
    <w:p w:rsidR="008937CC" w:rsidRPr="00005782" w:rsidRDefault="0079592E" w:rsidP="00C97AE9">
      <w:pPr>
        <w:autoSpaceDE w:val="0"/>
        <w:autoSpaceDN w:val="0"/>
        <w:adjustRightInd w:val="0"/>
        <w:spacing w:line="276" w:lineRule="auto"/>
        <w:ind w:left="360"/>
        <w:jc w:val="both"/>
        <w:rPr>
          <w:rFonts w:eastAsiaTheme="minorHAnsi"/>
          <w:lang w:bidi="ar-SA"/>
        </w:rPr>
      </w:pPr>
      <w:r w:rsidRPr="00005782">
        <w:rPr>
          <w:rFonts w:eastAsiaTheme="minorHAnsi"/>
          <w:lang w:bidi="ar-SA"/>
        </w:rPr>
        <w:t>This Agreement shall be effective from the date hereof and shall continue in full force and effect</w:t>
      </w:r>
      <w:r w:rsidR="00C97AE9" w:rsidRPr="00005782">
        <w:rPr>
          <w:rFonts w:eastAsiaTheme="minorHAnsi"/>
          <w:lang w:bidi="ar-SA"/>
        </w:rPr>
        <w:t xml:space="preserve"> </w:t>
      </w:r>
      <w:r w:rsidRPr="00005782">
        <w:rPr>
          <w:rFonts w:eastAsiaTheme="minorHAnsi"/>
          <w:lang w:bidi="ar-SA"/>
        </w:rPr>
        <w:t xml:space="preserve">until the </w:t>
      </w:r>
      <w:r w:rsidR="00E85CD6" w:rsidRPr="00005782">
        <w:rPr>
          <w:rFonts w:eastAsiaTheme="minorHAnsi"/>
          <w:lang w:bidi="ar-SA"/>
        </w:rPr>
        <w:t>execution of</w:t>
      </w:r>
      <w:r w:rsidRPr="00005782">
        <w:rPr>
          <w:rFonts w:eastAsiaTheme="minorHAnsi"/>
          <w:lang w:bidi="ar-SA"/>
        </w:rPr>
        <w:t xml:space="preserve"> the Contract, in case the </w:t>
      </w:r>
      <w:r w:rsidR="00356FFC" w:rsidRPr="00005782">
        <w:rPr>
          <w:rFonts w:eastAsiaTheme="minorHAnsi"/>
          <w:lang w:bidi="ar-SA"/>
        </w:rPr>
        <w:t xml:space="preserve">PMS </w:t>
      </w:r>
      <w:r w:rsidRPr="00005782">
        <w:rPr>
          <w:rFonts w:eastAsiaTheme="minorHAnsi"/>
          <w:lang w:bidi="ar-SA"/>
        </w:rPr>
        <w:t>is awarded to the</w:t>
      </w:r>
      <w:r w:rsidR="00C97AE9" w:rsidRPr="00005782">
        <w:rPr>
          <w:rFonts w:eastAsiaTheme="minorHAnsi"/>
          <w:lang w:bidi="ar-SA"/>
        </w:rPr>
        <w:t xml:space="preserve"> </w:t>
      </w:r>
      <w:r w:rsidRPr="00005782">
        <w:rPr>
          <w:rFonts w:eastAsiaTheme="minorHAnsi"/>
          <w:lang w:bidi="ar-SA"/>
        </w:rPr>
        <w:t xml:space="preserve">Consortium. However, in case the Consortium is not selected for award of the </w:t>
      </w:r>
      <w:r w:rsidR="00C97AE9" w:rsidRPr="00005782">
        <w:rPr>
          <w:rFonts w:eastAsiaTheme="minorHAnsi"/>
          <w:lang w:bidi="ar-SA"/>
        </w:rPr>
        <w:t>PMS</w:t>
      </w:r>
      <w:r w:rsidRPr="00005782">
        <w:rPr>
          <w:rFonts w:eastAsiaTheme="minorHAnsi"/>
          <w:lang w:bidi="ar-SA"/>
        </w:rPr>
        <w:t>,</w:t>
      </w:r>
      <w:r w:rsidR="00C97AE9" w:rsidRPr="00005782">
        <w:rPr>
          <w:rFonts w:eastAsiaTheme="minorHAnsi"/>
          <w:lang w:bidi="ar-SA"/>
        </w:rPr>
        <w:t xml:space="preserve"> </w:t>
      </w:r>
      <w:r w:rsidRPr="00005782">
        <w:rPr>
          <w:rFonts w:eastAsiaTheme="minorHAnsi"/>
          <w:lang w:bidi="ar-SA"/>
        </w:rPr>
        <w:t xml:space="preserve">the Agreement will stand terminated </w:t>
      </w:r>
      <w:r w:rsidRPr="00005782">
        <w:rPr>
          <w:rFonts w:eastAsiaTheme="minorHAnsi"/>
          <w:lang w:bidi="ar-SA"/>
        </w:rPr>
        <w:lastRenderedPageBreak/>
        <w:t>upon intimation by the Authority that it has not been</w:t>
      </w:r>
      <w:r w:rsidR="00C97AE9" w:rsidRPr="00005782">
        <w:rPr>
          <w:rFonts w:eastAsiaTheme="minorHAnsi"/>
          <w:lang w:bidi="ar-SA"/>
        </w:rPr>
        <w:t xml:space="preserve"> </w:t>
      </w:r>
      <w:r w:rsidRPr="00005782">
        <w:rPr>
          <w:rFonts w:eastAsiaTheme="minorHAnsi"/>
          <w:lang w:bidi="ar-SA"/>
        </w:rPr>
        <w:t>selected and upon return of the Bid Security by the Authority.</w:t>
      </w:r>
    </w:p>
    <w:p w:rsidR="008937CC" w:rsidRPr="00005782" w:rsidRDefault="008937CC">
      <w:pPr>
        <w:autoSpaceDE w:val="0"/>
        <w:autoSpaceDN w:val="0"/>
        <w:adjustRightInd w:val="0"/>
        <w:spacing w:line="276" w:lineRule="auto"/>
        <w:jc w:val="both"/>
        <w:rPr>
          <w:rFonts w:eastAsiaTheme="minorHAnsi"/>
          <w:lang w:bidi="ar-SA"/>
        </w:rPr>
      </w:pPr>
    </w:p>
    <w:p w:rsidR="008937CC" w:rsidRPr="00005782" w:rsidRDefault="0079592E" w:rsidP="006D5E1B">
      <w:pPr>
        <w:pStyle w:val="ListParagraph"/>
        <w:numPr>
          <w:ilvl w:val="0"/>
          <w:numId w:val="73"/>
        </w:numPr>
        <w:autoSpaceDE w:val="0"/>
        <w:autoSpaceDN w:val="0"/>
        <w:adjustRightInd w:val="0"/>
        <w:spacing w:line="276" w:lineRule="auto"/>
        <w:contextualSpacing w:val="0"/>
        <w:jc w:val="both"/>
        <w:rPr>
          <w:rFonts w:eastAsiaTheme="minorHAnsi" w:cs="Times New Roman"/>
          <w:b/>
          <w:bCs/>
          <w:szCs w:val="22"/>
          <w:lang w:bidi="ar-SA"/>
        </w:rPr>
      </w:pPr>
      <w:r w:rsidRPr="00005782">
        <w:rPr>
          <w:rFonts w:eastAsiaTheme="minorHAnsi" w:cs="Times New Roman"/>
          <w:b/>
          <w:bCs/>
          <w:szCs w:val="22"/>
          <w:lang w:bidi="ar-SA"/>
        </w:rPr>
        <w:t>Miscellaneous</w:t>
      </w:r>
    </w:p>
    <w:p w:rsidR="008937CC" w:rsidRPr="00005782" w:rsidRDefault="0079592E" w:rsidP="006D5E1B">
      <w:pPr>
        <w:pStyle w:val="ListParagraph"/>
        <w:numPr>
          <w:ilvl w:val="1"/>
          <w:numId w:val="80"/>
        </w:numPr>
        <w:autoSpaceDE w:val="0"/>
        <w:autoSpaceDN w:val="0"/>
        <w:adjustRightInd w:val="0"/>
        <w:spacing w:line="276" w:lineRule="auto"/>
        <w:ind w:left="720"/>
        <w:contextualSpacing w:val="0"/>
        <w:jc w:val="both"/>
        <w:rPr>
          <w:rFonts w:eastAsiaTheme="minorHAnsi" w:cs="Times New Roman"/>
          <w:lang w:bidi="ar-SA"/>
        </w:rPr>
      </w:pPr>
      <w:r w:rsidRPr="00005782">
        <w:rPr>
          <w:rFonts w:eastAsiaTheme="minorHAnsi" w:cs="Times New Roman"/>
          <w:lang w:bidi="ar-SA"/>
        </w:rPr>
        <w:t>This Joint Bidding Agreement shall be governed by laws of India.</w:t>
      </w:r>
    </w:p>
    <w:p w:rsidR="008937CC" w:rsidRPr="00005782" w:rsidRDefault="008937CC">
      <w:pPr>
        <w:autoSpaceDE w:val="0"/>
        <w:autoSpaceDN w:val="0"/>
        <w:adjustRightInd w:val="0"/>
        <w:spacing w:line="276" w:lineRule="auto"/>
        <w:jc w:val="both"/>
        <w:rPr>
          <w:rFonts w:eastAsiaTheme="minorHAnsi"/>
          <w:lang w:bidi="ar-SA"/>
        </w:rPr>
      </w:pPr>
    </w:p>
    <w:p w:rsidR="008937CC" w:rsidRPr="00005782" w:rsidRDefault="0079592E" w:rsidP="006D5E1B">
      <w:pPr>
        <w:pStyle w:val="ListParagraph"/>
        <w:numPr>
          <w:ilvl w:val="1"/>
          <w:numId w:val="80"/>
        </w:numPr>
        <w:autoSpaceDE w:val="0"/>
        <w:autoSpaceDN w:val="0"/>
        <w:adjustRightInd w:val="0"/>
        <w:spacing w:line="276" w:lineRule="auto"/>
        <w:ind w:left="720"/>
        <w:contextualSpacing w:val="0"/>
        <w:jc w:val="both"/>
        <w:rPr>
          <w:rFonts w:eastAsiaTheme="minorHAnsi" w:cs="Times New Roman"/>
          <w:lang w:bidi="ar-SA"/>
        </w:rPr>
      </w:pPr>
      <w:r w:rsidRPr="00005782">
        <w:rPr>
          <w:rFonts w:eastAsiaTheme="minorHAnsi" w:cs="Times New Roman"/>
          <w:lang w:bidi="ar-SA"/>
        </w:rPr>
        <w:t>The Parties acknowledge and accept that this Agreement shall not be amended by the Parties</w:t>
      </w:r>
      <w:r w:rsidR="00C97AE9" w:rsidRPr="00005782">
        <w:rPr>
          <w:rFonts w:eastAsiaTheme="minorHAnsi" w:cs="Times New Roman"/>
          <w:lang w:bidi="ar-SA"/>
        </w:rPr>
        <w:t xml:space="preserve"> </w:t>
      </w:r>
      <w:r w:rsidRPr="00005782">
        <w:rPr>
          <w:rFonts w:eastAsiaTheme="minorHAnsi" w:cs="Times New Roman"/>
          <w:lang w:bidi="ar-SA"/>
        </w:rPr>
        <w:t>without the prior written consent of the Authority.</w:t>
      </w:r>
    </w:p>
    <w:p w:rsidR="008937CC" w:rsidRPr="00005782" w:rsidRDefault="008937CC">
      <w:pPr>
        <w:autoSpaceDE w:val="0"/>
        <w:autoSpaceDN w:val="0"/>
        <w:adjustRightInd w:val="0"/>
        <w:spacing w:line="276" w:lineRule="auto"/>
        <w:jc w:val="both"/>
        <w:rPr>
          <w:rFonts w:eastAsiaTheme="minorHAnsi"/>
          <w:lang w:bidi="ar-SA"/>
        </w:rPr>
      </w:pPr>
    </w:p>
    <w:p w:rsidR="008937CC" w:rsidRPr="00005782" w:rsidRDefault="0079592E">
      <w:pPr>
        <w:autoSpaceDE w:val="0"/>
        <w:autoSpaceDN w:val="0"/>
        <w:adjustRightInd w:val="0"/>
        <w:spacing w:line="276" w:lineRule="auto"/>
        <w:jc w:val="both"/>
        <w:rPr>
          <w:rFonts w:eastAsiaTheme="minorHAnsi"/>
          <w:lang w:bidi="ar-SA"/>
        </w:rPr>
      </w:pPr>
      <w:r w:rsidRPr="00005782">
        <w:rPr>
          <w:rFonts w:eastAsiaTheme="minorHAnsi"/>
          <w:lang w:bidi="ar-SA"/>
        </w:rPr>
        <w:t>IN WITNESS WHEREOF THE PARTIES ABOVE NAMED HAVE EXECUTED AND</w:t>
      </w:r>
      <w:r w:rsidR="00C97AE9" w:rsidRPr="00005782">
        <w:rPr>
          <w:rFonts w:eastAsiaTheme="minorHAnsi"/>
          <w:lang w:bidi="ar-SA"/>
        </w:rPr>
        <w:t xml:space="preserve"> </w:t>
      </w:r>
      <w:r w:rsidRPr="00005782">
        <w:rPr>
          <w:rFonts w:eastAsiaTheme="minorHAnsi"/>
          <w:lang w:bidi="ar-SA"/>
        </w:rPr>
        <w:t>DELIVERED THIS AGREEMENT AS OF THE DATE FIRST ABOVE WRITTEN.</w:t>
      </w:r>
    </w:p>
    <w:p w:rsidR="004F18E0" w:rsidRPr="00005782" w:rsidRDefault="004F18E0">
      <w:pPr>
        <w:autoSpaceDE w:val="0"/>
        <w:autoSpaceDN w:val="0"/>
        <w:adjustRightInd w:val="0"/>
        <w:spacing w:line="276" w:lineRule="auto"/>
        <w:jc w:val="both"/>
        <w:rPr>
          <w:rFonts w:eastAsiaTheme="minorHAnsi"/>
          <w:lang w:bidi="ar-SA"/>
        </w:rPr>
      </w:pPr>
    </w:p>
    <w:p w:rsidR="004F18E0" w:rsidRPr="00005782" w:rsidRDefault="004F18E0">
      <w:pPr>
        <w:autoSpaceDE w:val="0"/>
        <w:autoSpaceDN w:val="0"/>
        <w:adjustRightInd w:val="0"/>
        <w:spacing w:line="276" w:lineRule="auto"/>
        <w:jc w:val="both"/>
        <w:rPr>
          <w:rFonts w:eastAsiaTheme="minorHAnsi"/>
          <w:lang w:bidi="ar-SA"/>
        </w:rPr>
      </w:pPr>
    </w:p>
    <w:p w:rsidR="008A0CB1" w:rsidRPr="00005782" w:rsidRDefault="0079592E" w:rsidP="008A0CB1">
      <w:pPr>
        <w:autoSpaceDE w:val="0"/>
        <w:autoSpaceDN w:val="0"/>
        <w:adjustRightInd w:val="0"/>
        <w:spacing w:line="276" w:lineRule="auto"/>
        <w:jc w:val="both"/>
        <w:rPr>
          <w:rFonts w:eastAsiaTheme="minorHAnsi"/>
          <w:sz w:val="18"/>
          <w:szCs w:val="18"/>
          <w:lang w:bidi="ar-SA"/>
        </w:rPr>
      </w:pPr>
      <w:r w:rsidRPr="00005782">
        <w:rPr>
          <w:rFonts w:eastAsiaTheme="minorHAnsi"/>
          <w:lang w:bidi="ar-SA"/>
        </w:rPr>
        <w:t xml:space="preserve">SIGNED, SEALED AND DELIVERED </w:t>
      </w:r>
    </w:p>
    <w:p w:rsidR="008937CC" w:rsidRPr="00005782" w:rsidRDefault="008A0CB1" w:rsidP="008A0CB1">
      <w:pPr>
        <w:autoSpaceDE w:val="0"/>
        <w:autoSpaceDN w:val="0"/>
        <w:adjustRightInd w:val="0"/>
        <w:spacing w:line="276" w:lineRule="auto"/>
        <w:jc w:val="both"/>
        <w:rPr>
          <w:rFonts w:eastAsiaTheme="minorHAnsi"/>
          <w:lang w:bidi="ar-SA"/>
        </w:rPr>
      </w:pPr>
      <w:r w:rsidRPr="00005782">
        <w:rPr>
          <w:rFonts w:eastAsiaTheme="minorHAnsi"/>
          <w:lang w:bidi="ar-SA"/>
        </w:rPr>
        <w:t xml:space="preserve">For </w:t>
      </w:r>
      <w:r w:rsidR="0079592E" w:rsidRPr="00005782">
        <w:rPr>
          <w:rFonts w:eastAsiaTheme="minorHAnsi"/>
          <w:lang w:bidi="ar-SA"/>
        </w:rPr>
        <w:t xml:space="preserve">and on behalf of MEMBER IN CHARGE </w:t>
      </w:r>
    </w:p>
    <w:p w:rsidR="004F18E0" w:rsidRPr="00005782" w:rsidRDefault="004F18E0">
      <w:pPr>
        <w:autoSpaceDE w:val="0"/>
        <w:autoSpaceDN w:val="0"/>
        <w:adjustRightInd w:val="0"/>
        <w:spacing w:line="276" w:lineRule="auto"/>
        <w:jc w:val="both"/>
        <w:rPr>
          <w:rFonts w:eastAsiaTheme="minorHAnsi"/>
          <w:lang w:bidi="ar-SA"/>
        </w:rPr>
      </w:pPr>
    </w:p>
    <w:p w:rsidR="004F18E0" w:rsidRPr="00005782" w:rsidRDefault="004F18E0">
      <w:pPr>
        <w:autoSpaceDE w:val="0"/>
        <w:autoSpaceDN w:val="0"/>
        <w:adjustRightInd w:val="0"/>
        <w:spacing w:line="276" w:lineRule="auto"/>
        <w:jc w:val="both"/>
        <w:rPr>
          <w:rFonts w:eastAsiaTheme="minorHAnsi"/>
          <w:lang w:bidi="ar-SA"/>
        </w:rPr>
      </w:pPr>
    </w:p>
    <w:p w:rsidR="008937CC" w:rsidRPr="00005782" w:rsidRDefault="0079592E">
      <w:pPr>
        <w:autoSpaceDE w:val="0"/>
        <w:autoSpaceDN w:val="0"/>
        <w:adjustRightInd w:val="0"/>
        <w:spacing w:line="276" w:lineRule="auto"/>
        <w:jc w:val="both"/>
        <w:rPr>
          <w:rFonts w:eastAsiaTheme="minorHAnsi"/>
          <w:lang w:bidi="ar-SA"/>
        </w:rPr>
      </w:pPr>
      <w:r w:rsidRPr="00005782">
        <w:rPr>
          <w:rFonts w:eastAsiaTheme="minorHAnsi"/>
          <w:lang w:bidi="ar-SA"/>
        </w:rPr>
        <w:t>(Signature)</w:t>
      </w:r>
    </w:p>
    <w:p w:rsidR="008937CC" w:rsidRPr="00005782" w:rsidRDefault="0079592E">
      <w:pPr>
        <w:autoSpaceDE w:val="0"/>
        <w:autoSpaceDN w:val="0"/>
        <w:adjustRightInd w:val="0"/>
        <w:spacing w:line="276" w:lineRule="auto"/>
        <w:jc w:val="both"/>
        <w:rPr>
          <w:rFonts w:eastAsiaTheme="minorHAnsi"/>
          <w:lang w:bidi="ar-SA"/>
        </w:rPr>
      </w:pPr>
      <w:r w:rsidRPr="00005782">
        <w:rPr>
          <w:rFonts w:eastAsiaTheme="minorHAnsi"/>
          <w:lang w:bidi="ar-SA"/>
        </w:rPr>
        <w:t>(Name)</w:t>
      </w:r>
    </w:p>
    <w:p w:rsidR="008937CC" w:rsidRPr="00005782" w:rsidRDefault="0079592E">
      <w:pPr>
        <w:autoSpaceDE w:val="0"/>
        <w:autoSpaceDN w:val="0"/>
        <w:adjustRightInd w:val="0"/>
        <w:spacing w:line="276" w:lineRule="auto"/>
        <w:jc w:val="both"/>
        <w:rPr>
          <w:rFonts w:eastAsiaTheme="minorHAnsi"/>
          <w:lang w:bidi="ar-SA"/>
        </w:rPr>
      </w:pPr>
      <w:r w:rsidRPr="00005782">
        <w:rPr>
          <w:rFonts w:eastAsiaTheme="minorHAnsi"/>
          <w:lang w:bidi="ar-SA"/>
        </w:rPr>
        <w:t>(Designation)</w:t>
      </w:r>
    </w:p>
    <w:p w:rsidR="008937CC" w:rsidRPr="00005782" w:rsidRDefault="0079592E">
      <w:pPr>
        <w:autoSpaceDE w:val="0"/>
        <w:autoSpaceDN w:val="0"/>
        <w:adjustRightInd w:val="0"/>
        <w:spacing w:line="276" w:lineRule="auto"/>
        <w:jc w:val="both"/>
        <w:rPr>
          <w:rFonts w:eastAsiaTheme="minorHAnsi"/>
          <w:lang w:bidi="ar-SA"/>
        </w:rPr>
      </w:pPr>
      <w:r w:rsidRPr="00005782">
        <w:rPr>
          <w:rFonts w:eastAsiaTheme="minorHAnsi"/>
          <w:lang w:bidi="ar-SA"/>
        </w:rPr>
        <w:t>(Address)</w:t>
      </w:r>
    </w:p>
    <w:p w:rsidR="008937CC" w:rsidRPr="00005782" w:rsidRDefault="008937CC">
      <w:pPr>
        <w:autoSpaceDE w:val="0"/>
        <w:autoSpaceDN w:val="0"/>
        <w:adjustRightInd w:val="0"/>
        <w:spacing w:line="276" w:lineRule="auto"/>
        <w:jc w:val="both"/>
        <w:rPr>
          <w:rFonts w:eastAsiaTheme="minorHAnsi"/>
          <w:lang w:bidi="ar-SA"/>
        </w:rPr>
      </w:pPr>
    </w:p>
    <w:p w:rsidR="008A0CB1" w:rsidRPr="00005782" w:rsidRDefault="008A0CB1">
      <w:pPr>
        <w:autoSpaceDE w:val="0"/>
        <w:autoSpaceDN w:val="0"/>
        <w:adjustRightInd w:val="0"/>
        <w:spacing w:line="276" w:lineRule="auto"/>
        <w:jc w:val="both"/>
        <w:rPr>
          <w:rFonts w:eastAsiaTheme="minorHAnsi"/>
          <w:lang w:bidi="ar-SA"/>
        </w:rPr>
      </w:pPr>
      <w:r w:rsidRPr="00005782">
        <w:rPr>
          <w:rFonts w:eastAsiaTheme="minorHAnsi"/>
          <w:lang w:bidi="ar-SA"/>
        </w:rPr>
        <w:t xml:space="preserve">SIGNED, SEALED AND DELIVERED SECOND PART </w:t>
      </w:r>
      <w:r w:rsidRPr="00005782">
        <w:rPr>
          <w:rFonts w:eastAsiaTheme="minorHAnsi"/>
          <w:sz w:val="18"/>
          <w:szCs w:val="18"/>
          <w:lang w:bidi="ar-SA"/>
        </w:rPr>
        <w:t>by:</w:t>
      </w:r>
    </w:p>
    <w:p w:rsidR="004F18E0" w:rsidRPr="00005782" w:rsidRDefault="004F18E0">
      <w:pPr>
        <w:autoSpaceDE w:val="0"/>
        <w:autoSpaceDN w:val="0"/>
        <w:adjustRightInd w:val="0"/>
        <w:spacing w:line="276" w:lineRule="auto"/>
        <w:jc w:val="both"/>
        <w:rPr>
          <w:rFonts w:eastAsiaTheme="minorHAnsi"/>
          <w:lang w:bidi="ar-SA"/>
        </w:rPr>
      </w:pPr>
    </w:p>
    <w:p w:rsidR="004F18E0" w:rsidRPr="00005782" w:rsidRDefault="004F18E0">
      <w:pPr>
        <w:autoSpaceDE w:val="0"/>
        <w:autoSpaceDN w:val="0"/>
        <w:adjustRightInd w:val="0"/>
        <w:spacing w:line="276" w:lineRule="auto"/>
        <w:jc w:val="both"/>
        <w:rPr>
          <w:rFonts w:eastAsiaTheme="minorHAnsi"/>
          <w:lang w:bidi="ar-SA"/>
        </w:rPr>
      </w:pPr>
      <w:r w:rsidRPr="00005782">
        <w:rPr>
          <w:rFonts w:eastAsiaTheme="minorHAnsi"/>
          <w:lang w:bidi="ar-SA"/>
        </w:rPr>
        <w:t>(Signature)</w:t>
      </w:r>
    </w:p>
    <w:p w:rsidR="004F18E0" w:rsidRPr="00005782" w:rsidRDefault="004F18E0">
      <w:pPr>
        <w:autoSpaceDE w:val="0"/>
        <w:autoSpaceDN w:val="0"/>
        <w:adjustRightInd w:val="0"/>
        <w:spacing w:line="276" w:lineRule="auto"/>
        <w:jc w:val="both"/>
        <w:rPr>
          <w:rFonts w:eastAsiaTheme="minorHAnsi"/>
          <w:lang w:bidi="ar-SA"/>
        </w:rPr>
      </w:pPr>
      <w:r w:rsidRPr="00005782">
        <w:rPr>
          <w:rFonts w:eastAsiaTheme="minorHAnsi"/>
          <w:lang w:bidi="ar-SA"/>
        </w:rPr>
        <w:t>(Name)</w:t>
      </w:r>
    </w:p>
    <w:p w:rsidR="004F18E0" w:rsidRPr="00005782" w:rsidRDefault="004F18E0">
      <w:pPr>
        <w:autoSpaceDE w:val="0"/>
        <w:autoSpaceDN w:val="0"/>
        <w:adjustRightInd w:val="0"/>
        <w:spacing w:line="276" w:lineRule="auto"/>
        <w:jc w:val="both"/>
        <w:rPr>
          <w:rFonts w:eastAsiaTheme="minorHAnsi"/>
          <w:lang w:bidi="ar-SA"/>
        </w:rPr>
      </w:pPr>
      <w:r w:rsidRPr="00005782">
        <w:rPr>
          <w:rFonts w:eastAsiaTheme="minorHAnsi"/>
          <w:lang w:bidi="ar-SA"/>
        </w:rPr>
        <w:t>(Designation)</w:t>
      </w:r>
    </w:p>
    <w:p w:rsidR="004F18E0" w:rsidRPr="00005782" w:rsidRDefault="004F18E0">
      <w:pPr>
        <w:autoSpaceDE w:val="0"/>
        <w:autoSpaceDN w:val="0"/>
        <w:adjustRightInd w:val="0"/>
        <w:spacing w:line="276" w:lineRule="auto"/>
        <w:jc w:val="both"/>
        <w:rPr>
          <w:rFonts w:eastAsiaTheme="minorHAnsi"/>
          <w:lang w:bidi="ar-SA"/>
        </w:rPr>
      </w:pPr>
      <w:r w:rsidRPr="00005782">
        <w:rPr>
          <w:rFonts w:eastAsiaTheme="minorHAnsi"/>
          <w:lang w:bidi="ar-SA"/>
        </w:rPr>
        <w:t>(Address)</w:t>
      </w:r>
    </w:p>
    <w:p w:rsidR="004F18E0" w:rsidRPr="00005782" w:rsidRDefault="004F18E0">
      <w:pPr>
        <w:autoSpaceDE w:val="0"/>
        <w:autoSpaceDN w:val="0"/>
        <w:adjustRightInd w:val="0"/>
        <w:spacing w:line="276" w:lineRule="auto"/>
        <w:jc w:val="both"/>
        <w:rPr>
          <w:rFonts w:eastAsiaTheme="minorHAnsi"/>
          <w:lang w:bidi="ar-SA"/>
        </w:rPr>
      </w:pPr>
    </w:p>
    <w:p w:rsidR="004F18E0" w:rsidRPr="00005782" w:rsidRDefault="004F18E0">
      <w:pPr>
        <w:autoSpaceDE w:val="0"/>
        <w:autoSpaceDN w:val="0"/>
        <w:adjustRightInd w:val="0"/>
        <w:spacing w:line="276" w:lineRule="auto"/>
        <w:jc w:val="both"/>
        <w:rPr>
          <w:rFonts w:eastAsiaTheme="minorHAnsi"/>
          <w:lang w:bidi="ar-SA"/>
        </w:rPr>
      </w:pPr>
    </w:p>
    <w:p w:rsidR="008937CC" w:rsidRPr="00005782" w:rsidRDefault="0079592E">
      <w:pPr>
        <w:autoSpaceDE w:val="0"/>
        <w:autoSpaceDN w:val="0"/>
        <w:adjustRightInd w:val="0"/>
        <w:spacing w:line="276" w:lineRule="auto"/>
        <w:jc w:val="both"/>
        <w:rPr>
          <w:rFonts w:eastAsiaTheme="minorHAnsi"/>
          <w:lang w:bidi="ar-SA"/>
        </w:rPr>
      </w:pPr>
      <w:r w:rsidRPr="00005782">
        <w:rPr>
          <w:rFonts w:eastAsiaTheme="minorHAnsi"/>
          <w:lang w:bidi="ar-SA"/>
        </w:rPr>
        <w:t>In the presence of:</w:t>
      </w:r>
    </w:p>
    <w:p w:rsidR="008A0CB1" w:rsidRPr="00005782" w:rsidRDefault="0079592E">
      <w:pPr>
        <w:autoSpaceDE w:val="0"/>
        <w:autoSpaceDN w:val="0"/>
        <w:adjustRightInd w:val="0"/>
        <w:spacing w:line="276" w:lineRule="auto"/>
        <w:jc w:val="both"/>
        <w:rPr>
          <w:rFonts w:eastAsiaTheme="minorHAnsi"/>
          <w:lang w:bidi="ar-SA"/>
        </w:rPr>
      </w:pPr>
      <w:r w:rsidRPr="00005782">
        <w:rPr>
          <w:rFonts w:eastAsiaTheme="minorHAnsi"/>
          <w:lang w:bidi="ar-SA"/>
        </w:rPr>
        <w:t>1.</w:t>
      </w:r>
    </w:p>
    <w:p w:rsidR="008A0CB1" w:rsidRPr="00005782" w:rsidRDefault="008A0CB1">
      <w:pPr>
        <w:autoSpaceDE w:val="0"/>
        <w:autoSpaceDN w:val="0"/>
        <w:adjustRightInd w:val="0"/>
        <w:spacing w:line="276" w:lineRule="auto"/>
        <w:jc w:val="both"/>
        <w:rPr>
          <w:rFonts w:eastAsiaTheme="minorHAnsi"/>
          <w:lang w:bidi="ar-SA"/>
        </w:rPr>
      </w:pPr>
    </w:p>
    <w:p w:rsidR="008937CC" w:rsidRPr="00005782" w:rsidRDefault="0079592E">
      <w:pPr>
        <w:autoSpaceDE w:val="0"/>
        <w:autoSpaceDN w:val="0"/>
        <w:adjustRightInd w:val="0"/>
        <w:spacing w:line="276" w:lineRule="auto"/>
        <w:jc w:val="both"/>
        <w:rPr>
          <w:rFonts w:eastAsiaTheme="minorHAnsi"/>
          <w:lang w:bidi="ar-SA"/>
        </w:rPr>
      </w:pPr>
      <w:r w:rsidRPr="00005782">
        <w:rPr>
          <w:rFonts w:eastAsiaTheme="minorHAnsi"/>
          <w:lang w:bidi="ar-SA"/>
        </w:rPr>
        <w:t>2.</w:t>
      </w:r>
    </w:p>
    <w:p w:rsidR="004F18E0" w:rsidRPr="00005782" w:rsidRDefault="004F18E0">
      <w:pPr>
        <w:autoSpaceDE w:val="0"/>
        <w:autoSpaceDN w:val="0"/>
        <w:adjustRightInd w:val="0"/>
        <w:spacing w:line="276" w:lineRule="auto"/>
        <w:jc w:val="both"/>
        <w:rPr>
          <w:rFonts w:eastAsiaTheme="minorHAnsi"/>
          <w:lang w:bidi="ar-SA"/>
        </w:rPr>
      </w:pPr>
    </w:p>
    <w:p w:rsidR="008937CC" w:rsidRPr="00005782" w:rsidRDefault="0079592E">
      <w:pPr>
        <w:autoSpaceDE w:val="0"/>
        <w:autoSpaceDN w:val="0"/>
        <w:adjustRightInd w:val="0"/>
        <w:spacing w:line="276" w:lineRule="auto"/>
        <w:jc w:val="both"/>
        <w:rPr>
          <w:rFonts w:eastAsiaTheme="minorHAnsi"/>
          <w:b/>
          <w:bCs/>
          <w:lang w:bidi="ar-SA"/>
        </w:rPr>
      </w:pPr>
      <w:r w:rsidRPr="00005782">
        <w:rPr>
          <w:rFonts w:eastAsiaTheme="minorHAnsi"/>
          <w:lang w:bidi="ar-SA"/>
        </w:rPr>
        <w:t>N</w:t>
      </w:r>
      <w:r w:rsidRPr="00005782">
        <w:rPr>
          <w:rFonts w:eastAsiaTheme="minorHAnsi"/>
          <w:b/>
          <w:bCs/>
          <w:lang w:bidi="ar-SA"/>
        </w:rPr>
        <w:t>otes:</w:t>
      </w:r>
    </w:p>
    <w:p w:rsidR="008937CC" w:rsidRPr="00005782" w:rsidRDefault="0079592E" w:rsidP="006D5E1B">
      <w:pPr>
        <w:pStyle w:val="ListParagraph"/>
        <w:numPr>
          <w:ilvl w:val="0"/>
          <w:numId w:val="81"/>
        </w:numPr>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lang w:bidi="ar-SA"/>
        </w:rPr>
        <w:t>The mode of the execution of the Joint Bidding Agreement should be in accordance with the</w:t>
      </w:r>
      <w:r w:rsidR="008A0CB1" w:rsidRPr="00005782">
        <w:rPr>
          <w:rFonts w:eastAsiaTheme="minorHAnsi" w:cs="Times New Roman"/>
          <w:lang w:bidi="ar-SA"/>
        </w:rPr>
        <w:t xml:space="preserve"> </w:t>
      </w:r>
      <w:r w:rsidRPr="00005782">
        <w:rPr>
          <w:rFonts w:eastAsiaTheme="minorHAnsi" w:cs="Times New Roman"/>
          <w:lang w:bidi="ar-SA"/>
        </w:rPr>
        <w:t>procedure, if any, laid down by the Applicable Law and the charter documents of the</w:t>
      </w:r>
      <w:r w:rsidR="008A0CB1" w:rsidRPr="00005782">
        <w:rPr>
          <w:rFonts w:eastAsiaTheme="minorHAnsi" w:cs="Times New Roman"/>
          <w:lang w:bidi="ar-SA"/>
        </w:rPr>
        <w:t xml:space="preserve"> </w:t>
      </w:r>
      <w:r w:rsidRPr="00005782">
        <w:rPr>
          <w:rFonts w:eastAsiaTheme="minorHAnsi" w:cs="Times New Roman"/>
          <w:lang w:bidi="ar-SA"/>
        </w:rPr>
        <w:t>executant(s) and when it is so required, the same should be under common seal affixed in</w:t>
      </w:r>
      <w:r w:rsidR="008A0CB1" w:rsidRPr="00005782">
        <w:rPr>
          <w:rFonts w:eastAsiaTheme="minorHAnsi" w:cs="Times New Roman"/>
          <w:lang w:bidi="ar-SA"/>
        </w:rPr>
        <w:t xml:space="preserve"> </w:t>
      </w:r>
      <w:r w:rsidRPr="00005782">
        <w:rPr>
          <w:rFonts w:eastAsiaTheme="minorHAnsi" w:cs="Times New Roman"/>
          <w:lang w:bidi="ar-SA"/>
        </w:rPr>
        <w:t>accordance with the required procedure.</w:t>
      </w:r>
    </w:p>
    <w:p w:rsidR="008937CC" w:rsidRPr="00005782" w:rsidRDefault="0079592E" w:rsidP="006D5E1B">
      <w:pPr>
        <w:pStyle w:val="ListParagraph"/>
        <w:numPr>
          <w:ilvl w:val="0"/>
          <w:numId w:val="81"/>
        </w:numPr>
        <w:autoSpaceDE w:val="0"/>
        <w:autoSpaceDN w:val="0"/>
        <w:adjustRightInd w:val="0"/>
        <w:spacing w:line="276" w:lineRule="auto"/>
        <w:contextualSpacing w:val="0"/>
        <w:jc w:val="both"/>
        <w:rPr>
          <w:rFonts w:eastAsiaTheme="minorHAnsi" w:cs="Times New Roman"/>
          <w:lang w:bidi="ar-SA"/>
        </w:rPr>
      </w:pPr>
      <w:r w:rsidRPr="00005782">
        <w:rPr>
          <w:rFonts w:eastAsiaTheme="minorHAnsi" w:cs="Times New Roman"/>
          <w:lang w:bidi="ar-SA"/>
        </w:rPr>
        <w:t>Each Joint Bidding Agreement should attach a copy of the extract of the charter documents and</w:t>
      </w:r>
      <w:r w:rsidR="008A0CB1" w:rsidRPr="00005782">
        <w:rPr>
          <w:rFonts w:eastAsiaTheme="minorHAnsi" w:cs="Times New Roman"/>
          <w:lang w:bidi="ar-SA"/>
        </w:rPr>
        <w:t xml:space="preserve"> </w:t>
      </w:r>
      <w:r w:rsidRPr="00005782">
        <w:rPr>
          <w:rFonts w:eastAsiaTheme="minorHAnsi" w:cs="Times New Roman"/>
          <w:lang w:bidi="ar-SA"/>
        </w:rPr>
        <w:t>documents such as resolution power of attorney in favour of the person executing this</w:t>
      </w:r>
      <w:r w:rsidR="008A0CB1" w:rsidRPr="00005782">
        <w:rPr>
          <w:rFonts w:eastAsiaTheme="minorHAnsi" w:cs="Times New Roman"/>
          <w:lang w:bidi="ar-SA"/>
        </w:rPr>
        <w:t xml:space="preserve"> </w:t>
      </w:r>
      <w:r w:rsidRPr="00005782">
        <w:rPr>
          <w:rFonts w:eastAsiaTheme="minorHAnsi" w:cs="Times New Roman"/>
          <w:lang w:bidi="ar-SA"/>
        </w:rPr>
        <w:t>Agreement for the delegation of power and Authority to execute this Agreement on behalf of the</w:t>
      </w:r>
      <w:r w:rsidR="008A0CB1" w:rsidRPr="00005782">
        <w:rPr>
          <w:rFonts w:eastAsiaTheme="minorHAnsi" w:cs="Times New Roman"/>
          <w:lang w:bidi="ar-SA"/>
        </w:rPr>
        <w:t xml:space="preserve"> </w:t>
      </w:r>
      <w:r w:rsidRPr="00005782">
        <w:rPr>
          <w:rFonts w:eastAsiaTheme="minorHAnsi" w:cs="Times New Roman"/>
          <w:lang w:bidi="ar-SA"/>
        </w:rPr>
        <w:t>Consortium Member.</w:t>
      </w:r>
    </w:p>
    <w:p w:rsidR="00D70455" w:rsidRPr="00005782" w:rsidRDefault="0079592E" w:rsidP="006D5E1B">
      <w:pPr>
        <w:pStyle w:val="ListParagraph"/>
        <w:numPr>
          <w:ilvl w:val="0"/>
          <w:numId w:val="81"/>
        </w:numPr>
        <w:autoSpaceDE w:val="0"/>
        <w:autoSpaceDN w:val="0"/>
        <w:adjustRightInd w:val="0"/>
        <w:spacing w:line="276" w:lineRule="auto"/>
        <w:contextualSpacing w:val="0"/>
        <w:jc w:val="both"/>
        <w:rPr>
          <w:rFonts w:cs="Times New Roman"/>
        </w:rPr>
      </w:pPr>
      <w:r w:rsidRPr="00005782">
        <w:rPr>
          <w:rFonts w:eastAsiaTheme="minorHAnsi" w:cs="Times New Roman"/>
          <w:lang w:bidi="ar-SA"/>
        </w:rPr>
        <w:t xml:space="preserve">For a Joint Bidding Agreement executed and issued overseas, the document shall be </w:t>
      </w:r>
      <w:r w:rsidR="00E85CD6" w:rsidRPr="00005782">
        <w:rPr>
          <w:rFonts w:eastAsiaTheme="minorHAnsi" w:cs="Times New Roman"/>
          <w:lang w:bidi="ar-SA"/>
        </w:rPr>
        <w:t xml:space="preserve">legalized </w:t>
      </w:r>
      <w:r w:rsidRPr="00005782">
        <w:rPr>
          <w:rFonts w:eastAsiaTheme="minorHAnsi" w:cs="Times New Roman"/>
          <w:lang w:bidi="ar-SA"/>
        </w:rPr>
        <w:t>by the Indian Embassy and notarized in the jurisdiction where the Power of Attorney has been</w:t>
      </w:r>
      <w:r w:rsidR="008A0CB1" w:rsidRPr="00005782">
        <w:rPr>
          <w:rFonts w:eastAsiaTheme="minorHAnsi" w:cs="Times New Roman"/>
          <w:lang w:bidi="ar-SA"/>
        </w:rPr>
        <w:t xml:space="preserve"> </w:t>
      </w:r>
      <w:r w:rsidRPr="00005782">
        <w:rPr>
          <w:rFonts w:eastAsiaTheme="minorHAnsi" w:cs="Times New Roman"/>
          <w:lang w:bidi="ar-SA"/>
        </w:rPr>
        <w:t>executed.</w:t>
      </w:r>
      <w:r w:rsidRPr="00005782">
        <w:rPr>
          <w:rFonts w:cs="Times New Roman"/>
        </w:rPr>
        <w:br w:type="page"/>
      </w:r>
    </w:p>
    <w:p w:rsidR="003D6C3C" w:rsidRPr="00005782" w:rsidRDefault="003D6C3C" w:rsidP="003D6C3C">
      <w:pPr>
        <w:spacing w:line="288" w:lineRule="auto"/>
        <w:ind w:left="720" w:right="-93" w:hanging="720"/>
        <w:jc w:val="center"/>
      </w:pPr>
      <w:r w:rsidRPr="00005782">
        <w:lastRenderedPageBreak/>
        <w:t>APPENDIX-I</w:t>
      </w:r>
    </w:p>
    <w:p w:rsidR="003D6C3C" w:rsidRPr="000C284E" w:rsidRDefault="003D6C3C" w:rsidP="003D6C3C">
      <w:pPr>
        <w:pStyle w:val="Heading2"/>
        <w:spacing w:line="288" w:lineRule="auto"/>
        <w:jc w:val="center"/>
        <w:rPr>
          <w:rFonts w:cs="Times New Roman"/>
          <w:b/>
          <w:bCs/>
          <w:spacing w:val="-1"/>
        </w:rPr>
      </w:pPr>
      <w:bookmarkStart w:id="478" w:name="_Toc197340486"/>
      <w:r w:rsidRPr="000C284E">
        <w:rPr>
          <w:rFonts w:cs="Times New Roman"/>
          <w:b/>
          <w:spacing w:val="-1"/>
        </w:rPr>
        <w:t xml:space="preserve">Technical Bid </w:t>
      </w:r>
      <w:r w:rsidRPr="000C284E">
        <w:rPr>
          <w:rFonts w:eastAsia="Times New Roman" w:cs="Times New Roman"/>
          <w:b/>
          <w:spacing w:val="-1"/>
        </w:rPr>
        <w:t>Form</w:t>
      </w:r>
      <w:r w:rsidRPr="000C284E">
        <w:rPr>
          <w:rFonts w:cs="Times New Roman"/>
          <w:b/>
          <w:bCs/>
          <w:spacing w:val="-1"/>
        </w:rPr>
        <w:t xml:space="preserve"> – </w:t>
      </w:r>
      <w:r w:rsidRPr="000C284E">
        <w:rPr>
          <w:rFonts w:eastAsia="Times New Roman" w:cs="Times New Roman"/>
          <w:b/>
          <w:spacing w:val="-1"/>
        </w:rPr>
        <w:t>7</w:t>
      </w:r>
      <w:r w:rsidRPr="000C284E">
        <w:rPr>
          <w:rFonts w:cs="Times New Roman"/>
          <w:b/>
          <w:bCs/>
          <w:spacing w:val="-1"/>
        </w:rPr>
        <w:t xml:space="preserve">: </w:t>
      </w:r>
      <w:r w:rsidRPr="000C284E">
        <w:rPr>
          <w:rFonts w:cs="Times New Roman"/>
          <w:b/>
          <w:spacing w:val="-1"/>
        </w:rPr>
        <w:t>Financial Capacity of the Bidder</w:t>
      </w:r>
      <w:bookmarkEnd w:id="478"/>
    </w:p>
    <w:p w:rsidR="003D6C3C" w:rsidRPr="000C284E" w:rsidRDefault="003D6C3C" w:rsidP="003D6C3C">
      <w:pPr>
        <w:spacing w:line="288" w:lineRule="auto"/>
        <w:ind w:left="720" w:hanging="720"/>
        <w:jc w:val="center"/>
        <w:rPr>
          <w:b/>
        </w:rPr>
      </w:pPr>
      <w:r w:rsidRPr="000C284E">
        <w:rPr>
          <w:b/>
        </w:rPr>
        <w:t>(Refer Clause 3.1.2 / 3.2.2)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6"/>
        <w:gridCol w:w="2720"/>
        <w:gridCol w:w="1781"/>
        <w:gridCol w:w="1878"/>
        <w:gridCol w:w="36"/>
        <w:gridCol w:w="1985"/>
      </w:tblGrid>
      <w:tr w:rsidR="00005782" w:rsidRPr="00005782" w:rsidTr="003D6C3C">
        <w:tc>
          <w:tcPr>
            <w:tcW w:w="9356" w:type="dxa"/>
            <w:gridSpan w:val="6"/>
            <w:vAlign w:val="center"/>
          </w:tcPr>
          <w:p w:rsidR="003D6C3C" w:rsidRPr="00005782" w:rsidRDefault="003D6C3C" w:rsidP="00587470">
            <w:pPr>
              <w:spacing w:line="288" w:lineRule="auto"/>
              <w:jc w:val="center"/>
              <w:rPr>
                <w:b/>
                <w:vertAlign w:val="superscript"/>
              </w:rPr>
            </w:pPr>
            <w:r w:rsidRPr="00005782">
              <w:rPr>
                <w:b/>
              </w:rPr>
              <w:t>Certificate from the Statutory Auditor</w:t>
            </w:r>
            <w:r w:rsidRPr="00005782">
              <w:rPr>
                <w:b/>
                <w:vertAlign w:val="superscript"/>
              </w:rPr>
              <w:t>$</w:t>
            </w:r>
          </w:p>
          <w:p w:rsidR="003D6C3C" w:rsidRPr="00005782" w:rsidRDefault="003D6C3C" w:rsidP="00587470">
            <w:pPr>
              <w:spacing w:line="288" w:lineRule="auto"/>
              <w:jc w:val="center"/>
              <w:rPr>
                <w:b/>
                <w:vertAlign w:val="superscript"/>
              </w:rPr>
            </w:pPr>
          </w:p>
          <w:p w:rsidR="003D6C3C" w:rsidRPr="00005782" w:rsidRDefault="003D6C3C" w:rsidP="00587470">
            <w:pPr>
              <w:pStyle w:val="NoSpacing"/>
              <w:jc w:val="both"/>
              <w:rPr>
                <w:rFonts w:ascii="Times New Roman" w:hAnsi="Times New Roman"/>
                <w:bCs/>
                <w:sz w:val="22"/>
                <w:szCs w:val="22"/>
              </w:rPr>
            </w:pPr>
            <w:r w:rsidRPr="00005782">
              <w:rPr>
                <w:rFonts w:ascii="Times New Roman" w:hAnsi="Times New Roman"/>
                <w:bCs/>
                <w:sz w:val="22"/>
                <w:szCs w:val="22"/>
              </w:rPr>
              <w:t xml:space="preserve">This is to certify that: </w:t>
            </w:r>
          </w:p>
          <w:p w:rsidR="003D6C3C" w:rsidRPr="00005782" w:rsidRDefault="003D6C3C" w:rsidP="00587470">
            <w:pPr>
              <w:pStyle w:val="NoSpacing"/>
              <w:jc w:val="both"/>
              <w:rPr>
                <w:rFonts w:ascii="Times New Roman" w:hAnsi="Times New Roman"/>
                <w:bCs/>
                <w:sz w:val="22"/>
                <w:szCs w:val="22"/>
              </w:rPr>
            </w:pPr>
          </w:p>
          <w:p w:rsidR="003D6C3C" w:rsidRPr="00005782" w:rsidRDefault="003D6C3C" w:rsidP="006D5E1B">
            <w:pPr>
              <w:pStyle w:val="NoSpacing"/>
              <w:numPr>
                <w:ilvl w:val="0"/>
                <w:numId w:val="106"/>
              </w:numPr>
              <w:spacing w:after="120"/>
              <w:ind w:left="714" w:hanging="357"/>
              <w:jc w:val="both"/>
              <w:rPr>
                <w:rFonts w:ascii="Times New Roman" w:hAnsi="Times New Roman"/>
                <w:bCs/>
                <w:sz w:val="22"/>
                <w:szCs w:val="22"/>
              </w:rPr>
            </w:pPr>
            <w:r w:rsidRPr="00005782">
              <w:rPr>
                <w:rFonts w:ascii="Times New Roman" w:hAnsi="Times New Roman"/>
                <w:bCs/>
                <w:sz w:val="22"/>
                <w:szCs w:val="22"/>
              </w:rPr>
              <w:t>M/s.-------------------- having Regd. Office at ------------------- are in the business of providing consultancy and/or supervision to its clients for ------- completed years considered up to 31st March -------- )</w:t>
            </w:r>
          </w:p>
          <w:p w:rsidR="003D6C3C" w:rsidRPr="00005782" w:rsidRDefault="003D6C3C" w:rsidP="006D5E1B">
            <w:pPr>
              <w:pStyle w:val="NoSpacing"/>
              <w:numPr>
                <w:ilvl w:val="0"/>
                <w:numId w:val="106"/>
              </w:numPr>
              <w:jc w:val="both"/>
              <w:rPr>
                <w:rFonts w:ascii="Times New Roman" w:hAnsi="Times New Roman"/>
                <w:bCs/>
                <w:sz w:val="22"/>
                <w:szCs w:val="22"/>
              </w:rPr>
            </w:pPr>
            <w:r w:rsidRPr="00005782">
              <w:rPr>
                <w:rFonts w:ascii="Times New Roman" w:hAnsi="Times New Roman"/>
                <w:bCs/>
                <w:sz w:val="22"/>
                <w:szCs w:val="22"/>
              </w:rPr>
              <w:t>Their turnover from professional fees received for providing consultancy and/or supervision to its clients in each financial year during the preceding 3 (three) financial years are as given below:</w:t>
            </w:r>
          </w:p>
          <w:p w:rsidR="003D6C3C" w:rsidRPr="00005782" w:rsidRDefault="003D6C3C" w:rsidP="00587470">
            <w:pPr>
              <w:spacing w:line="288" w:lineRule="auto"/>
              <w:jc w:val="both"/>
            </w:pPr>
          </w:p>
        </w:tc>
      </w:tr>
      <w:tr w:rsidR="00005782" w:rsidRPr="00005782" w:rsidTr="003D6C3C">
        <w:trPr>
          <w:trHeight w:val="48"/>
        </w:trPr>
        <w:tc>
          <w:tcPr>
            <w:tcW w:w="956" w:type="dxa"/>
            <w:vMerge w:val="restart"/>
          </w:tcPr>
          <w:p w:rsidR="003D6C3C" w:rsidRPr="00005782" w:rsidRDefault="003D6C3C" w:rsidP="00587470">
            <w:pPr>
              <w:spacing w:line="288" w:lineRule="auto"/>
              <w:jc w:val="center"/>
              <w:rPr>
                <w:bCs/>
              </w:rPr>
            </w:pPr>
            <w:r w:rsidRPr="00005782">
              <w:rPr>
                <w:bCs/>
              </w:rPr>
              <w:t xml:space="preserve">S. No. </w:t>
            </w:r>
          </w:p>
        </w:tc>
        <w:tc>
          <w:tcPr>
            <w:tcW w:w="2720" w:type="dxa"/>
            <w:vMerge w:val="restart"/>
          </w:tcPr>
          <w:p w:rsidR="003D6C3C" w:rsidRPr="00005782" w:rsidRDefault="003D6C3C" w:rsidP="00587470">
            <w:pPr>
              <w:spacing w:line="288" w:lineRule="auto"/>
              <w:jc w:val="center"/>
              <w:rPr>
                <w:bCs/>
              </w:rPr>
            </w:pPr>
            <w:r w:rsidRPr="00005782">
              <w:rPr>
                <w:bCs/>
              </w:rPr>
              <w:t>Financial Year (ending on 31</w:t>
            </w:r>
            <w:r w:rsidRPr="00005782">
              <w:rPr>
                <w:bCs/>
                <w:position w:val="10"/>
              </w:rPr>
              <w:t>st</w:t>
            </w:r>
            <w:r w:rsidRPr="00005782">
              <w:rPr>
                <w:bCs/>
              </w:rPr>
              <w:t>March)</w:t>
            </w:r>
          </w:p>
        </w:tc>
        <w:tc>
          <w:tcPr>
            <w:tcW w:w="5680" w:type="dxa"/>
            <w:gridSpan w:val="4"/>
          </w:tcPr>
          <w:p w:rsidR="003D6C3C" w:rsidRPr="00005782" w:rsidRDefault="003D6C3C" w:rsidP="00587470">
            <w:pPr>
              <w:spacing w:line="288" w:lineRule="auto"/>
              <w:jc w:val="center"/>
              <w:rPr>
                <w:bCs/>
              </w:rPr>
            </w:pPr>
            <w:r w:rsidRPr="00005782">
              <w:rPr>
                <w:bCs/>
              </w:rPr>
              <w:t>Professional (Consultancy)fees                                            (Rs. Crores)</w:t>
            </w:r>
          </w:p>
        </w:tc>
      </w:tr>
      <w:tr w:rsidR="00005782" w:rsidRPr="00005782" w:rsidTr="003D6C3C">
        <w:trPr>
          <w:trHeight w:val="48"/>
        </w:trPr>
        <w:tc>
          <w:tcPr>
            <w:tcW w:w="956" w:type="dxa"/>
            <w:vMerge/>
          </w:tcPr>
          <w:p w:rsidR="003D6C3C" w:rsidRPr="00005782" w:rsidRDefault="003D6C3C" w:rsidP="00587470">
            <w:pPr>
              <w:spacing w:line="288" w:lineRule="auto"/>
              <w:jc w:val="center"/>
              <w:rPr>
                <w:bCs/>
              </w:rPr>
            </w:pPr>
          </w:p>
        </w:tc>
        <w:tc>
          <w:tcPr>
            <w:tcW w:w="2720" w:type="dxa"/>
            <w:vMerge/>
          </w:tcPr>
          <w:p w:rsidR="003D6C3C" w:rsidRPr="00005782" w:rsidRDefault="003D6C3C" w:rsidP="00587470">
            <w:pPr>
              <w:spacing w:line="288" w:lineRule="auto"/>
              <w:jc w:val="center"/>
              <w:rPr>
                <w:bCs/>
              </w:rPr>
            </w:pPr>
          </w:p>
        </w:tc>
        <w:tc>
          <w:tcPr>
            <w:tcW w:w="1781" w:type="dxa"/>
          </w:tcPr>
          <w:p w:rsidR="003D6C3C" w:rsidRPr="00005782" w:rsidRDefault="003D6C3C" w:rsidP="00587470">
            <w:pPr>
              <w:spacing w:line="288" w:lineRule="auto"/>
              <w:jc w:val="center"/>
              <w:rPr>
                <w:bCs/>
              </w:rPr>
            </w:pPr>
            <w:r w:rsidRPr="00005782">
              <w:rPr>
                <w:bCs/>
              </w:rPr>
              <w:t xml:space="preserve">In Firm’s Own Name </w:t>
            </w:r>
          </w:p>
        </w:tc>
        <w:tc>
          <w:tcPr>
            <w:tcW w:w="1914" w:type="dxa"/>
            <w:gridSpan w:val="2"/>
          </w:tcPr>
          <w:p w:rsidR="003D6C3C" w:rsidRPr="00005782" w:rsidRDefault="003D6C3C" w:rsidP="00587470">
            <w:pPr>
              <w:spacing w:line="288" w:lineRule="auto"/>
              <w:jc w:val="center"/>
              <w:rPr>
                <w:bCs/>
              </w:rPr>
            </w:pPr>
            <w:r w:rsidRPr="00005782">
              <w:rPr>
                <w:bCs/>
              </w:rPr>
              <w:t>Proportionate Share from  JVs</w:t>
            </w:r>
          </w:p>
        </w:tc>
        <w:tc>
          <w:tcPr>
            <w:tcW w:w="1985" w:type="dxa"/>
          </w:tcPr>
          <w:p w:rsidR="003D6C3C" w:rsidRPr="00005782" w:rsidRDefault="003D6C3C" w:rsidP="00587470">
            <w:pPr>
              <w:spacing w:line="288" w:lineRule="auto"/>
              <w:jc w:val="center"/>
              <w:rPr>
                <w:bCs/>
              </w:rPr>
            </w:pPr>
            <w:r w:rsidRPr="00005782">
              <w:rPr>
                <w:bCs/>
              </w:rPr>
              <w:t xml:space="preserve">TOTAL </w:t>
            </w:r>
          </w:p>
        </w:tc>
      </w:tr>
      <w:tr w:rsidR="00005782" w:rsidRPr="00005782" w:rsidTr="003D6C3C">
        <w:trPr>
          <w:trHeight w:val="48"/>
        </w:trPr>
        <w:tc>
          <w:tcPr>
            <w:tcW w:w="956" w:type="dxa"/>
          </w:tcPr>
          <w:p w:rsidR="003D6C3C" w:rsidRPr="00005782" w:rsidRDefault="003D6C3C" w:rsidP="00587470">
            <w:pPr>
              <w:spacing w:line="288" w:lineRule="auto"/>
              <w:jc w:val="center"/>
              <w:rPr>
                <w:bCs/>
              </w:rPr>
            </w:pPr>
            <w:r w:rsidRPr="00005782">
              <w:rPr>
                <w:bCs/>
              </w:rPr>
              <w:t>(1)</w:t>
            </w:r>
          </w:p>
        </w:tc>
        <w:tc>
          <w:tcPr>
            <w:tcW w:w="2720" w:type="dxa"/>
          </w:tcPr>
          <w:p w:rsidR="003D6C3C" w:rsidRPr="00005782" w:rsidRDefault="003D6C3C" w:rsidP="00587470">
            <w:pPr>
              <w:spacing w:line="288" w:lineRule="auto"/>
              <w:jc w:val="center"/>
              <w:rPr>
                <w:bCs/>
              </w:rPr>
            </w:pPr>
            <w:r w:rsidRPr="00005782">
              <w:rPr>
                <w:bCs/>
              </w:rPr>
              <w:t>(2)</w:t>
            </w:r>
          </w:p>
        </w:tc>
        <w:tc>
          <w:tcPr>
            <w:tcW w:w="1781" w:type="dxa"/>
          </w:tcPr>
          <w:p w:rsidR="003D6C3C" w:rsidRPr="00005782" w:rsidRDefault="003D6C3C" w:rsidP="00587470">
            <w:pPr>
              <w:spacing w:line="288" w:lineRule="auto"/>
              <w:jc w:val="center"/>
              <w:rPr>
                <w:bCs/>
              </w:rPr>
            </w:pPr>
            <w:r w:rsidRPr="00005782">
              <w:rPr>
                <w:bCs/>
              </w:rPr>
              <w:t>(3)</w:t>
            </w:r>
          </w:p>
        </w:tc>
        <w:tc>
          <w:tcPr>
            <w:tcW w:w="1914" w:type="dxa"/>
            <w:gridSpan w:val="2"/>
          </w:tcPr>
          <w:p w:rsidR="003D6C3C" w:rsidRPr="00005782" w:rsidRDefault="003D6C3C" w:rsidP="00587470">
            <w:pPr>
              <w:spacing w:line="288" w:lineRule="auto"/>
              <w:jc w:val="center"/>
              <w:rPr>
                <w:bCs/>
              </w:rPr>
            </w:pPr>
            <w:r w:rsidRPr="00005782">
              <w:rPr>
                <w:bCs/>
              </w:rPr>
              <w:t>(4)</w:t>
            </w:r>
          </w:p>
        </w:tc>
        <w:tc>
          <w:tcPr>
            <w:tcW w:w="1985" w:type="dxa"/>
          </w:tcPr>
          <w:p w:rsidR="003D6C3C" w:rsidRPr="00005782" w:rsidRDefault="003D6C3C" w:rsidP="00587470">
            <w:pPr>
              <w:spacing w:line="288" w:lineRule="auto"/>
              <w:jc w:val="center"/>
              <w:rPr>
                <w:bCs/>
              </w:rPr>
            </w:pPr>
            <w:r w:rsidRPr="00005782">
              <w:rPr>
                <w:bCs/>
              </w:rPr>
              <w:t>(5)  = (3) + (4)</w:t>
            </w:r>
          </w:p>
        </w:tc>
      </w:tr>
      <w:tr w:rsidR="00005782" w:rsidRPr="00005782" w:rsidTr="003D6C3C">
        <w:trPr>
          <w:trHeight w:val="48"/>
        </w:trPr>
        <w:tc>
          <w:tcPr>
            <w:tcW w:w="956" w:type="dxa"/>
            <w:vAlign w:val="center"/>
          </w:tcPr>
          <w:p w:rsidR="003D6C3C" w:rsidRPr="00005782" w:rsidRDefault="003D6C3C" w:rsidP="00587470">
            <w:pPr>
              <w:spacing w:line="288" w:lineRule="auto"/>
              <w:jc w:val="center"/>
              <w:rPr>
                <w:b/>
              </w:rPr>
            </w:pPr>
            <w:r w:rsidRPr="00005782">
              <w:rPr>
                <w:b/>
              </w:rPr>
              <w:t>1</w:t>
            </w:r>
          </w:p>
        </w:tc>
        <w:tc>
          <w:tcPr>
            <w:tcW w:w="2720" w:type="dxa"/>
          </w:tcPr>
          <w:p w:rsidR="003D6C3C" w:rsidRPr="00005782" w:rsidRDefault="003D6C3C" w:rsidP="00587470">
            <w:pPr>
              <w:spacing w:line="288" w:lineRule="auto"/>
              <w:jc w:val="center"/>
              <w:rPr>
                <w:b/>
              </w:rPr>
            </w:pPr>
          </w:p>
        </w:tc>
        <w:tc>
          <w:tcPr>
            <w:tcW w:w="1781" w:type="dxa"/>
            <w:vAlign w:val="center"/>
          </w:tcPr>
          <w:p w:rsidR="003D6C3C" w:rsidRPr="00005782" w:rsidRDefault="003D6C3C" w:rsidP="00587470">
            <w:pPr>
              <w:spacing w:line="288" w:lineRule="auto"/>
              <w:jc w:val="center"/>
              <w:rPr>
                <w:b/>
              </w:rPr>
            </w:pPr>
          </w:p>
        </w:tc>
        <w:tc>
          <w:tcPr>
            <w:tcW w:w="1914" w:type="dxa"/>
            <w:gridSpan w:val="2"/>
          </w:tcPr>
          <w:p w:rsidR="003D6C3C" w:rsidRPr="00005782" w:rsidRDefault="003D6C3C" w:rsidP="00587470">
            <w:pPr>
              <w:spacing w:line="288" w:lineRule="auto"/>
              <w:jc w:val="center"/>
              <w:rPr>
                <w:b/>
              </w:rPr>
            </w:pPr>
          </w:p>
        </w:tc>
        <w:tc>
          <w:tcPr>
            <w:tcW w:w="1985" w:type="dxa"/>
          </w:tcPr>
          <w:p w:rsidR="003D6C3C" w:rsidRPr="00005782" w:rsidRDefault="003D6C3C" w:rsidP="00587470">
            <w:pPr>
              <w:spacing w:line="288" w:lineRule="auto"/>
              <w:jc w:val="center"/>
              <w:rPr>
                <w:b/>
              </w:rPr>
            </w:pPr>
          </w:p>
        </w:tc>
      </w:tr>
      <w:tr w:rsidR="00005782" w:rsidRPr="00005782" w:rsidTr="003D6C3C">
        <w:trPr>
          <w:trHeight w:val="48"/>
        </w:trPr>
        <w:tc>
          <w:tcPr>
            <w:tcW w:w="956" w:type="dxa"/>
            <w:vAlign w:val="center"/>
          </w:tcPr>
          <w:p w:rsidR="003D6C3C" w:rsidRPr="00005782" w:rsidRDefault="003D6C3C" w:rsidP="00587470">
            <w:pPr>
              <w:spacing w:line="288" w:lineRule="auto"/>
              <w:jc w:val="center"/>
              <w:rPr>
                <w:b/>
              </w:rPr>
            </w:pPr>
            <w:r w:rsidRPr="00005782">
              <w:rPr>
                <w:b/>
              </w:rPr>
              <w:t>2</w:t>
            </w:r>
          </w:p>
        </w:tc>
        <w:tc>
          <w:tcPr>
            <w:tcW w:w="2720" w:type="dxa"/>
          </w:tcPr>
          <w:p w:rsidR="003D6C3C" w:rsidRPr="00005782" w:rsidRDefault="003D6C3C" w:rsidP="00587470">
            <w:pPr>
              <w:spacing w:line="288" w:lineRule="auto"/>
              <w:jc w:val="center"/>
              <w:rPr>
                <w:b/>
              </w:rPr>
            </w:pPr>
          </w:p>
        </w:tc>
        <w:tc>
          <w:tcPr>
            <w:tcW w:w="1781" w:type="dxa"/>
            <w:vAlign w:val="center"/>
          </w:tcPr>
          <w:p w:rsidR="003D6C3C" w:rsidRPr="00005782" w:rsidRDefault="003D6C3C" w:rsidP="00587470">
            <w:pPr>
              <w:spacing w:line="288" w:lineRule="auto"/>
              <w:jc w:val="center"/>
              <w:rPr>
                <w:b/>
              </w:rPr>
            </w:pPr>
          </w:p>
        </w:tc>
        <w:tc>
          <w:tcPr>
            <w:tcW w:w="1914" w:type="dxa"/>
            <w:gridSpan w:val="2"/>
          </w:tcPr>
          <w:p w:rsidR="003D6C3C" w:rsidRPr="00005782" w:rsidRDefault="003D6C3C" w:rsidP="00587470">
            <w:pPr>
              <w:spacing w:line="288" w:lineRule="auto"/>
              <w:jc w:val="center"/>
              <w:rPr>
                <w:b/>
              </w:rPr>
            </w:pPr>
          </w:p>
        </w:tc>
        <w:tc>
          <w:tcPr>
            <w:tcW w:w="1985" w:type="dxa"/>
          </w:tcPr>
          <w:p w:rsidR="003D6C3C" w:rsidRPr="00005782" w:rsidRDefault="003D6C3C" w:rsidP="00587470">
            <w:pPr>
              <w:spacing w:line="288" w:lineRule="auto"/>
              <w:jc w:val="center"/>
              <w:rPr>
                <w:b/>
              </w:rPr>
            </w:pPr>
          </w:p>
        </w:tc>
      </w:tr>
      <w:tr w:rsidR="00005782" w:rsidRPr="00005782" w:rsidTr="003D6C3C">
        <w:trPr>
          <w:trHeight w:val="48"/>
        </w:trPr>
        <w:tc>
          <w:tcPr>
            <w:tcW w:w="956" w:type="dxa"/>
            <w:vAlign w:val="center"/>
          </w:tcPr>
          <w:p w:rsidR="003D6C3C" w:rsidRPr="00005782" w:rsidRDefault="003D6C3C" w:rsidP="00587470">
            <w:pPr>
              <w:spacing w:line="288" w:lineRule="auto"/>
              <w:jc w:val="center"/>
              <w:rPr>
                <w:b/>
              </w:rPr>
            </w:pPr>
            <w:r w:rsidRPr="00005782">
              <w:rPr>
                <w:b/>
              </w:rPr>
              <w:t>3</w:t>
            </w:r>
          </w:p>
        </w:tc>
        <w:tc>
          <w:tcPr>
            <w:tcW w:w="2720" w:type="dxa"/>
          </w:tcPr>
          <w:p w:rsidR="003D6C3C" w:rsidRPr="00005782" w:rsidRDefault="003D6C3C" w:rsidP="00587470">
            <w:pPr>
              <w:spacing w:line="288" w:lineRule="auto"/>
              <w:jc w:val="center"/>
              <w:rPr>
                <w:b/>
              </w:rPr>
            </w:pPr>
          </w:p>
        </w:tc>
        <w:tc>
          <w:tcPr>
            <w:tcW w:w="1781" w:type="dxa"/>
            <w:vAlign w:val="center"/>
          </w:tcPr>
          <w:p w:rsidR="003D6C3C" w:rsidRPr="00005782" w:rsidRDefault="003D6C3C" w:rsidP="00587470">
            <w:pPr>
              <w:spacing w:line="288" w:lineRule="auto"/>
              <w:jc w:val="center"/>
              <w:rPr>
                <w:b/>
              </w:rPr>
            </w:pPr>
          </w:p>
        </w:tc>
        <w:tc>
          <w:tcPr>
            <w:tcW w:w="1914" w:type="dxa"/>
            <w:gridSpan w:val="2"/>
          </w:tcPr>
          <w:p w:rsidR="003D6C3C" w:rsidRPr="00005782" w:rsidRDefault="003D6C3C" w:rsidP="00587470">
            <w:pPr>
              <w:spacing w:line="288" w:lineRule="auto"/>
              <w:jc w:val="center"/>
              <w:rPr>
                <w:b/>
              </w:rPr>
            </w:pPr>
          </w:p>
        </w:tc>
        <w:tc>
          <w:tcPr>
            <w:tcW w:w="1985" w:type="dxa"/>
          </w:tcPr>
          <w:p w:rsidR="003D6C3C" w:rsidRPr="00005782" w:rsidRDefault="003D6C3C" w:rsidP="00587470">
            <w:pPr>
              <w:spacing w:line="288" w:lineRule="auto"/>
              <w:jc w:val="center"/>
              <w:rPr>
                <w:b/>
              </w:rPr>
            </w:pPr>
          </w:p>
        </w:tc>
      </w:tr>
      <w:tr w:rsidR="00005782" w:rsidRPr="00005782" w:rsidTr="003D6C3C">
        <w:trPr>
          <w:trHeight w:val="48"/>
        </w:trPr>
        <w:tc>
          <w:tcPr>
            <w:tcW w:w="956" w:type="dxa"/>
            <w:vAlign w:val="center"/>
          </w:tcPr>
          <w:p w:rsidR="003D6C3C" w:rsidRPr="00005782" w:rsidRDefault="003D6C3C" w:rsidP="00587470">
            <w:pPr>
              <w:spacing w:line="288" w:lineRule="auto"/>
              <w:jc w:val="center"/>
              <w:rPr>
                <w:b/>
              </w:rPr>
            </w:pPr>
          </w:p>
        </w:tc>
        <w:tc>
          <w:tcPr>
            <w:tcW w:w="2720" w:type="dxa"/>
          </w:tcPr>
          <w:p w:rsidR="003D6C3C" w:rsidRPr="00005782" w:rsidRDefault="003D6C3C" w:rsidP="00587470">
            <w:pPr>
              <w:spacing w:line="288" w:lineRule="auto"/>
              <w:jc w:val="center"/>
              <w:rPr>
                <w:b/>
              </w:rPr>
            </w:pPr>
            <w:r w:rsidRPr="00005782">
              <w:t>Total</w:t>
            </w:r>
          </w:p>
        </w:tc>
        <w:tc>
          <w:tcPr>
            <w:tcW w:w="1781" w:type="dxa"/>
            <w:vAlign w:val="center"/>
          </w:tcPr>
          <w:p w:rsidR="003D6C3C" w:rsidRPr="00005782" w:rsidRDefault="003D6C3C" w:rsidP="00587470">
            <w:pPr>
              <w:spacing w:line="288" w:lineRule="auto"/>
              <w:jc w:val="center"/>
              <w:rPr>
                <w:b/>
              </w:rPr>
            </w:pPr>
          </w:p>
        </w:tc>
        <w:tc>
          <w:tcPr>
            <w:tcW w:w="1914" w:type="dxa"/>
            <w:gridSpan w:val="2"/>
          </w:tcPr>
          <w:p w:rsidR="003D6C3C" w:rsidRPr="00005782" w:rsidRDefault="003D6C3C" w:rsidP="00587470">
            <w:pPr>
              <w:spacing w:line="288" w:lineRule="auto"/>
              <w:jc w:val="center"/>
              <w:rPr>
                <w:b/>
              </w:rPr>
            </w:pPr>
          </w:p>
        </w:tc>
        <w:tc>
          <w:tcPr>
            <w:tcW w:w="1985" w:type="dxa"/>
          </w:tcPr>
          <w:p w:rsidR="003D6C3C" w:rsidRPr="00005782" w:rsidRDefault="003D6C3C" w:rsidP="00587470">
            <w:pPr>
              <w:spacing w:line="288" w:lineRule="auto"/>
              <w:jc w:val="center"/>
              <w:rPr>
                <w:b/>
              </w:rPr>
            </w:pPr>
          </w:p>
        </w:tc>
      </w:tr>
      <w:tr w:rsidR="00005782" w:rsidRPr="00005782" w:rsidTr="003D6C3C">
        <w:trPr>
          <w:trHeight w:val="48"/>
        </w:trPr>
        <w:tc>
          <w:tcPr>
            <w:tcW w:w="9356" w:type="dxa"/>
            <w:gridSpan w:val="6"/>
            <w:vAlign w:val="center"/>
          </w:tcPr>
          <w:p w:rsidR="003D6C3C" w:rsidRPr="00005782" w:rsidRDefault="003D6C3C" w:rsidP="00587470">
            <w:pPr>
              <w:pStyle w:val="NoSpacing"/>
              <w:spacing w:before="120"/>
              <w:ind w:left="322" w:hanging="322"/>
              <w:rPr>
                <w:rFonts w:ascii="Times New Roman" w:hAnsi="Times New Roman"/>
                <w:sz w:val="22"/>
                <w:szCs w:val="22"/>
              </w:rPr>
            </w:pPr>
          </w:p>
          <w:p w:rsidR="003D6C3C" w:rsidRPr="00005782" w:rsidRDefault="003D6C3C" w:rsidP="006D5E1B">
            <w:pPr>
              <w:pStyle w:val="NoSpacing"/>
              <w:numPr>
                <w:ilvl w:val="0"/>
                <w:numId w:val="107"/>
              </w:numPr>
              <w:jc w:val="both"/>
              <w:rPr>
                <w:rFonts w:ascii="Times New Roman" w:hAnsi="Times New Roman"/>
                <w:sz w:val="22"/>
                <w:szCs w:val="22"/>
              </w:rPr>
            </w:pPr>
            <w:r w:rsidRPr="00005782">
              <w:rPr>
                <w:rFonts w:ascii="Times New Roman" w:hAnsi="Times New Roman"/>
                <w:sz w:val="22"/>
                <w:szCs w:val="22"/>
              </w:rPr>
              <w:t>This is further certified that the above Turnover is in line with the Turnover declared by the business entity under PAN No.-----------------and JV PAN No/s.-------------- which have been verified by us.</w:t>
            </w:r>
          </w:p>
          <w:p w:rsidR="003D6C3C" w:rsidRPr="00005782" w:rsidRDefault="003D6C3C" w:rsidP="00587470">
            <w:pPr>
              <w:pStyle w:val="NoSpacing"/>
              <w:jc w:val="both"/>
              <w:rPr>
                <w:rFonts w:ascii="Times New Roman" w:hAnsi="Times New Roman"/>
                <w:sz w:val="22"/>
                <w:szCs w:val="22"/>
              </w:rPr>
            </w:pPr>
          </w:p>
          <w:p w:rsidR="003D6C3C" w:rsidRPr="00005782" w:rsidRDefault="003D6C3C" w:rsidP="00587470">
            <w:pPr>
              <w:pStyle w:val="NoSpacing"/>
              <w:jc w:val="center"/>
              <w:rPr>
                <w:rFonts w:ascii="Times New Roman" w:hAnsi="Times New Roman"/>
                <w:b/>
                <w:bCs/>
                <w:sz w:val="22"/>
                <w:szCs w:val="22"/>
              </w:rPr>
            </w:pPr>
            <w:r w:rsidRPr="00005782">
              <w:rPr>
                <w:rFonts w:ascii="Times New Roman" w:hAnsi="Times New Roman"/>
                <w:b/>
                <w:bCs/>
                <w:sz w:val="22"/>
                <w:szCs w:val="22"/>
              </w:rPr>
              <w:t>AND / OR</w:t>
            </w:r>
          </w:p>
          <w:p w:rsidR="003D6C3C" w:rsidRPr="00005782" w:rsidRDefault="003D6C3C" w:rsidP="00587470">
            <w:pPr>
              <w:pStyle w:val="NoSpacing"/>
              <w:jc w:val="both"/>
              <w:rPr>
                <w:rFonts w:ascii="Times New Roman" w:hAnsi="Times New Roman"/>
                <w:sz w:val="22"/>
                <w:szCs w:val="22"/>
              </w:rPr>
            </w:pPr>
          </w:p>
          <w:p w:rsidR="003D6C3C" w:rsidRPr="00005782" w:rsidRDefault="003D6C3C" w:rsidP="006D5E1B">
            <w:pPr>
              <w:pStyle w:val="NoSpacing"/>
              <w:numPr>
                <w:ilvl w:val="0"/>
                <w:numId w:val="110"/>
              </w:numPr>
              <w:spacing w:after="160"/>
              <w:jc w:val="both"/>
              <w:rPr>
                <w:rFonts w:ascii="Times New Roman" w:hAnsi="Times New Roman"/>
                <w:sz w:val="22"/>
                <w:szCs w:val="22"/>
              </w:rPr>
            </w:pPr>
            <w:r w:rsidRPr="00005782">
              <w:rPr>
                <w:rFonts w:ascii="Times New Roman" w:hAnsi="Times New Roman"/>
                <w:sz w:val="22"/>
                <w:szCs w:val="22"/>
              </w:rPr>
              <w:t xml:space="preserve">This is further certified that the above Turnover is in line with the GST Returns filed by --------------------- under GSTIN.-----------------and JV GSTIN/s.-------------- which have been verified by us. </w:t>
            </w:r>
          </w:p>
          <w:p w:rsidR="003D6C3C" w:rsidRPr="00005782" w:rsidRDefault="003D6C3C" w:rsidP="006D5E1B">
            <w:pPr>
              <w:pStyle w:val="NoSpacing"/>
              <w:numPr>
                <w:ilvl w:val="0"/>
                <w:numId w:val="110"/>
              </w:numPr>
              <w:spacing w:after="120"/>
              <w:ind w:left="714" w:hanging="357"/>
              <w:jc w:val="both"/>
              <w:rPr>
                <w:rFonts w:ascii="Times New Roman" w:hAnsi="Times New Roman"/>
                <w:sz w:val="22"/>
                <w:szCs w:val="22"/>
              </w:rPr>
            </w:pPr>
            <w:r w:rsidRPr="00005782">
              <w:rPr>
                <w:rFonts w:ascii="Times New Roman" w:hAnsi="Times New Roman"/>
                <w:sz w:val="22"/>
                <w:szCs w:val="22"/>
              </w:rPr>
              <w:t xml:space="preserve">This is also to certify that the Turnover figures certified under column (3) above are distinct for the firm and does not include payments received from the JVs considered for turnover under Column (4) above. </w:t>
            </w:r>
          </w:p>
          <w:p w:rsidR="003D6C3C" w:rsidRPr="00005782" w:rsidRDefault="003D6C3C" w:rsidP="006D5E1B">
            <w:pPr>
              <w:pStyle w:val="NoSpacing"/>
              <w:numPr>
                <w:ilvl w:val="0"/>
                <w:numId w:val="110"/>
              </w:numPr>
              <w:jc w:val="both"/>
              <w:rPr>
                <w:rFonts w:ascii="Times New Roman" w:hAnsi="Times New Roman"/>
                <w:sz w:val="22"/>
                <w:szCs w:val="22"/>
              </w:rPr>
            </w:pPr>
            <w:r w:rsidRPr="00005782">
              <w:rPr>
                <w:rFonts w:ascii="Times New Roman" w:hAnsi="Times New Roman"/>
                <w:sz w:val="22"/>
                <w:szCs w:val="22"/>
              </w:rPr>
              <w:t>I/We fully understand that any submission made in this certificate if proved incorrect or false, will render me/us liable to face any penal action or other consequences as may be prescribed in the law or otherwise warranted.</w:t>
            </w:r>
          </w:p>
          <w:p w:rsidR="003D6C3C" w:rsidRPr="00005782" w:rsidRDefault="003D6C3C" w:rsidP="00587470">
            <w:pPr>
              <w:pStyle w:val="NoSpacing"/>
              <w:jc w:val="both"/>
              <w:rPr>
                <w:rFonts w:ascii="Times New Roman" w:hAnsi="Times New Roman"/>
                <w:sz w:val="22"/>
                <w:szCs w:val="22"/>
              </w:rPr>
            </w:pPr>
          </w:p>
        </w:tc>
      </w:tr>
      <w:tr w:rsidR="003D6C3C" w:rsidRPr="00005782" w:rsidTr="003D6C3C">
        <w:trPr>
          <w:trHeight w:val="1272"/>
        </w:trPr>
        <w:tc>
          <w:tcPr>
            <w:tcW w:w="7335" w:type="dxa"/>
            <w:gridSpan w:val="4"/>
            <w:vAlign w:val="center"/>
          </w:tcPr>
          <w:p w:rsidR="003D6C3C" w:rsidRPr="00005782" w:rsidRDefault="003D6C3C" w:rsidP="00587470">
            <w:pPr>
              <w:spacing w:after="80" w:line="288" w:lineRule="auto"/>
              <w:rPr>
                <w:b/>
              </w:rPr>
            </w:pPr>
            <w:r w:rsidRPr="00005782">
              <w:rPr>
                <w:b/>
              </w:rPr>
              <w:t>UDIN</w:t>
            </w:r>
          </w:p>
          <w:p w:rsidR="003D6C3C" w:rsidRPr="00005782" w:rsidRDefault="003D6C3C" w:rsidP="00587470">
            <w:pPr>
              <w:spacing w:after="80" w:line="288" w:lineRule="auto"/>
              <w:rPr>
                <w:bCs/>
              </w:rPr>
            </w:pPr>
            <w:r w:rsidRPr="00005782">
              <w:rPr>
                <w:bCs/>
              </w:rPr>
              <w:t>Name of the audit firm:</w:t>
            </w:r>
          </w:p>
          <w:p w:rsidR="003D6C3C" w:rsidRPr="00005782" w:rsidRDefault="003D6C3C" w:rsidP="00587470">
            <w:pPr>
              <w:spacing w:after="80" w:line="288" w:lineRule="auto"/>
              <w:rPr>
                <w:bCs/>
              </w:rPr>
            </w:pPr>
            <w:r w:rsidRPr="00005782">
              <w:rPr>
                <w:bCs/>
              </w:rPr>
              <w:t xml:space="preserve">Seal of the audit firm                                                </w:t>
            </w:r>
          </w:p>
          <w:p w:rsidR="003D6C3C" w:rsidRPr="00005782" w:rsidRDefault="003D6C3C" w:rsidP="00587470">
            <w:pPr>
              <w:spacing w:after="80" w:line="288" w:lineRule="auto"/>
              <w:rPr>
                <w:bCs/>
              </w:rPr>
            </w:pPr>
            <w:r w:rsidRPr="00005782">
              <w:rPr>
                <w:bCs/>
              </w:rPr>
              <w:t xml:space="preserve">Date: </w:t>
            </w:r>
          </w:p>
          <w:p w:rsidR="003D6C3C" w:rsidRPr="00005782" w:rsidRDefault="003D6C3C" w:rsidP="00587470">
            <w:pPr>
              <w:spacing w:after="80" w:line="288" w:lineRule="auto"/>
              <w:rPr>
                <w:b/>
              </w:rPr>
            </w:pPr>
            <w:r w:rsidRPr="00005782">
              <w:rPr>
                <w:bCs/>
              </w:rPr>
              <w:t>Place</w:t>
            </w:r>
          </w:p>
        </w:tc>
        <w:tc>
          <w:tcPr>
            <w:tcW w:w="2021" w:type="dxa"/>
            <w:gridSpan w:val="2"/>
            <w:vAlign w:val="center"/>
          </w:tcPr>
          <w:p w:rsidR="003D6C3C" w:rsidRPr="00005782" w:rsidRDefault="003D6C3C" w:rsidP="00587470">
            <w:pPr>
              <w:spacing w:after="80" w:line="288" w:lineRule="auto"/>
              <w:rPr>
                <w:bCs/>
              </w:rPr>
            </w:pPr>
          </w:p>
          <w:p w:rsidR="003D6C3C" w:rsidRPr="00005782" w:rsidRDefault="003D6C3C" w:rsidP="00587470">
            <w:pPr>
              <w:spacing w:after="80" w:line="288" w:lineRule="auto"/>
              <w:jc w:val="both"/>
              <w:rPr>
                <w:bCs/>
              </w:rPr>
            </w:pPr>
            <w:r w:rsidRPr="00005782">
              <w:rPr>
                <w:bCs/>
              </w:rPr>
              <w:t xml:space="preserve">(Signature, name and designation of the Authorized signatory) </w:t>
            </w:r>
          </w:p>
          <w:p w:rsidR="003D6C3C" w:rsidRPr="00005782" w:rsidRDefault="003D6C3C" w:rsidP="00587470">
            <w:pPr>
              <w:spacing w:after="80" w:line="288" w:lineRule="auto"/>
              <w:jc w:val="both"/>
              <w:rPr>
                <w:bCs/>
              </w:rPr>
            </w:pPr>
            <w:r w:rsidRPr="00005782">
              <w:rPr>
                <w:bCs/>
              </w:rPr>
              <w:t>Membership No/ FRN No. </w:t>
            </w:r>
          </w:p>
          <w:p w:rsidR="003D6C3C" w:rsidRPr="00005782" w:rsidRDefault="003D6C3C" w:rsidP="00587470">
            <w:pPr>
              <w:spacing w:after="80" w:line="288" w:lineRule="auto"/>
              <w:jc w:val="both"/>
              <w:rPr>
                <w:bCs/>
              </w:rPr>
            </w:pPr>
            <w:r w:rsidRPr="00005782">
              <w:rPr>
                <w:bCs/>
              </w:rPr>
              <w:lastRenderedPageBreak/>
              <w:t>Contact detail:</w:t>
            </w:r>
          </w:p>
        </w:tc>
      </w:tr>
    </w:tbl>
    <w:p w:rsidR="003D6C3C" w:rsidRPr="00005782" w:rsidRDefault="003D6C3C" w:rsidP="003D6C3C"/>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7"/>
        <w:gridCol w:w="2116"/>
        <w:gridCol w:w="1781"/>
        <w:gridCol w:w="1914"/>
        <w:gridCol w:w="252"/>
        <w:gridCol w:w="1846"/>
      </w:tblGrid>
      <w:tr w:rsidR="00005782" w:rsidRPr="00005782" w:rsidTr="003D6C3C">
        <w:tc>
          <w:tcPr>
            <w:tcW w:w="9356" w:type="dxa"/>
            <w:gridSpan w:val="6"/>
            <w:tcBorders>
              <w:top w:val="single" w:sz="4" w:space="0" w:color="auto"/>
              <w:left w:val="single" w:sz="4" w:space="0" w:color="auto"/>
              <w:bottom w:val="single" w:sz="4" w:space="0" w:color="auto"/>
              <w:right w:val="single" w:sz="4" w:space="0" w:color="auto"/>
            </w:tcBorders>
            <w:vAlign w:val="center"/>
          </w:tcPr>
          <w:p w:rsidR="003D6C3C" w:rsidRPr="00005782" w:rsidRDefault="003D6C3C" w:rsidP="00587470">
            <w:pPr>
              <w:spacing w:line="288" w:lineRule="auto"/>
              <w:jc w:val="both"/>
              <w:rPr>
                <w:b/>
                <w:vertAlign w:val="superscript"/>
              </w:rPr>
            </w:pPr>
          </w:p>
          <w:p w:rsidR="003D6C3C" w:rsidRPr="00005782" w:rsidRDefault="003D6C3C" w:rsidP="00587470">
            <w:pPr>
              <w:spacing w:line="288" w:lineRule="auto"/>
              <w:jc w:val="both"/>
            </w:pPr>
            <w:r w:rsidRPr="00005782">
              <w:rPr>
                <w:b/>
                <w:vertAlign w:val="superscript"/>
              </w:rPr>
              <w:t xml:space="preserve">$ </w:t>
            </w:r>
            <w:r w:rsidRPr="00005782">
              <w:t>In case the Bidder does not have a statutory auditor, it shall provide the certificate from the independent chartered accountant/its chartered accountant that ordinarily audits the annual accounts of the Bidder. The details of the Auditor/ Chartered Accountant along with contact details shall be mentioned.</w:t>
            </w:r>
          </w:p>
          <w:p w:rsidR="003D6C3C" w:rsidRPr="00005782" w:rsidRDefault="003D6C3C" w:rsidP="00587470">
            <w:pPr>
              <w:spacing w:line="288" w:lineRule="auto"/>
              <w:jc w:val="center"/>
              <w:rPr>
                <w:b/>
              </w:rPr>
            </w:pPr>
          </w:p>
          <w:p w:rsidR="003D6C3C" w:rsidRPr="00005782" w:rsidRDefault="003D6C3C" w:rsidP="00587470">
            <w:pPr>
              <w:spacing w:line="288" w:lineRule="auto"/>
              <w:jc w:val="center"/>
              <w:rPr>
                <w:b/>
                <w:vertAlign w:val="superscript"/>
              </w:rPr>
            </w:pPr>
            <w:r w:rsidRPr="00005782">
              <w:rPr>
                <w:b/>
              </w:rPr>
              <w:t xml:space="preserve">Certificate from the Independent CA </w:t>
            </w:r>
            <w:r w:rsidRPr="00005782">
              <w:rPr>
                <w:b/>
                <w:vertAlign w:val="superscript"/>
              </w:rPr>
              <w:t>$</w:t>
            </w:r>
          </w:p>
          <w:p w:rsidR="003D6C3C" w:rsidRPr="00005782" w:rsidRDefault="003D6C3C" w:rsidP="00587470">
            <w:pPr>
              <w:spacing w:line="288" w:lineRule="auto"/>
              <w:jc w:val="center"/>
              <w:rPr>
                <w:b/>
                <w:vertAlign w:val="superscript"/>
              </w:rPr>
            </w:pPr>
          </w:p>
          <w:p w:rsidR="003D6C3C" w:rsidRPr="00005782" w:rsidRDefault="003D6C3C" w:rsidP="00587470">
            <w:pPr>
              <w:pStyle w:val="NoSpacing"/>
              <w:spacing w:line="288" w:lineRule="auto"/>
              <w:jc w:val="both"/>
              <w:rPr>
                <w:rFonts w:ascii="Times New Roman" w:hAnsi="Times New Roman"/>
                <w:bCs/>
                <w:sz w:val="22"/>
                <w:szCs w:val="22"/>
              </w:rPr>
            </w:pPr>
            <w:r w:rsidRPr="00005782">
              <w:rPr>
                <w:rFonts w:ascii="Times New Roman" w:hAnsi="Times New Roman"/>
                <w:bCs/>
                <w:sz w:val="22"/>
                <w:szCs w:val="22"/>
              </w:rPr>
              <w:t xml:space="preserve">This is to certify that </w:t>
            </w:r>
          </w:p>
          <w:p w:rsidR="003D6C3C" w:rsidRPr="00005782" w:rsidRDefault="003D6C3C" w:rsidP="006D5E1B">
            <w:pPr>
              <w:pStyle w:val="NoSpacing"/>
              <w:numPr>
                <w:ilvl w:val="0"/>
                <w:numId w:val="108"/>
              </w:numPr>
              <w:spacing w:after="160" w:line="288" w:lineRule="auto"/>
              <w:ind w:left="714" w:hanging="357"/>
              <w:jc w:val="both"/>
              <w:rPr>
                <w:rFonts w:ascii="Times New Roman" w:hAnsi="Times New Roman"/>
                <w:bCs/>
                <w:sz w:val="22"/>
                <w:szCs w:val="22"/>
              </w:rPr>
            </w:pPr>
            <w:r w:rsidRPr="00005782">
              <w:rPr>
                <w:rFonts w:ascii="Times New Roman" w:hAnsi="Times New Roman"/>
                <w:bCs/>
                <w:sz w:val="22"/>
                <w:szCs w:val="22"/>
              </w:rPr>
              <w:t>M/s.-------------------- having Regd. Office at ------------------- are in the business of providing consultancy and/or supervision to its clients for ------- completed years considered up to 31st March --------)</w:t>
            </w:r>
          </w:p>
          <w:p w:rsidR="003D6C3C" w:rsidRPr="00005782" w:rsidRDefault="003D6C3C" w:rsidP="006D5E1B">
            <w:pPr>
              <w:pStyle w:val="NoSpacing"/>
              <w:numPr>
                <w:ilvl w:val="0"/>
                <w:numId w:val="108"/>
              </w:numPr>
              <w:spacing w:after="160" w:line="288" w:lineRule="auto"/>
              <w:ind w:left="714" w:hanging="357"/>
              <w:jc w:val="both"/>
              <w:rPr>
                <w:rFonts w:ascii="Times New Roman" w:hAnsi="Times New Roman"/>
                <w:bCs/>
                <w:sz w:val="22"/>
                <w:szCs w:val="22"/>
              </w:rPr>
            </w:pPr>
            <w:r w:rsidRPr="00005782">
              <w:rPr>
                <w:rFonts w:ascii="Times New Roman" w:hAnsi="Times New Roman"/>
                <w:b/>
                <w:bCs/>
                <w:sz w:val="22"/>
                <w:szCs w:val="22"/>
              </w:rPr>
              <w:t>I/We have examined the prescribed registers, books of account and the bank statement in respect of the above firm.</w:t>
            </w:r>
          </w:p>
          <w:p w:rsidR="003D6C3C" w:rsidRPr="00005782" w:rsidRDefault="003D6C3C" w:rsidP="006D5E1B">
            <w:pPr>
              <w:pStyle w:val="NoSpacing"/>
              <w:numPr>
                <w:ilvl w:val="0"/>
                <w:numId w:val="108"/>
              </w:numPr>
              <w:spacing w:after="160" w:line="288" w:lineRule="auto"/>
              <w:ind w:left="714" w:hanging="357"/>
              <w:jc w:val="both"/>
              <w:rPr>
                <w:rFonts w:ascii="Times New Roman" w:hAnsi="Times New Roman"/>
                <w:bCs/>
                <w:sz w:val="22"/>
                <w:szCs w:val="22"/>
              </w:rPr>
            </w:pPr>
            <w:r w:rsidRPr="00005782">
              <w:rPr>
                <w:rFonts w:ascii="Times New Roman" w:hAnsi="Times New Roman"/>
                <w:b/>
                <w:bCs/>
                <w:sz w:val="22"/>
                <w:szCs w:val="22"/>
              </w:rPr>
              <w:t>All figures and facts submitted in this form have been certified after full consideration of all observations/notes in Auditor’s reports/Annual Accounts. For FY _____________________</w:t>
            </w:r>
          </w:p>
          <w:p w:rsidR="003D6C3C" w:rsidRPr="00005782" w:rsidRDefault="003D6C3C" w:rsidP="006D5E1B">
            <w:pPr>
              <w:pStyle w:val="NoSpacing"/>
              <w:numPr>
                <w:ilvl w:val="0"/>
                <w:numId w:val="108"/>
              </w:numPr>
              <w:spacing w:after="160" w:line="288" w:lineRule="auto"/>
              <w:ind w:left="714" w:hanging="357"/>
              <w:jc w:val="both"/>
              <w:rPr>
                <w:rFonts w:ascii="Times New Roman" w:hAnsi="Times New Roman"/>
                <w:bCs/>
                <w:sz w:val="22"/>
                <w:szCs w:val="22"/>
              </w:rPr>
            </w:pPr>
            <w:r w:rsidRPr="00005782">
              <w:rPr>
                <w:rFonts w:ascii="Times New Roman" w:hAnsi="Times New Roman"/>
                <w:bCs/>
                <w:sz w:val="22"/>
                <w:szCs w:val="22"/>
              </w:rPr>
              <w:t>Their turnover from professional fees received for providing consultancy and/or supervision to its clients in each financial year during the preceding 3 (three) financial years are as given below:</w:t>
            </w:r>
          </w:p>
          <w:p w:rsidR="003D6C3C" w:rsidRPr="00005782" w:rsidRDefault="003D6C3C" w:rsidP="00587470">
            <w:pPr>
              <w:pStyle w:val="NoSpacing"/>
              <w:spacing w:after="160" w:line="288" w:lineRule="auto"/>
              <w:jc w:val="both"/>
              <w:rPr>
                <w:rFonts w:ascii="Times New Roman" w:hAnsi="Times New Roman"/>
                <w:bCs/>
                <w:sz w:val="22"/>
                <w:szCs w:val="22"/>
              </w:rPr>
            </w:pPr>
          </w:p>
          <w:p w:rsidR="003D6C3C" w:rsidRPr="00005782" w:rsidRDefault="003D6C3C" w:rsidP="00587470">
            <w:pPr>
              <w:pStyle w:val="NoSpacing"/>
              <w:spacing w:after="160" w:line="288" w:lineRule="auto"/>
              <w:jc w:val="both"/>
              <w:rPr>
                <w:rFonts w:ascii="Times New Roman" w:hAnsi="Times New Roman"/>
                <w:bCs/>
                <w:sz w:val="22"/>
                <w:szCs w:val="22"/>
              </w:rPr>
            </w:pPr>
          </w:p>
        </w:tc>
      </w:tr>
      <w:tr w:rsidR="00005782" w:rsidRPr="00005782" w:rsidTr="003D6C3C">
        <w:trPr>
          <w:trHeight w:val="48"/>
        </w:trPr>
        <w:tc>
          <w:tcPr>
            <w:tcW w:w="1447" w:type="dxa"/>
            <w:vMerge w:val="restart"/>
          </w:tcPr>
          <w:p w:rsidR="003D6C3C" w:rsidRPr="00005782" w:rsidRDefault="003D6C3C" w:rsidP="00587470">
            <w:pPr>
              <w:spacing w:line="288" w:lineRule="auto"/>
              <w:jc w:val="center"/>
              <w:rPr>
                <w:bCs/>
              </w:rPr>
            </w:pPr>
            <w:r w:rsidRPr="00005782">
              <w:rPr>
                <w:bCs/>
              </w:rPr>
              <w:t xml:space="preserve">S. No. </w:t>
            </w:r>
          </w:p>
        </w:tc>
        <w:tc>
          <w:tcPr>
            <w:tcW w:w="2116" w:type="dxa"/>
            <w:vMerge w:val="restart"/>
          </w:tcPr>
          <w:p w:rsidR="003D6C3C" w:rsidRPr="00005782" w:rsidRDefault="003D6C3C" w:rsidP="00587470">
            <w:pPr>
              <w:spacing w:line="288" w:lineRule="auto"/>
              <w:jc w:val="center"/>
              <w:rPr>
                <w:bCs/>
              </w:rPr>
            </w:pPr>
            <w:r w:rsidRPr="00005782">
              <w:rPr>
                <w:bCs/>
              </w:rPr>
              <w:t>Financial Year (ending on 31</w:t>
            </w:r>
            <w:r w:rsidRPr="00005782">
              <w:rPr>
                <w:bCs/>
                <w:position w:val="10"/>
              </w:rPr>
              <w:t>st</w:t>
            </w:r>
            <w:r w:rsidRPr="00005782">
              <w:rPr>
                <w:bCs/>
              </w:rPr>
              <w:t>March)</w:t>
            </w:r>
          </w:p>
        </w:tc>
        <w:tc>
          <w:tcPr>
            <w:tcW w:w="5793" w:type="dxa"/>
            <w:gridSpan w:val="4"/>
          </w:tcPr>
          <w:p w:rsidR="003D6C3C" w:rsidRPr="00005782" w:rsidRDefault="003D6C3C" w:rsidP="00587470">
            <w:pPr>
              <w:spacing w:line="288" w:lineRule="auto"/>
              <w:jc w:val="center"/>
              <w:rPr>
                <w:bCs/>
              </w:rPr>
            </w:pPr>
            <w:r w:rsidRPr="00005782">
              <w:rPr>
                <w:bCs/>
              </w:rPr>
              <w:t>Professional (Consultancy)fees             (Rs. Crores)</w:t>
            </w:r>
          </w:p>
        </w:tc>
      </w:tr>
      <w:tr w:rsidR="00005782" w:rsidRPr="00005782" w:rsidTr="003D6C3C">
        <w:trPr>
          <w:trHeight w:val="48"/>
        </w:trPr>
        <w:tc>
          <w:tcPr>
            <w:tcW w:w="1447" w:type="dxa"/>
            <w:vMerge/>
          </w:tcPr>
          <w:p w:rsidR="003D6C3C" w:rsidRPr="00005782" w:rsidRDefault="003D6C3C" w:rsidP="00587470">
            <w:pPr>
              <w:spacing w:line="288" w:lineRule="auto"/>
              <w:jc w:val="center"/>
              <w:rPr>
                <w:bCs/>
              </w:rPr>
            </w:pPr>
          </w:p>
        </w:tc>
        <w:tc>
          <w:tcPr>
            <w:tcW w:w="2116" w:type="dxa"/>
            <w:vMerge/>
          </w:tcPr>
          <w:p w:rsidR="003D6C3C" w:rsidRPr="00005782" w:rsidRDefault="003D6C3C" w:rsidP="00587470">
            <w:pPr>
              <w:spacing w:line="288" w:lineRule="auto"/>
              <w:jc w:val="center"/>
              <w:rPr>
                <w:bCs/>
              </w:rPr>
            </w:pPr>
          </w:p>
        </w:tc>
        <w:tc>
          <w:tcPr>
            <w:tcW w:w="1781" w:type="dxa"/>
          </w:tcPr>
          <w:p w:rsidR="003D6C3C" w:rsidRPr="00005782" w:rsidRDefault="003D6C3C" w:rsidP="00587470">
            <w:pPr>
              <w:spacing w:line="288" w:lineRule="auto"/>
              <w:jc w:val="center"/>
              <w:rPr>
                <w:bCs/>
              </w:rPr>
            </w:pPr>
            <w:r w:rsidRPr="00005782">
              <w:rPr>
                <w:bCs/>
              </w:rPr>
              <w:t xml:space="preserve">In Firm’s Own Name </w:t>
            </w:r>
          </w:p>
        </w:tc>
        <w:tc>
          <w:tcPr>
            <w:tcW w:w="1914" w:type="dxa"/>
          </w:tcPr>
          <w:p w:rsidR="003D6C3C" w:rsidRPr="00005782" w:rsidRDefault="003D6C3C" w:rsidP="00587470">
            <w:pPr>
              <w:spacing w:line="288" w:lineRule="auto"/>
              <w:jc w:val="center"/>
              <w:rPr>
                <w:bCs/>
              </w:rPr>
            </w:pPr>
            <w:r w:rsidRPr="00005782">
              <w:rPr>
                <w:bCs/>
              </w:rPr>
              <w:t>Proportionate Share  from JVs</w:t>
            </w:r>
          </w:p>
        </w:tc>
        <w:tc>
          <w:tcPr>
            <w:tcW w:w="2098" w:type="dxa"/>
            <w:gridSpan w:val="2"/>
          </w:tcPr>
          <w:p w:rsidR="003D6C3C" w:rsidRPr="00005782" w:rsidRDefault="003D6C3C" w:rsidP="00587470">
            <w:pPr>
              <w:spacing w:line="288" w:lineRule="auto"/>
              <w:jc w:val="center"/>
              <w:rPr>
                <w:bCs/>
              </w:rPr>
            </w:pPr>
            <w:r w:rsidRPr="00005782">
              <w:rPr>
                <w:bCs/>
              </w:rPr>
              <w:t xml:space="preserve">TOTAL </w:t>
            </w:r>
          </w:p>
        </w:tc>
      </w:tr>
      <w:tr w:rsidR="00005782" w:rsidRPr="00005782" w:rsidTr="003D6C3C">
        <w:trPr>
          <w:trHeight w:val="48"/>
        </w:trPr>
        <w:tc>
          <w:tcPr>
            <w:tcW w:w="1447" w:type="dxa"/>
          </w:tcPr>
          <w:p w:rsidR="003D6C3C" w:rsidRPr="00005782" w:rsidRDefault="003D6C3C" w:rsidP="00587470">
            <w:pPr>
              <w:spacing w:line="288" w:lineRule="auto"/>
              <w:jc w:val="center"/>
              <w:rPr>
                <w:bCs/>
              </w:rPr>
            </w:pPr>
            <w:r w:rsidRPr="00005782">
              <w:rPr>
                <w:bCs/>
              </w:rPr>
              <w:t>(1)</w:t>
            </w:r>
          </w:p>
        </w:tc>
        <w:tc>
          <w:tcPr>
            <w:tcW w:w="2116" w:type="dxa"/>
          </w:tcPr>
          <w:p w:rsidR="003D6C3C" w:rsidRPr="00005782" w:rsidRDefault="003D6C3C" w:rsidP="00587470">
            <w:pPr>
              <w:spacing w:line="288" w:lineRule="auto"/>
              <w:jc w:val="center"/>
              <w:rPr>
                <w:bCs/>
              </w:rPr>
            </w:pPr>
            <w:r w:rsidRPr="00005782">
              <w:rPr>
                <w:bCs/>
              </w:rPr>
              <w:t>(2)</w:t>
            </w:r>
          </w:p>
        </w:tc>
        <w:tc>
          <w:tcPr>
            <w:tcW w:w="1781" w:type="dxa"/>
          </w:tcPr>
          <w:p w:rsidR="003D6C3C" w:rsidRPr="00005782" w:rsidRDefault="003D6C3C" w:rsidP="00587470">
            <w:pPr>
              <w:spacing w:line="288" w:lineRule="auto"/>
              <w:jc w:val="center"/>
              <w:rPr>
                <w:bCs/>
              </w:rPr>
            </w:pPr>
            <w:r w:rsidRPr="00005782">
              <w:rPr>
                <w:bCs/>
              </w:rPr>
              <w:t>(3)</w:t>
            </w:r>
          </w:p>
        </w:tc>
        <w:tc>
          <w:tcPr>
            <w:tcW w:w="1914" w:type="dxa"/>
          </w:tcPr>
          <w:p w:rsidR="003D6C3C" w:rsidRPr="00005782" w:rsidRDefault="003D6C3C" w:rsidP="00587470">
            <w:pPr>
              <w:spacing w:line="288" w:lineRule="auto"/>
              <w:jc w:val="center"/>
              <w:rPr>
                <w:bCs/>
              </w:rPr>
            </w:pPr>
            <w:r w:rsidRPr="00005782">
              <w:rPr>
                <w:bCs/>
              </w:rPr>
              <w:t>(4)</w:t>
            </w:r>
          </w:p>
        </w:tc>
        <w:tc>
          <w:tcPr>
            <w:tcW w:w="2098" w:type="dxa"/>
            <w:gridSpan w:val="2"/>
          </w:tcPr>
          <w:p w:rsidR="003D6C3C" w:rsidRPr="00005782" w:rsidRDefault="003D6C3C" w:rsidP="00587470">
            <w:pPr>
              <w:spacing w:line="288" w:lineRule="auto"/>
              <w:jc w:val="center"/>
              <w:rPr>
                <w:bCs/>
              </w:rPr>
            </w:pPr>
            <w:r w:rsidRPr="00005782">
              <w:rPr>
                <w:bCs/>
              </w:rPr>
              <w:t>(5) = (3)+(4)</w:t>
            </w:r>
          </w:p>
        </w:tc>
      </w:tr>
      <w:tr w:rsidR="00005782" w:rsidRPr="00005782" w:rsidTr="003D6C3C">
        <w:trPr>
          <w:trHeight w:val="48"/>
        </w:trPr>
        <w:tc>
          <w:tcPr>
            <w:tcW w:w="1447" w:type="dxa"/>
            <w:vAlign w:val="center"/>
          </w:tcPr>
          <w:p w:rsidR="003D6C3C" w:rsidRPr="00005782" w:rsidRDefault="003D6C3C" w:rsidP="00587470">
            <w:pPr>
              <w:spacing w:line="288" w:lineRule="auto"/>
              <w:jc w:val="center"/>
              <w:rPr>
                <w:b/>
              </w:rPr>
            </w:pPr>
          </w:p>
        </w:tc>
        <w:tc>
          <w:tcPr>
            <w:tcW w:w="2116" w:type="dxa"/>
          </w:tcPr>
          <w:p w:rsidR="003D6C3C" w:rsidRPr="00005782" w:rsidRDefault="003D6C3C" w:rsidP="00587470">
            <w:pPr>
              <w:spacing w:line="288" w:lineRule="auto"/>
              <w:jc w:val="center"/>
              <w:rPr>
                <w:b/>
              </w:rPr>
            </w:pPr>
          </w:p>
        </w:tc>
        <w:tc>
          <w:tcPr>
            <w:tcW w:w="1781" w:type="dxa"/>
            <w:vAlign w:val="center"/>
          </w:tcPr>
          <w:p w:rsidR="003D6C3C" w:rsidRPr="00005782" w:rsidRDefault="003D6C3C" w:rsidP="00587470">
            <w:pPr>
              <w:spacing w:line="288" w:lineRule="auto"/>
              <w:jc w:val="center"/>
              <w:rPr>
                <w:b/>
              </w:rPr>
            </w:pPr>
          </w:p>
        </w:tc>
        <w:tc>
          <w:tcPr>
            <w:tcW w:w="1914" w:type="dxa"/>
          </w:tcPr>
          <w:p w:rsidR="003D6C3C" w:rsidRPr="00005782" w:rsidRDefault="003D6C3C" w:rsidP="00587470">
            <w:pPr>
              <w:spacing w:line="288" w:lineRule="auto"/>
              <w:jc w:val="center"/>
              <w:rPr>
                <w:b/>
              </w:rPr>
            </w:pPr>
          </w:p>
        </w:tc>
        <w:tc>
          <w:tcPr>
            <w:tcW w:w="2098" w:type="dxa"/>
            <w:gridSpan w:val="2"/>
          </w:tcPr>
          <w:p w:rsidR="003D6C3C" w:rsidRPr="00005782" w:rsidRDefault="003D6C3C" w:rsidP="00587470">
            <w:pPr>
              <w:spacing w:line="288" w:lineRule="auto"/>
              <w:jc w:val="center"/>
              <w:rPr>
                <w:b/>
              </w:rPr>
            </w:pPr>
          </w:p>
        </w:tc>
      </w:tr>
      <w:tr w:rsidR="00005782" w:rsidRPr="00005782" w:rsidTr="003D6C3C">
        <w:trPr>
          <w:trHeight w:val="48"/>
        </w:trPr>
        <w:tc>
          <w:tcPr>
            <w:tcW w:w="1447" w:type="dxa"/>
            <w:vAlign w:val="center"/>
          </w:tcPr>
          <w:p w:rsidR="003D6C3C" w:rsidRPr="00005782" w:rsidRDefault="003D6C3C" w:rsidP="00587470">
            <w:pPr>
              <w:spacing w:line="288" w:lineRule="auto"/>
              <w:jc w:val="center"/>
              <w:rPr>
                <w:b/>
              </w:rPr>
            </w:pPr>
          </w:p>
        </w:tc>
        <w:tc>
          <w:tcPr>
            <w:tcW w:w="2116" w:type="dxa"/>
          </w:tcPr>
          <w:p w:rsidR="003D6C3C" w:rsidRPr="00005782" w:rsidRDefault="003D6C3C" w:rsidP="00587470">
            <w:pPr>
              <w:spacing w:line="288" w:lineRule="auto"/>
              <w:jc w:val="center"/>
              <w:rPr>
                <w:b/>
              </w:rPr>
            </w:pPr>
          </w:p>
        </w:tc>
        <w:tc>
          <w:tcPr>
            <w:tcW w:w="1781" w:type="dxa"/>
            <w:vAlign w:val="center"/>
          </w:tcPr>
          <w:p w:rsidR="003D6C3C" w:rsidRPr="00005782" w:rsidRDefault="003D6C3C" w:rsidP="00587470">
            <w:pPr>
              <w:spacing w:line="288" w:lineRule="auto"/>
              <w:jc w:val="center"/>
              <w:rPr>
                <w:b/>
              </w:rPr>
            </w:pPr>
          </w:p>
        </w:tc>
        <w:tc>
          <w:tcPr>
            <w:tcW w:w="1914" w:type="dxa"/>
          </w:tcPr>
          <w:p w:rsidR="003D6C3C" w:rsidRPr="00005782" w:rsidRDefault="003D6C3C" w:rsidP="00587470">
            <w:pPr>
              <w:spacing w:line="288" w:lineRule="auto"/>
              <w:jc w:val="center"/>
              <w:rPr>
                <w:b/>
              </w:rPr>
            </w:pPr>
          </w:p>
        </w:tc>
        <w:tc>
          <w:tcPr>
            <w:tcW w:w="2098" w:type="dxa"/>
            <w:gridSpan w:val="2"/>
          </w:tcPr>
          <w:p w:rsidR="003D6C3C" w:rsidRPr="00005782" w:rsidRDefault="003D6C3C" w:rsidP="00587470">
            <w:pPr>
              <w:spacing w:line="288" w:lineRule="auto"/>
              <w:jc w:val="center"/>
              <w:rPr>
                <w:b/>
              </w:rPr>
            </w:pPr>
          </w:p>
        </w:tc>
      </w:tr>
      <w:tr w:rsidR="00005782" w:rsidRPr="00005782" w:rsidTr="003D6C3C">
        <w:trPr>
          <w:trHeight w:val="48"/>
        </w:trPr>
        <w:tc>
          <w:tcPr>
            <w:tcW w:w="1447" w:type="dxa"/>
            <w:vAlign w:val="center"/>
          </w:tcPr>
          <w:p w:rsidR="003D6C3C" w:rsidRPr="00005782" w:rsidRDefault="003D6C3C" w:rsidP="00587470">
            <w:pPr>
              <w:spacing w:line="288" w:lineRule="auto"/>
              <w:jc w:val="center"/>
              <w:rPr>
                <w:b/>
              </w:rPr>
            </w:pPr>
          </w:p>
        </w:tc>
        <w:tc>
          <w:tcPr>
            <w:tcW w:w="2116" w:type="dxa"/>
          </w:tcPr>
          <w:p w:rsidR="003D6C3C" w:rsidRPr="00005782" w:rsidRDefault="003D6C3C" w:rsidP="00587470">
            <w:pPr>
              <w:spacing w:line="288" w:lineRule="auto"/>
              <w:jc w:val="center"/>
              <w:rPr>
                <w:b/>
              </w:rPr>
            </w:pPr>
          </w:p>
        </w:tc>
        <w:tc>
          <w:tcPr>
            <w:tcW w:w="1781" w:type="dxa"/>
            <w:vAlign w:val="center"/>
          </w:tcPr>
          <w:p w:rsidR="003D6C3C" w:rsidRPr="00005782" w:rsidRDefault="003D6C3C" w:rsidP="00587470">
            <w:pPr>
              <w:spacing w:line="288" w:lineRule="auto"/>
              <w:jc w:val="center"/>
              <w:rPr>
                <w:b/>
              </w:rPr>
            </w:pPr>
          </w:p>
        </w:tc>
        <w:tc>
          <w:tcPr>
            <w:tcW w:w="1914" w:type="dxa"/>
          </w:tcPr>
          <w:p w:rsidR="003D6C3C" w:rsidRPr="00005782" w:rsidRDefault="003D6C3C" w:rsidP="00587470">
            <w:pPr>
              <w:spacing w:line="288" w:lineRule="auto"/>
              <w:jc w:val="center"/>
              <w:rPr>
                <w:b/>
              </w:rPr>
            </w:pPr>
          </w:p>
        </w:tc>
        <w:tc>
          <w:tcPr>
            <w:tcW w:w="2098" w:type="dxa"/>
            <w:gridSpan w:val="2"/>
          </w:tcPr>
          <w:p w:rsidR="003D6C3C" w:rsidRPr="00005782" w:rsidRDefault="003D6C3C" w:rsidP="00587470">
            <w:pPr>
              <w:spacing w:line="288" w:lineRule="auto"/>
              <w:jc w:val="center"/>
              <w:rPr>
                <w:b/>
              </w:rPr>
            </w:pPr>
          </w:p>
        </w:tc>
      </w:tr>
      <w:tr w:rsidR="00005782" w:rsidRPr="00005782" w:rsidTr="003D6C3C">
        <w:trPr>
          <w:trHeight w:val="48"/>
        </w:trPr>
        <w:tc>
          <w:tcPr>
            <w:tcW w:w="1447" w:type="dxa"/>
            <w:vAlign w:val="center"/>
          </w:tcPr>
          <w:p w:rsidR="003D6C3C" w:rsidRPr="00005782" w:rsidRDefault="003D6C3C" w:rsidP="00587470">
            <w:pPr>
              <w:spacing w:line="288" w:lineRule="auto"/>
              <w:jc w:val="center"/>
              <w:rPr>
                <w:b/>
              </w:rPr>
            </w:pPr>
          </w:p>
        </w:tc>
        <w:tc>
          <w:tcPr>
            <w:tcW w:w="2116" w:type="dxa"/>
          </w:tcPr>
          <w:p w:rsidR="003D6C3C" w:rsidRPr="00005782" w:rsidRDefault="003D6C3C" w:rsidP="00587470">
            <w:pPr>
              <w:spacing w:line="288" w:lineRule="auto"/>
              <w:jc w:val="center"/>
              <w:rPr>
                <w:b/>
              </w:rPr>
            </w:pPr>
            <w:r w:rsidRPr="00005782">
              <w:t>Total</w:t>
            </w:r>
          </w:p>
        </w:tc>
        <w:tc>
          <w:tcPr>
            <w:tcW w:w="1781" w:type="dxa"/>
            <w:vAlign w:val="center"/>
          </w:tcPr>
          <w:p w:rsidR="003D6C3C" w:rsidRPr="00005782" w:rsidRDefault="003D6C3C" w:rsidP="00587470">
            <w:pPr>
              <w:spacing w:line="288" w:lineRule="auto"/>
              <w:jc w:val="center"/>
              <w:rPr>
                <w:b/>
              </w:rPr>
            </w:pPr>
          </w:p>
        </w:tc>
        <w:tc>
          <w:tcPr>
            <w:tcW w:w="1914" w:type="dxa"/>
          </w:tcPr>
          <w:p w:rsidR="003D6C3C" w:rsidRPr="00005782" w:rsidRDefault="003D6C3C" w:rsidP="00587470">
            <w:pPr>
              <w:spacing w:line="288" w:lineRule="auto"/>
              <w:jc w:val="center"/>
              <w:rPr>
                <w:b/>
              </w:rPr>
            </w:pPr>
          </w:p>
        </w:tc>
        <w:tc>
          <w:tcPr>
            <w:tcW w:w="2098" w:type="dxa"/>
            <w:gridSpan w:val="2"/>
          </w:tcPr>
          <w:p w:rsidR="003D6C3C" w:rsidRPr="00005782" w:rsidRDefault="003D6C3C" w:rsidP="00587470">
            <w:pPr>
              <w:spacing w:line="288" w:lineRule="auto"/>
              <w:jc w:val="center"/>
              <w:rPr>
                <w:b/>
              </w:rPr>
            </w:pPr>
          </w:p>
        </w:tc>
      </w:tr>
      <w:tr w:rsidR="00005782" w:rsidRPr="00005782" w:rsidTr="003D6C3C">
        <w:trPr>
          <w:trHeight w:val="48"/>
        </w:trPr>
        <w:tc>
          <w:tcPr>
            <w:tcW w:w="9356" w:type="dxa"/>
            <w:gridSpan w:val="6"/>
            <w:vAlign w:val="center"/>
          </w:tcPr>
          <w:p w:rsidR="003D6C3C" w:rsidRPr="00005782" w:rsidRDefault="003D6C3C" w:rsidP="00587470">
            <w:pPr>
              <w:pStyle w:val="NoSpacing"/>
              <w:jc w:val="both"/>
              <w:rPr>
                <w:rFonts w:ascii="Times New Roman" w:hAnsi="Times New Roman"/>
                <w:sz w:val="22"/>
                <w:szCs w:val="22"/>
              </w:rPr>
            </w:pPr>
          </w:p>
          <w:p w:rsidR="003D6C3C" w:rsidRPr="00005782" w:rsidRDefault="003D6C3C" w:rsidP="006D5E1B">
            <w:pPr>
              <w:pStyle w:val="NoSpacing"/>
              <w:numPr>
                <w:ilvl w:val="0"/>
                <w:numId w:val="108"/>
              </w:numPr>
              <w:jc w:val="both"/>
              <w:rPr>
                <w:rFonts w:ascii="Times New Roman" w:hAnsi="Times New Roman"/>
                <w:sz w:val="22"/>
                <w:szCs w:val="22"/>
              </w:rPr>
            </w:pPr>
            <w:r w:rsidRPr="00005782">
              <w:rPr>
                <w:rFonts w:ascii="Times New Roman" w:hAnsi="Times New Roman"/>
                <w:sz w:val="22"/>
                <w:szCs w:val="22"/>
              </w:rPr>
              <w:t>This is further certified that the above Turnover is in line with the Turnover declared by the business entity under PAN No.-----------------and JV PAN No/s.-------------- which have been verified by us.</w:t>
            </w:r>
          </w:p>
          <w:p w:rsidR="003D6C3C" w:rsidRPr="00005782" w:rsidRDefault="003D6C3C" w:rsidP="00587470">
            <w:pPr>
              <w:pStyle w:val="NoSpacing"/>
              <w:jc w:val="both"/>
              <w:rPr>
                <w:rFonts w:ascii="Times New Roman" w:hAnsi="Times New Roman"/>
                <w:sz w:val="22"/>
                <w:szCs w:val="22"/>
              </w:rPr>
            </w:pPr>
          </w:p>
          <w:p w:rsidR="003D6C3C" w:rsidRPr="00005782" w:rsidRDefault="003D6C3C" w:rsidP="00587470">
            <w:pPr>
              <w:pStyle w:val="NoSpacing"/>
              <w:jc w:val="center"/>
              <w:rPr>
                <w:rFonts w:ascii="Times New Roman" w:hAnsi="Times New Roman"/>
                <w:b/>
                <w:bCs/>
                <w:sz w:val="22"/>
                <w:szCs w:val="22"/>
              </w:rPr>
            </w:pPr>
            <w:r w:rsidRPr="00005782">
              <w:rPr>
                <w:rFonts w:ascii="Times New Roman" w:hAnsi="Times New Roman"/>
                <w:b/>
                <w:bCs/>
                <w:sz w:val="22"/>
                <w:szCs w:val="22"/>
              </w:rPr>
              <w:t>AND / OR</w:t>
            </w:r>
          </w:p>
          <w:p w:rsidR="003D6C3C" w:rsidRPr="00005782" w:rsidRDefault="003D6C3C" w:rsidP="00587470">
            <w:pPr>
              <w:pStyle w:val="NoSpacing"/>
              <w:jc w:val="both"/>
              <w:rPr>
                <w:rFonts w:ascii="Times New Roman" w:hAnsi="Times New Roman"/>
                <w:sz w:val="22"/>
                <w:szCs w:val="22"/>
              </w:rPr>
            </w:pPr>
          </w:p>
          <w:p w:rsidR="003D6C3C" w:rsidRPr="00005782" w:rsidRDefault="003D6C3C" w:rsidP="006D5E1B">
            <w:pPr>
              <w:pStyle w:val="NoSpacing"/>
              <w:numPr>
                <w:ilvl w:val="0"/>
                <w:numId w:val="109"/>
              </w:numPr>
              <w:spacing w:after="160"/>
              <w:ind w:left="714" w:hanging="357"/>
              <w:jc w:val="both"/>
              <w:rPr>
                <w:rFonts w:ascii="Times New Roman" w:hAnsi="Times New Roman"/>
                <w:sz w:val="22"/>
                <w:szCs w:val="22"/>
              </w:rPr>
            </w:pPr>
            <w:r w:rsidRPr="00005782">
              <w:rPr>
                <w:rFonts w:ascii="Times New Roman" w:hAnsi="Times New Roman"/>
                <w:sz w:val="22"/>
                <w:szCs w:val="22"/>
              </w:rPr>
              <w:t>This is further certified that the above Turnover is in line with the GST Returns filed by --------</w:t>
            </w:r>
            <w:r w:rsidRPr="00005782">
              <w:rPr>
                <w:rFonts w:ascii="Times New Roman" w:hAnsi="Times New Roman"/>
                <w:sz w:val="22"/>
                <w:szCs w:val="22"/>
              </w:rPr>
              <w:lastRenderedPageBreak/>
              <w:t xml:space="preserve">------------- under GSTIN.-----------------and JV GSTIN/s.-------------- which have been verified by us. </w:t>
            </w:r>
          </w:p>
          <w:p w:rsidR="003D6C3C" w:rsidRPr="00005782" w:rsidRDefault="003D6C3C" w:rsidP="006D5E1B">
            <w:pPr>
              <w:pStyle w:val="NoSpacing"/>
              <w:numPr>
                <w:ilvl w:val="0"/>
                <w:numId w:val="109"/>
              </w:numPr>
              <w:spacing w:after="160"/>
              <w:ind w:left="714" w:hanging="357"/>
              <w:jc w:val="both"/>
              <w:rPr>
                <w:rFonts w:ascii="Times New Roman" w:hAnsi="Times New Roman"/>
                <w:sz w:val="22"/>
                <w:szCs w:val="22"/>
              </w:rPr>
            </w:pPr>
            <w:r w:rsidRPr="00005782">
              <w:rPr>
                <w:rFonts w:ascii="Times New Roman" w:hAnsi="Times New Roman"/>
                <w:sz w:val="22"/>
                <w:szCs w:val="22"/>
              </w:rPr>
              <w:t xml:space="preserve">This is also to certify that the Turnover figures certified under column (3) above are distinct for the firm and does not include payments received from the JVs considered for turnover under Column (4) above. </w:t>
            </w:r>
          </w:p>
          <w:p w:rsidR="003D6C3C" w:rsidRPr="00005782" w:rsidRDefault="003D6C3C" w:rsidP="006D5E1B">
            <w:pPr>
              <w:pStyle w:val="NoSpacing"/>
              <w:numPr>
                <w:ilvl w:val="0"/>
                <w:numId w:val="109"/>
              </w:numPr>
              <w:jc w:val="both"/>
              <w:rPr>
                <w:rFonts w:ascii="Times New Roman" w:hAnsi="Times New Roman"/>
                <w:sz w:val="22"/>
                <w:szCs w:val="22"/>
              </w:rPr>
            </w:pPr>
            <w:r w:rsidRPr="00005782">
              <w:rPr>
                <w:rFonts w:ascii="Times New Roman" w:hAnsi="Times New Roman"/>
                <w:sz w:val="22"/>
                <w:szCs w:val="22"/>
              </w:rPr>
              <w:t>I/We fully understand that any submission made in this certificate if proved incorrect or false, will render me/us liable to face any penal action or other consequences as may be prescribed in the law or otherwise warranted.</w:t>
            </w:r>
          </w:p>
          <w:p w:rsidR="003D6C3C" w:rsidRPr="00005782" w:rsidRDefault="003D6C3C" w:rsidP="00587470">
            <w:pPr>
              <w:pStyle w:val="NoSpacing"/>
              <w:rPr>
                <w:rFonts w:ascii="Times New Roman" w:hAnsi="Times New Roman"/>
                <w:sz w:val="22"/>
                <w:szCs w:val="22"/>
              </w:rPr>
            </w:pPr>
          </w:p>
        </w:tc>
      </w:tr>
      <w:tr w:rsidR="003D6C3C" w:rsidRPr="00005782" w:rsidTr="003D6C3C">
        <w:trPr>
          <w:trHeight w:val="2173"/>
        </w:trPr>
        <w:tc>
          <w:tcPr>
            <w:tcW w:w="7510" w:type="dxa"/>
            <w:gridSpan w:val="5"/>
            <w:vAlign w:val="center"/>
          </w:tcPr>
          <w:p w:rsidR="003D6C3C" w:rsidRPr="00005782" w:rsidRDefault="003D6C3C" w:rsidP="00587470">
            <w:pPr>
              <w:spacing w:after="80" w:line="288" w:lineRule="auto"/>
              <w:rPr>
                <w:b/>
              </w:rPr>
            </w:pPr>
            <w:r w:rsidRPr="00005782">
              <w:rPr>
                <w:b/>
              </w:rPr>
              <w:lastRenderedPageBreak/>
              <w:t>UDIN</w:t>
            </w:r>
          </w:p>
          <w:p w:rsidR="003D6C3C" w:rsidRPr="00005782" w:rsidRDefault="003D6C3C" w:rsidP="00587470">
            <w:pPr>
              <w:spacing w:after="80" w:line="288" w:lineRule="auto"/>
              <w:rPr>
                <w:bCs/>
              </w:rPr>
            </w:pPr>
            <w:r w:rsidRPr="00005782">
              <w:rPr>
                <w:bCs/>
              </w:rPr>
              <w:t>Name of the audit firm:</w:t>
            </w:r>
          </w:p>
          <w:p w:rsidR="003D6C3C" w:rsidRPr="00005782" w:rsidRDefault="003D6C3C" w:rsidP="00587470">
            <w:pPr>
              <w:spacing w:after="80" w:line="288" w:lineRule="auto"/>
              <w:rPr>
                <w:bCs/>
              </w:rPr>
            </w:pPr>
            <w:r w:rsidRPr="00005782">
              <w:rPr>
                <w:bCs/>
              </w:rPr>
              <w:t xml:space="preserve">Seal of the audit firm                                                </w:t>
            </w:r>
          </w:p>
          <w:p w:rsidR="003D6C3C" w:rsidRPr="00005782" w:rsidRDefault="003D6C3C" w:rsidP="00587470">
            <w:pPr>
              <w:spacing w:after="80" w:line="288" w:lineRule="auto"/>
              <w:rPr>
                <w:bCs/>
              </w:rPr>
            </w:pPr>
            <w:r w:rsidRPr="00005782">
              <w:rPr>
                <w:bCs/>
              </w:rPr>
              <w:t xml:space="preserve">Date: </w:t>
            </w:r>
          </w:p>
          <w:p w:rsidR="003D6C3C" w:rsidRPr="00005782" w:rsidRDefault="003D6C3C" w:rsidP="00587470">
            <w:pPr>
              <w:spacing w:after="80" w:line="288" w:lineRule="auto"/>
              <w:rPr>
                <w:b/>
              </w:rPr>
            </w:pPr>
            <w:r w:rsidRPr="00005782">
              <w:rPr>
                <w:bCs/>
              </w:rPr>
              <w:t>Place</w:t>
            </w:r>
          </w:p>
        </w:tc>
        <w:tc>
          <w:tcPr>
            <w:tcW w:w="1846" w:type="dxa"/>
            <w:vAlign w:val="center"/>
          </w:tcPr>
          <w:p w:rsidR="003D6C3C" w:rsidRPr="00005782" w:rsidRDefault="003D6C3C" w:rsidP="00587470">
            <w:pPr>
              <w:spacing w:after="120" w:line="288" w:lineRule="auto"/>
              <w:rPr>
                <w:bCs/>
              </w:rPr>
            </w:pPr>
          </w:p>
          <w:p w:rsidR="003D6C3C" w:rsidRPr="00005782" w:rsidRDefault="003D6C3C" w:rsidP="00587470">
            <w:pPr>
              <w:spacing w:after="120" w:line="288" w:lineRule="auto"/>
              <w:jc w:val="center"/>
              <w:rPr>
                <w:bCs/>
              </w:rPr>
            </w:pPr>
          </w:p>
          <w:p w:rsidR="003D6C3C" w:rsidRPr="00005782" w:rsidRDefault="003D6C3C" w:rsidP="00587470">
            <w:pPr>
              <w:spacing w:after="80" w:line="288" w:lineRule="auto"/>
              <w:jc w:val="both"/>
              <w:rPr>
                <w:bCs/>
              </w:rPr>
            </w:pPr>
            <w:r w:rsidRPr="00005782">
              <w:rPr>
                <w:bCs/>
              </w:rPr>
              <w:t xml:space="preserve">(Signature, name and designation of the Authorized signatory) </w:t>
            </w:r>
          </w:p>
          <w:p w:rsidR="003D6C3C" w:rsidRPr="00005782" w:rsidRDefault="003D6C3C" w:rsidP="00587470">
            <w:pPr>
              <w:spacing w:after="80" w:line="288" w:lineRule="auto"/>
              <w:jc w:val="both"/>
              <w:rPr>
                <w:bCs/>
              </w:rPr>
            </w:pPr>
            <w:r w:rsidRPr="00005782">
              <w:rPr>
                <w:bCs/>
              </w:rPr>
              <w:t>Membership No/ FRN No. </w:t>
            </w:r>
          </w:p>
          <w:p w:rsidR="003D6C3C" w:rsidRPr="00005782" w:rsidRDefault="003D6C3C" w:rsidP="00587470">
            <w:pPr>
              <w:spacing w:line="288" w:lineRule="auto"/>
              <w:jc w:val="both"/>
              <w:rPr>
                <w:bCs/>
              </w:rPr>
            </w:pPr>
            <w:r w:rsidRPr="00005782">
              <w:rPr>
                <w:bCs/>
              </w:rPr>
              <w:t>Contact detail:</w:t>
            </w:r>
          </w:p>
        </w:tc>
      </w:tr>
    </w:tbl>
    <w:p w:rsidR="003D6C3C" w:rsidRPr="00005782" w:rsidRDefault="003D6C3C" w:rsidP="003D6C3C">
      <w:pPr>
        <w:spacing w:line="288" w:lineRule="auto"/>
        <w:jc w:val="both"/>
        <w:rPr>
          <w:b/>
          <w:vertAlign w:val="superscript"/>
        </w:rPr>
      </w:pPr>
    </w:p>
    <w:p w:rsidR="003D6C3C" w:rsidRPr="00005782" w:rsidRDefault="003D6C3C" w:rsidP="003D6C3C">
      <w:pPr>
        <w:spacing w:line="288" w:lineRule="auto"/>
        <w:ind w:left="1440" w:right="-1"/>
        <w:jc w:val="right"/>
        <w:rPr>
          <w:b/>
          <w:i/>
          <w:lang w:val="en-IN"/>
        </w:rPr>
      </w:pPr>
      <w:r w:rsidRPr="00005782">
        <w:rPr>
          <w:b/>
          <w:i/>
          <w:lang w:val="en-IN"/>
        </w:rPr>
        <w:t>SEAL AND SIGNATURE OF THE BIDDER</w:t>
      </w:r>
    </w:p>
    <w:p w:rsidR="003D6C3C" w:rsidRPr="00005782" w:rsidRDefault="003D6C3C" w:rsidP="003D6C3C">
      <w:pPr>
        <w:tabs>
          <w:tab w:val="left" w:pos="7331"/>
        </w:tabs>
        <w:spacing w:line="288" w:lineRule="auto"/>
        <w:jc w:val="both"/>
        <w:rPr>
          <w:lang w:val="en-IN"/>
        </w:rPr>
      </w:pPr>
    </w:p>
    <w:p w:rsidR="003D6C3C" w:rsidRPr="00005782" w:rsidRDefault="003D6C3C" w:rsidP="006D5E1B">
      <w:pPr>
        <w:pStyle w:val="ListParagraph"/>
        <w:widowControl w:val="0"/>
        <w:numPr>
          <w:ilvl w:val="1"/>
          <w:numId w:val="21"/>
        </w:numPr>
        <w:spacing w:line="288" w:lineRule="auto"/>
        <w:contextualSpacing w:val="0"/>
        <w:jc w:val="both"/>
        <w:rPr>
          <w:rFonts w:cs="Times New Roman"/>
          <w:szCs w:val="22"/>
        </w:rPr>
      </w:pPr>
      <w:r w:rsidRPr="00005782">
        <w:rPr>
          <w:rFonts w:cs="Times New Roman"/>
          <w:szCs w:val="22"/>
        </w:rPr>
        <w:t>Please do not attach any printed Annual Financial Statements.</w:t>
      </w:r>
    </w:p>
    <w:p w:rsidR="003D6C3C" w:rsidRPr="00005782" w:rsidRDefault="003D6C3C" w:rsidP="006D5E1B">
      <w:pPr>
        <w:pStyle w:val="ListParagraph"/>
        <w:widowControl w:val="0"/>
        <w:numPr>
          <w:ilvl w:val="1"/>
          <w:numId w:val="21"/>
        </w:numPr>
        <w:spacing w:line="288" w:lineRule="auto"/>
        <w:contextualSpacing w:val="0"/>
        <w:jc w:val="both"/>
        <w:rPr>
          <w:rFonts w:cs="Times New Roman"/>
          <w:szCs w:val="22"/>
        </w:rPr>
      </w:pPr>
      <w:r w:rsidRPr="00005782">
        <w:rPr>
          <w:rFonts w:eastAsia="Arial" w:cs="Times New Roman"/>
          <w:szCs w:val="22"/>
          <w:lang w:val="en-IN"/>
        </w:rPr>
        <w:t>Financial capacity of the JV or the arithmetical sum of financial capacity of all the members of the JV will be considered for scoring criteria as per clause 3.2.2 item code-2. Particulars of all the JV members is to be submitted in the above proforma. Financial capacity of bidder will be evaluated as per clause 3.1.2 (B)</w:t>
      </w:r>
    </w:p>
    <w:p w:rsidR="003D6C3C" w:rsidRPr="00005782" w:rsidRDefault="003D6C3C" w:rsidP="003D6C3C">
      <w:pPr>
        <w:pStyle w:val="ListParagraph"/>
        <w:widowControl w:val="0"/>
        <w:spacing w:line="288" w:lineRule="auto"/>
        <w:ind w:left="1170"/>
        <w:jc w:val="right"/>
        <w:rPr>
          <w:rFonts w:cs="Times New Roman"/>
          <w:szCs w:val="22"/>
        </w:rPr>
      </w:pPr>
    </w:p>
    <w:p w:rsidR="003D6C3C" w:rsidRPr="00005782" w:rsidRDefault="003D6C3C" w:rsidP="006D5E1B">
      <w:pPr>
        <w:pStyle w:val="ListParagraph"/>
        <w:widowControl w:val="0"/>
        <w:numPr>
          <w:ilvl w:val="1"/>
          <w:numId w:val="21"/>
        </w:numPr>
        <w:spacing w:line="288" w:lineRule="auto"/>
        <w:contextualSpacing w:val="0"/>
        <w:jc w:val="both"/>
        <w:rPr>
          <w:rFonts w:cs="Times New Roman"/>
          <w:b/>
          <w:bCs/>
          <w:szCs w:val="22"/>
        </w:rPr>
      </w:pPr>
      <w:r w:rsidRPr="00005782">
        <w:rPr>
          <w:rFonts w:cs="Times New Roman"/>
          <w:b/>
          <w:bCs/>
          <w:szCs w:val="22"/>
        </w:rPr>
        <w:t xml:space="preserve">Any certificate issued by Statutory Auditor/ CA must include Unique Document Identification Number (UDIN), without which the same shall be treated as INVALID and the offer shall be summarily rejected. </w:t>
      </w:r>
    </w:p>
    <w:p w:rsidR="003D6C3C" w:rsidRPr="00005782" w:rsidRDefault="003D6C3C" w:rsidP="006D5E1B">
      <w:pPr>
        <w:pStyle w:val="ListParagraph"/>
        <w:widowControl w:val="0"/>
        <w:numPr>
          <w:ilvl w:val="1"/>
          <w:numId w:val="21"/>
        </w:numPr>
        <w:spacing w:line="288" w:lineRule="auto"/>
        <w:ind w:right="221"/>
        <w:contextualSpacing w:val="0"/>
        <w:jc w:val="both"/>
        <w:rPr>
          <w:rFonts w:cs="Times New Roman"/>
          <w:szCs w:val="22"/>
        </w:rPr>
      </w:pPr>
      <w:r w:rsidRPr="00005782">
        <w:rPr>
          <w:rFonts w:cs="Times New Roman"/>
          <w:szCs w:val="22"/>
        </w:rPr>
        <w:t xml:space="preserve">In case where books of accounts of the Bidder is maintained and audited on the basis of Calendar Year. The equivalent year shall be as illustrated hereunder : </w:t>
      </w:r>
    </w:p>
    <w:p w:rsidR="003D6C3C" w:rsidRPr="00005782" w:rsidRDefault="003D6C3C" w:rsidP="003D6C3C">
      <w:pPr>
        <w:pStyle w:val="ListParagraph"/>
        <w:widowControl w:val="0"/>
        <w:spacing w:line="288" w:lineRule="auto"/>
        <w:ind w:left="1170" w:right="221"/>
        <w:jc w:val="right"/>
        <w:rPr>
          <w:rFonts w:cs="Times New Roman"/>
          <w:szCs w:val="22"/>
        </w:rPr>
      </w:pP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97"/>
        <w:gridCol w:w="4280"/>
        <w:gridCol w:w="3969"/>
      </w:tblGrid>
      <w:tr w:rsidR="00005782" w:rsidRPr="00005782" w:rsidTr="003D6C3C">
        <w:trPr>
          <w:trHeight w:hRule="exact" w:val="403"/>
        </w:trPr>
        <w:tc>
          <w:tcPr>
            <w:tcW w:w="1097" w:type="dxa"/>
          </w:tcPr>
          <w:p w:rsidR="003D6C3C" w:rsidRPr="00005782" w:rsidRDefault="003D6C3C" w:rsidP="00587470">
            <w:pPr>
              <w:pStyle w:val="TableParagraph"/>
              <w:spacing w:before="60" w:after="60" w:line="288" w:lineRule="auto"/>
              <w:ind w:left="28" w:right="28"/>
              <w:jc w:val="center"/>
              <w:rPr>
                <w:b/>
              </w:rPr>
            </w:pPr>
            <w:r w:rsidRPr="00005782">
              <w:rPr>
                <w:b/>
              </w:rPr>
              <w:t>S</w:t>
            </w:r>
            <w:r w:rsidRPr="00005782">
              <w:rPr>
                <w:b/>
                <w:bCs/>
              </w:rPr>
              <w:t>.</w:t>
            </w:r>
            <w:r w:rsidRPr="00005782">
              <w:rPr>
                <w:b/>
              </w:rPr>
              <w:t>No.</w:t>
            </w:r>
          </w:p>
        </w:tc>
        <w:tc>
          <w:tcPr>
            <w:tcW w:w="4280" w:type="dxa"/>
          </w:tcPr>
          <w:p w:rsidR="003D6C3C" w:rsidRPr="00005782" w:rsidRDefault="003D6C3C" w:rsidP="00587470">
            <w:pPr>
              <w:pStyle w:val="TableParagraph"/>
              <w:spacing w:before="60" w:after="60" w:line="288" w:lineRule="auto"/>
              <w:ind w:left="28" w:right="28"/>
              <w:jc w:val="center"/>
              <w:rPr>
                <w:b/>
              </w:rPr>
            </w:pPr>
            <w:r w:rsidRPr="00005782">
              <w:rPr>
                <w:b/>
              </w:rPr>
              <w:t>Financial Year (April to March)</w:t>
            </w:r>
          </w:p>
        </w:tc>
        <w:tc>
          <w:tcPr>
            <w:tcW w:w="3969" w:type="dxa"/>
          </w:tcPr>
          <w:p w:rsidR="003D6C3C" w:rsidRPr="00005782" w:rsidRDefault="003D6C3C" w:rsidP="00587470">
            <w:pPr>
              <w:pStyle w:val="TableParagraph"/>
              <w:spacing w:before="60" w:after="60" w:line="288" w:lineRule="auto"/>
              <w:ind w:left="28" w:right="28"/>
              <w:jc w:val="center"/>
              <w:rPr>
                <w:b/>
              </w:rPr>
            </w:pPr>
            <w:r w:rsidRPr="00005782">
              <w:rPr>
                <w:b/>
              </w:rPr>
              <w:t>Financial Year (Jan to Dec)</w:t>
            </w:r>
          </w:p>
        </w:tc>
      </w:tr>
      <w:tr w:rsidR="00005782" w:rsidRPr="00005782" w:rsidTr="003D6C3C">
        <w:trPr>
          <w:trHeight w:hRule="exact" w:val="358"/>
        </w:trPr>
        <w:tc>
          <w:tcPr>
            <w:tcW w:w="1097" w:type="dxa"/>
          </w:tcPr>
          <w:p w:rsidR="00F25939" w:rsidRPr="00005782" w:rsidRDefault="00F25939" w:rsidP="00587470">
            <w:pPr>
              <w:pStyle w:val="TableParagraph"/>
              <w:spacing w:line="288" w:lineRule="auto"/>
              <w:ind w:left="29" w:right="29"/>
              <w:jc w:val="center"/>
            </w:pPr>
            <w:r w:rsidRPr="00005782">
              <w:t>1</w:t>
            </w:r>
          </w:p>
        </w:tc>
        <w:tc>
          <w:tcPr>
            <w:tcW w:w="4280" w:type="dxa"/>
          </w:tcPr>
          <w:p w:rsidR="00F25939" w:rsidRPr="00005782" w:rsidRDefault="00F25939" w:rsidP="00152F0A">
            <w:pPr>
              <w:pStyle w:val="TableParagraph"/>
              <w:spacing w:line="288" w:lineRule="auto"/>
              <w:ind w:left="29" w:right="29"/>
              <w:jc w:val="center"/>
            </w:pPr>
            <w:r w:rsidRPr="00005782">
              <w:t>2024-25</w:t>
            </w:r>
          </w:p>
        </w:tc>
        <w:tc>
          <w:tcPr>
            <w:tcW w:w="3969" w:type="dxa"/>
          </w:tcPr>
          <w:p w:rsidR="00F25939" w:rsidRPr="00005782" w:rsidRDefault="00F25939" w:rsidP="00152F0A">
            <w:pPr>
              <w:pStyle w:val="TableParagraph"/>
              <w:spacing w:line="288" w:lineRule="auto"/>
              <w:ind w:left="29" w:right="29"/>
              <w:jc w:val="center"/>
            </w:pPr>
            <w:r w:rsidRPr="00005782">
              <w:t>2024</w:t>
            </w:r>
          </w:p>
        </w:tc>
      </w:tr>
      <w:tr w:rsidR="00005782" w:rsidRPr="00005782" w:rsidTr="003D6C3C">
        <w:trPr>
          <w:trHeight w:hRule="exact" w:val="358"/>
        </w:trPr>
        <w:tc>
          <w:tcPr>
            <w:tcW w:w="1097" w:type="dxa"/>
          </w:tcPr>
          <w:p w:rsidR="00F25939" w:rsidRPr="00005782" w:rsidRDefault="00F25939" w:rsidP="00587470">
            <w:pPr>
              <w:pStyle w:val="TableParagraph"/>
              <w:spacing w:line="288" w:lineRule="auto"/>
              <w:ind w:left="29" w:right="29"/>
              <w:jc w:val="center"/>
            </w:pPr>
            <w:r w:rsidRPr="00005782">
              <w:t>2</w:t>
            </w:r>
          </w:p>
        </w:tc>
        <w:tc>
          <w:tcPr>
            <w:tcW w:w="4280" w:type="dxa"/>
          </w:tcPr>
          <w:p w:rsidR="00F25939" w:rsidRPr="00005782" w:rsidRDefault="00F25939" w:rsidP="00152F0A">
            <w:pPr>
              <w:pStyle w:val="TableParagraph"/>
              <w:spacing w:line="288" w:lineRule="auto"/>
              <w:ind w:left="29" w:right="29"/>
              <w:jc w:val="center"/>
            </w:pPr>
            <w:r w:rsidRPr="00005782">
              <w:t>2023-24</w:t>
            </w:r>
          </w:p>
        </w:tc>
        <w:tc>
          <w:tcPr>
            <w:tcW w:w="3969" w:type="dxa"/>
          </w:tcPr>
          <w:p w:rsidR="00F25939" w:rsidRPr="00005782" w:rsidRDefault="00F25939" w:rsidP="00152F0A">
            <w:pPr>
              <w:pStyle w:val="TableParagraph"/>
              <w:spacing w:line="288" w:lineRule="auto"/>
              <w:ind w:left="29" w:right="29"/>
              <w:jc w:val="center"/>
            </w:pPr>
            <w:r w:rsidRPr="00005782">
              <w:t>2023</w:t>
            </w:r>
          </w:p>
        </w:tc>
      </w:tr>
      <w:tr w:rsidR="00005782" w:rsidRPr="00005782" w:rsidTr="003D6C3C">
        <w:trPr>
          <w:trHeight w:hRule="exact" w:val="358"/>
        </w:trPr>
        <w:tc>
          <w:tcPr>
            <w:tcW w:w="1097" w:type="dxa"/>
          </w:tcPr>
          <w:p w:rsidR="00F25939" w:rsidRPr="00005782" w:rsidRDefault="00F25939" w:rsidP="00587470">
            <w:pPr>
              <w:pStyle w:val="TableParagraph"/>
              <w:spacing w:line="288" w:lineRule="auto"/>
              <w:ind w:left="29" w:right="29"/>
              <w:jc w:val="center"/>
            </w:pPr>
            <w:r w:rsidRPr="00005782">
              <w:t>3</w:t>
            </w:r>
          </w:p>
        </w:tc>
        <w:tc>
          <w:tcPr>
            <w:tcW w:w="4280" w:type="dxa"/>
          </w:tcPr>
          <w:p w:rsidR="00F25939" w:rsidRPr="00005782" w:rsidRDefault="00F25939" w:rsidP="00152F0A">
            <w:pPr>
              <w:pStyle w:val="TableParagraph"/>
              <w:spacing w:line="288" w:lineRule="auto"/>
              <w:ind w:left="29" w:right="29"/>
              <w:jc w:val="center"/>
            </w:pPr>
            <w:r w:rsidRPr="00005782">
              <w:t>2022-23</w:t>
            </w:r>
          </w:p>
        </w:tc>
        <w:tc>
          <w:tcPr>
            <w:tcW w:w="3969" w:type="dxa"/>
          </w:tcPr>
          <w:p w:rsidR="00F25939" w:rsidRPr="00005782" w:rsidRDefault="00F25939" w:rsidP="00152F0A">
            <w:pPr>
              <w:pStyle w:val="TableParagraph"/>
              <w:spacing w:line="288" w:lineRule="auto"/>
              <w:ind w:left="29" w:right="29"/>
              <w:jc w:val="center"/>
            </w:pPr>
            <w:r w:rsidRPr="00005782">
              <w:t>2022</w:t>
            </w:r>
          </w:p>
        </w:tc>
      </w:tr>
      <w:tr w:rsidR="00005782" w:rsidRPr="00005782" w:rsidTr="003D6C3C">
        <w:trPr>
          <w:trHeight w:hRule="exact" w:val="358"/>
        </w:trPr>
        <w:tc>
          <w:tcPr>
            <w:tcW w:w="1097" w:type="dxa"/>
          </w:tcPr>
          <w:p w:rsidR="00F25939" w:rsidRPr="00005782" w:rsidRDefault="00F25939" w:rsidP="00587470">
            <w:pPr>
              <w:pStyle w:val="TableParagraph"/>
              <w:spacing w:line="288" w:lineRule="auto"/>
              <w:ind w:left="29" w:right="29"/>
              <w:jc w:val="center"/>
            </w:pPr>
            <w:r w:rsidRPr="00005782">
              <w:t>4</w:t>
            </w:r>
          </w:p>
        </w:tc>
        <w:tc>
          <w:tcPr>
            <w:tcW w:w="4280" w:type="dxa"/>
          </w:tcPr>
          <w:p w:rsidR="00F25939" w:rsidRPr="00005782" w:rsidRDefault="00F25939" w:rsidP="00152F0A">
            <w:pPr>
              <w:pStyle w:val="TableParagraph"/>
              <w:spacing w:line="288" w:lineRule="auto"/>
              <w:ind w:left="29" w:right="29"/>
              <w:jc w:val="center"/>
            </w:pPr>
            <w:r w:rsidRPr="00005782">
              <w:t>2021-22</w:t>
            </w:r>
          </w:p>
        </w:tc>
        <w:tc>
          <w:tcPr>
            <w:tcW w:w="3969" w:type="dxa"/>
          </w:tcPr>
          <w:p w:rsidR="00F25939" w:rsidRPr="00005782" w:rsidRDefault="00F25939" w:rsidP="00152F0A">
            <w:pPr>
              <w:pStyle w:val="TableParagraph"/>
              <w:spacing w:line="288" w:lineRule="auto"/>
              <w:ind w:left="29" w:right="29"/>
              <w:jc w:val="center"/>
            </w:pPr>
            <w:r w:rsidRPr="00005782">
              <w:t>2021</w:t>
            </w:r>
          </w:p>
        </w:tc>
      </w:tr>
    </w:tbl>
    <w:p w:rsidR="003D6C3C" w:rsidRPr="00005782" w:rsidRDefault="003D6C3C">
      <w:pPr>
        <w:spacing w:line="276" w:lineRule="auto"/>
        <w:rPr>
          <w:strike/>
        </w:rPr>
        <w:sectPr w:rsidR="003D6C3C" w:rsidRPr="00005782" w:rsidSect="003C1434">
          <w:headerReference w:type="default" r:id="rId24"/>
          <w:type w:val="continuous"/>
          <w:pgSz w:w="11909" w:h="16834" w:code="9"/>
          <w:pgMar w:top="1440" w:right="1440" w:bottom="1440" w:left="1440" w:header="720" w:footer="720" w:gutter="0"/>
          <w:cols w:space="720"/>
          <w:docGrid w:linePitch="299"/>
        </w:sectPr>
      </w:pPr>
    </w:p>
    <w:p w:rsidR="00D06919" w:rsidRPr="00005782" w:rsidRDefault="00D06919">
      <w:pPr>
        <w:pStyle w:val="BodyText2"/>
        <w:spacing w:line="276" w:lineRule="auto"/>
        <w:jc w:val="center"/>
        <w:rPr>
          <w:rFonts w:ascii="Times New Roman" w:hAnsi="Times New Roman"/>
          <w:sz w:val="28"/>
        </w:rPr>
      </w:pPr>
      <w:r w:rsidRPr="00005782">
        <w:rPr>
          <w:rFonts w:ascii="Times New Roman" w:hAnsi="Times New Roman"/>
          <w:sz w:val="28"/>
        </w:rPr>
        <w:lastRenderedPageBreak/>
        <w:t>APPENDIX-I</w:t>
      </w:r>
    </w:p>
    <w:p w:rsidR="00D06919" w:rsidRPr="00005782" w:rsidRDefault="00E17787" w:rsidP="00D46950">
      <w:pPr>
        <w:pStyle w:val="Heading2"/>
        <w:spacing w:line="276" w:lineRule="auto"/>
        <w:ind w:left="0"/>
        <w:jc w:val="center"/>
        <w:rPr>
          <w:b/>
          <w:bCs/>
          <w:spacing w:val="-1"/>
          <w:sz w:val="28"/>
          <w:szCs w:val="28"/>
        </w:rPr>
      </w:pPr>
      <w:bookmarkStart w:id="479" w:name="_Toc197340487"/>
      <w:r w:rsidRPr="00005782">
        <w:rPr>
          <w:rFonts w:cs="Times New Roman"/>
          <w:b/>
          <w:bCs/>
          <w:spacing w:val="-1"/>
          <w:sz w:val="28"/>
          <w:szCs w:val="28"/>
        </w:rPr>
        <w:t xml:space="preserve">Technical Bid </w:t>
      </w:r>
      <w:r w:rsidR="00D06919" w:rsidRPr="00005782">
        <w:rPr>
          <w:rFonts w:cs="Times New Roman"/>
          <w:b/>
          <w:bCs/>
          <w:spacing w:val="-1"/>
          <w:sz w:val="28"/>
          <w:szCs w:val="28"/>
        </w:rPr>
        <w:t>Form</w:t>
      </w:r>
      <w:r w:rsidR="004C2E73" w:rsidRPr="00005782">
        <w:rPr>
          <w:rFonts w:cs="Times New Roman"/>
          <w:b/>
          <w:bCs/>
          <w:spacing w:val="-1"/>
          <w:sz w:val="28"/>
          <w:szCs w:val="28"/>
        </w:rPr>
        <w:t xml:space="preserve"> – </w:t>
      </w:r>
      <w:r w:rsidR="00E05AC3" w:rsidRPr="00005782">
        <w:rPr>
          <w:rFonts w:cs="Times New Roman"/>
          <w:b/>
          <w:bCs/>
          <w:spacing w:val="-1"/>
          <w:sz w:val="28"/>
          <w:szCs w:val="28"/>
        </w:rPr>
        <w:t>8</w:t>
      </w:r>
      <w:r w:rsidR="004C2E73" w:rsidRPr="00005782">
        <w:rPr>
          <w:rFonts w:cs="Times New Roman"/>
          <w:b/>
          <w:bCs/>
          <w:spacing w:val="-1"/>
          <w:sz w:val="28"/>
          <w:szCs w:val="28"/>
        </w:rPr>
        <w:t>: Particulars of Key Personnel</w:t>
      </w:r>
      <w:bookmarkEnd w:id="479"/>
    </w:p>
    <w:p w:rsidR="0025564B" w:rsidRPr="00005782" w:rsidRDefault="0025564B">
      <w:pPr>
        <w:pStyle w:val="BodyText2"/>
        <w:spacing w:line="276" w:lineRule="auto"/>
        <w:jc w:val="center"/>
        <w:rPr>
          <w:rFonts w:ascii="Times New Roman" w:hAnsi="Times New Roman"/>
          <w:bCs/>
          <w:sz w:val="22"/>
          <w:szCs w:val="22"/>
        </w:rPr>
      </w:pPr>
    </w:p>
    <w:p w:rsidR="00D06919" w:rsidRPr="00005782" w:rsidRDefault="00D06919">
      <w:pPr>
        <w:pStyle w:val="BodyText2"/>
        <w:spacing w:line="276" w:lineRule="auto"/>
        <w:jc w:val="center"/>
        <w:rPr>
          <w:rFonts w:ascii="Times New Roman" w:hAnsi="Times New Roman"/>
          <w:bCs/>
          <w:sz w:val="22"/>
          <w:szCs w:val="22"/>
        </w:rPr>
      </w:pPr>
      <w:r w:rsidRPr="00005782">
        <w:rPr>
          <w:rFonts w:ascii="Times New Roman" w:hAnsi="Times New Roman"/>
          <w:bCs/>
          <w:sz w:val="22"/>
          <w:szCs w:val="22"/>
        </w:rPr>
        <w:t xml:space="preserve">(Refer Clause </w:t>
      </w:r>
      <w:fldSimple w:instr=" REF _Ref93659849 \r \h  \* MERGEFORMAT ">
        <w:r w:rsidR="00E82026" w:rsidRPr="00E82026">
          <w:rPr>
            <w:rFonts w:ascii="Times New Roman" w:hAnsi="Times New Roman"/>
            <w:bCs/>
            <w:sz w:val="22"/>
            <w:szCs w:val="22"/>
          </w:rPr>
          <w:t>3.2.2</w:t>
        </w:r>
      </w:fldSimple>
      <w:r w:rsidRPr="00005782">
        <w:rPr>
          <w:rFonts w:ascii="Times New Roman" w:hAnsi="Times New Roman"/>
          <w:bCs/>
          <w:sz w:val="22"/>
          <w:szCs w:val="22"/>
        </w:rPr>
        <w:t>)</w:t>
      </w:r>
    </w:p>
    <w:p w:rsidR="0025564B" w:rsidRPr="00005782" w:rsidRDefault="0025564B">
      <w:pPr>
        <w:pStyle w:val="BodyText2"/>
        <w:spacing w:line="276" w:lineRule="auto"/>
        <w:jc w:val="center"/>
        <w:rPr>
          <w:rFonts w:ascii="Times New Roman" w:hAnsi="Times New Roman"/>
          <w:b/>
          <w:sz w:val="22"/>
          <w:szCs w:val="22"/>
        </w:rPr>
      </w:pPr>
    </w:p>
    <w:tbl>
      <w:tblPr>
        <w:tblpPr w:leftFromText="180" w:rightFromText="180" w:vertAnchor="text" w:horzAnchor="margin" w:tblpX="-432" w:tblpY="162"/>
        <w:tblW w:w="15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250"/>
        <w:gridCol w:w="2340"/>
        <w:gridCol w:w="2970"/>
        <w:gridCol w:w="2208"/>
        <w:gridCol w:w="2022"/>
        <w:gridCol w:w="1170"/>
        <w:gridCol w:w="1848"/>
      </w:tblGrid>
      <w:tr w:rsidR="00005782" w:rsidRPr="00005782" w:rsidTr="000B0705">
        <w:trPr>
          <w:cantSplit/>
          <w:trHeight w:val="346"/>
        </w:trPr>
        <w:tc>
          <w:tcPr>
            <w:tcW w:w="828" w:type="dxa"/>
            <w:vMerge w:val="restart"/>
            <w:shd w:val="clear" w:color="auto" w:fill="D9D9D9" w:themeFill="background1" w:themeFillShade="D9"/>
            <w:vAlign w:val="center"/>
          </w:tcPr>
          <w:p w:rsidR="004A5FB3" w:rsidRPr="00005782" w:rsidRDefault="004A5FB3">
            <w:pPr>
              <w:pStyle w:val="BodyText3"/>
              <w:spacing w:line="276" w:lineRule="auto"/>
              <w:jc w:val="center"/>
              <w:rPr>
                <w:rFonts w:ascii="Times New Roman" w:hAnsi="Times New Roman"/>
                <w:b/>
              </w:rPr>
            </w:pPr>
            <w:r w:rsidRPr="00005782">
              <w:rPr>
                <w:rFonts w:ascii="Times New Roman" w:hAnsi="Times New Roman"/>
                <w:b/>
              </w:rPr>
              <w:t>S. No.</w:t>
            </w:r>
          </w:p>
        </w:tc>
        <w:tc>
          <w:tcPr>
            <w:tcW w:w="2250" w:type="dxa"/>
            <w:vMerge w:val="restart"/>
            <w:shd w:val="clear" w:color="auto" w:fill="D9D9D9" w:themeFill="background1" w:themeFillShade="D9"/>
            <w:vAlign w:val="center"/>
          </w:tcPr>
          <w:p w:rsidR="004A5FB3" w:rsidRPr="00005782" w:rsidRDefault="004A5FB3">
            <w:pPr>
              <w:pStyle w:val="BodyText3"/>
              <w:spacing w:line="276" w:lineRule="auto"/>
              <w:rPr>
                <w:rFonts w:ascii="Times New Roman" w:hAnsi="Times New Roman"/>
                <w:b/>
              </w:rPr>
            </w:pPr>
            <w:r w:rsidRPr="00005782">
              <w:rPr>
                <w:rFonts w:ascii="Times New Roman" w:hAnsi="Times New Roman"/>
                <w:b/>
              </w:rPr>
              <w:t>Designation of Key Personnel</w:t>
            </w:r>
          </w:p>
        </w:tc>
        <w:tc>
          <w:tcPr>
            <w:tcW w:w="2340" w:type="dxa"/>
            <w:vMerge w:val="restart"/>
            <w:shd w:val="clear" w:color="auto" w:fill="D9D9D9" w:themeFill="background1" w:themeFillShade="D9"/>
            <w:vAlign w:val="center"/>
          </w:tcPr>
          <w:p w:rsidR="004A5FB3" w:rsidRPr="00005782" w:rsidRDefault="004A5FB3">
            <w:pPr>
              <w:pStyle w:val="BodyText3"/>
              <w:spacing w:line="276" w:lineRule="auto"/>
              <w:rPr>
                <w:rFonts w:ascii="Times New Roman" w:hAnsi="Times New Roman"/>
                <w:b/>
              </w:rPr>
            </w:pPr>
            <w:r w:rsidRPr="00005782">
              <w:rPr>
                <w:rFonts w:ascii="Times New Roman" w:hAnsi="Times New Roman"/>
                <w:b/>
              </w:rPr>
              <w:t>Name</w:t>
            </w:r>
          </w:p>
        </w:tc>
        <w:tc>
          <w:tcPr>
            <w:tcW w:w="2970" w:type="dxa"/>
            <w:vMerge w:val="restart"/>
            <w:shd w:val="clear" w:color="auto" w:fill="D9D9D9" w:themeFill="background1" w:themeFillShade="D9"/>
            <w:vAlign w:val="center"/>
          </w:tcPr>
          <w:p w:rsidR="004A5FB3" w:rsidRPr="00005782" w:rsidRDefault="004A5FB3">
            <w:pPr>
              <w:pStyle w:val="BodyText3"/>
              <w:spacing w:line="276" w:lineRule="auto"/>
              <w:jc w:val="center"/>
              <w:rPr>
                <w:rFonts w:ascii="Times New Roman" w:hAnsi="Times New Roman"/>
                <w:b/>
              </w:rPr>
            </w:pPr>
            <w:r w:rsidRPr="00005782">
              <w:rPr>
                <w:rFonts w:ascii="Times New Roman" w:hAnsi="Times New Roman"/>
                <w:b/>
              </w:rPr>
              <w:t>Educational Qualification</w:t>
            </w:r>
          </w:p>
        </w:tc>
        <w:tc>
          <w:tcPr>
            <w:tcW w:w="2208" w:type="dxa"/>
            <w:vMerge w:val="restart"/>
            <w:shd w:val="clear" w:color="auto" w:fill="D9D9D9" w:themeFill="background1" w:themeFillShade="D9"/>
            <w:vAlign w:val="center"/>
          </w:tcPr>
          <w:p w:rsidR="004A5FB3" w:rsidRPr="00005782" w:rsidRDefault="004A5FB3">
            <w:pPr>
              <w:pStyle w:val="BodyText3"/>
              <w:spacing w:line="276" w:lineRule="auto"/>
              <w:jc w:val="center"/>
              <w:rPr>
                <w:rFonts w:ascii="Times New Roman" w:hAnsi="Times New Roman"/>
                <w:b/>
              </w:rPr>
            </w:pPr>
            <w:r w:rsidRPr="00005782">
              <w:rPr>
                <w:rFonts w:ascii="Times New Roman" w:hAnsi="Times New Roman"/>
                <w:b/>
              </w:rPr>
              <w:t>Length of Professional Experience (in years)</w:t>
            </w:r>
          </w:p>
        </w:tc>
        <w:tc>
          <w:tcPr>
            <w:tcW w:w="3192" w:type="dxa"/>
            <w:gridSpan w:val="2"/>
            <w:shd w:val="clear" w:color="auto" w:fill="D9D9D9" w:themeFill="background1" w:themeFillShade="D9"/>
            <w:vAlign w:val="center"/>
          </w:tcPr>
          <w:p w:rsidR="004A5FB3" w:rsidRPr="00005782" w:rsidRDefault="004A5FB3">
            <w:pPr>
              <w:pStyle w:val="BodyText3"/>
              <w:spacing w:line="276" w:lineRule="auto"/>
              <w:jc w:val="center"/>
              <w:rPr>
                <w:rFonts w:ascii="Times New Roman" w:hAnsi="Times New Roman"/>
                <w:b/>
              </w:rPr>
            </w:pPr>
            <w:r w:rsidRPr="00005782">
              <w:rPr>
                <w:rFonts w:ascii="Times New Roman" w:hAnsi="Times New Roman"/>
                <w:b/>
              </w:rPr>
              <w:t>Present Employment</w:t>
            </w:r>
          </w:p>
        </w:tc>
        <w:tc>
          <w:tcPr>
            <w:tcW w:w="1848" w:type="dxa"/>
            <w:vMerge w:val="restart"/>
            <w:shd w:val="clear" w:color="auto" w:fill="D9D9D9" w:themeFill="background1" w:themeFillShade="D9"/>
            <w:vAlign w:val="center"/>
          </w:tcPr>
          <w:p w:rsidR="004A5FB3" w:rsidRPr="00005782" w:rsidRDefault="004A5FB3">
            <w:pPr>
              <w:pStyle w:val="TableParagraph"/>
              <w:spacing w:line="276" w:lineRule="auto"/>
              <w:ind w:left="100" w:right="114"/>
              <w:jc w:val="center"/>
              <w:rPr>
                <w:b/>
              </w:rPr>
            </w:pPr>
            <w:r w:rsidRPr="00005782">
              <w:rPr>
                <w:b/>
              </w:rPr>
              <w:t xml:space="preserve">No. of months on Bidder </w:t>
            </w:r>
            <w:r w:rsidR="004D1364" w:rsidRPr="00005782">
              <w:rPr>
                <w:b/>
              </w:rPr>
              <w:t xml:space="preserve">pay </w:t>
            </w:r>
            <w:r w:rsidRPr="00005782">
              <w:rPr>
                <w:b/>
              </w:rPr>
              <w:t>roll prior to B</w:t>
            </w:r>
            <w:r w:rsidR="004D1364" w:rsidRPr="00005782">
              <w:rPr>
                <w:b/>
              </w:rPr>
              <w:t xml:space="preserve">id </w:t>
            </w:r>
            <w:r w:rsidRPr="00005782">
              <w:rPr>
                <w:b/>
              </w:rPr>
              <w:t>D</w:t>
            </w:r>
            <w:r w:rsidR="004D1364" w:rsidRPr="00005782">
              <w:rPr>
                <w:b/>
              </w:rPr>
              <w:t xml:space="preserve">ue </w:t>
            </w:r>
            <w:r w:rsidRPr="00005782">
              <w:rPr>
                <w:b/>
              </w:rPr>
              <w:t>D</w:t>
            </w:r>
            <w:r w:rsidR="004D1364" w:rsidRPr="00005782">
              <w:rPr>
                <w:b/>
              </w:rPr>
              <w:t>ate</w:t>
            </w:r>
          </w:p>
        </w:tc>
      </w:tr>
      <w:tr w:rsidR="00005782" w:rsidRPr="00005782" w:rsidTr="000B0705">
        <w:trPr>
          <w:cantSplit/>
          <w:trHeight w:val="85"/>
        </w:trPr>
        <w:tc>
          <w:tcPr>
            <w:tcW w:w="828" w:type="dxa"/>
            <w:vMerge/>
            <w:vAlign w:val="center"/>
          </w:tcPr>
          <w:p w:rsidR="004A5FB3" w:rsidRPr="00005782" w:rsidRDefault="004A5FB3">
            <w:pPr>
              <w:pStyle w:val="BodyText3"/>
              <w:spacing w:line="276" w:lineRule="auto"/>
              <w:jc w:val="center"/>
              <w:rPr>
                <w:rFonts w:ascii="Times New Roman" w:hAnsi="Times New Roman"/>
                <w:b/>
              </w:rPr>
            </w:pPr>
          </w:p>
        </w:tc>
        <w:tc>
          <w:tcPr>
            <w:tcW w:w="2250" w:type="dxa"/>
            <w:vMerge/>
            <w:vAlign w:val="center"/>
          </w:tcPr>
          <w:p w:rsidR="004A5FB3" w:rsidRPr="00005782" w:rsidRDefault="004A5FB3">
            <w:pPr>
              <w:pStyle w:val="BodyText3"/>
              <w:spacing w:line="276" w:lineRule="auto"/>
              <w:rPr>
                <w:rFonts w:ascii="Times New Roman" w:hAnsi="Times New Roman"/>
                <w:b/>
              </w:rPr>
            </w:pPr>
          </w:p>
        </w:tc>
        <w:tc>
          <w:tcPr>
            <w:tcW w:w="2340" w:type="dxa"/>
            <w:vMerge/>
            <w:vAlign w:val="center"/>
          </w:tcPr>
          <w:p w:rsidR="004A5FB3" w:rsidRPr="00005782" w:rsidRDefault="004A5FB3">
            <w:pPr>
              <w:pStyle w:val="BodyText3"/>
              <w:spacing w:line="276" w:lineRule="auto"/>
              <w:rPr>
                <w:rFonts w:ascii="Times New Roman" w:hAnsi="Times New Roman"/>
                <w:b/>
              </w:rPr>
            </w:pPr>
          </w:p>
        </w:tc>
        <w:tc>
          <w:tcPr>
            <w:tcW w:w="2970" w:type="dxa"/>
            <w:vMerge/>
            <w:shd w:val="clear" w:color="auto" w:fill="auto"/>
            <w:vAlign w:val="center"/>
          </w:tcPr>
          <w:p w:rsidR="004A5FB3" w:rsidRPr="00005782" w:rsidRDefault="004A5FB3">
            <w:pPr>
              <w:pStyle w:val="BodyText3"/>
              <w:spacing w:line="276" w:lineRule="auto"/>
              <w:jc w:val="center"/>
              <w:rPr>
                <w:rFonts w:ascii="Times New Roman" w:hAnsi="Times New Roman"/>
                <w:b/>
              </w:rPr>
            </w:pPr>
          </w:p>
        </w:tc>
        <w:tc>
          <w:tcPr>
            <w:tcW w:w="2208" w:type="dxa"/>
            <w:vMerge/>
            <w:shd w:val="clear" w:color="auto" w:fill="auto"/>
            <w:vAlign w:val="center"/>
          </w:tcPr>
          <w:p w:rsidR="004A5FB3" w:rsidRPr="00005782" w:rsidRDefault="004A5FB3">
            <w:pPr>
              <w:pStyle w:val="BodyText3"/>
              <w:spacing w:line="276" w:lineRule="auto"/>
              <w:jc w:val="center"/>
              <w:rPr>
                <w:rFonts w:ascii="Times New Roman" w:hAnsi="Times New Roman"/>
                <w:b/>
              </w:rPr>
            </w:pPr>
          </w:p>
        </w:tc>
        <w:tc>
          <w:tcPr>
            <w:tcW w:w="2022" w:type="dxa"/>
            <w:shd w:val="clear" w:color="auto" w:fill="D9D9D9" w:themeFill="background1" w:themeFillShade="D9"/>
            <w:vAlign w:val="center"/>
          </w:tcPr>
          <w:p w:rsidR="004A5FB3" w:rsidRPr="00005782" w:rsidRDefault="004A5FB3">
            <w:pPr>
              <w:pStyle w:val="BodyText3"/>
              <w:spacing w:line="276" w:lineRule="auto"/>
              <w:jc w:val="center"/>
              <w:rPr>
                <w:rFonts w:ascii="Times New Roman" w:hAnsi="Times New Roman"/>
                <w:b/>
              </w:rPr>
            </w:pPr>
            <w:r w:rsidRPr="00005782">
              <w:rPr>
                <w:rFonts w:ascii="Times New Roman" w:hAnsi="Times New Roman"/>
                <w:b/>
              </w:rPr>
              <w:t>Name of Firm</w:t>
            </w:r>
          </w:p>
        </w:tc>
        <w:tc>
          <w:tcPr>
            <w:tcW w:w="1170" w:type="dxa"/>
            <w:shd w:val="clear" w:color="auto" w:fill="D9D9D9" w:themeFill="background1" w:themeFillShade="D9"/>
            <w:vAlign w:val="center"/>
          </w:tcPr>
          <w:p w:rsidR="004A5FB3" w:rsidRPr="00005782" w:rsidRDefault="004A5FB3">
            <w:pPr>
              <w:pStyle w:val="BodyText3"/>
              <w:spacing w:line="276" w:lineRule="auto"/>
              <w:jc w:val="center"/>
              <w:rPr>
                <w:rFonts w:ascii="Times New Roman" w:hAnsi="Times New Roman"/>
                <w:b/>
              </w:rPr>
            </w:pPr>
            <w:r w:rsidRPr="00005782">
              <w:rPr>
                <w:rFonts w:ascii="Times New Roman" w:hAnsi="Times New Roman"/>
                <w:b/>
              </w:rPr>
              <w:t>Employed Since</w:t>
            </w:r>
          </w:p>
        </w:tc>
        <w:tc>
          <w:tcPr>
            <w:tcW w:w="1848" w:type="dxa"/>
            <w:vMerge/>
            <w:vAlign w:val="center"/>
          </w:tcPr>
          <w:p w:rsidR="004A5FB3" w:rsidRPr="00005782" w:rsidRDefault="004A5FB3">
            <w:pPr>
              <w:pStyle w:val="BodyText3"/>
              <w:spacing w:line="276" w:lineRule="auto"/>
              <w:jc w:val="center"/>
              <w:rPr>
                <w:rFonts w:ascii="Times New Roman" w:hAnsi="Times New Roman"/>
                <w:b/>
              </w:rPr>
            </w:pPr>
          </w:p>
        </w:tc>
      </w:tr>
      <w:tr w:rsidR="00005782" w:rsidRPr="00005782" w:rsidTr="0025564B">
        <w:trPr>
          <w:cantSplit/>
          <w:trHeight w:val="227"/>
        </w:trPr>
        <w:tc>
          <w:tcPr>
            <w:tcW w:w="828" w:type="dxa"/>
          </w:tcPr>
          <w:p w:rsidR="001B1201" w:rsidRPr="00005782" w:rsidRDefault="001B1201" w:rsidP="006D5E1B">
            <w:pPr>
              <w:pStyle w:val="BodyText3"/>
              <w:numPr>
                <w:ilvl w:val="0"/>
                <w:numId w:val="48"/>
              </w:numPr>
              <w:spacing w:line="276" w:lineRule="auto"/>
              <w:jc w:val="center"/>
              <w:rPr>
                <w:rFonts w:ascii="Times New Roman" w:hAnsi="Times New Roman"/>
                <w:bCs/>
              </w:rPr>
            </w:pPr>
          </w:p>
        </w:tc>
        <w:tc>
          <w:tcPr>
            <w:tcW w:w="2250" w:type="dxa"/>
          </w:tcPr>
          <w:p w:rsidR="001B1201" w:rsidRPr="00005782" w:rsidRDefault="001B1201">
            <w:pPr>
              <w:pStyle w:val="BodyText3"/>
              <w:spacing w:line="276" w:lineRule="auto"/>
              <w:rPr>
                <w:rFonts w:ascii="Times New Roman" w:hAnsi="Times New Roman"/>
                <w:bCs/>
              </w:rPr>
            </w:pPr>
            <w:r w:rsidRPr="00005782">
              <w:rPr>
                <w:rFonts w:ascii="Times New Roman" w:hAnsi="Times New Roman"/>
              </w:rPr>
              <w:t xml:space="preserve">Team Leader cum </w:t>
            </w:r>
            <w:r w:rsidR="00051F2B" w:rsidRPr="00005782">
              <w:rPr>
                <w:rFonts w:ascii="Times New Roman" w:hAnsi="Times New Roman"/>
                <w:lang w:eastAsia="en-IN"/>
              </w:rPr>
              <w:t>Project Manager</w:t>
            </w:r>
          </w:p>
        </w:tc>
        <w:tc>
          <w:tcPr>
            <w:tcW w:w="2340" w:type="dxa"/>
          </w:tcPr>
          <w:p w:rsidR="001B1201" w:rsidRPr="00005782" w:rsidRDefault="001B1201">
            <w:pPr>
              <w:pStyle w:val="BodyText3"/>
              <w:spacing w:line="276" w:lineRule="auto"/>
              <w:rPr>
                <w:rFonts w:ascii="Times New Roman" w:hAnsi="Times New Roman"/>
                <w:bCs/>
              </w:rPr>
            </w:pPr>
          </w:p>
        </w:tc>
        <w:tc>
          <w:tcPr>
            <w:tcW w:w="2970" w:type="dxa"/>
            <w:shd w:val="clear" w:color="auto" w:fill="auto"/>
          </w:tcPr>
          <w:p w:rsidR="001B1201" w:rsidRPr="00005782" w:rsidRDefault="001B1201">
            <w:pPr>
              <w:pStyle w:val="BodyText3"/>
              <w:spacing w:line="276" w:lineRule="auto"/>
              <w:rPr>
                <w:rFonts w:ascii="Times New Roman" w:hAnsi="Times New Roman"/>
                <w:bCs/>
              </w:rPr>
            </w:pPr>
          </w:p>
        </w:tc>
        <w:tc>
          <w:tcPr>
            <w:tcW w:w="2208" w:type="dxa"/>
            <w:shd w:val="clear" w:color="auto" w:fill="auto"/>
          </w:tcPr>
          <w:p w:rsidR="001B1201" w:rsidRPr="00005782" w:rsidRDefault="001B1201">
            <w:pPr>
              <w:pStyle w:val="BodyText3"/>
              <w:spacing w:line="276" w:lineRule="auto"/>
              <w:rPr>
                <w:rFonts w:ascii="Times New Roman" w:hAnsi="Times New Roman"/>
                <w:bCs/>
              </w:rPr>
            </w:pPr>
          </w:p>
        </w:tc>
        <w:tc>
          <w:tcPr>
            <w:tcW w:w="2022" w:type="dxa"/>
          </w:tcPr>
          <w:p w:rsidR="001B1201" w:rsidRPr="00005782" w:rsidRDefault="001B1201">
            <w:pPr>
              <w:pStyle w:val="BodyText3"/>
              <w:spacing w:line="276" w:lineRule="auto"/>
              <w:rPr>
                <w:rFonts w:ascii="Times New Roman" w:hAnsi="Times New Roman"/>
                <w:bCs/>
              </w:rPr>
            </w:pPr>
          </w:p>
        </w:tc>
        <w:tc>
          <w:tcPr>
            <w:tcW w:w="1170" w:type="dxa"/>
          </w:tcPr>
          <w:p w:rsidR="001B1201" w:rsidRPr="00005782" w:rsidRDefault="001B1201">
            <w:pPr>
              <w:pStyle w:val="BodyText3"/>
              <w:spacing w:line="276" w:lineRule="auto"/>
              <w:rPr>
                <w:rFonts w:ascii="Times New Roman" w:hAnsi="Times New Roman"/>
                <w:bCs/>
              </w:rPr>
            </w:pPr>
          </w:p>
        </w:tc>
        <w:tc>
          <w:tcPr>
            <w:tcW w:w="1848" w:type="dxa"/>
          </w:tcPr>
          <w:p w:rsidR="001B1201" w:rsidRPr="00005782" w:rsidRDefault="001B1201">
            <w:pPr>
              <w:pStyle w:val="BodyText3"/>
              <w:spacing w:line="276" w:lineRule="auto"/>
              <w:rPr>
                <w:rFonts w:ascii="Times New Roman" w:hAnsi="Times New Roman"/>
                <w:bCs/>
              </w:rPr>
            </w:pPr>
          </w:p>
        </w:tc>
      </w:tr>
      <w:tr w:rsidR="00005782" w:rsidRPr="00005782" w:rsidTr="0025564B">
        <w:trPr>
          <w:cantSplit/>
          <w:trHeight w:val="227"/>
        </w:trPr>
        <w:tc>
          <w:tcPr>
            <w:tcW w:w="828" w:type="dxa"/>
          </w:tcPr>
          <w:p w:rsidR="001B1201" w:rsidRPr="00005782" w:rsidRDefault="001B1201" w:rsidP="006D5E1B">
            <w:pPr>
              <w:pStyle w:val="BodyText3"/>
              <w:numPr>
                <w:ilvl w:val="0"/>
                <w:numId w:val="48"/>
              </w:numPr>
              <w:spacing w:line="276" w:lineRule="auto"/>
              <w:jc w:val="center"/>
              <w:rPr>
                <w:rFonts w:ascii="Times New Roman" w:hAnsi="Times New Roman"/>
                <w:bCs/>
              </w:rPr>
            </w:pPr>
          </w:p>
        </w:tc>
        <w:tc>
          <w:tcPr>
            <w:tcW w:w="2250" w:type="dxa"/>
          </w:tcPr>
          <w:p w:rsidR="001B1201" w:rsidRPr="00005782" w:rsidRDefault="001B1201">
            <w:pPr>
              <w:pStyle w:val="BodyText3"/>
              <w:spacing w:line="276" w:lineRule="auto"/>
              <w:rPr>
                <w:rFonts w:ascii="Times New Roman" w:hAnsi="Times New Roman"/>
                <w:bCs/>
              </w:rPr>
            </w:pPr>
            <w:r w:rsidRPr="00005782">
              <w:rPr>
                <w:rFonts w:ascii="Times New Roman" w:hAnsi="Times New Roman"/>
                <w:lang w:eastAsia="en-IN"/>
              </w:rPr>
              <w:t xml:space="preserve">Project Architect </w:t>
            </w:r>
          </w:p>
        </w:tc>
        <w:tc>
          <w:tcPr>
            <w:tcW w:w="2340" w:type="dxa"/>
          </w:tcPr>
          <w:p w:rsidR="001B1201" w:rsidRPr="00005782" w:rsidRDefault="001B1201">
            <w:pPr>
              <w:pStyle w:val="BodyText3"/>
              <w:spacing w:line="276" w:lineRule="auto"/>
              <w:rPr>
                <w:rFonts w:ascii="Times New Roman" w:hAnsi="Times New Roman"/>
                <w:bCs/>
              </w:rPr>
            </w:pPr>
          </w:p>
        </w:tc>
        <w:tc>
          <w:tcPr>
            <w:tcW w:w="2970" w:type="dxa"/>
            <w:shd w:val="clear" w:color="auto" w:fill="auto"/>
          </w:tcPr>
          <w:p w:rsidR="001B1201" w:rsidRPr="00005782" w:rsidRDefault="001B1201">
            <w:pPr>
              <w:pStyle w:val="BodyText3"/>
              <w:spacing w:line="276" w:lineRule="auto"/>
              <w:rPr>
                <w:rFonts w:ascii="Times New Roman" w:hAnsi="Times New Roman"/>
                <w:bCs/>
              </w:rPr>
            </w:pPr>
          </w:p>
        </w:tc>
        <w:tc>
          <w:tcPr>
            <w:tcW w:w="2208" w:type="dxa"/>
            <w:shd w:val="clear" w:color="auto" w:fill="auto"/>
          </w:tcPr>
          <w:p w:rsidR="001B1201" w:rsidRPr="00005782" w:rsidRDefault="001B1201">
            <w:pPr>
              <w:pStyle w:val="BodyText3"/>
              <w:spacing w:line="276" w:lineRule="auto"/>
              <w:rPr>
                <w:rFonts w:ascii="Times New Roman" w:hAnsi="Times New Roman"/>
                <w:bCs/>
              </w:rPr>
            </w:pPr>
          </w:p>
        </w:tc>
        <w:tc>
          <w:tcPr>
            <w:tcW w:w="2022" w:type="dxa"/>
          </w:tcPr>
          <w:p w:rsidR="001B1201" w:rsidRPr="00005782" w:rsidRDefault="001B1201">
            <w:pPr>
              <w:pStyle w:val="BodyText3"/>
              <w:spacing w:line="276" w:lineRule="auto"/>
              <w:rPr>
                <w:rFonts w:ascii="Times New Roman" w:hAnsi="Times New Roman"/>
                <w:bCs/>
              </w:rPr>
            </w:pPr>
          </w:p>
        </w:tc>
        <w:tc>
          <w:tcPr>
            <w:tcW w:w="1170" w:type="dxa"/>
          </w:tcPr>
          <w:p w:rsidR="001B1201" w:rsidRPr="00005782" w:rsidRDefault="001B1201">
            <w:pPr>
              <w:pStyle w:val="BodyText3"/>
              <w:spacing w:line="276" w:lineRule="auto"/>
              <w:rPr>
                <w:rFonts w:ascii="Times New Roman" w:hAnsi="Times New Roman"/>
                <w:bCs/>
              </w:rPr>
            </w:pPr>
          </w:p>
        </w:tc>
        <w:tc>
          <w:tcPr>
            <w:tcW w:w="1848" w:type="dxa"/>
          </w:tcPr>
          <w:p w:rsidR="001B1201" w:rsidRPr="00005782" w:rsidRDefault="001B1201">
            <w:pPr>
              <w:pStyle w:val="BodyText3"/>
              <w:spacing w:line="276" w:lineRule="auto"/>
              <w:rPr>
                <w:rFonts w:ascii="Times New Roman" w:hAnsi="Times New Roman"/>
                <w:bCs/>
              </w:rPr>
            </w:pPr>
          </w:p>
        </w:tc>
      </w:tr>
      <w:tr w:rsidR="00005782" w:rsidRPr="00005782" w:rsidTr="0025564B">
        <w:trPr>
          <w:cantSplit/>
          <w:trHeight w:val="227"/>
        </w:trPr>
        <w:tc>
          <w:tcPr>
            <w:tcW w:w="828" w:type="dxa"/>
          </w:tcPr>
          <w:p w:rsidR="001B1201" w:rsidRPr="00005782" w:rsidRDefault="001B1201" w:rsidP="006D5E1B">
            <w:pPr>
              <w:pStyle w:val="BodyText3"/>
              <w:numPr>
                <w:ilvl w:val="0"/>
                <w:numId w:val="48"/>
              </w:numPr>
              <w:spacing w:line="276" w:lineRule="auto"/>
              <w:jc w:val="center"/>
              <w:rPr>
                <w:rFonts w:ascii="Times New Roman" w:hAnsi="Times New Roman"/>
                <w:bCs/>
              </w:rPr>
            </w:pPr>
          </w:p>
        </w:tc>
        <w:tc>
          <w:tcPr>
            <w:tcW w:w="2250" w:type="dxa"/>
          </w:tcPr>
          <w:p w:rsidR="001B1201" w:rsidRPr="00005782" w:rsidRDefault="00051F2B">
            <w:pPr>
              <w:pStyle w:val="BodyText3"/>
              <w:spacing w:line="276" w:lineRule="auto"/>
              <w:rPr>
                <w:rFonts w:ascii="Times New Roman" w:hAnsi="Times New Roman"/>
                <w:bCs/>
              </w:rPr>
            </w:pPr>
            <w:r w:rsidRPr="00005782">
              <w:rPr>
                <w:rFonts w:ascii="Times New Roman" w:hAnsi="Times New Roman"/>
              </w:rPr>
              <w:t>Lead Designer</w:t>
            </w:r>
          </w:p>
        </w:tc>
        <w:tc>
          <w:tcPr>
            <w:tcW w:w="2340" w:type="dxa"/>
          </w:tcPr>
          <w:p w:rsidR="001B1201" w:rsidRPr="00005782" w:rsidRDefault="001B1201">
            <w:pPr>
              <w:pStyle w:val="BodyText3"/>
              <w:spacing w:line="276" w:lineRule="auto"/>
              <w:rPr>
                <w:rFonts w:ascii="Times New Roman" w:hAnsi="Times New Roman"/>
                <w:bCs/>
              </w:rPr>
            </w:pPr>
          </w:p>
        </w:tc>
        <w:tc>
          <w:tcPr>
            <w:tcW w:w="2970" w:type="dxa"/>
            <w:shd w:val="clear" w:color="auto" w:fill="auto"/>
          </w:tcPr>
          <w:p w:rsidR="001B1201" w:rsidRPr="00005782" w:rsidRDefault="001B1201">
            <w:pPr>
              <w:pStyle w:val="BodyText3"/>
              <w:spacing w:line="276" w:lineRule="auto"/>
              <w:rPr>
                <w:rFonts w:ascii="Times New Roman" w:hAnsi="Times New Roman"/>
                <w:bCs/>
              </w:rPr>
            </w:pPr>
          </w:p>
        </w:tc>
        <w:tc>
          <w:tcPr>
            <w:tcW w:w="2208" w:type="dxa"/>
            <w:shd w:val="clear" w:color="auto" w:fill="auto"/>
          </w:tcPr>
          <w:p w:rsidR="001B1201" w:rsidRPr="00005782" w:rsidRDefault="001B1201">
            <w:pPr>
              <w:pStyle w:val="BodyText3"/>
              <w:spacing w:line="276" w:lineRule="auto"/>
              <w:rPr>
                <w:rFonts w:ascii="Times New Roman" w:hAnsi="Times New Roman"/>
                <w:bCs/>
              </w:rPr>
            </w:pPr>
          </w:p>
        </w:tc>
        <w:tc>
          <w:tcPr>
            <w:tcW w:w="2022" w:type="dxa"/>
          </w:tcPr>
          <w:p w:rsidR="001B1201" w:rsidRPr="00005782" w:rsidRDefault="001B1201">
            <w:pPr>
              <w:pStyle w:val="BodyText3"/>
              <w:spacing w:line="276" w:lineRule="auto"/>
              <w:rPr>
                <w:rFonts w:ascii="Times New Roman" w:hAnsi="Times New Roman"/>
                <w:bCs/>
              </w:rPr>
            </w:pPr>
          </w:p>
        </w:tc>
        <w:tc>
          <w:tcPr>
            <w:tcW w:w="1170" w:type="dxa"/>
          </w:tcPr>
          <w:p w:rsidR="001B1201" w:rsidRPr="00005782" w:rsidRDefault="001B1201">
            <w:pPr>
              <w:pStyle w:val="BodyText3"/>
              <w:spacing w:line="276" w:lineRule="auto"/>
              <w:rPr>
                <w:rFonts w:ascii="Times New Roman" w:hAnsi="Times New Roman"/>
                <w:bCs/>
              </w:rPr>
            </w:pPr>
          </w:p>
        </w:tc>
        <w:tc>
          <w:tcPr>
            <w:tcW w:w="1848" w:type="dxa"/>
          </w:tcPr>
          <w:p w:rsidR="001B1201" w:rsidRPr="00005782" w:rsidRDefault="001B1201">
            <w:pPr>
              <w:pStyle w:val="BodyText3"/>
              <w:spacing w:line="276" w:lineRule="auto"/>
              <w:rPr>
                <w:rFonts w:ascii="Times New Roman" w:hAnsi="Times New Roman"/>
                <w:bCs/>
              </w:rPr>
            </w:pPr>
          </w:p>
        </w:tc>
      </w:tr>
      <w:tr w:rsidR="00005782" w:rsidRPr="00005782" w:rsidTr="0025564B">
        <w:trPr>
          <w:cantSplit/>
          <w:trHeight w:val="227"/>
        </w:trPr>
        <w:tc>
          <w:tcPr>
            <w:tcW w:w="828" w:type="dxa"/>
          </w:tcPr>
          <w:p w:rsidR="00051F2B" w:rsidRPr="00005782" w:rsidRDefault="00051F2B" w:rsidP="006D5E1B">
            <w:pPr>
              <w:pStyle w:val="BodyText3"/>
              <w:numPr>
                <w:ilvl w:val="0"/>
                <w:numId w:val="48"/>
              </w:numPr>
              <w:spacing w:line="276" w:lineRule="auto"/>
              <w:jc w:val="center"/>
              <w:rPr>
                <w:rFonts w:ascii="Times New Roman" w:hAnsi="Times New Roman"/>
                <w:bCs/>
              </w:rPr>
            </w:pPr>
          </w:p>
        </w:tc>
        <w:tc>
          <w:tcPr>
            <w:tcW w:w="2250" w:type="dxa"/>
          </w:tcPr>
          <w:p w:rsidR="00051F2B" w:rsidRPr="00005782" w:rsidRDefault="00051F2B">
            <w:pPr>
              <w:pStyle w:val="BodyText3"/>
              <w:spacing w:line="276" w:lineRule="auto"/>
              <w:rPr>
                <w:rFonts w:ascii="Times New Roman" w:hAnsi="Times New Roman"/>
                <w:bCs/>
              </w:rPr>
            </w:pPr>
            <w:r w:rsidRPr="00005782">
              <w:rPr>
                <w:rFonts w:ascii="Times New Roman" w:hAnsi="Times New Roman"/>
                <w:lang w:eastAsia="en-IN"/>
              </w:rPr>
              <w:t xml:space="preserve">Sr. Manager/MEPF </w:t>
            </w:r>
          </w:p>
        </w:tc>
        <w:tc>
          <w:tcPr>
            <w:tcW w:w="2340" w:type="dxa"/>
          </w:tcPr>
          <w:p w:rsidR="00051F2B" w:rsidRPr="00005782" w:rsidRDefault="00051F2B">
            <w:pPr>
              <w:pStyle w:val="BodyText3"/>
              <w:spacing w:line="276" w:lineRule="auto"/>
              <w:rPr>
                <w:rFonts w:ascii="Times New Roman" w:hAnsi="Times New Roman"/>
                <w:bCs/>
              </w:rPr>
            </w:pPr>
          </w:p>
        </w:tc>
        <w:tc>
          <w:tcPr>
            <w:tcW w:w="2970" w:type="dxa"/>
            <w:shd w:val="clear" w:color="auto" w:fill="auto"/>
          </w:tcPr>
          <w:p w:rsidR="00051F2B" w:rsidRPr="00005782" w:rsidRDefault="00051F2B">
            <w:pPr>
              <w:pStyle w:val="BodyText3"/>
              <w:spacing w:line="276" w:lineRule="auto"/>
              <w:rPr>
                <w:rFonts w:ascii="Times New Roman" w:hAnsi="Times New Roman"/>
                <w:bCs/>
              </w:rPr>
            </w:pPr>
          </w:p>
        </w:tc>
        <w:tc>
          <w:tcPr>
            <w:tcW w:w="2208" w:type="dxa"/>
            <w:shd w:val="clear" w:color="auto" w:fill="auto"/>
          </w:tcPr>
          <w:p w:rsidR="00051F2B" w:rsidRPr="00005782" w:rsidRDefault="00051F2B">
            <w:pPr>
              <w:pStyle w:val="BodyText3"/>
              <w:spacing w:line="276" w:lineRule="auto"/>
              <w:rPr>
                <w:rFonts w:ascii="Times New Roman" w:hAnsi="Times New Roman"/>
                <w:bCs/>
              </w:rPr>
            </w:pPr>
          </w:p>
        </w:tc>
        <w:tc>
          <w:tcPr>
            <w:tcW w:w="2022" w:type="dxa"/>
          </w:tcPr>
          <w:p w:rsidR="00051F2B" w:rsidRPr="00005782" w:rsidRDefault="00051F2B">
            <w:pPr>
              <w:pStyle w:val="BodyText3"/>
              <w:spacing w:line="276" w:lineRule="auto"/>
              <w:rPr>
                <w:rFonts w:ascii="Times New Roman" w:hAnsi="Times New Roman"/>
                <w:bCs/>
              </w:rPr>
            </w:pPr>
          </w:p>
        </w:tc>
        <w:tc>
          <w:tcPr>
            <w:tcW w:w="1170" w:type="dxa"/>
          </w:tcPr>
          <w:p w:rsidR="00051F2B" w:rsidRPr="00005782" w:rsidRDefault="00051F2B">
            <w:pPr>
              <w:pStyle w:val="BodyText3"/>
              <w:spacing w:line="276" w:lineRule="auto"/>
              <w:rPr>
                <w:rFonts w:ascii="Times New Roman" w:hAnsi="Times New Roman"/>
                <w:bCs/>
              </w:rPr>
            </w:pPr>
          </w:p>
        </w:tc>
        <w:tc>
          <w:tcPr>
            <w:tcW w:w="1848" w:type="dxa"/>
          </w:tcPr>
          <w:p w:rsidR="00051F2B" w:rsidRPr="00005782" w:rsidRDefault="00051F2B">
            <w:pPr>
              <w:pStyle w:val="BodyText3"/>
              <w:spacing w:line="276" w:lineRule="auto"/>
              <w:rPr>
                <w:rFonts w:ascii="Times New Roman" w:hAnsi="Times New Roman"/>
                <w:bCs/>
              </w:rPr>
            </w:pPr>
          </w:p>
        </w:tc>
      </w:tr>
      <w:tr w:rsidR="00005782" w:rsidRPr="00005782" w:rsidTr="0025564B">
        <w:trPr>
          <w:cantSplit/>
          <w:trHeight w:val="227"/>
        </w:trPr>
        <w:tc>
          <w:tcPr>
            <w:tcW w:w="828" w:type="dxa"/>
          </w:tcPr>
          <w:p w:rsidR="00051F2B" w:rsidRPr="00005782" w:rsidRDefault="00051F2B" w:rsidP="006D5E1B">
            <w:pPr>
              <w:pStyle w:val="BodyText3"/>
              <w:numPr>
                <w:ilvl w:val="0"/>
                <w:numId w:val="48"/>
              </w:numPr>
              <w:spacing w:line="276" w:lineRule="auto"/>
              <w:jc w:val="center"/>
              <w:rPr>
                <w:rFonts w:ascii="Times New Roman" w:hAnsi="Times New Roman"/>
                <w:bCs/>
              </w:rPr>
            </w:pPr>
          </w:p>
        </w:tc>
        <w:tc>
          <w:tcPr>
            <w:tcW w:w="2250" w:type="dxa"/>
          </w:tcPr>
          <w:p w:rsidR="00051F2B" w:rsidRPr="00005782" w:rsidRDefault="00051F2B">
            <w:pPr>
              <w:pStyle w:val="BodyText3"/>
              <w:spacing w:line="276" w:lineRule="auto"/>
              <w:rPr>
                <w:rFonts w:ascii="Times New Roman" w:hAnsi="Times New Roman"/>
                <w:bCs/>
              </w:rPr>
            </w:pPr>
            <w:r w:rsidRPr="00005782">
              <w:rPr>
                <w:rFonts w:ascii="Times New Roman" w:hAnsi="Times New Roman"/>
                <w:lang w:eastAsia="en-IN"/>
              </w:rPr>
              <w:t>Manager/MEPF</w:t>
            </w:r>
          </w:p>
        </w:tc>
        <w:tc>
          <w:tcPr>
            <w:tcW w:w="2340" w:type="dxa"/>
          </w:tcPr>
          <w:p w:rsidR="00051F2B" w:rsidRPr="00005782" w:rsidRDefault="00051F2B">
            <w:pPr>
              <w:pStyle w:val="BodyText3"/>
              <w:spacing w:line="276" w:lineRule="auto"/>
              <w:rPr>
                <w:rFonts w:ascii="Times New Roman" w:hAnsi="Times New Roman"/>
                <w:bCs/>
              </w:rPr>
            </w:pPr>
          </w:p>
        </w:tc>
        <w:tc>
          <w:tcPr>
            <w:tcW w:w="2970" w:type="dxa"/>
            <w:shd w:val="clear" w:color="auto" w:fill="auto"/>
          </w:tcPr>
          <w:p w:rsidR="00051F2B" w:rsidRPr="00005782" w:rsidRDefault="00051F2B">
            <w:pPr>
              <w:pStyle w:val="BodyText3"/>
              <w:spacing w:line="276" w:lineRule="auto"/>
              <w:rPr>
                <w:rFonts w:ascii="Times New Roman" w:hAnsi="Times New Roman"/>
                <w:bCs/>
              </w:rPr>
            </w:pPr>
          </w:p>
        </w:tc>
        <w:tc>
          <w:tcPr>
            <w:tcW w:w="2208" w:type="dxa"/>
            <w:shd w:val="clear" w:color="auto" w:fill="auto"/>
          </w:tcPr>
          <w:p w:rsidR="00051F2B" w:rsidRPr="00005782" w:rsidRDefault="00051F2B">
            <w:pPr>
              <w:pStyle w:val="BodyText3"/>
              <w:spacing w:line="276" w:lineRule="auto"/>
              <w:rPr>
                <w:rFonts w:ascii="Times New Roman" w:hAnsi="Times New Roman"/>
                <w:bCs/>
              </w:rPr>
            </w:pPr>
          </w:p>
        </w:tc>
        <w:tc>
          <w:tcPr>
            <w:tcW w:w="2022" w:type="dxa"/>
          </w:tcPr>
          <w:p w:rsidR="00051F2B" w:rsidRPr="00005782" w:rsidRDefault="00051F2B">
            <w:pPr>
              <w:pStyle w:val="BodyText3"/>
              <w:spacing w:line="276" w:lineRule="auto"/>
              <w:rPr>
                <w:rFonts w:ascii="Times New Roman" w:hAnsi="Times New Roman"/>
                <w:bCs/>
              </w:rPr>
            </w:pPr>
          </w:p>
        </w:tc>
        <w:tc>
          <w:tcPr>
            <w:tcW w:w="1170" w:type="dxa"/>
          </w:tcPr>
          <w:p w:rsidR="00051F2B" w:rsidRPr="00005782" w:rsidRDefault="00051F2B">
            <w:pPr>
              <w:pStyle w:val="BodyText3"/>
              <w:spacing w:line="276" w:lineRule="auto"/>
              <w:rPr>
                <w:rFonts w:ascii="Times New Roman" w:hAnsi="Times New Roman"/>
                <w:bCs/>
              </w:rPr>
            </w:pPr>
          </w:p>
        </w:tc>
        <w:tc>
          <w:tcPr>
            <w:tcW w:w="1848" w:type="dxa"/>
          </w:tcPr>
          <w:p w:rsidR="00051F2B" w:rsidRPr="00005782" w:rsidRDefault="00051F2B">
            <w:pPr>
              <w:pStyle w:val="BodyText3"/>
              <w:spacing w:line="276" w:lineRule="auto"/>
              <w:rPr>
                <w:rFonts w:ascii="Times New Roman" w:hAnsi="Times New Roman"/>
                <w:bCs/>
              </w:rPr>
            </w:pPr>
          </w:p>
        </w:tc>
      </w:tr>
      <w:tr w:rsidR="00005782" w:rsidRPr="00005782" w:rsidTr="0025564B">
        <w:trPr>
          <w:cantSplit/>
          <w:trHeight w:val="227"/>
        </w:trPr>
        <w:tc>
          <w:tcPr>
            <w:tcW w:w="828" w:type="dxa"/>
          </w:tcPr>
          <w:p w:rsidR="00051F2B" w:rsidRPr="00005782" w:rsidRDefault="00051F2B" w:rsidP="006D5E1B">
            <w:pPr>
              <w:pStyle w:val="BodyText3"/>
              <w:numPr>
                <w:ilvl w:val="0"/>
                <w:numId w:val="48"/>
              </w:numPr>
              <w:spacing w:line="276" w:lineRule="auto"/>
              <w:jc w:val="center"/>
              <w:rPr>
                <w:rFonts w:ascii="Times New Roman" w:hAnsi="Times New Roman"/>
                <w:bCs/>
              </w:rPr>
            </w:pPr>
          </w:p>
        </w:tc>
        <w:tc>
          <w:tcPr>
            <w:tcW w:w="2250" w:type="dxa"/>
          </w:tcPr>
          <w:p w:rsidR="00051F2B" w:rsidRPr="00005782" w:rsidRDefault="00F352D8">
            <w:pPr>
              <w:pStyle w:val="BodyText3"/>
              <w:spacing w:line="276" w:lineRule="auto"/>
              <w:rPr>
                <w:rFonts w:ascii="Times New Roman" w:hAnsi="Times New Roman"/>
                <w:bCs/>
              </w:rPr>
            </w:pPr>
            <w:r w:rsidRPr="00005782">
              <w:rPr>
                <w:rFonts w:ascii="Times New Roman" w:hAnsi="Times New Roman"/>
                <w:lang w:eastAsia="en-IN"/>
              </w:rPr>
              <w:t>Resident</w:t>
            </w:r>
            <w:r w:rsidR="008A0CB1" w:rsidRPr="00005782">
              <w:rPr>
                <w:rFonts w:ascii="Times New Roman" w:hAnsi="Times New Roman"/>
                <w:lang w:eastAsia="en-IN"/>
              </w:rPr>
              <w:t xml:space="preserve"> </w:t>
            </w:r>
            <w:r w:rsidR="00051F2B" w:rsidRPr="00005782">
              <w:rPr>
                <w:rFonts w:ascii="Times New Roman" w:hAnsi="Times New Roman"/>
                <w:lang w:eastAsia="en-IN"/>
              </w:rPr>
              <w:t>Engineer 1</w:t>
            </w:r>
          </w:p>
        </w:tc>
        <w:tc>
          <w:tcPr>
            <w:tcW w:w="2340" w:type="dxa"/>
          </w:tcPr>
          <w:p w:rsidR="00051F2B" w:rsidRPr="00005782" w:rsidRDefault="00051F2B">
            <w:pPr>
              <w:pStyle w:val="BodyText3"/>
              <w:spacing w:line="276" w:lineRule="auto"/>
              <w:rPr>
                <w:rFonts w:ascii="Times New Roman" w:hAnsi="Times New Roman"/>
                <w:bCs/>
              </w:rPr>
            </w:pPr>
          </w:p>
        </w:tc>
        <w:tc>
          <w:tcPr>
            <w:tcW w:w="2970" w:type="dxa"/>
            <w:shd w:val="clear" w:color="auto" w:fill="auto"/>
          </w:tcPr>
          <w:p w:rsidR="00051F2B" w:rsidRPr="00005782" w:rsidRDefault="00051F2B">
            <w:pPr>
              <w:pStyle w:val="BodyText3"/>
              <w:spacing w:line="276" w:lineRule="auto"/>
              <w:rPr>
                <w:rFonts w:ascii="Times New Roman" w:hAnsi="Times New Roman"/>
                <w:bCs/>
              </w:rPr>
            </w:pPr>
          </w:p>
        </w:tc>
        <w:tc>
          <w:tcPr>
            <w:tcW w:w="2208" w:type="dxa"/>
            <w:shd w:val="clear" w:color="auto" w:fill="auto"/>
          </w:tcPr>
          <w:p w:rsidR="00051F2B" w:rsidRPr="00005782" w:rsidRDefault="00051F2B">
            <w:pPr>
              <w:pStyle w:val="BodyText3"/>
              <w:spacing w:line="276" w:lineRule="auto"/>
              <w:rPr>
                <w:rFonts w:ascii="Times New Roman" w:hAnsi="Times New Roman"/>
                <w:bCs/>
              </w:rPr>
            </w:pPr>
          </w:p>
        </w:tc>
        <w:tc>
          <w:tcPr>
            <w:tcW w:w="2022" w:type="dxa"/>
          </w:tcPr>
          <w:p w:rsidR="00051F2B" w:rsidRPr="00005782" w:rsidRDefault="00051F2B">
            <w:pPr>
              <w:pStyle w:val="BodyText3"/>
              <w:spacing w:line="276" w:lineRule="auto"/>
              <w:rPr>
                <w:rFonts w:ascii="Times New Roman" w:hAnsi="Times New Roman"/>
                <w:bCs/>
              </w:rPr>
            </w:pPr>
          </w:p>
        </w:tc>
        <w:tc>
          <w:tcPr>
            <w:tcW w:w="1170" w:type="dxa"/>
          </w:tcPr>
          <w:p w:rsidR="00051F2B" w:rsidRPr="00005782" w:rsidRDefault="00051F2B">
            <w:pPr>
              <w:pStyle w:val="BodyText3"/>
              <w:spacing w:line="276" w:lineRule="auto"/>
              <w:rPr>
                <w:rFonts w:ascii="Times New Roman" w:hAnsi="Times New Roman"/>
                <w:bCs/>
              </w:rPr>
            </w:pPr>
          </w:p>
        </w:tc>
        <w:tc>
          <w:tcPr>
            <w:tcW w:w="1848" w:type="dxa"/>
          </w:tcPr>
          <w:p w:rsidR="00051F2B" w:rsidRPr="00005782" w:rsidRDefault="00051F2B">
            <w:pPr>
              <w:pStyle w:val="BodyText3"/>
              <w:spacing w:line="276" w:lineRule="auto"/>
              <w:rPr>
                <w:rFonts w:ascii="Times New Roman" w:hAnsi="Times New Roman"/>
                <w:bCs/>
              </w:rPr>
            </w:pPr>
          </w:p>
        </w:tc>
      </w:tr>
      <w:tr w:rsidR="00005782" w:rsidRPr="00005782" w:rsidTr="0025564B">
        <w:trPr>
          <w:cantSplit/>
          <w:trHeight w:val="227"/>
        </w:trPr>
        <w:tc>
          <w:tcPr>
            <w:tcW w:w="828" w:type="dxa"/>
          </w:tcPr>
          <w:p w:rsidR="00051F2B" w:rsidRPr="00005782" w:rsidRDefault="00051F2B" w:rsidP="006D5E1B">
            <w:pPr>
              <w:pStyle w:val="BodyText3"/>
              <w:numPr>
                <w:ilvl w:val="0"/>
                <w:numId w:val="48"/>
              </w:numPr>
              <w:spacing w:line="276" w:lineRule="auto"/>
              <w:jc w:val="center"/>
              <w:rPr>
                <w:rFonts w:ascii="Times New Roman" w:hAnsi="Times New Roman"/>
                <w:bCs/>
              </w:rPr>
            </w:pPr>
          </w:p>
        </w:tc>
        <w:tc>
          <w:tcPr>
            <w:tcW w:w="2250" w:type="dxa"/>
          </w:tcPr>
          <w:p w:rsidR="00051F2B" w:rsidRPr="00005782" w:rsidRDefault="00F352D8">
            <w:pPr>
              <w:pStyle w:val="BodyText3"/>
              <w:spacing w:line="276" w:lineRule="auto"/>
              <w:rPr>
                <w:rFonts w:ascii="Times New Roman" w:hAnsi="Times New Roman"/>
                <w:lang w:eastAsia="en-IN"/>
              </w:rPr>
            </w:pPr>
            <w:r w:rsidRPr="00005782">
              <w:rPr>
                <w:rFonts w:ascii="Times New Roman" w:hAnsi="Times New Roman"/>
                <w:lang w:eastAsia="en-IN"/>
              </w:rPr>
              <w:t>Resident</w:t>
            </w:r>
            <w:r w:rsidR="008A0CB1" w:rsidRPr="00005782">
              <w:rPr>
                <w:rFonts w:ascii="Times New Roman" w:hAnsi="Times New Roman"/>
                <w:lang w:eastAsia="en-IN"/>
              </w:rPr>
              <w:t xml:space="preserve"> </w:t>
            </w:r>
            <w:r w:rsidR="00051F2B" w:rsidRPr="00005782">
              <w:rPr>
                <w:rFonts w:ascii="Times New Roman" w:hAnsi="Times New Roman"/>
                <w:lang w:eastAsia="en-IN"/>
              </w:rPr>
              <w:t>Engineer 2</w:t>
            </w:r>
          </w:p>
        </w:tc>
        <w:tc>
          <w:tcPr>
            <w:tcW w:w="2340" w:type="dxa"/>
          </w:tcPr>
          <w:p w:rsidR="00051F2B" w:rsidRPr="00005782" w:rsidRDefault="00051F2B">
            <w:pPr>
              <w:pStyle w:val="BodyText3"/>
              <w:spacing w:line="276" w:lineRule="auto"/>
              <w:rPr>
                <w:rFonts w:ascii="Times New Roman" w:hAnsi="Times New Roman"/>
                <w:bCs/>
              </w:rPr>
            </w:pPr>
          </w:p>
        </w:tc>
        <w:tc>
          <w:tcPr>
            <w:tcW w:w="2970" w:type="dxa"/>
            <w:shd w:val="clear" w:color="auto" w:fill="auto"/>
          </w:tcPr>
          <w:p w:rsidR="00051F2B" w:rsidRPr="00005782" w:rsidRDefault="00051F2B">
            <w:pPr>
              <w:pStyle w:val="BodyText3"/>
              <w:spacing w:line="276" w:lineRule="auto"/>
              <w:rPr>
                <w:rFonts w:ascii="Times New Roman" w:hAnsi="Times New Roman"/>
                <w:bCs/>
              </w:rPr>
            </w:pPr>
          </w:p>
        </w:tc>
        <w:tc>
          <w:tcPr>
            <w:tcW w:w="2208" w:type="dxa"/>
            <w:shd w:val="clear" w:color="auto" w:fill="auto"/>
          </w:tcPr>
          <w:p w:rsidR="00051F2B" w:rsidRPr="00005782" w:rsidRDefault="00051F2B">
            <w:pPr>
              <w:pStyle w:val="BodyText3"/>
              <w:spacing w:line="276" w:lineRule="auto"/>
              <w:rPr>
                <w:rFonts w:ascii="Times New Roman" w:hAnsi="Times New Roman"/>
                <w:bCs/>
              </w:rPr>
            </w:pPr>
          </w:p>
        </w:tc>
        <w:tc>
          <w:tcPr>
            <w:tcW w:w="2022" w:type="dxa"/>
          </w:tcPr>
          <w:p w:rsidR="00051F2B" w:rsidRPr="00005782" w:rsidRDefault="00051F2B">
            <w:pPr>
              <w:pStyle w:val="BodyText3"/>
              <w:spacing w:line="276" w:lineRule="auto"/>
              <w:rPr>
                <w:rFonts w:ascii="Times New Roman" w:hAnsi="Times New Roman"/>
                <w:bCs/>
              </w:rPr>
            </w:pPr>
          </w:p>
        </w:tc>
        <w:tc>
          <w:tcPr>
            <w:tcW w:w="1170" w:type="dxa"/>
          </w:tcPr>
          <w:p w:rsidR="00051F2B" w:rsidRPr="00005782" w:rsidRDefault="00051F2B">
            <w:pPr>
              <w:pStyle w:val="BodyText3"/>
              <w:spacing w:line="276" w:lineRule="auto"/>
              <w:rPr>
                <w:rFonts w:ascii="Times New Roman" w:hAnsi="Times New Roman"/>
                <w:bCs/>
              </w:rPr>
            </w:pPr>
          </w:p>
        </w:tc>
        <w:tc>
          <w:tcPr>
            <w:tcW w:w="1848" w:type="dxa"/>
          </w:tcPr>
          <w:p w:rsidR="00051F2B" w:rsidRPr="00005782" w:rsidRDefault="00051F2B">
            <w:pPr>
              <w:pStyle w:val="BodyText3"/>
              <w:spacing w:line="276" w:lineRule="auto"/>
              <w:rPr>
                <w:rFonts w:ascii="Times New Roman" w:hAnsi="Times New Roman"/>
                <w:bCs/>
              </w:rPr>
            </w:pPr>
          </w:p>
        </w:tc>
      </w:tr>
      <w:tr w:rsidR="00005782" w:rsidRPr="00005782" w:rsidTr="0025564B">
        <w:trPr>
          <w:cantSplit/>
          <w:trHeight w:val="227"/>
        </w:trPr>
        <w:tc>
          <w:tcPr>
            <w:tcW w:w="828" w:type="dxa"/>
          </w:tcPr>
          <w:p w:rsidR="00051F2B" w:rsidRPr="00005782" w:rsidRDefault="00051F2B" w:rsidP="006D5E1B">
            <w:pPr>
              <w:pStyle w:val="BodyText3"/>
              <w:numPr>
                <w:ilvl w:val="0"/>
                <w:numId w:val="48"/>
              </w:numPr>
              <w:spacing w:line="276" w:lineRule="auto"/>
              <w:jc w:val="center"/>
              <w:rPr>
                <w:rFonts w:ascii="Times New Roman" w:hAnsi="Times New Roman"/>
                <w:bCs/>
              </w:rPr>
            </w:pPr>
          </w:p>
        </w:tc>
        <w:tc>
          <w:tcPr>
            <w:tcW w:w="2250" w:type="dxa"/>
          </w:tcPr>
          <w:p w:rsidR="00051F2B" w:rsidRPr="00005782" w:rsidRDefault="00F352D8">
            <w:pPr>
              <w:pStyle w:val="BodyText3"/>
              <w:spacing w:line="276" w:lineRule="auto"/>
              <w:rPr>
                <w:rFonts w:ascii="Times New Roman" w:hAnsi="Times New Roman"/>
                <w:lang w:eastAsia="en-IN"/>
              </w:rPr>
            </w:pPr>
            <w:r w:rsidRPr="00005782">
              <w:rPr>
                <w:rFonts w:ascii="Times New Roman" w:hAnsi="Times New Roman"/>
                <w:lang w:eastAsia="en-IN"/>
              </w:rPr>
              <w:t>Resident</w:t>
            </w:r>
            <w:r w:rsidR="008A0CB1" w:rsidRPr="00005782">
              <w:rPr>
                <w:rFonts w:ascii="Times New Roman" w:hAnsi="Times New Roman"/>
                <w:lang w:eastAsia="en-IN"/>
              </w:rPr>
              <w:t xml:space="preserve"> </w:t>
            </w:r>
            <w:r w:rsidR="00051F2B" w:rsidRPr="00005782">
              <w:rPr>
                <w:rFonts w:ascii="Times New Roman" w:hAnsi="Times New Roman"/>
                <w:lang w:eastAsia="en-IN"/>
              </w:rPr>
              <w:t>Engineer 3</w:t>
            </w:r>
          </w:p>
        </w:tc>
        <w:tc>
          <w:tcPr>
            <w:tcW w:w="2340" w:type="dxa"/>
          </w:tcPr>
          <w:p w:rsidR="00051F2B" w:rsidRPr="00005782" w:rsidRDefault="00051F2B">
            <w:pPr>
              <w:pStyle w:val="BodyText3"/>
              <w:spacing w:line="276" w:lineRule="auto"/>
              <w:rPr>
                <w:rFonts w:ascii="Times New Roman" w:hAnsi="Times New Roman"/>
                <w:bCs/>
              </w:rPr>
            </w:pPr>
          </w:p>
        </w:tc>
        <w:tc>
          <w:tcPr>
            <w:tcW w:w="2970" w:type="dxa"/>
            <w:shd w:val="clear" w:color="auto" w:fill="auto"/>
          </w:tcPr>
          <w:p w:rsidR="00051F2B" w:rsidRPr="00005782" w:rsidRDefault="00051F2B">
            <w:pPr>
              <w:pStyle w:val="BodyText3"/>
              <w:spacing w:line="276" w:lineRule="auto"/>
              <w:rPr>
                <w:rFonts w:ascii="Times New Roman" w:hAnsi="Times New Roman"/>
                <w:bCs/>
              </w:rPr>
            </w:pPr>
          </w:p>
        </w:tc>
        <w:tc>
          <w:tcPr>
            <w:tcW w:w="2208" w:type="dxa"/>
            <w:shd w:val="clear" w:color="auto" w:fill="auto"/>
          </w:tcPr>
          <w:p w:rsidR="00051F2B" w:rsidRPr="00005782" w:rsidRDefault="00051F2B">
            <w:pPr>
              <w:pStyle w:val="BodyText3"/>
              <w:spacing w:line="276" w:lineRule="auto"/>
              <w:rPr>
                <w:rFonts w:ascii="Times New Roman" w:hAnsi="Times New Roman"/>
                <w:bCs/>
              </w:rPr>
            </w:pPr>
          </w:p>
        </w:tc>
        <w:tc>
          <w:tcPr>
            <w:tcW w:w="2022" w:type="dxa"/>
          </w:tcPr>
          <w:p w:rsidR="00051F2B" w:rsidRPr="00005782" w:rsidRDefault="00051F2B">
            <w:pPr>
              <w:pStyle w:val="BodyText3"/>
              <w:spacing w:line="276" w:lineRule="auto"/>
              <w:rPr>
                <w:rFonts w:ascii="Times New Roman" w:hAnsi="Times New Roman"/>
                <w:bCs/>
              </w:rPr>
            </w:pPr>
          </w:p>
        </w:tc>
        <w:tc>
          <w:tcPr>
            <w:tcW w:w="1170" w:type="dxa"/>
          </w:tcPr>
          <w:p w:rsidR="00051F2B" w:rsidRPr="00005782" w:rsidRDefault="00051F2B">
            <w:pPr>
              <w:pStyle w:val="BodyText3"/>
              <w:spacing w:line="276" w:lineRule="auto"/>
              <w:rPr>
                <w:rFonts w:ascii="Times New Roman" w:hAnsi="Times New Roman"/>
                <w:bCs/>
              </w:rPr>
            </w:pPr>
          </w:p>
        </w:tc>
        <w:tc>
          <w:tcPr>
            <w:tcW w:w="1848" w:type="dxa"/>
          </w:tcPr>
          <w:p w:rsidR="00051F2B" w:rsidRPr="00005782" w:rsidRDefault="00051F2B">
            <w:pPr>
              <w:pStyle w:val="BodyText3"/>
              <w:spacing w:line="276" w:lineRule="auto"/>
              <w:rPr>
                <w:rFonts w:ascii="Times New Roman" w:hAnsi="Times New Roman"/>
                <w:bCs/>
              </w:rPr>
            </w:pPr>
          </w:p>
        </w:tc>
      </w:tr>
      <w:tr w:rsidR="00005782" w:rsidRPr="00005782" w:rsidTr="0025564B">
        <w:trPr>
          <w:cantSplit/>
          <w:trHeight w:val="227"/>
        </w:trPr>
        <w:tc>
          <w:tcPr>
            <w:tcW w:w="828" w:type="dxa"/>
          </w:tcPr>
          <w:p w:rsidR="00CF1D1D" w:rsidRPr="00005782" w:rsidRDefault="00CF1D1D" w:rsidP="006D5E1B">
            <w:pPr>
              <w:pStyle w:val="BodyText3"/>
              <w:numPr>
                <w:ilvl w:val="0"/>
                <w:numId w:val="48"/>
              </w:numPr>
              <w:spacing w:line="276" w:lineRule="auto"/>
              <w:jc w:val="center"/>
              <w:rPr>
                <w:rFonts w:ascii="Times New Roman" w:hAnsi="Times New Roman"/>
                <w:bCs/>
              </w:rPr>
            </w:pPr>
          </w:p>
        </w:tc>
        <w:tc>
          <w:tcPr>
            <w:tcW w:w="2250" w:type="dxa"/>
          </w:tcPr>
          <w:p w:rsidR="00CF1D1D" w:rsidRPr="00005782" w:rsidDel="00F352D8" w:rsidRDefault="00CF1D1D">
            <w:pPr>
              <w:pStyle w:val="BodyText3"/>
              <w:spacing w:line="276" w:lineRule="auto"/>
              <w:rPr>
                <w:rFonts w:ascii="Times New Roman" w:hAnsi="Times New Roman"/>
                <w:lang w:eastAsia="en-IN"/>
              </w:rPr>
            </w:pPr>
            <w:r w:rsidRPr="00005782">
              <w:rPr>
                <w:rFonts w:ascii="Times New Roman" w:hAnsi="Times New Roman"/>
                <w:lang w:eastAsia="en-IN"/>
              </w:rPr>
              <w:t>Site Engineer</w:t>
            </w:r>
          </w:p>
        </w:tc>
        <w:tc>
          <w:tcPr>
            <w:tcW w:w="2340" w:type="dxa"/>
          </w:tcPr>
          <w:p w:rsidR="00CF1D1D" w:rsidRPr="00005782" w:rsidRDefault="00CF1D1D">
            <w:pPr>
              <w:pStyle w:val="BodyText3"/>
              <w:spacing w:line="276" w:lineRule="auto"/>
              <w:rPr>
                <w:rFonts w:ascii="Times New Roman" w:hAnsi="Times New Roman"/>
                <w:bCs/>
              </w:rPr>
            </w:pPr>
          </w:p>
        </w:tc>
        <w:tc>
          <w:tcPr>
            <w:tcW w:w="2970" w:type="dxa"/>
            <w:shd w:val="clear" w:color="auto" w:fill="auto"/>
          </w:tcPr>
          <w:p w:rsidR="00CF1D1D" w:rsidRPr="00005782" w:rsidRDefault="00CF1D1D">
            <w:pPr>
              <w:pStyle w:val="BodyText3"/>
              <w:spacing w:line="276" w:lineRule="auto"/>
              <w:rPr>
                <w:rFonts w:ascii="Times New Roman" w:hAnsi="Times New Roman"/>
                <w:bCs/>
              </w:rPr>
            </w:pPr>
          </w:p>
        </w:tc>
        <w:tc>
          <w:tcPr>
            <w:tcW w:w="2208" w:type="dxa"/>
            <w:shd w:val="clear" w:color="auto" w:fill="auto"/>
          </w:tcPr>
          <w:p w:rsidR="00CF1D1D" w:rsidRPr="00005782" w:rsidRDefault="00CF1D1D">
            <w:pPr>
              <w:pStyle w:val="BodyText3"/>
              <w:spacing w:line="276" w:lineRule="auto"/>
              <w:rPr>
                <w:rFonts w:ascii="Times New Roman" w:hAnsi="Times New Roman"/>
                <w:bCs/>
              </w:rPr>
            </w:pPr>
          </w:p>
        </w:tc>
        <w:tc>
          <w:tcPr>
            <w:tcW w:w="2022" w:type="dxa"/>
          </w:tcPr>
          <w:p w:rsidR="00CF1D1D" w:rsidRPr="00005782" w:rsidRDefault="00CF1D1D">
            <w:pPr>
              <w:pStyle w:val="BodyText3"/>
              <w:spacing w:line="276" w:lineRule="auto"/>
              <w:rPr>
                <w:rFonts w:ascii="Times New Roman" w:hAnsi="Times New Roman"/>
                <w:bCs/>
              </w:rPr>
            </w:pPr>
          </w:p>
        </w:tc>
        <w:tc>
          <w:tcPr>
            <w:tcW w:w="1170" w:type="dxa"/>
          </w:tcPr>
          <w:p w:rsidR="00CF1D1D" w:rsidRPr="00005782" w:rsidRDefault="00CF1D1D">
            <w:pPr>
              <w:pStyle w:val="BodyText3"/>
              <w:spacing w:line="276" w:lineRule="auto"/>
              <w:rPr>
                <w:rFonts w:ascii="Times New Roman" w:hAnsi="Times New Roman"/>
                <w:bCs/>
              </w:rPr>
            </w:pPr>
          </w:p>
        </w:tc>
        <w:tc>
          <w:tcPr>
            <w:tcW w:w="1848" w:type="dxa"/>
          </w:tcPr>
          <w:p w:rsidR="00CF1D1D" w:rsidRPr="00005782" w:rsidRDefault="00CF1D1D">
            <w:pPr>
              <w:pStyle w:val="BodyText3"/>
              <w:spacing w:line="276" w:lineRule="auto"/>
              <w:rPr>
                <w:rFonts w:ascii="Times New Roman" w:hAnsi="Times New Roman"/>
                <w:bCs/>
              </w:rPr>
            </w:pPr>
          </w:p>
        </w:tc>
      </w:tr>
      <w:tr w:rsidR="00005782" w:rsidRPr="00005782" w:rsidTr="0025564B">
        <w:trPr>
          <w:cantSplit/>
          <w:trHeight w:val="227"/>
        </w:trPr>
        <w:tc>
          <w:tcPr>
            <w:tcW w:w="828" w:type="dxa"/>
          </w:tcPr>
          <w:p w:rsidR="00107ECD" w:rsidRPr="00005782" w:rsidRDefault="00107ECD" w:rsidP="006D5E1B">
            <w:pPr>
              <w:pStyle w:val="BodyText3"/>
              <w:numPr>
                <w:ilvl w:val="0"/>
                <w:numId w:val="48"/>
              </w:numPr>
              <w:spacing w:line="276" w:lineRule="auto"/>
              <w:jc w:val="center"/>
              <w:rPr>
                <w:rFonts w:ascii="Times New Roman" w:hAnsi="Times New Roman"/>
                <w:bCs/>
              </w:rPr>
            </w:pPr>
          </w:p>
        </w:tc>
        <w:tc>
          <w:tcPr>
            <w:tcW w:w="2250" w:type="dxa"/>
          </w:tcPr>
          <w:p w:rsidR="00107ECD" w:rsidRPr="00005782" w:rsidRDefault="00107ECD">
            <w:pPr>
              <w:pStyle w:val="BodyText3"/>
              <w:spacing w:line="276" w:lineRule="auto"/>
              <w:rPr>
                <w:rFonts w:ascii="Times New Roman" w:hAnsi="Times New Roman"/>
                <w:lang w:eastAsia="en-IN"/>
              </w:rPr>
            </w:pPr>
            <w:r w:rsidRPr="00005782">
              <w:rPr>
                <w:rFonts w:ascii="Times New Roman" w:hAnsi="Times New Roman"/>
                <w:lang w:eastAsia="en-IN"/>
              </w:rPr>
              <w:t>************</w:t>
            </w:r>
          </w:p>
        </w:tc>
        <w:tc>
          <w:tcPr>
            <w:tcW w:w="2340" w:type="dxa"/>
          </w:tcPr>
          <w:p w:rsidR="00107ECD" w:rsidRPr="00005782" w:rsidRDefault="00107ECD">
            <w:pPr>
              <w:pStyle w:val="BodyText3"/>
              <w:spacing w:line="276" w:lineRule="auto"/>
              <w:rPr>
                <w:rFonts w:ascii="Times New Roman" w:hAnsi="Times New Roman"/>
                <w:bCs/>
              </w:rPr>
            </w:pPr>
          </w:p>
        </w:tc>
        <w:tc>
          <w:tcPr>
            <w:tcW w:w="2970" w:type="dxa"/>
            <w:shd w:val="clear" w:color="auto" w:fill="auto"/>
          </w:tcPr>
          <w:p w:rsidR="00107ECD" w:rsidRPr="00005782" w:rsidRDefault="00107ECD">
            <w:pPr>
              <w:pStyle w:val="BodyText3"/>
              <w:spacing w:line="276" w:lineRule="auto"/>
              <w:rPr>
                <w:rFonts w:ascii="Times New Roman" w:hAnsi="Times New Roman"/>
                <w:bCs/>
              </w:rPr>
            </w:pPr>
          </w:p>
        </w:tc>
        <w:tc>
          <w:tcPr>
            <w:tcW w:w="2208" w:type="dxa"/>
            <w:shd w:val="clear" w:color="auto" w:fill="auto"/>
          </w:tcPr>
          <w:p w:rsidR="00107ECD" w:rsidRPr="00005782" w:rsidRDefault="00107ECD">
            <w:pPr>
              <w:pStyle w:val="BodyText3"/>
              <w:spacing w:line="276" w:lineRule="auto"/>
              <w:rPr>
                <w:rFonts w:ascii="Times New Roman" w:hAnsi="Times New Roman"/>
                <w:bCs/>
              </w:rPr>
            </w:pPr>
          </w:p>
        </w:tc>
        <w:tc>
          <w:tcPr>
            <w:tcW w:w="2022" w:type="dxa"/>
          </w:tcPr>
          <w:p w:rsidR="00107ECD" w:rsidRPr="00005782" w:rsidRDefault="00107ECD">
            <w:pPr>
              <w:pStyle w:val="BodyText3"/>
              <w:spacing w:line="276" w:lineRule="auto"/>
              <w:rPr>
                <w:rFonts w:ascii="Times New Roman" w:hAnsi="Times New Roman"/>
                <w:bCs/>
              </w:rPr>
            </w:pPr>
          </w:p>
        </w:tc>
        <w:tc>
          <w:tcPr>
            <w:tcW w:w="1170" w:type="dxa"/>
          </w:tcPr>
          <w:p w:rsidR="00107ECD" w:rsidRPr="00005782" w:rsidRDefault="00107ECD">
            <w:pPr>
              <w:pStyle w:val="BodyText3"/>
              <w:spacing w:line="276" w:lineRule="auto"/>
              <w:rPr>
                <w:rFonts w:ascii="Times New Roman" w:hAnsi="Times New Roman"/>
                <w:bCs/>
              </w:rPr>
            </w:pPr>
          </w:p>
        </w:tc>
        <w:tc>
          <w:tcPr>
            <w:tcW w:w="1848" w:type="dxa"/>
          </w:tcPr>
          <w:p w:rsidR="00107ECD" w:rsidRPr="00005782" w:rsidRDefault="00107ECD">
            <w:pPr>
              <w:pStyle w:val="BodyText3"/>
              <w:spacing w:line="276" w:lineRule="auto"/>
              <w:rPr>
                <w:rFonts w:ascii="Times New Roman" w:hAnsi="Times New Roman"/>
                <w:bCs/>
              </w:rPr>
            </w:pPr>
          </w:p>
        </w:tc>
      </w:tr>
    </w:tbl>
    <w:p w:rsidR="00D06919" w:rsidRPr="00005782" w:rsidRDefault="00D06919">
      <w:pPr>
        <w:spacing w:line="276" w:lineRule="auto"/>
        <w:ind w:right="-979"/>
      </w:pPr>
      <w:r w:rsidRPr="00005782">
        <w:rPr>
          <w:b/>
          <w:vertAlign w:val="superscript"/>
        </w:rPr>
        <w:t>#</w:t>
      </w:r>
      <w:r w:rsidRPr="00005782">
        <w:t>Refer Form 9 of Appendix I Abstract of Eligible Assignments of Key Personnel</w:t>
      </w:r>
    </w:p>
    <w:p w:rsidR="00AF572D" w:rsidRPr="00005782" w:rsidRDefault="00AF572D">
      <w:pPr>
        <w:spacing w:line="276" w:lineRule="auto"/>
        <w:ind w:left="720" w:right="-979" w:hanging="720"/>
        <w:jc w:val="center"/>
        <w:sectPr w:rsidR="00AF572D" w:rsidRPr="00005782" w:rsidSect="003C1434">
          <w:pgSz w:w="16834" w:h="11909" w:orient="landscape" w:code="9"/>
          <w:pgMar w:top="1440" w:right="1440" w:bottom="1440" w:left="1440" w:header="720" w:footer="720" w:gutter="0"/>
          <w:cols w:space="720"/>
          <w:docGrid w:linePitch="299"/>
        </w:sectPr>
      </w:pPr>
    </w:p>
    <w:p w:rsidR="00D06919" w:rsidRPr="00005782" w:rsidRDefault="00D06919">
      <w:pPr>
        <w:tabs>
          <w:tab w:val="left" w:pos="-1440"/>
          <w:tab w:val="left" w:pos="-720"/>
          <w:tab w:val="left" w:pos="0"/>
          <w:tab w:val="left" w:pos="540"/>
          <w:tab w:val="left" w:pos="1080"/>
          <w:tab w:val="left" w:pos="2160"/>
        </w:tabs>
        <w:suppressAutoHyphens/>
        <w:spacing w:line="276" w:lineRule="auto"/>
        <w:jc w:val="center"/>
        <w:rPr>
          <w:sz w:val="28"/>
        </w:rPr>
      </w:pPr>
      <w:r w:rsidRPr="00005782">
        <w:rPr>
          <w:sz w:val="28"/>
        </w:rPr>
        <w:lastRenderedPageBreak/>
        <w:t>APPENDIX-I</w:t>
      </w:r>
    </w:p>
    <w:p w:rsidR="00D06919" w:rsidRPr="00005782" w:rsidRDefault="00E17787" w:rsidP="003C790F">
      <w:pPr>
        <w:pStyle w:val="Heading2"/>
        <w:spacing w:line="276" w:lineRule="auto"/>
        <w:ind w:left="0"/>
        <w:jc w:val="center"/>
        <w:rPr>
          <w:b/>
          <w:spacing w:val="-1"/>
          <w:sz w:val="28"/>
        </w:rPr>
      </w:pPr>
      <w:bookmarkStart w:id="480" w:name="_Toc197340488"/>
      <w:r w:rsidRPr="00005782">
        <w:rPr>
          <w:b/>
          <w:bCs/>
          <w:spacing w:val="-1"/>
          <w:sz w:val="28"/>
          <w:szCs w:val="28"/>
        </w:rPr>
        <w:t xml:space="preserve">Technical Bid </w:t>
      </w:r>
      <w:r w:rsidR="00D06919" w:rsidRPr="00005782">
        <w:rPr>
          <w:b/>
          <w:spacing w:val="-1"/>
          <w:sz w:val="28"/>
        </w:rPr>
        <w:t>Form</w:t>
      </w:r>
      <w:r w:rsidR="004C2E73" w:rsidRPr="00005782">
        <w:rPr>
          <w:b/>
          <w:bCs/>
          <w:spacing w:val="-1"/>
          <w:sz w:val="28"/>
          <w:szCs w:val="28"/>
        </w:rPr>
        <w:t xml:space="preserve"> – </w:t>
      </w:r>
      <w:r w:rsidR="00E05AC3" w:rsidRPr="00005782">
        <w:rPr>
          <w:b/>
          <w:spacing w:val="-1"/>
          <w:sz w:val="28"/>
        </w:rPr>
        <w:t>9</w:t>
      </w:r>
      <w:r w:rsidR="004C2E73" w:rsidRPr="00005782">
        <w:rPr>
          <w:rFonts w:cs="Times New Roman"/>
          <w:b/>
          <w:bCs/>
          <w:spacing w:val="-1"/>
          <w:sz w:val="28"/>
          <w:szCs w:val="28"/>
        </w:rPr>
        <w:t xml:space="preserve">: </w:t>
      </w:r>
      <w:r w:rsidR="004C2E73" w:rsidRPr="00005782">
        <w:rPr>
          <w:b/>
          <w:spacing w:val="-1"/>
          <w:sz w:val="28"/>
        </w:rPr>
        <w:t>Proposed Methodology and Work Plan</w:t>
      </w:r>
      <w:bookmarkEnd w:id="480"/>
    </w:p>
    <w:p w:rsidR="004A5FB3" w:rsidRPr="00005782" w:rsidRDefault="004A5FB3" w:rsidP="003C790F">
      <w:pPr>
        <w:tabs>
          <w:tab w:val="left" w:pos="-1440"/>
          <w:tab w:val="left" w:pos="-720"/>
          <w:tab w:val="left" w:pos="-540"/>
          <w:tab w:val="left" w:pos="-180"/>
        </w:tabs>
        <w:suppressAutoHyphens/>
        <w:spacing w:line="276" w:lineRule="auto"/>
        <w:jc w:val="center"/>
        <w:rPr>
          <w:spacing w:val="-2"/>
        </w:rPr>
      </w:pPr>
    </w:p>
    <w:p w:rsidR="00D06919" w:rsidRPr="00005782" w:rsidRDefault="00D06919">
      <w:pPr>
        <w:tabs>
          <w:tab w:val="left" w:pos="-1440"/>
          <w:tab w:val="left" w:pos="-720"/>
          <w:tab w:val="left" w:pos="0"/>
          <w:tab w:val="left" w:pos="540"/>
          <w:tab w:val="left" w:pos="1080"/>
          <w:tab w:val="left" w:pos="2160"/>
        </w:tabs>
        <w:suppressAutoHyphens/>
        <w:spacing w:line="276" w:lineRule="auto"/>
        <w:jc w:val="both"/>
        <w:rPr>
          <w:spacing w:val="-2"/>
        </w:rPr>
      </w:pPr>
      <w:r w:rsidRPr="00005782">
        <w:rPr>
          <w:spacing w:val="-2"/>
        </w:rPr>
        <w:t>The descriptive part of submission under this will be detailed precisely under the following topics.</w:t>
      </w:r>
    </w:p>
    <w:p w:rsidR="004A5FB3" w:rsidRPr="00005782" w:rsidRDefault="004A5FB3">
      <w:pPr>
        <w:tabs>
          <w:tab w:val="left" w:pos="-1440"/>
          <w:tab w:val="left" w:pos="-720"/>
          <w:tab w:val="left" w:pos="0"/>
          <w:tab w:val="left" w:pos="540"/>
          <w:tab w:val="left" w:pos="1080"/>
          <w:tab w:val="left" w:pos="2160"/>
        </w:tabs>
        <w:suppressAutoHyphens/>
        <w:spacing w:line="276" w:lineRule="auto"/>
        <w:jc w:val="both"/>
        <w:rPr>
          <w:spacing w:val="-2"/>
        </w:rPr>
      </w:pPr>
    </w:p>
    <w:p w:rsidR="00D06919" w:rsidRPr="00005782" w:rsidRDefault="00D06919" w:rsidP="006D5E1B">
      <w:pPr>
        <w:pStyle w:val="ListParagraph"/>
        <w:numPr>
          <w:ilvl w:val="0"/>
          <w:numId w:val="99"/>
        </w:numPr>
        <w:suppressAutoHyphens/>
        <w:spacing w:line="276" w:lineRule="auto"/>
        <w:contextualSpacing w:val="0"/>
        <w:jc w:val="both"/>
        <w:rPr>
          <w:rFonts w:cs="Times New Roman"/>
          <w:spacing w:val="-2"/>
        </w:rPr>
      </w:pPr>
      <w:r w:rsidRPr="00005782">
        <w:rPr>
          <w:rFonts w:cs="Times New Roman"/>
          <w:spacing w:val="-2"/>
        </w:rPr>
        <w:t>Understanding of TOR [not more than two pages]</w:t>
      </w:r>
    </w:p>
    <w:p w:rsidR="00D06919" w:rsidRPr="00005782" w:rsidRDefault="00D06919" w:rsidP="003C790F">
      <w:pPr>
        <w:pStyle w:val="ListParagraph"/>
        <w:suppressAutoHyphens/>
        <w:spacing w:line="276" w:lineRule="auto"/>
        <w:ind w:left="360"/>
        <w:contextualSpacing w:val="0"/>
        <w:jc w:val="both"/>
        <w:rPr>
          <w:spacing w:val="-2"/>
        </w:rPr>
      </w:pPr>
      <w:r w:rsidRPr="00005782">
        <w:rPr>
          <w:rFonts w:cs="Times New Roman"/>
          <w:spacing w:val="-2"/>
        </w:rPr>
        <w:t xml:space="preserve">The </w:t>
      </w:r>
      <w:r w:rsidR="007407DD" w:rsidRPr="00005782">
        <w:rPr>
          <w:rFonts w:cs="Times New Roman"/>
          <w:spacing w:val="-2"/>
        </w:rPr>
        <w:t>Bidder</w:t>
      </w:r>
      <w:r w:rsidRPr="00005782">
        <w:rPr>
          <w:rFonts w:cs="Times New Roman"/>
          <w:spacing w:val="-2"/>
        </w:rPr>
        <w:t xml:space="preserve"> shall clearly state its understanding of the TOR and also highlight its important aspects. The </w:t>
      </w:r>
      <w:r w:rsidR="007407DD" w:rsidRPr="00005782">
        <w:rPr>
          <w:rFonts w:cs="Times New Roman"/>
          <w:spacing w:val="-2"/>
        </w:rPr>
        <w:t>Bidder</w:t>
      </w:r>
      <w:r w:rsidRPr="00005782">
        <w:rPr>
          <w:rFonts w:cs="Times New Roman"/>
          <w:spacing w:val="-2"/>
        </w:rPr>
        <w:t xml:space="preserve"> may supplement various requirements of the TOR and also make precise suggestions if it considers this would bring more clarity and assist in achieving the Objectives laid down in the TOR.</w:t>
      </w:r>
    </w:p>
    <w:p w:rsidR="004A5FB3" w:rsidRPr="00005782" w:rsidRDefault="004A5FB3">
      <w:pPr>
        <w:tabs>
          <w:tab w:val="left" w:pos="-1440"/>
          <w:tab w:val="left" w:pos="-720"/>
          <w:tab w:val="left" w:pos="0"/>
          <w:tab w:val="left" w:pos="540"/>
          <w:tab w:val="left" w:pos="1080"/>
          <w:tab w:val="left" w:pos="2160"/>
          <w:tab w:val="left" w:pos="5760"/>
        </w:tabs>
        <w:suppressAutoHyphens/>
        <w:spacing w:line="276" w:lineRule="auto"/>
        <w:ind w:left="706" w:firstLine="14"/>
        <w:jc w:val="both"/>
        <w:rPr>
          <w:spacing w:val="-2"/>
        </w:rPr>
      </w:pPr>
    </w:p>
    <w:p w:rsidR="00D06919" w:rsidRPr="00005782" w:rsidRDefault="00D06919" w:rsidP="006D5E1B">
      <w:pPr>
        <w:pStyle w:val="ListParagraph"/>
        <w:numPr>
          <w:ilvl w:val="0"/>
          <w:numId w:val="99"/>
        </w:numPr>
        <w:suppressAutoHyphens/>
        <w:spacing w:line="276" w:lineRule="auto"/>
        <w:contextualSpacing w:val="0"/>
        <w:jc w:val="both"/>
        <w:rPr>
          <w:rFonts w:cs="Times New Roman"/>
          <w:spacing w:val="-2"/>
        </w:rPr>
      </w:pPr>
      <w:r w:rsidRPr="00005782">
        <w:rPr>
          <w:rFonts w:cs="Times New Roman"/>
          <w:spacing w:val="-2"/>
        </w:rPr>
        <w:t>Methodology and Work Plan [not more than three pages]</w:t>
      </w:r>
    </w:p>
    <w:p w:rsidR="00D06919" w:rsidRPr="00005782" w:rsidRDefault="00D06919" w:rsidP="003C790F">
      <w:pPr>
        <w:pStyle w:val="ListParagraph"/>
        <w:suppressAutoHyphens/>
        <w:spacing w:line="276" w:lineRule="auto"/>
        <w:ind w:left="360"/>
        <w:contextualSpacing w:val="0"/>
        <w:jc w:val="both"/>
        <w:rPr>
          <w:spacing w:val="-2"/>
        </w:rPr>
      </w:pPr>
      <w:r w:rsidRPr="00005782">
        <w:rPr>
          <w:rFonts w:cs="Times New Roman"/>
          <w:spacing w:val="-2"/>
        </w:rPr>
        <w:t xml:space="preserve">The </w:t>
      </w:r>
      <w:r w:rsidR="007407DD" w:rsidRPr="00005782">
        <w:rPr>
          <w:rFonts w:cs="Times New Roman"/>
          <w:spacing w:val="-2"/>
        </w:rPr>
        <w:t>Bidder</w:t>
      </w:r>
      <w:r w:rsidRPr="00005782">
        <w:rPr>
          <w:rFonts w:cs="Times New Roman"/>
          <w:spacing w:val="-2"/>
        </w:rPr>
        <w:t xml:space="preserve"> will submit its methodology for carrying out this </w:t>
      </w:r>
      <w:r w:rsidR="002769E5" w:rsidRPr="00005782">
        <w:rPr>
          <w:rFonts w:cs="Times New Roman"/>
          <w:spacing w:val="-2"/>
        </w:rPr>
        <w:t>PMS</w:t>
      </w:r>
      <w:r w:rsidRPr="00005782">
        <w:rPr>
          <w:rFonts w:cs="Times New Roman"/>
          <w:spacing w:val="-2"/>
        </w:rPr>
        <w:t xml:space="preserve">, outlining its approach toward achieving the Objectives laid down in the TOR. The </w:t>
      </w:r>
      <w:r w:rsidR="007407DD" w:rsidRPr="00005782">
        <w:rPr>
          <w:rFonts w:cs="Times New Roman"/>
          <w:spacing w:val="-2"/>
        </w:rPr>
        <w:t>Bidder</w:t>
      </w:r>
      <w:r w:rsidRPr="00005782">
        <w:rPr>
          <w:rFonts w:cs="Times New Roman"/>
          <w:spacing w:val="-2"/>
        </w:rPr>
        <w:t xml:space="preserve"> will submit a brief write up on its proposed team and organisation of personnel explaining how different areas of expertise needed for this </w:t>
      </w:r>
      <w:r w:rsidR="002769E5" w:rsidRPr="00005782">
        <w:rPr>
          <w:rFonts w:cs="Times New Roman"/>
          <w:spacing w:val="-2"/>
        </w:rPr>
        <w:t>PMS</w:t>
      </w:r>
      <w:r w:rsidRPr="00005782">
        <w:rPr>
          <w:rFonts w:cs="Times New Roman"/>
          <w:spacing w:val="-2"/>
        </w:rPr>
        <w:t xml:space="preserve"> have been fully covered by its proposal. </w:t>
      </w:r>
      <w:r w:rsidR="00841880" w:rsidRPr="00005782">
        <w:rPr>
          <w:rFonts w:cs="Times New Roman"/>
          <w:spacing w:val="-2"/>
        </w:rPr>
        <w:t>In case the Bidder is a consortium, it should specify how the expertise of each firm is</w:t>
      </w:r>
      <w:r w:rsidR="008A0CB1" w:rsidRPr="00005782">
        <w:rPr>
          <w:rFonts w:cs="Times New Roman"/>
          <w:spacing w:val="-2"/>
        </w:rPr>
        <w:t xml:space="preserve"> </w:t>
      </w:r>
      <w:r w:rsidR="00841880" w:rsidRPr="00005782">
        <w:rPr>
          <w:rFonts w:cs="Times New Roman"/>
          <w:spacing w:val="-2"/>
        </w:rPr>
        <w:t>proposed to be utilised for this assignment.</w:t>
      </w:r>
      <w:r w:rsidR="008A0CB1" w:rsidRPr="00005782">
        <w:rPr>
          <w:rFonts w:cs="Times New Roman"/>
          <w:spacing w:val="-2"/>
        </w:rPr>
        <w:t xml:space="preserve"> </w:t>
      </w:r>
      <w:r w:rsidRPr="00005782">
        <w:rPr>
          <w:rFonts w:cs="Times New Roman"/>
          <w:spacing w:val="-2"/>
        </w:rPr>
        <w:t xml:space="preserve">The </w:t>
      </w:r>
      <w:r w:rsidR="007407DD" w:rsidRPr="00005782">
        <w:rPr>
          <w:rFonts w:cs="Times New Roman"/>
          <w:spacing w:val="-2"/>
        </w:rPr>
        <w:t>Bidder</w:t>
      </w:r>
      <w:r w:rsidRPr="00005782">
        <w:rPr>
          <w:rFonts w:cs="Times New Roman"/>
          <w:spacing w:val="-2"/>
        </w:rPr>
        <w:t xml:space="preserve"> should specify the sequence and locations of important activities</w:t>
      </w:r>
      <w:r w:rsidR="00FA1C85" w:rsidRPr="00005782">
        <w:rPr>
          <w:rFonts w:cs="Times New Roman"/>
          <w:spacing w:val="-2"/>
        </w:rPr>
        <w:t xml:space="preserve"> along with use of appropriate IT applications for flow of information/progress, redressal mechanism/conflict management</w:t>
      </w:r>
      <w:r w:rsidRPr="00005782">
        <w:rPr>
          <w:rFonts w:cs="Times New Roman"/>
          <w:spacing w:val="-2"/>
        </w:rPr>
        <w:t xml:space="preserve"> and provide a quality assurance plan for carrying out the </w:t>
      </w:r>
      <w:r w:rsidR="00FA4719" w:rsidRPr="00005782">
        <w:rPr>
          <w:rFonts w:cs="Times New Roman"/>
          <w:spacing w:val="-2"/>
        </w:rPr>
        <w:t>PMS</w:t>
      </w:r>
      <w:r w:rsidRPr="00005782">
        <w:rPr>
          <w:rFonts w:cs="Times New Roman"/>
          <w:spacing w:val="-2"/>
        </w:rPr>
        <w:t>.</w:t>
      </w:r>
    </w:p>
    <w:p w:rsidR="004A5FB3" w:rsidRPr="00005782" w:rsidRDefault="004A5FB3">
      <w:pPr>
        <w:tabs>
          <w:tab w:val="left" w:pos="-1440"/>
          <w:tab w:val="left" w:pos="-720"/>
          <w:tab w:val="left" w:pos="0"/>
          <w:tab w:val="left" w:pos="540"/>
          <w:tab w:val="left" w:pos="1080"/>
          <w:tab w:val="left" w:pos="2160"/>
          <w:tab w:val="left" w:pos="5760"/>
        </w:tabs>
        <w:suppressAutoHyphens/>
        <w:spacing w:line="276" w:lineRule="auto"/>
        <w:ind w:left="706" w:firstLine="14"/>
        <w:jc w:val="both"/>
        <w:rPr>
          <w:spacing w:val="-2"/>
        </w:rPr>
      </w:pPr>
    </w:p>
    <w:p w:rsidR="00D06919" w:rsidRPr="00005782" w:rsidRDefault="00D06919" w:rsidP="006D5E1B">
      <w:pPr>
        <w:pStyle w:val="ListParagraph"/>
        <w:numPr>
          <w:ilvl w:val="0"/>
          <w:numId w:val="99"/>
        </w:numPr>
        <w:suppressAutoHyphens/>
        <w:spacing w:line="276" w:lineRule="auto"/>
        <w:contextualSpacing w:val="0"/>
        <w:jc w:val="both"/>
        <w:rPr>
          <w:spacing w:val="-2"/>
        </w:rPr>
      </w:pPr>
      <w:r w:rsidRPr="00005782">
        <w:rPr>
          <w:spacing w:val="-2"/>
        </w:rPr>
        <w:t xml:space="preserve">A complete flow chart of activities shall be attached together with time schedule &amp;manpower deployment to meet the objective of </w:t>
      </w:r>
      <w:r w:rsidR="00FA4719" w:rsidRPr="00005782">
        <w:rPr>
          <w:spacing w:val="-2"/>
        </w:rPr>
        <w:t>PMS</w:t>
      </w:r>
      <w:r w:rsidR="008A0CB1" w:rsidRPr="00005782">
        <w:rPr>
          <w:spacing w:val="-2"/>
        </w:rPr>
        <w:t xml:space="preserve"> </w:t>
      </w:r>
      <w:r w:rsidRPr="00005782">
        <w:rPr>
          <w:spacing w:val="-2"/>
        </w:rPr>
        <w:t>in A3 sheet.</w:t>
      </w:r>
    </w:p>
    <w:p w:rsidR="00813842" w:rsidRPr="00005782" w:rsidRDefault="00813842">
      <w:pPr>
        <w:tabs>
          <w:tab w:val="left" w:pos="-1440"/>
          <w:tab w:val="left" w:pos="-720"/>
          <w:tab w:val="left" w:pos="-312"/>
        </w:tabs>
        <w:suppressAutoHyphens/>
        <w:spacing w:line="276" w:lineRule="auto"/>
        <w:ind w:left="702" w:hanging="702"/>
        <w:jc w:val="both"/>
        <w:rPr>
          <w:spacing w:val="-2"/>
        </w:rPr>
      </w:pPr>
    </w:p>
    <w:p w:rsidR="004A5FB3" w:rsidRPr="00005782" w:rsidRDefault="00B57EE4">
      <w:pPr>
        <w:tabs>
          <w:tab w:val="left" w:pos="-1440"/>
          <w:tab w:val="left" w:pos="-720"/>
          <w:tab w:val="left" w:pos="-312"/>
        </w:tabs>
        <w:suppressAutoHyphens/>
        <w:spacing w:line="276" w:lineRule="auto"/>
        <w:ind w:left="702" w:hanging="702"/>
        <w:jc w:val="both"/>
        <w:rPr>
          <w:spacing w:val="-2"/>
        </w:rPr>
      </w:pPr>
      <w:r w:rsidRPr="00005782">
        <w:rPr>
          <w:spacing w:val="-2"/>
        </w:rPr>
        <w:t xml:space="preserve">Guidelines for </w:t>
      </w:r>
      <w:r w:rsidR="00813842" w:rsidRPr="00005782">
        <w:rPr>
          <w:spacing w:val="-2"/>
        </w:rPr>
        <w:t xml:space="preserve">Presentation: </w:t>
      </w:r>
    </w:p>
    <w:p w:rsidR="00813842" w:rsidRPr="00005782" w:rsidRDefault="00813842">
      <w:pPr>
        <w:tabs>
          <w:tab w:val="left" w:pos="-1440"/>
          <w:tab w:val="left" w:pos="-720"/>
          <w:tab w:val="left" w:pos="-312"/>
        </w:tabs>
        <w:suppressAutoHyphens/>
        <w:spacing w:line="276" w:lineRule="auto"/>
        <w:ind w:left="702" w:hanging="702"/>
        <w:jc w:val="both"/>
        <w:rPr>
          <w:spacing w:val="-2"/>
        </w:rPr>
      </w:pPr>
    </w:p>
    <w:p w:rsidR="00813842" w:rsidRPr="00005782" w:rsidRDefault="00813842" w:rsidP="006D5E1B">
      <w:pPr>
        <w:pStyle w:val="ListParagraph"/>
        <w:numPr>
          <w:ilvl w:val="0"/>
          <w:numId w:val="100"/>
        </w:numPr>
        <w:suppressAutoHyphens/>
        <w:spacing w:line="276" w:lineRule="auto"/>
        <w:contextualSpacing w:val="0"/>
        <w:jc w:val="both"/>
        <w:rPr>
          <w:rFonts w:cs="Times New Roman"/>
        </w:rPr>
      </w:pPr>
      <w:r w:rsidRPr="00005782">
        <w:rPr>
          <w:rFonts w:cs="Times New Roman"/>
        </w:rPr>
        <w:t>Presentation shall be approximately [15 minutes]</w:t>
      </w:r>
      <w:r w:rsidR="00B57EE4" w:rsidRPr="00005782">
        <w:rPr>
          <w:rFonts w:cs="Times New Roman"/>
        </w:rPr>
        <w:t>. The Presentation is not required to be submitted as part of the Bid, however the [4] hard copies of the presentation in A4 size in color shall be submitted at the time of presentation.</w:t>
      </w:r>
    </w:p>
    <w:p w:rsidR="00B1540A" w:rsidRPr="00005782" w:rsidRDefault="00B1540A" w:rsidP="006D5E1B">
      <w:pPr>
        <w:pStyle w:val="ListParagraph"/>
        <w:numPr>
          <w:ilvl w:val="0"/>
          <w:numId w:val="100"/>
        </w:numPr>
        <w:suppressAutoHyphens/>
        <w:spacing w:line="276" w:lineRule="auto"/>
        <w:contextualSpacing w:val="0"/>
        <w:jc w:val="both"/>
        <w:rPr>
          <w:spacing w:val="-2"/>
        </w:rPr>
      </w:pPr>
      <w:r w:rsidRPr="00005782">
        <w:rPr>
          <w:rFonts w:cs="Times New Roman"/>
        </w:rPr>
        <w:t>Indicative</w:t>
      </w:r>
      <w:r w:rsidR="008A0CB1" w:rsidRPr="00005782">
        <w:rPr>
          <w:rFonts w:cs="Times New Roman"/>
        </w:rPr>
        <w:t xml:space="preserve"> </w:t>
      </w:r>
      <w:r w:rsidR="00260E4E" w:rsidRPr="00005782">
        <w:rPr>
          <w:spacing w:val="-2"/>
        </w:rPr>
        <w:t>content of the presentation but not limited to any or all of the following points;</w:t>
      </w:r>
    </w:p>
    <w:p w:rsidR="00B1540A" w:rsidRPr="00005782" w:rsidRDefault="00B1540A" w:rsidP="006D5E1B">
      <w:pPr>
        <w:pStyle w:val="ListParagraph"/>
        <w:numPr>
          <w:ilvl w:val="1"/>
          <w:numId w:val="92"/>
        </w:numPr>
        <w:tabs>
          <w:tab w:val="left" w:pos="-1440"/>
          <w:tab w:val="left" w:pos="-720"/>
          <w:tab w:val="left" w:pos="-312"/>
        </w:tabs>
        <w:suppressAutoHyphens/>
        <w:spacing w:line="276" w:lineRule="auto"/>
        <w:jc w:val="both"/>
        <w:rPr>
          <w:spacing w:val="-2"/>
        </w:rPr>
      </w:pPr>
      <w:r w:rsidRPr="00005782">
        <w:rPr>
          <w:spacing w:val="-2"/>
        </w:rPr>
        <w:t>One section of the presentation shall be about the Bidder and Key Personnel proposed to be deployed</w:t>
      </w:r>
    </w:p>
    <w:p w:rsidR="00813842" w:rsidRPr="00005782" w:rsidRDefault="00813842" w:rsidP="006D5E1B">
      <w:pPr>
        <w:pStyle w:val="ListParagraph"/>
        <w:numPr>
          <w:ilvl w:val="1"/>
          <w:numId w:val="92"/>
        </w:numPr>
        <w:tabs>
          <w:tab w:val="left" w:pos="-1440"/>
          <w:tab w:val="left" w:pos="-720"/>
          <w:tab w:val="left" w:pos="-312"/>
        </w:tabs>
        <w:suppressAutoHyphens/>
        <w:spacing w:line="276" w:lineRule="auto"/>
        <w:jc w:val="both"/>
        <w:rPr>
          <w:spacing w:val="-2"/>
        </w:rPr>
      </w:pPr>
      <w:r w:rsidRPr="00005782">
        <w:rPr>
          <w:spacing w:val="-2"/>
        </w:rPr>
        <w:t xml:space="preserve">One section of presentation on Proposed methodology and Work Plan, document control, quality monitoring mechanism </w:t>
      </w:r>
    </w:p>
    <w:p w:rsidR="00813842" w:rsidRPr="00005782" w:rsidRDefault="00813842" w:rsidP="006D5E1B">
      <w:pPr>
        <w:pStyle w:val="ListParagraph"/>
        <w:numPr>
          <w:ilvl w:val="1"/>
          <w:numId w:val="92"/>
        </w:numPr>
        <w:tabs>
          <w:tab w:val="left" w:pos="-1440"/>
          <w:tab w:val="left" w:pos="-720"/>
          <w:tab w:val="left" w:pos="-312"/>
        </w:tabs>
        <w:suppressAutoHyphens/>
        <w:spacing w:line="276" w:lineRule="auto"/>
        <w:jc w:val="both"/>
        <w:rPr>
          <w:spacing w:val="-2"/>
        </w:rPr>
      </w:pPr>
      <w:r w:rsidRPr="00005782">
        <w:rPr>
          <w:spacing w:val="-2"/>
        </w:rPr>
        <w:t>One section of the presentation should include Key Performance Indicators to monitor the work of the Professionals to be deployed by the AE.</w:t>
      </w:r>
    </w:p>
    <w:p w:rsidR="00813842" w:rsidRPr="00005782" w:rsidRDefault="00813842" w:rsidP="006D5E1B">
      <w:pPr>
        <w:pStyle w:val="ListParagraph"/>
        <w:numPr>
          <w:ilvl w:val="1"/>
          <w:numId w:val="92"/>
        </w:numPr>
        <w:tabs>
          <w:tab w:val="left" w:pos="-1440"/>
          <w:tab w:val="left" w:pos="-720"/>
          <w:tab w:val="left" w:pos="-312"/>
        </w:tabs>
        <w:suppressAutoHyphens/>
        <w:spacing w:line="276" w:lineRule="auto"/>
        <w:jc w:val="both"/>
        <w:rPr>
          <w:spacing w:val="-2"/>
        </w:rPr>
      </w:pPr>
      <w:r w:rsidRPr="00005782">
        <w:rPr>
          <w:spacing w:val="-2"/>
        </w:rPr>
        <w:t>One section of the presentation should list out major areas of concerns each for authority default and contractor default and their proposed methodology/monitoring mechanism to mitigate these delays/disputes in advance.</w:t>
      </w:r>
    </w:p>
    <w:p w:rsidR="00B57EE4" w:rsidRPr="00005782" w:rsidRDefault="00B57EE4" w:rsidP="006D5E1B">
      <w:pPr>
        <w:pStyle w:val="ListParagraph"/>
        <w:numPr>
          <w:ilvl w:val="1"/>
          <w:numId w:val="92"/>
        </w:numPr>
        <w:tabs>
          <w:tab w:val="left" w:pos="-1440"/>
          <w:tab w:val="left" w:pos="-720"/>
          <w:tab w:val="left" w:pos="-312"/>
        </w:tabs>
        <w:suppressAutoHyphens/>
        <w:spacing w:line="276" w:lineRule="auto"/>
        <w:jc w:val="both"/>
        <w:rPr>
          <w:spacing w:val="-2"/>
        </w:rPr>
      </w:pPr>
      <w:r w:rsidRPr="00005782">
        <w:rPr>
          <w:spacing w:val="-2"/>
        </w:rPr>
        <w:t>One section on complete flow chart of activities for undertaking the Services.</w:t>
      </w:r>
    </w:p>
    <w:p w:rsidR="00B57EE4" w:rsidRPr="00005782" w:rsidRDefault="00B57EE4" w:rsidP="006D5E1B">
      <w:pPr>
        <w:pStyle w:val="ListParagraph"/>
        <w:numPr>
          <w:ilvl w:val="1"/>
          <w:numId w:val="92"/>
        </w:numPr>
        <w:tabs>
          <w:tab w:val="left" w:pos="-1440"/>
          <w:tab w:val="left" w:pos="-720"/>
          <w:tab w:val="left" w:pos="-312"/>
        </w:tabs>
        <w:suppressAutoHyphens/>
        <w:spacing w:line="276" w:lineRule="auto"/>
        <w:jc w:val="both"/>
        <w:rPr>
          <w:spacing w:val="-2"/>
        </w:rPr>
      </w:pPr>
      <w:r w:rsidRPr="00005782">
        <w:rPr>
          <w:spacing w:val="-2"/>
        </w:rPr>
        <w:t>[****]</w:t>
      </w:r>
    </w:p>
    <w:p w:rsidR="004A5FB3" w:rsidRPr="00005782" w:rsidRDefault="004A5FB3">
      <w:pPr>
        <w:tabs>
          <w:tab w:val="left" w:pos="-1440"/>
          <w:tab w:val="left" w:pos="-720"/>
          <w:tab w:val="left" w:pos="-312"/>
        </w:tabs>
        <w:suppressAutoHyphens/>
        <w:spacing w:line="276" w:lineRule="auto"/>
        <w:ind w:left="702" w:hanging="702"/>
        <w:jc w:val="both"/>
        <w:rPr>
          <w:b/>
          <w:spacing w:val="-2"/>
        </w:rPr>
      </w:pPr>
    </w:p>
    <w:p w:rsidR="00D06919" w:rsidRPr="00005782" w:rsidRDefault="00D06919">
      <w:pPr>
        <w:tabs>
          <w:tab w:val="left" w:pos="-1440"/>
          <w:tab w:val="left" w:pos="-720"/>
          <w:tab w:val="left" w:pos="-312"/>
        </w:tabs>
        <w:suppressAutoHyphens/>
        <w:spacing w:line="276" w:lineRule="auto"/>
        <w:ind w:left="702" w:hanging="702"/>
        <w:jc w:val="both"/>
        <w:rPr>
          <w:spacing w:val="-2"/>
        </w:rPr>
      </w:pPr>
      <w:r w:rsidRPr="00005782">
        <w:rPr>
          <w:b/>
          <w:spacing w:val="-2"/>
        </w:rPr>
        <w:t>Note:</w:t>
      </w:r>
      <w:r w:rsidRPr="00005782">
        <w:rPr>
          <w:spacing w:val="-2"/>
        </w:rPr>
        <w:tab/>
        <w:t xml:space="preserve">Marks will be deducted for writing lengthy and out of context responses. </w:t>
      </w:r>
    </w:p>
    <w:p w:rsidR="003D6C3C" w:rsidRPr="00005782" w:rsidRDefault="00D06919" w:rsidP="00325346">
      <w:pPr>
        <w:tabs>
          <w:tab w:val="left" w:pos="-1440"/>
          <w:tab w:val="left" w:pos="-720"/>
          <w:tab w:val="left" w:pos="0"/>
          <w:tab w:val="left" w:pos="540"/>
          <w:tab w:val="left" w:pos="1080"/>
          <w:tab w:val="left" w:pos="2160"/>
        </w:tabs>
        <w:suppressAutoHyphens/>
        <w:spacing w:line="276" w:lineRule="auto"/>
        <w:jc w:val="center"/>
        <w:rPr>
          <w:b/>
          <w:spacing w:val="-2"/>
        </w:rPr>
      </w:pPr>
      <w:r w:rsidRPr="00005782">
        <w:rPr>
          <w:iCs/>
          <w:spacing w:val="-2"/>
          <w:u w:val="single"/>
        </w:rPr>
        <w:br w:type="page"/>
      </w:r>
    </w:p>
    <w:p w:rsidR="003D6C3C" w:rsidRPr="00005782" w:rsidRDefault="003D6C3C" w:rsidP="003D6C3C">
      <w:pPr>
        <w:tabs>
          <w:tab w:val="left" w:pos="-1440"/>
          <w:tab w:val="left" w:pos="-720"/>
          <w:tab w:val="left" w:pos="0"/>
          <w:tab w:val="left" w:pos="540"/>
          <w:tab w:val="left" w:pos="1080"/>
          <w:tab w:val="left" w:pos="2160"/>
        </w:tabs>
        <w:suppressAutoHyphens/>
        <w:spacing w:line="276" w:lineRule="auto"/>
        <w:jc w:val="center"/>
        <w:rPr>
          <w:sz w:val="24"/>
          <w:szCs w:val="24"/>
        </w:rPr>
      </w:pPr>
      <w:r w:rsidRPr="00005782">
        <w:rPr>
          <w:sz w:val="24"/>
          <w:szCs w:val="24"/>
        </w:rPr>
        <w:lastRenderedPageBreak/>
        <w:t>APPENDIX-I</w:t>
      </w:r>
    </w:p>
    <w:p w:rsidR="003D6C3C" w:rsidRPr="000C284E" w:rsidRDefault="003D6C3C" w:rsidP="003D6C3C">
      <w:pPr>
        <w:pStyle w:val="Heading2"/>
        <w:spacing w:line="276" w:lineRule="auto"/>
        <w:jc w:val="center"/>
        <w:rPr>
          <w:rFonts w:cs="Times New Roman"/>
          <w:b/>
          <w:spacing w:val="-1"/>
          <w:sz w:val="24"/>
          <w:szCs w:val="24"/>
        </w:rPr>
      </w:pPr>
      <w:bookmarkStart w:id="481" w:name="_Toc197340489"/>
      <w:r w:rsidRPr="000C284E">
        <w:rPr>
          <w:rFonts w:cs="Times New Roman"/>
          <w:b/>
          <w:bCs/>
          <w:spacing w:val="-1"/>
          <w:sz w:val="24"/>
          <w:szCs w:val="24"/>
        </w:rPr>
        <w:t xml:space="preserve">Technical Bid </w:t>
      </w:r>
      <w:r w:rsidRPr="000C284E">
        <w:rPr>
          <w:rFonts w:cs="Times New Roman"/>
          <w:b/>
          <w:spacing w:val="-1"/>
          <w:sz w:val="24"/>
          <w:szCs w:val="24"/>
        </w:rPr>
        <w:t>Form</w:t>
      </w:r>
      <w:r w:rsidRPr="000C284E">
        <w:rPr>
          <w:rFonts w:cs="Times New Roman"/>
          <w:b/>
          <w:bCs/>
          <w:spacing w:val="-1"/>
          <w:sz w:val="24"/>
          <w:szCs w:val="24"/>
        </w:rPr>
        <w:t xml:space="preserve"> – </w:t>
      </w:r>
      <w:r w:rsidRPr="000C284E">
        <w:rPr>
          <w:rFonts w:cs="Times New Roman"/>
          <w:b/>
          <w:spacing w:val="-1"/>
          <w:sz w:val="24"/>
          <w:szCs w:val="24"/>
        </w:rPr>
        <w:t>10</w:t>
      </w:r>
      <w:r w:rsidRPr="000C284E">
        <w:rPr>
          <w:rFonts w:cs="Times New Roman"/>
          <w:b/>
          <w:bCs/>
          <w:spacing w:val="-1"/>
          <w:sz w:val="24"/>
          <w:szCs w:val="24"/>
        </w:rPr>
        <w:t xml:space="preserve">: </w:t>
      </w:r>
      <w:r w:rsidRPr="000C284E">
        <w:rPr>
          <w:rFonts w:cs="Times New Roman"/>
          <w:b/>
          <w:spacing w:val="-1"/>
          <w:sz w:val="24"/>
          <w:szCs w:val="24"/>
        </w:rPr>
        <w:t>Abstract of Eligible Assignment of the Bidder</w:t>
      </w:r>
      <w:r w:rsidRPr="000C284E">
        <w:rPr>
          <w:rFonts w:cs="Times New Roman"/>
          <w:b/>
          <w:spacing w:val="-1"/>
          <w:sz w:val="24"/>
          <w:szCs w:val="24"/>
          <w:vertAlign w:val="superscript"/>
        </w:rPr>
        <w:t>#</w:t>
      </w:r>
      <w:bookmarkEnd w:id="481"/>
    </w:p>
    <w:p w:rsidR="003D6C3C" w:rsidRPr="000C284E" w:rsidRDefault="003D6C3C" w:rsidP="003D6C3C">
      <w:pPr>
        <w:spacing w:line="276" w:lineRule="auto"/>
        <w:ind w:left="1253" w:hanging="1066"/>
        <w:jc w:val="center"/>
        <w:rPr>
          <w:b/>
          <w:bCs/>
          <w:sz w:val="24"/>
          <w:szCs w:val="24"/>
        </w:rPr>
      </w:pPr>
    </w:p>
    <w:p w:rsidR="003D6C3C" w:rsidRPr="000C284E" w:rsidRDefault="003D6C3C" w:rsidP="003D6C3C">
      <w:pPr>
        <w:spacing w:line="276" w:lineRule="auto"/>
        <w:jc w:val="center"/>
        <w:rPr>
          <w:b/>
          <w:bCs/>
          <w:sz w:val="24"/>
          <w:szCs w:val="24"/>
        </w:rPr>
      </w:pPr>
      <w:r w:rsidRPr="000C284E">
        <w:rPr>
          <w:b/>
          <w:bCs/>
          <w:sz w:val="24"/>
          <w:szCs w:val="24"/>
        </w:rPr>
        <w:t>(</w:t>
      </w:r>
      <w:r w:rsidRPr="000C284E">
        <w:rPr>
          <w:b/>
          <w:sz w:val="24"/>
          <w:szCs w:val="24"/>
        </w:rPr>
        <w:t>Refer Clause 3.1.3</w:t>
      </w:r>
      <w:r w:rsidRPr="000C284E">
        <w:rPr>
          <w:b/>
          <w:bCs/>
          <w:sz w:val="24"/>
          <w:szCs w:val="24"/>
        </w:rPr>
        <w:t>)</w:t>
      </w:r>
    </w:p>
    <w:tbl>
      <w:tblPr>
        <w:tblStyle w:val="TableGrid"/>
        <w:tblW w:w="9214" w:type="dxa"/>
        <w:tblInd w:w="108" w:type="dxa"/>
        <w:tblLayout w:type="fixed"/>
        <w:tblLook w:val="01E0"/>
      </w:tblPr>
      <w:tblGrid>
        <w:gridCol w:w="567"/>
        <w:gridCol w:w="1418"/>
        <w:gridCol w:w="1229"/>
        <w:gridCol w:w="1464"/>
        <w:gridCol w:w="992"/>
        <w:gridCol w:w="851"/>
        <w:gridCol w:w="1276"/>
        <w:gridCol w:w="1417"/>
      </w:tblGrid>
      <w:tr w:rsidR="00005782" w:rsidRPr="00005782" w:rsidTr="00C0686B">
        <w:trPr>
          <w:trHeight w:val="873"/>
        </w:trPr>
        <w:tc>
          <w:tcPr>
            <w:tcW w:w="567" w:type="dxa"/>
            <w:vMerge w:val="restart"/>
            <w:shd w:val="clear" w:color="auto" w:fill="D9D9D9" w:themeFill="background1" w:themeFillShade="D9"/>
          </w:tcPr>
          <w:p w:rsidR="003D6C3C" w:rsidRPr="00005782" w:rsidRDefault="003D6C3C" w:rsidP="00587470">
            <w:pPr>
              <w:spacing w:line="276" w:lineRule="auto"/>
              <w:ind w:left="-100" w:right="-34"/>
              <w:jc w:val="center"/>
              <w:rPr>
                <w:b/>
                <w:sz w:val="24"/>
                <w:szCs w:val="24"/>
              </w:rPr>
            </w:pPr>
            <w:r w:rsidRPr="00005782">
              <w:rPr>
                <w:b/>
                <w:sz w:val="24"/>
                <w:szCs w:val="24"/>
              </w:rPr>
              <w:t>S.No.</w:t>
            </w:r>
          </w:p>
        </w:tc>
        <w:tc>
          <w:tcPr>
            <w:tcW w:w="1418" w:type="dxa"/>
            <w:vMerge w:val="restart"/>
            <w:shd w:val="clear" w:color="auto" w:fill="D9D9D9" w:themeFill="background1" w:themeFillShade="D9"/>
          </w:tcPr>
          <w:p w:rsidR="003D6C3C" w:rsidRPr="00005782" w:rsidRDefault="003D6C3C" w:rsidP="00587470">
            <w:pPr>
              <w:spacing w:line="276" w:lineRule="auto"/>
              <w:ind w:left="-100" w:right="-34"/>
              <w:jc w:val="center"/>
              <w:rPr>
                <w:b/>
                <w:sz w:val="24"/>
                <w:szCs w:val="24"/>
              </w:rPr>
            </w:pPr>
            <w:r w:rsidRPr="00005782">
              <w:rPr>
                <w:b/>
                <w:sz w:val="24"/>
                <w:szCs w:val="24"/>
              </w:rPr>
              <w:t>Name of Eligible Assignment</w:t>
            </w:r>
          </w:p>
        </w:tc>
        <w:tc>
          <w:tcPr>
            <w:tcW w:w="1229" w:type="dxa"/>
            <w:vMerge w:val="restart"/>
            <w:shd w:val="clear" w:color="auto" w:fill="D9D9D9" w:themeFill="background1" w:themeFillShade="D9"/>
          </w:tcPr>
          <w:p w:rsidR="003D6C3C" w:rsidRPr="00005782" w:rsidRDefault="003D6C3C" w:rsidP="00587470">
            <w:pPr>
              <w:spacing w:line="276" w:lineRule="auto"/>
              <w:ind w:left="-100" w:right="-34"/>
              <w:jc w:val="center"/>
              <w:rPr>
                <w:b/>
                <w:sz w:val="24"/>
                <w:szCs w:val="24"/>
              </w:rPr>
            </w:pPr>
            <w:r w:rsidRPr="00005782">
              <w:rPr>
                <w:b/>
                <w:sz w:val="24"/>
                <w:szCs w:val="24"/>
              </w:rPr>
              <w:t>Name of Client</w:t>
            </w:r>
          </w:p>
        </w:tc>
        <w:tc>
          <w:tcPr>
            <w:tcW w:w="1464" w:type="dxa"/>
            <w:vMerge w:val="restart"/>
            <w:shd w:val="clear" w:color="auto" w:fill="D9D9D9" w:themeFill="background1" w:themeFillShade="D9"/>
          </w:tcPr>
          <w:p w:rsidR="003D6C3C" w:rsidRPr="00005782" w:rsidRDefault="003D6C3C" w:rsidP="00587470">
            <w:pPr>
              <w:spacing w:line="276" w:lineRule="auto"/>
              <w:ind w:left="-100" w:right="-34"/>
              <w:jc w:val="center"/>
              <w:rPr>
                <w:b/>
                <w:sz w:val="24"/>
                <w:szCs w:val="24"/>
              </w:rPr>
            </w:pPr>
            <w:r w:rsidRPr="00005782">
              <w:rPr>
                <w:b/>
                <w:sz w:val="24"/>
                <w:szCs w:val="24"/>
              </w:rPr>
              <w:t xml:space="preserve">Present Cost of Eligible Assignment (Consultancy Services) </w:t>
            </w:r>
          </w:p>
          <w:p w:rsidR="003D6C3C" w:rsidRPr="00005782" w:rsidRDefault="003D6C3C" w:rsidP="00587470">
            <w:pPr>
              <w:spacing w:line="276" w:lineRule="auto"/>
              <w:ind w:left="-100" w:right="-34"/>
              <w:jc w:val="center"/>
              <w:rPr>
                <w:b/>
                <w:sz w:val="24"/>
                <w:szCs w:val="24"/>
              </w:rPr>
            </w:pPr>
            <w:r w:rsidRPr="00005782">
              <w:rPr>
                <w:b/>
                <w:sz w:val="24"/>
                <w:szCs w:val="24"/>
              </w:rPr>
              <w:t>(in Rs)</w:t>
            </w:r>
          </w:p>
        </w:tc>
        <w:tc>
          <w:tcPr>
            <w:tcW w:w="1843" w:type="dxa"/>
            <w:gridSpan w:val="2"/>
            <w:tcBorders>
              <w:bottom w:val="single" w:sz="4" w:space="0" w:color="auto"/>
            </w:tcBorders>
            <w:shd w:val="clear" w:color="auto" w:fill="D9D9D9" w:themeFill="background1" w:themeFillShade="D9"/>
          </w:tcPr>
          <w:p w:rsidR="003D6C3C" w:rsidRPr="00005782" w:rsidRDefault="003D6C3C" w:rsidP="00587470">
            <w:pPr>
              <w:pStyle w:val="TableParagraph"/>
              <w:spacing w:line="276" w:lineRule="auto"/>
              <w:ind w:left="-100" w:right="-34"/>
              <w:jc w:val="center"/>
              <w:rPr>
                <w:rFonts w:eastAsia="MS Mincho"/>
                <w:b/>
                <w:sz w:val="24"/>
                <w:szCs w:val="24"/>
                <w:lang w:bidi="hi-IN"/>
              </w:rPr>
            </w:pPr>
            <w:r w:rsidRPr="00005782">
              <w:rPr>
                <w:b/>
                <w:sz w:val="24"/>
                <w:szCs w:val="24"/>
              </w:rPr>
              <w:t>Payment## received by the Bidder (in Rs) for the project</w:t>
            </w:r>
          </w:p>
        </w:tc>
        <w:tc>
          <w:tcPr>
            <w:tcW w:w="1276" w:type="dxa"/>
            <w:shd w:val="clear" w:color="auto" w:fill="D9D9D9" w:themeFill="background1" w:themeFillShade="D9"/>
          </w:tcPr>
          <w:p w:rsidR="003D6C3C" w:rsidRPr="00005782" w:rsidRDefault="003D6C3C" w:rsidP="00587470">
            <w:pPr>
              <w:pStyle w:val="TableParagraph"/>
              <w:spacing w:line="276" w:lineRule="auto"/>
              <w:ind w:left="-100" w:right="-34"/>
              <w:jc w:val="center"/>
              <w:rPr>
                <w:rFonts w:eastAsia="MS Mincho"/>
                <w:b/>
                <w:sz w:val="24"/>
                <w:szCs w:val="24"/>
                <w:lang w:bidi="hi-IN"/>
              </w:rPr>
            </w:pPr>
            <w:r w:rsidRPr="00005782">
              <w:rPr>
                <w:rFonts w:eastAsia="MS Mincho"/>
                <w:b/>
                <w:sz w:val="24"/>
                <w:szCs w:val="24"/>
                <w:lang w:bidi="hi-IN"/>
              </w:rPr>
              <w:t>Month and Yr. of completion/ ongoing (% completion)</w:t>
            </w:r>
            <w:r w:rsidRPr="00005782">
              <w:rPr>
                <w:rFonts w:eastAsia="MS Mincho"/>
                <w:sz w:val="24"/>
                <w:szCs w:val="24"/>
                <w:vertAlign w:val="superscript"/>
              </w:rPr>
              <w:footnoteReference w:id="20"/>
            </w:r>
          </w:p>
        </w:tc>
        <w:tc>
          <w:tcPr>
            <w:tcW w:w="1417" w:type="dxa"/>
            <w:shd w:val="clear" w:color="auto" w:fill="D9D9D9" w:themeFill="background1" w:themeFillShade="D9"/>
          </w:tcPr>
          <w:p w:rsidR="003D6C3C" w:rsidRPr="00005782" w:rsidRDefault="003D6C3C" w:rsidP="00587470">
            <w:pPr>
              <w:pStyle w:val="TableParagraph"/>
              <w:spacing w:line="276" w:lineRule="auto"/>
              <w:ind w:left="-100" w:right="-34"/>
              <w:jc w:val="center"/>
              <w:rPr>
                <w:rFonts w:eastAsia="MS Mincho"/>
                <w:b/>
                <w:sz w:val="24"/>
                <w:szCs w:val="24"/>
                <w:lang w:bidi="hi-IN"/>
              </w:rPr>
            </w:pPr>
            <w:r w:rsidRPr="00005782">
              <w:rPr>
                <w:rFonts w:eastAsia="MS Mincho"/>
                <w:b/>
                <w:sz w:val="24"/>
                <w:szCs w:val="24"/>
                <w:lang w:bidi="hi-IN"/>
              </w:rPr>
              <w:t>Type of Project (Refer Clause 3.1.3)</w:t>
            </w:r>
          </w:p>
        </w:tc>
      </w:tr>
      <w:tr w:rsidR="00005782" w:rsidRPr="00005782" w:rsidTr="00C0686B">
        <w:trPr>
          <w:trHeight w:val="873"/>
        </w:trPr>
        <w:tc>
          <w:tcPr>
            <w:tcW w:w="567" w:type="dxa"/>
            <w:vMerge/>
            <w:tcBorders>
              <w:bottom w:val="single" w:sz="4" w:space="0" w:color="auto"/>
            </w:tcBorders>
            <w:shd w:val="clear" w:color="auto" w:fill="D9D9D9" w:themeFill="background1" w:themeFillShade="D9"/>
          </w:tcPr>
          <w:p w:rsidR="003D6C3C" w:rsidRPr="00005782" w:rsidRDefault="003D6C3C" w:rsidP="00587470">
            <w:pPr>
              <w:ind w:left="-100" w:right="-34"/>
              <w:jc w:val="center"/>
              <w:rPr>
                <w:b/>
                <w:sz w:val="24"/>
                <w:szCs w:val="24"/>
              </w:rPr>
            </w:pPr>
          </w:p>
        </w:tc>
        <w:tc>
          <w:tcPr>
            <w:tcW w:w="1418" w:type="dxa"/>
            <w:vMerge/>
            <w:tcBorders>
              <w:bottom w:val="single" w:sz="4" w:space="0" w:color="auto"/>
            </w:tcBorders>
            <w:shd w:val="clear" w:color="auto" w:fill="D9D9D9" w:themeFill="background1" w:themeFillShade="D9"/>
          </w:tcPr>
          <w:p w:rsidR="003D6C3C" w:rsidRPr="00005782" w:rsidRDefault="003D6C3C" w:rsidP="00587470">
            <w:pPr>
              <w:ind w:left="-100" w:right="-34"/>
              <w:jc w:val="center"/>
              <w:rPr>
                <w:b/>
                <w:sz w:val="24"/>
                <w:szCs w:val="24"/>
              </w:rPr>
            </w:pPr>
          </w:p>
        </w:tc>
        <w:tc>
          <w:tcPr>
            <w:tcW w:w="1229" w:type="dxa"/>
            <w:vMerge/>
            <w:tcBorders>
              <w:bottom w:val="single" w:sz="4" w:space="0" w:color="auto"/>
            </w:tcBorders>
            <w:shd w:val="clear" w:color="auto" w:fill="D9D9D9" w:themeFill="background1" w:themeFillShade="D9"/>
          </w:tcPr>
          <w:p w:rsidR="003D6C3C" w:rsidRPr="00005782" w:rsidRDefault="003D6C3C" w:rsidP="00587470">
            <w:pPr>
              <w:ind w:left="-100" w:right="-34"/>
              <w:jc w:val="center"/>
              <w:rPr>
                <w:b/>
                <w:sz w:val="24"/>
                <w:szCs w:val="24"/>
              </w:rPr>
            </w:pPr>
          </w:p>
        </w:tc>
        <w:tc>
          <w:tcPr>
            <w:tcW w:w="1464" w:type="dxa"/>
            <w:vMerge/>
            <w:tcBorders>
              <w:bottom w:val="single" w:sz="4" w:space="0" w:color="auto"/>
            </w:tcBorders>
            <w:shd w:val="clear" w:color="auto" w:fill="D9D9D9" w:themeFill="background1" w:themeFillShade="D9"/>
          </w:tcPr>
          <w:p w:rsidR="003D6C3C" w:rsidRPr="00005782" w:rsidRDefault="003D6C3C" w:rsidP="00587470">
            <w:pPr>
              <w:ind w:left="-100" w:right="-34"/>
              <w:jc w:val="center"/>
              <w:rPr>
                <w:b/>
                <w:sz w:val="24"/>
                <w:szCs w:val="24"/>
              </w:rPr>
            </w:pPr>
          </w:p>
        </w:tc>
        <w:tc>
          <w:tcPr>
            <w:tcW w:w="992" w:type="dxa"/>
            <w:tcBorders>
              <w:bottom w:val="single" w:sz="4" w:space="0" w:color="auto"/>
            </w:tcBorders>
            <w:shd w:val="clear" w:color="auto" w:fill="D9D9D9" w:themeFill="background1" w:themeFillShade="D9"/>
          </w:tcPr>
          <w:p w:rsidR="003D6C3C" w:rsidRPr="00005782" w:rsidRDefault="003D6C3C" w:rsidP="00587470">
            <w:pPr>
              <w:ind w:left="-100" w:right="-34"/>
              <w:jc w:val="center"/>
              <w:rPr>
                <w:b/>
                <w:sz w:val="24"/>
                <w:szCs w:val="24"/>
              </w:rPr>
            </w:pPr>
            <w:r w:rsidRPr="00005782">
              <w:rPr>
                <w:b/>
                <w:sz w:val="24"/>
                <w:szCs w:val="24"/>
              </w:rPr>
              <w:t>Without PV</w:t>
            </w:r>
          </w:p>
        </w:tc>
        <w:tc>
          <w:tcPr>
            <w:tcW w:w="851" w:type="dxa"/>
            <w:tcBorders>
              <w:bottom w:val="single" w:sz="4" w:space="0" w:color="auto"/>
            </w:tcBorders>
            <w:shd w:val="clear" w:color="auto" w:fill="D9D9D9" w:themeFill="background1" w:themeFillShade="D9"/>
          </w:tcPr>
          <w:p w:rsidR="003D6C3C" w:rsidRPr="00005782" w:rsidRDefault="003D6C3C" w:rsidP="00587470">
            <w:pPr>
              <w:pStyle w:val="TableParagraph"/>
              <w:spacing w:line="276" w:lineRule="auto"/>
              <w:ind w:left="-100" w:right="-34"/>
              <w:jc w:val="center"/>
              <w:rPr>
                <w:rFonts w:eastAsia="MS Mincho"/>
                <w:b/>
                <w:sz w:val="24"/>
                <w:szCs w:val="24"/>
                <w:lang w:bidi="hi-IN"/>
              </w:rPr>
            </w:pPr>
            <w:r w:rsidRPr="00005782">
              <w:rPr>
                <w:rFonts w:eastAsia="MS Mincho"/>
                <w:b/>
                <w:sz w:val="24"/>
                <w:szCs w:val="24"/>
                <w:lang w:bidi="hi-IN"/>
              </w:rPr>
              <w:t>With PV</w:t>
            </w:r>
          </w:p>
        </w:tc>
        <w:tc>
          <w:tcPr>
            <w:tcW w:w="1276" w:type="dxa"/>
            <w:tcBorders>
              <w:bottom w:val="single" w:sz="4" w:space="0" w:color="auto"/>
            </w:tcBorders>
            <w:shd w:val="clear" w:color="auto" w:fill="D9D9D9" w:themeFill="background1" w:themeFillShade="D9"/>
          </w:tcPr>
          <w:p w:rsidR="003D6C3C" w:rsidRPr="00005782" w:rsidRDefault="003D6C3C" w:rsidP="00587470">
            <w:pPr>
              <w:pStyle w:val="TableParagraph"/>
              <w:spacing w:line="276" w:lineRule="auto"/>
              <w:ind w:left="-100" w:right="-34"/>
              <w:jc w:val="center"/>
              <w:rPr>
                <w:rFonts w:eastAsia="MS Mincho"/>
                <w:b/>
                <w:sz w:val="24"/>
                <w:szCs w:val="24"/>
                <w:lang w:bidi="hi-IN"/>
              </w:rPr>
            </w:pPr>
          </w:p>
        </w:tc>
        <w:tc>
          <w:tcPr>
            <w:tcW w:w="1417" w:type="dxa"/>
            <w:tcBorders>
              <w:bottom w:val="single" w:sz="4" w:space="0" w:color="auto"/>
            </w:tcBorders>
            <w:shd w:val="clear" w:color="auto" w:fill="D9D9D9" w:themeFill="background1" w:themeFillShade="D9"/>
          </w:tcPr>
          <w:p w:rsidR="003D6C3C" w:rsidRPr="00005782" w:rsidRDefault="003D6C3C" w:rsidP="00587470">
            <w:pPr>
              <w:pStyle w:val="TableParagraph"/>
              <w:spacing w:line="276" w:lineRule="auto"/>
              <w:ind w:left="-100" w:right="-34"/>
              <w:jc w:val="center"/>
              <w:rPr>
                <w:rFonts w:eastAsia="MS Mincho"/>
                <w:b/>
                <w:sz w:val="24"/>
                <w:szCs w:val="24"/>
                <w:lang w:bidi="hi-IN"/>
              </w:rPr>
            </w:pPr>
          </w:p>
        </w:tc>
      </w:tr>
      <w:tr w:rsidR="00005782" w:rsidRPr="00005782" w:rsidTr="00C0686B">
        <w:trPr>
          <w:trHeight w:val="284"/>
        </w:trPr>
        <w:tc>
          <w:tcPr>
            <w:tcW w:w="567" w:type="dxa"/>
            <w:tcBorders>
              <w:top w:val="single" w:sz="4" w:space="0" w:color="auto"/>
            </w:tcBorders>
            <w:shd w:val="clear" w:color="auto" w:fill="D9D9D9" w:themeFill="background1" w:themeFillShade="D9"/>
          </w:tcPr>
          <w:p w:rsidR="003D6C3C" w:rsidRPr="00005782" w:rsidRDefault="003D6C3C" w:rsidP="00587470">
            <w:pPr>
              <w:spacing w:line="276" w:lineRule="auto"/>
              <w:ind w:left="-100" w:right="-34"/>
              <w:jc w:val="center"/>
              <w:rPr>
                <w:b/>
                <w:sz w:val="24"/>
                <w:szCs w:val="24"/>
              </w:rPr>
            </w:pPr>
            <w:r w:rsidRPr="00005782">
              <w:rPr>
                <w:b/>
                <w:sz w:val="24"/>
                <w:szCs w:val="24"/>
              </w:rPr>
              <w:t>(1)</w:t>
            </w:r>
          </w:p>
        </w:tc>
        <w:tc>
          <w:tcPr>
            <w:tcW w:w="1418" w:type="dxa"/>
            <w:tcBorders>
              <w:top w:val="single" w:sz="4" w:space="0" w:color="auto"/>
            </w:tcBorders>
            <w:shd w:val="clear" w:color="auto" w:fill="D9D9D9" w:themeFill="background1" w:themeFillShade="D9"/>
            <w:vAlign w:val="center"/>
          </w:tcPr>
          <w:p w:rsidR="003D6C3C" w:rsidRPr="00005782" w:rsidRDefault="003D6C3C" w:rsidP="00587470">
            <w:pPr>
              <w:spacing w:line="276" w:lineRule="auto"/>
              <w:ind w:left="-100" w:right="-34"/>
              <w:jc w:val="center"/>
              <w:rPr>
                <w:b/>
                <w:sz w:val="24"/>
                <w:szCs w:val="24"/>
              </w:rPr>
            </w:pPr>
            <w:r w:rsidRPr="00005782">
              <w:rPr>
                <w:b/>
                <w:sz w:val="24"/>
                <w:szCs w:val="24"/>
              </w:rPr>
              <w:t>(2)</w:t>
            </w:r>
          </w:p>
        </w:tc>
        <w:tc>
          <w:tcPr>
            <w:tcW w:w="1229" w:type="dxa"/>
            <w:tcBorders>
              <w:top w:val="single" w:sz="4" w:space="0" w:color="auto"/>
            </w:tcBorders>
            <w:shd w:val="clear" w:color="auto" w:fill="D9D9D9" w:themeFill="background1" w:themeFillShade="D9"/>
            <w:vAlign w:val="center"/>
          </w:tcPr>
          <w:p w:rsidR="003D6C3C" w:rsidRPr="00005782" w:rsidRDefault="003D6C3C" w:rsidP="00587470">
            <w:pPr>
              <w:spacing w:line="276" w:lineRule="auto"/>
              <w:ind w:left="-100" w:right="-34"/>
              <w:jc w:val="center"/>
              <w:rPr>
                <w:b/>
                <w:sz w:val="24"/>
                <w:szCs w:val="24"/>
              </w:rPr>
            </w:pPr>
            <w:r w:rsidRPr="00005782">
              <w:rPr>
                <w:b/>
                <w:sz w:val="24"/>
                <w:szCs w:val="24"/>
              </w:rPr>
              <w:t>(3)</w:t>
            </w:r>
          </w:p>
        </w:tc>
        <w:tc>
          <w:tcPr>
            <w:tcW w:w="1464" w:type="dxa"/>
            <w:tcBorders>
              <w:top w:val="single" w:sz="4" w:space="0" w:color="auto"/>
            </w:tcBorders>
            <w:shd w:val="clear" w:color="auto" w:fill="D9D9D9" w:themeFill="background1" w:themeFillShade="D9"/>
            <w:vAlign w:val="center"/>
          </w:tcPr>
          <w:p w:rsidR="003D6C3C" w:rsidRPr="00005782" w:rsidRDefault="003D6C3C" w:rsidP="00587470">
            <w:pPr>
              <w:spacing w:line="276" w:lineRule="auto"/>
              <w:ind w:left="-100" w:right="-34"/>
              <w:jc w:val="center"/>
              <w:rPr>
                <w:b/>
                <w:sz w:val="24"/>
                <w:szCs w:val="24"/>
              </w:rPr>
            </w:pPr>
            <w:r w:rsidRPr="00005782">
              <w:rPr>
                <w:b/>
                <w:sz w:val="24"/>
                <w:szCs w:val="24"/>
              </w:rPr>
              <w:t>(4)</w:t>
            </w:r>
          </w:p>
        </w:tc>
        <w:tc>
          <w:tcPr>
            <w:tcW w:w="992" w:type="dxa"/>
            <w:tcBorders>
              <w:top w:val="single" w:sz="4" w:space="0" w:color="auto"/>
            </w:tcBorders>
            <w:shd w:val="clear" w:color="auto" w:fill="D9D9D9" w:themeFill="background1" w:themeFillShade="D9"/>
            <w:vAlign w:val="center"/>
          </w:tcPr>
          <w:p w:rsidR="003D6C3C" w:rsidRPr="00005782" w:rsidRDefault="003D6C3C" w:rsidP="00587470">
            <w:pPr>
              <w:keepNext/>
              <w:keepLines/>
              <w:spacing w:line="276" w:lineRule="auto"/>
              <w:ind w:left="-100" w:right="-34"/>
              <w:jc w:val="center"/>
              <w:outlineLvl w:val="0"/>
              <w:rPr>
                <w:b/>
                <w:sz w:val="24"/>
                <w:szCs w:val="24"/>
              </w:rPr>
            </w:pPr>
            <w:bookmarkStart w:id="482" w:name="_Toc197340490"/>
            <w:r w:rsidRPr="00005782">
              <w:rPr>
                <w:b/>
                <w:sz w:val="24"/>
                <w:szCs w:val="24"/>
              </w:rPr>
              <w:t>(5)</w:t>
            </w:r>
            <w:bookmarkEnd w:id="482"/>
          </w:p>
        </w:tc>
        <w:tc>
          <w:tcPr>
            <w:tcW w:w="851" w:type="dxa"/>
            <w:tcBorders>
              <w:top w:val="single" w:sz="4" w:space="0" w:color="auto"/>
            </w:tcBorders>
            <w:shd w:val="clear" w:color="auto" w:fill="D9D9D9" w:themeFill="background1" w:themeFillShade="D9"/>
          </w:tcPr>
          <w:p w:rsidR="003D6C3C" w:rsidRPr="00005782" w:rsidRDefault="003D6C3C" w:rsidP="00587470">
            <w:pPr>
              <w:keepNext/>
              <w:keepLines/>
              <w:ind w:left="-100" w:right="-34"/>
              <w:jc w:val="center"/>
              <w:outlineLvl w:val="0"/>
              <w:rPr>
                <w:b/>
                <w:sz w:val="24"/>
                <w:szCs w:val="24"/>
              </w:rPr>
            </w:pPr>
          </w:p>
        </w:tc>
        <w:tc>
          <w:tcPr>
            <w:tcW w:w="1276" w:type="dxa"/>
            <w:tcBorders>
              <w:top w:val="single" w:sz="4" w:space="0" w:color="auto"/>
            </w:tcBorders>
            <w:shd w:val="clear" w:color="auto" w:fill="D9D9D9" w:themeFill="background1" w:themeFillShade="D9"/>
            <w:vAlign w:val="center"/>
          </w:tcPr>
          <w:p w:rsidR="003D6C3C" w:rsidRPr="00005782" w:rsidRDefault="003D6C3C" w:rsidP="00587470">
            <w:pPr>
              <w:keepNext/>
              <w:keepLines/>
              <w:spacing w:line="276" w:lineRule="auto"/>
              <w:ind w:left="-100" w:right="-34"/>
              <w:jc w:val="center"/>
              <w:outlineLvl w:val="0"/>
              <w:rPr>
                <w:b/>
                <w:sz w:val="24"/>
                <w:szCs w:val="24"/>
              </w:rPr>
            </w:pPr>
            <w:bookmarkStart w:id="483" w:name="_Toc197340491"/>
            <w:r w:rsidRPr="00005782">
              <w:rPr>
                <w:b/>
                <w:sz w:val="24"/>
                <w:szCs w:val="24"/>
              </w:rPr>
              <w:t>(6)</w:t>
            </w:r>
            <w:bookmarkEnd w:id="483"/>
          </w:p>
        </w:tc>
        <w:tc>
          <w:tcPr>
            <w:tcW w:w="1417" w:type="dxa"/>
            <w:tcBorders>
              <w:top w:val="single" w:sz="4" w:space="0" w:color="auto"/>
            </w:tcBorders>
            <w:shd w:val="clear" w:color="auto" w:fill="D9D9D9" w:themeFill="background1" w:themeFillShade="D9"/>
          </w:tcPr>
          <w:p w:rsidR="003D6C3C" w:rsidRPr="00005782" w:rsidRDefault="003D6C3C" w:rsidP="00587470">
            <w:pPr>
              <w:keepNext/>
              <w:keepLines/>
              <w:spacing w:line="276" w:lineRule="auto"/>
              <w:ind w:left="-100" w:right="-34"/>
              <w:jc w:val="center"/>
              <w:outlineLvl w:val="0"/>
              <w:rPr>
                <w:b/>
                <w:sz w:val="24"/>
                <w:szCs w:val="24"/>
              </w:rPr>
            </w:pPr>
            <w:bookmarkStart w:id="484" w:name="_Toc197340492"/>
            <w:r w:rsidRPr="00005782">
              <w:rPr>
                <w:b/>
                <w:sz w:val="24"/>
                <w:szCs w:val="24"/>
              </w:rPr>
              <w:t>(7)</w:t>
            </w:r>
            <w:bookmarkEnd w:id="484"/>
          </w:p>
        </w:tc>
      </w:tr>
      <w:tr w:rsidR="00005782" w:rsidRPr="00005782" w:rsidTr="00C0686B">
        <w:trPr>
          <w:trHeight w:val="284"/>
        </w:trPr>
        <w:tc>
          <w:tcPr>
            <w:tcW w:w="567" w:type="dxa"/>
          </w:tcPr>
          <w:p w:rsidR="003D6C3C" w:rsidRPr="00005782" w:rsidRDefault="003D6C3C" w:rsidP="00587470">
            <w:pPr>
              <w:spacing w:line="276" w:lineRule="auto"/>
              <w:jc w:val="center"/>
              <w:rPr>
                <w:bCs/>
                <w:sz w:val="24"/>
                <w:szCs w:val="24"/>
              </w:rPr>
            </w:pPr>
            <w:r w:rsidRPr="00005782">
              <w:rPr>
                <w:bCs/>
                <w:sz w:val="24"/>
                <w:szCs w:val="24"/>
              </w:rPr>
              <w:t>1</w:t>
            </w:r>
          </w:p>
        </w:tc>
        <w:tc>
          <w:tcPr>
            <w:tcW w:w="1418" w:type="dxa"/>
          </w:tcPr>
          <w:p w:rsidR="003D6C3C" w:rsidRPr="00005782" w:rsidRDefault="003D6C3C" w:rsidP="00587470">
            <w:pPr>
              <w:spacing w:line="276" w:lineRule="auto"/>
              <w:jc w:val="center"/>
              <w:rPr>
                <w:bCs/>
                <w:sz w:val="24"/>
                <w:szCs w:val="24"/>
              </w:rPr>
            </w:pPr>
          </w:p>
        </w:tc>
        <w:tc>
          <w:tcPr>
            <w:tcW w:w="1229" w:type="dxa"/>
          </w:tcPr>
          <w:p w:rsidR="003D6C3C" w:rsidRPr="00005782" w:rsidRDefault="003D6C3C" w:rsidP="00587470">
            <w:pPr>
              <w:spacing w:line="276" w:lineRule="auto"/>
              <w:jc w:val="center"/>
              <w:rPr>
                <w:bCs/>
                <w:sz w:val="24"/>
                <w:szCs w:val="24"/>
              </w:rPr>
            </w:pPr>
          </w:p>
        </w:tc>
        <w:tc>
          <w:tcPr>
            <w:tcW w:w="1464" w:type="dxa"/>
          </w:tcPr>
          <w:p w:rsidR="003D6C3C" w:rsidRPr="00005782" w:rsidRDefault="003D6C3C" w:rsidP="00587470">
            <w:pPr>
              <w:spacing w:line="276" w:lineRule="auto"/>
              <w:jc w:val="center"/>
              <w:rPr>
                <w:bCs/>
                <w:sz w:val="24"/>
                <w:szCs w:val="24"/>
              </w:rPr>
            </w:pPr>
          </w:p>
        </w:tc>
        <w:tc>
          <w:tcPr>
            <w:tcW w:w="992" w:type="dxa"/>
          </w:tcPr>
          <w:p w:rsidR="003D6C3C" w:rsidRPr="00005782" w:rsidRDefault="003D6C3C" w:rsidP="00587470">
            <w:pPr>
              <w:spacing w:line="276" w:lineRule="auto"/>
              <w:jc w:val="center"/>
              <w:rPr>
                <w:bCs/>
                <w:sz w:val="24"/>
                <w:szCs w:val="24"/>
              </w:rPr>
            </w:pPr>
          </w:p>
        </w:tc>
        <w:tc>
          <w:tcPr>
            <w:tcW w:w="851" w:type="dxa"/>
          </w:tcPr>
          <w:p w:rsidR="003D6C3C" w:rsidRPr="00005782" w:rsidRDefault="003D6C3C" w:rsidP="00587470">
            <w:pPr>
              <w:jc w:val="center"/>
              <w:rPr>
                <w:bCs/>
                <w:sz w:val="24"/>
                <w:szCs w:val="24"/>
                <w:highlight w:val="cyan"/>
              </w:rPr>
            </w:pPr>
          </w:p>
        </w:tc>
        <w:tc>
          <w:tcPr>
            <w:tcW w:w="1276" w:type="dxa"/>
          </w:tcPr>
          <w:p w:rsidR="003D6C3C" w:rsidRPr="00005782" w:rsidRDefault="003D6C3C" w:rsidP="00587470">
            <w:pPr>
              <w:spacing w:line="276" w:lineRule="auto"/>
              <w:jc w:val="center"/>
              <w:rPr>
                <w:bCs/>
                <w:sz w:val="24"/>
                <w:szCs w:val="24"/>
                <w:highlight w:val="cyan"/>
              </w:rPr>
            </w:pPr>
          </w:p>
        </w:tc>
        <w:tc>
          <w:tcPr>
            <w:tcW w:w="1417" w:type="dxa"/>
          </w:tcPr>
          <w:p w:rsidR="003D6C3C" w:rsidRPr="00005782" w:rsidRDefault="003D6C3C" w:rsidP="00587470">
            <w:pPr>
              <w:spacing w:line="276" w:lineRule="auto"/>
              <w:jc w:val="center"/>
              <w:rPr>
                <w:bCs/>
                <w:sz w:val="24"/>
                <w:szCs w:val="24"/>
                <w:highlight w:val="cyan"/>
              </w:rPr>
            </w:pPr>
          </w:p>
        </w:tc>
      </w:tr>
      <w:tr w:rsidR="00005782" w:rsidRPr="00005782" w:rsidTr="00C0686B">
        <w:trPr>
          <w:trHeight w:val="295"/>
        </w:trPr>
        <w:tc>
          <w:tcPr>
            <w:tcW w:w="567" w:type="dxa"/>
          </w:tcPr>
          <w:p w:rsidR="003D6C3C" w:rsidRPr="00005782" w:rsidRDefault="003D6C3C" w:rsidP="00587470">
            <w:pPr>
              <w:spacing w:line="276" w:lineRule="auto"/>
              <w:jc w:val="center"/>
              <w:rPr>
                <w:bCs/>
                <w:sz w:val="24"/>
                <w:szCs w:val="24"/>
              </w:rPr>
            </w:pPr>
            <w:r w:rsidRPr="00005782">
              <w:rPr>
                <w:bCs/>
                <w:sz w:val="24"/>
                <w:szCs w:val="24"/>
              </w:rPr>
              <w:t>2</w:t>
            </w:r>
          </w:p>
        </w:tc>
        <w:tc>
          <w:tcPr>
            <w:tcW w:w="1418" w:type="dxa"/>
          </w:tcPr>
          <w:p w:rsidR="003D6C3C" w:rsidRPr="00005782" w:rsidRDefault="003D6C3C" w:rsidP="00587470">
            <w:pPr>
              <w:spacing w:line="276" w:lineRule="auto"/>
              <w:jc w:val="center"/>
              <w:rPr>
                <w:bCs/>
                <w:sz w:val="24"/>
                <w:szCs w:val="24"/>
              </w:rPr>
            </w:pPr>
          </w:p>
        </w:tc>
        <w:tc>
          <w:tcPr>
            <w:tcW w:w="1229" w:type="dxa"/>
          </w:tcPr>
          <w:p w:rsidR="003D6C3C" w:rsidRPr="00005782" w:rsidRDefault="003D6C3C" w:rsidP="00587470">
            <w:pPr>
              <w:spacing w:line="276" w:lineRule="auto"/>
              <w:jc w:val="center"/>
              <w:rPr>
                <w:bCs/>
                <w:sz w:val="24"/>
                <w:szCs w:val="24"/>
              </w:rPr>
            </w:pPr>
          </w:p>
        </w:tc>
        <w:tc>
          <w:tcPr>
            <w:tcW w:w="1464" w:type="dxa"/>
          </w:tcPr>
          <w:p w:rsidR="003D6C3C" w:rsidRPr="00005782" w:rsidRDefault="003D6C3C" w:rsidP="00587470">
            <w:pPr>
              <w:spacing w:line="276" w:lineRule="auto"/>
              <w:jc w:val="center"/>
              <w:rPr>
                <w:bCs/>
                <w:sz w:val="24"/>
                <w:szCs w:val="24"/>
              </w:rPr>
            </w:pPr>
          </w:p>
        </w:tc>
        <w:tc>
          <w:tcPr>
            <w:tcW w:w="992" w:type="dxa"/>
          </w:tcPr>
          <w:p w:rsidR="003D6C3C" w:rsidRPr="00005782" w:rsidRDefault="003D6C3C" w:rsidP="00587470">
            <w:pPr>
              <w:spacing w:line="276" w:lineRule="auto"/>
              <w:jc w:val="center"/>
              <w:rPr>
                <w:bCs/>
                <w:sz w:val="24"/>
                <w:szCs w:val="24"/>
              </w:rPr>
            </w:pPr>
          </w:p>
        </w:tc>
        <w:tc>
          <w:tcPr>
            <w:tcW w:w="851" w:type="dxa"/>
          </w:tcPr>
          <w:p w:rsidR="003D6C3C" w:rsidRPr="00005782" w:rsidRDefault="003D6C3C" w:rsidP="00587470">
            <w:pPr>
              <w:jc w:val="center"/>
              <w:rPr>
                <w:bCs/>
                <w:sz w:val="24"/>
                <w:szCs w:val="24"/>
                <w:highlight w:val="cyan"/>
              </w:rPr>
            </w:pPr>
          </w:p>
        </w:tc>
        <w:tc>
          <w:tcPr>
            <w:tcW w:w="1276" w:type="dxa"/>
          </w:tcPr>
          <w:p w:rsidR="003D6C3C" w:rsidRPr="00005782" w:rsidRDefault="003D6C3C" w:rsidP="00587470">
            <w:pPr>
              <w:spacing w:line="276" w:lineRule="auto"/>
              <w:jc w:val="center"/>
              <w:rPr>
                <w:bCs/>
                <w:sz w:val="24"/>
                <w:szCs w:val="24"/>
                <w:highlight w:val="cyan"/>
              </w:rPr>
            </w:pPr>
          </w:p>
        </w:tc>
        <w:tc>
          <w:tcPr>
            <w:tcW w:w="1417" w:type="dxa"/>
          </w:tcPr>
          <w:p w:rsidR="003D6C3C" w:rsidRPr="00005782" w:rsidRDefault="003D6C3C" w:rsidP="00587470">
            <w:pPr>
              <w:spacing w:line="276" w:lineRule="auto"/>
              <w:jc w:val="center"/>
              <w:rPr>
                <w:bCs/>
                <w:sz w:val="24"/>
                <w:szCs w:val="24"/>
                <w:highlight w:val="cyan"/>
              </w:rPr>
            </w:pPr>
          </w:p>
        </w:tc>
      </w:tr>
      <w:tr w:rsidR="00005782" w:rsidRPr="00005782" w:rsidTr="00C0686B">
        <w:trPr>
          <w:trHeight w:val="284"/>
        </w:trPr>
        <w:tc>
          <w:tcPr>
            <w:tcW w:w="567" w:type="dxa"/>
          </w:tcPr>
          <w:p w:rsidR="003D6C3C" w:rsidRPr="00005782" w:rsidRDefault="003D6C3C" w:rsidP="00587470">
            <w:pPr>
              <w:spacing w:line="276" w:lineRule="auto"/>
              <w:jc w:val="center"/>
              <w:rPr>
                <w:bCs/>
                <w:sz w:val="24"/>
                <w:szCs w:val="24"/>
              </w:rPr>
            </w:pPr>
            <w:r w:rsidRPr="00005782">
              <w:rPr>
                <w:bCs/>
                <w:sz w:val="24"/>
                <w:szCs w:val="24"/>
              </w:rPr>
              <w:t>3</w:t>
            </w:r>
          </w:p>
        </w:tc>
        <w:tc>
          <w:tcPr>
            <w:tcW w:w="1418" w:type="dxa"/>
          </w:tcPr>
          <w:p w:rsidR="003D6C3C" w:rsidRPr="00005782" w:rsidRDefault="003D6C3C" w:rsidP="00587470">
            <w:pPr>
              <w:spacing w:line="276" w:lineRule="auto"/>
              <w:jc w:val="center"/>
              <w:rPr>
                <w:bCs/>
                <w:sz w:val="24"/>
                <w:szCs w:val="24"/>
              </w:rPr>
            </w:pPr>
          </w:p>
        </w:tc>
        <w:tc>
          <w:tcPr>
            <w:tcW w:w="1229" w:type="dxa"/>
          </w:tcPr>
          <w:p w:rsidR="003D6C3C" w:rsidRPr="00005782" w:rsidRDefault="003D6C3C" w:rsidP="00587470">
            <w:pPr>
              <w:spacing w:line="276" w:lineRule="auto"/>
              <w:jc w:val="center"/>
              <w:rPr>
                <w:bCs/>
                <w:sz w:val="24"/>
                <w:szCs w:val="24"/>
              </w:rPr>
            </w:pPr>
          </w:p>
        </w:tc>
        <w:tc>
          <w:tcPr>
            <w:tcW w:w="1464" w:type="dxa"/>
          </w:tcPr>
          <w:p w:rsidR="003D6C3C" w:rsidRPr="00005782" w:rsidRDefault="003D6C3C" w:rsidP="00587470">
            <w:pPr>
              <w:spacing w:line="276" w:lineRule="auto"/>
              <w:jc w:val="center"/>
              <w:rPr>
                <w:bCs/>
                <w:sz w:val="24"/>
                <w:szCs w:val="24"/>
              </w:rPr>
            </w:pPr>
          </w:p>
        </w:tc>
        <w:tc>
          <w:tcPr>
            <w:tcW w:w="992" w:type="dxa"/>
          </w:tcPr>
          <w:p w:rsidR="003D6C3C" w:rsidRPr="00005782" w:rsidRDefault="003D6C3C" w:rsidP="00587470">
            <w:pPr>
              <w:spacing w:line="276" w:lineRule="auto"/>
              <w:jc w:val="center"/>
              <w:rPr>
                <w:bCs/>
                <w:sz w:val="24"/>
                <w:szCs w:val="24"/>
              </w:rPr>
            </w:pPr>
          </w:p>
        </w:tc>
        <w:tc>
          <w:tcPr>
            <w:tcW w:w="851" w:type="dxa"/>
          </w:tcPr>
          <w:p w:rsidR="003D6C3C" w:rsidRPr="00005782" w:rsidRDefault="003D6C3C" w:rsidP="00587470">
            <w:pPr>
              <w:jc w:val="center"/>
              <w:rPr>
                <w:bCs/>
                <w:sz w:val="24"/>
                <w:szCs w:val="24"/>
                <w:highlight w:val="cyan"/>
              </w:rPr>
            </w:pPr>
          </w:p>
        </w:tc>
        <w:tc>
          <w:tcPr>
            <w:tcW w:w="1276" w:type="dxa"/>
          </w:tcPr>
          <w:p w:rsidR="003D6C3C" w:rsidRPr="00005782" w:rsidRDefault="003D6C3C" w:rsidP="00587470">
            <w:pPr>
              <w:spacing w:line="276" w:lineRule="auto"/>
              <w:jc w:val="center"/>
              <w:rPr>
                <w:bCs/>
                <w:sz w:val="24"/>
                <w:szCs w:val="24"/>
                <w:highlight w:val="cyan"/>
              </w:rPr>
            </w:pPr>
          </w:p>
        </w:tc>
        <w:tc>
          <w:tcPr>
            <w:tcW w:w="1417" w:type="dxa"/>
          </w:tcPr>
          <w:p w:rsidR="003D6C3C" w:rsidRPr="00005782" w:rsidRDefault="003D6C3C" w:rsidP="00587470">
            <w:pPr>
              <w:spacing w:line="276" w:lineRule="auto"/>
              <w:jc w:val="center"/>
              <w:rPr>
                <w:bCs/>
                <w:sz w:val="24"/>
                <w:szCs w:val="24"/>
                <w:highlight w:val="cyan"/>
              </w:rPr>
            </w:pPr>
          </w:p>
        </w:tc>
      </w:tr>
      <w:tr w:rsidR="00005782" w:rsidRPr="00005782" w:rsidTr="00C0686B">
        <w:trPr>
          <w:trHeight w:val="284"/>
        </w:trPr>
        <w:tc>
          <w:tcPr>
            <w:tcW w:w="567" w:type="dxa"/>
          </w:tcPr>
          <w:p w:rsidR="003D6C3C" w:rsidRPr="00005782" w:rsidRDefault="003D6C3C" w:rsidP="00587470">
            <w:pPr>
              <w:spacing w:line="276" w:lineRule="auto"/>
              <w:jc w:val="center"/>
              <w:rPr>
                <w:bCs/>
                <w:sz w:val="24"/>
                <w:szCs w:val="24"/>
              </w:rPr>
            </w:pPr>
            <w:r w:rsidRPr="00005782">
              <w:rPr>
                <w:bCs/>
                <w:sz w:val="24"/>
                <w:szCs w:val="24"/>
              </w:rPr>
              <w:t>4</w:t>
            </w:r>
          </w:p>
        </w:tc>
        <w:tc>
          <w:tcPr>
            <w:tcW w:w="1418" w:type="dxa"/>
          </w:tcPr>
          <w:p w:rsidR="003D6C3C" w:rsidRPr="00005782" w:rsidRDefault="003D6C3C" w:rsidP="00587470">
            <w:pPr>
              <w:spacing w:line="276" w:lineRule="auto"/>
              <w:jc w:val="center"/>
              <w:rPr>
                <w:bCs/>
                <w:sz w:val="24"/>
                <w:szCs w:val="24"/>
              </w:rPr>
            </w:pPr>
          </w:p>
        </w:tc>
        <w:tc>
          <w:tcPr>
            <w:tcW w:w="1229" w:type="dxa"/>
          </w:tcPr>
          <w:p w:rsidR="003D6C3C" w:rsidRPr="00005782" w:rsidRDefault="003D6C3C" w:rsidP="00587470">
            <w:pPr>
              <w:spacing w:line="276" w:lineRule="auto"/>
              <w:jc w:val="center"/>
              <w:rPr>
                <w:bCs/>
                <w:sz w:val="24"/>
                <w:szCs w:val="24"/>
              </w:rPr>
            </w:pPr>
          </w:p>
        </w:tc>
        <w:tc>
          <w:tcPr>
            <w:tcW w:w="1464" w:type="dxa"/>
          </w:tcPr>
          <w:p w:rsidR="003D6C3C" w:rsidRPr="00005782" w:rsidRDefault="003D6C3C" w:rsidP="00587470">
            <w:pPr>
              <w:spacing w:line="276" w:lineRule="auto"/>
              <w:jc w:val="center"/>
              <w:rPr>
                <w:bCs/>
                <w:sz w:val="24"/>
                <w:szCs w:val="24"/>
              </w:rPr>
            </w:pPr>
          </w:p>
        </w:tc>
        <w:tc>
          <w:tcPr>
            <w:tcW w:w="992" w:type="dxa"/>
          </w:tcPr>
          <w:p w:rsidR="003D6C3C" w:rsidRPr="00005782" w:rsidRDefault="003D6C3C" w:rsidP="00587470">
            <w:pPr>
              <w:spacing w:line="276" w:lineRule="auto"/>
              <w:jc w:val="center"/>
              <w:rPr>
                <w:bCs/>
                <w:sz w:val="24"/>
                <w:szCs w:val="24"/>
              </w:rPr>
            </w:pPr>
          </w:p>
        </w:tc>
        <w:tc>
          <w:tcPr>
            <w:tcW w:w="851" w:type="dxa"/>
          </w:tcPr>
          <w:p w:rsidR="003D6C3C" w:rsidRPr="00005782" w:rsidRDefault="003D6C3C" w:rsidP="00587470">
            <w:pPr>
              <w:jc w:val="center"/>
              <w:rPr>
                <w:bCs/>
                <w:sz w:val="24"/>
                <w:szCs w:val="24"/>
                <w:highlight w:val="cyan"/>
              </w:rPr>
            </w:pPr>
          </w:p>
        </w:tc>
        <w:tc>
          <w:tcPr>
            <w:tcW w:w="1276" w:type="dxa"/>
          </w:tcPr>
          <w:p w:rsidR="003D6C3C" w:rsidRPr="00005782" w:rsidRDefault="003D6C3C" w:rsidP="00587470">
            <w:pPr>
              <w:spacing w:line="276" w:lineRule="auto"/>
              <w:jc w:val="center"/>
              <w:rPr>
                <w:bCs/>
                <w:sz w:val="24"/>
                <w:szCs w:val="24"/>
                <w:highlight w:val="cyan"/>
              </w:rPr>
            </w:pPr>
          </w:p>
        </w:tc>
        <w:tc>
          <w:tcPr>
            <w:tcW w:w="1417" w:type="dxa"/>
          </w:tcPr>
          <w:p w:rsidR="003D6C3C" w:rsidRPr="00005782" w:rsidRDefault="003D6C3C" w:rsidP="00587470">
            <w:pPr>
              <w:spacing w:line="276" w:lineRule="auto"/>
              <w:jc w:val="center"/>
              <w:rPr>
                <w:bCs/>
                <w:sz w:val="24"/>
                <w:szCs w:val="24"/>
                <w:highlight w:val="cyan"/>
              </w:rPr>
            </w:pPr>
          </w:p>
        </w:tc>
      </w:tr>
    </w:tbl>
    <w:p w:rsidR="003D6C3C" w:rsidRPr="00005782" w:rsidRDefault="003D6C3C" w:rsidP="003D6C3C">
      <w:pPr>
        <w:spacing w:line="276" w:lineRule="auto"/>
        <w:jc w:val="both"/>
        <w:rPr>
          <w:bCs/>
          <w:sz w:val="24"/>
          <w:szCs w:val="24"/>
        </w:rPr>
      </w:pPr>
      <w:r w:rsidRPr="00005782">
        <w:rPr>
          <w:bCs/>
          <w:sz w:val="24"/>
          <w:szCs w:val="24"/>
        </w:rPr>
        <w:t># The Bidder should provide details of only those projects that have been undertaken by it under its own name. In case a Bidder desires to claim its JV/Consortium experience please refer to clause 3.1.4 of the RFP</w:t>
      </w:r>
    </w:p>
    <w:p w:rsidR="003D6C3C" w:rsidRPr="00005782" w:rsidRDefault="003D6C3C" w:rsidP="003D6C3C">
      <w:pPr>
        <w:spacing w:line="276" w:lineRule="auto"/>
        <w:jc w:val="both"/>
        <w:rPr>
          <w:bCs/>
          <w:sz w:val="24"/>
          <w:szCs w:val="24"/>
        </w:rPr>
      </w:pPr>
      <w:r w:rsidRPr="00005782">
        <w:rPr>
          <w:bCs/>
          <w:sz w:val="24"/>
          <w:szCs w:val="24"/>
        </w:rPr>
        <w:t>## Exchange rate should be taken as per clause 3.1.4 of the RFP</w:t>
      </w:r>
    </w:p>
    <w:p w:rsidR="003D6C3C" w:rsidRPr="00005782" w:rsidRDefault="003D6C3C" w:rsidP="003D6C3C">
      <w:pPr>
        <w:pStyle w:val="BodyText2"/>
        <w:spacing w:line="276" w:lineRule="auto"/>
        <w:ind w:left="180" w:hanging="180"/>
        <w:rPr>
          <w:rFonts w:ascii="Times New Roman" w:hAnsi="Times New Roman"/>
          <w:bCs/>
        </w:rPr>
      </w:pPr>
      <w:r w:rsidRPr="00005782">
        <w:rPr>
          <w:rFonts w:ascii="Times New Roman" w:hAnsi="Times New Roman"/>
          <w:bCs/>
        </w:rPr>
        <w:t xml:space="preserve">* The names and chronology of Eligible Assignments included here should conform to the project-wise details submitted in Form-13 of Appendix-I. </w:t>
      </w:r>
    </w:p>
    <w:tbl>
      <w:tblPr>
        <w:tblStyle w:val="TableGrid"/>
        <w:tblW w:w="0" w:type="auto"/>
        <w:tblInd w:w="108" w:type="dxa"/>
        <w:tblLayout w:type="fixed"/>
        <w:tblLook w:val="04A0"/>
      </w:tblPr>
      <w:tblGrid>
        <w:gridCol w:w="9090"/>
      </w:tblGrid>
      <w:tr w:rsidR="00005782" w:rsidRPr="00005782" w:rsidTr="00587470">
        <w:tc>
          <w:tcPr>
            <w:tcW w:w="9090" w:type="dxa"/>
          </w:tcPr>
          <w:p w:rsidR="003D6C3C" w:rsidRPr="00005782" w:rsidRDefault="003D6C3C" w:rsidP="00587470">
            <w:pPr>
              <w:spacing w:line="276" w:lineRule="auto"/>
              <w:jc w:val="center"/>
              <w:rPr>
                <w:b/>
                <w:sz w:val="24"/>
                <w:szCs w:val="24"/>
              </w:rPr>
            </w:pPr>
            <w:r w:rsidRPr="00005782">
              <w:rPr>
                <w:b/>
                <w:sz w:val="24"/>
                <w:szCs w:val="24"/>
              </w:rPr>
              <w:t>Certificate from the Statutory Auditor</w:t>
            </w:r>
            <w:r w:rsidRPr="00005782">
              <w:rPr>
                <w:b/>
                <w:sz w:val="24"/>
                <w:szCs w:val="24"/>
                <w:vertAlign w:val="superscript"/>
              </w:rPr>
              <w:t>$</w:t>
            </w:r>
          </w:p>
          <w:p w:rsidR="003D6C3C" w:rsidRPr="00005782" w:rsidRDefault="003D6C3C" w:rsidP="00587470">
            <w:pPr>
              <w:spacing w:line="276" w:lineRule="auto"/>
              <w:rPr>
                <w:sz w:val="24"/>
                <w:szCs w:val="24"/>
              </w:rPr>
            </w:pPr>
            <w:r w:rsidRPr="00005782">
              <w:rPr>
                <w:sz w:val="24"/>
                <w:szCs w:val="24"/>
              </w:rPr>
              <w:t>This is to certify that the information contained in above table is correct as per the accounts of the Bidder and/ or the clients.</w:t>
            </w:r>
          </w:p>
          <w:p w:rsidR="003D6C3C" w:rsidRPr="00005782" w:rsidRDefault="003D6C3C" w:rsidP="00587470">
            <w:pPr>
              <w:spacing w:line="276" w:lineRule="auto"/>
              <w:rPr>
                <w:bCs/>
                <w:sz w:val="24"/>
                <w:szCs w:val="24"/>
              </w:rPr>
            </w:pPr>
            <w:r w:rsidRPr="00005782">
              <w:rPr>
                <w:bCs/>
                <w:sz w:val="24"/>
                <w:szCs w:val="24"/>
              </w:rPr>
              <w:t>Name of the audit firm:</w:t>
            </w:r>
          </w:p>
          <w:p w:rsidR="003D6C3C" w:rsidRPr="00005782" w:rsidRDefault="003D6C3C" w:rsidP="00587470">
            <w:pPr>
              <w:spacing w:line="276" w:lineRule="auto"/>
              <w:rPr>
                <w:bCs/>
                <w:sz w:val="24"/>
                <w:szCs w:val="24"/>
              </w:rPr>
            </w:pPr>
            <w:r w:rsidRPr="00005782">
              <w:rPr>
                <w:bCs/>
                <w:sz w:val="24"/>
                <w:szCs w:val="24"/>
              </w:rPr>
              <w:t>Seal of the audit firm</w:t>
            </w:r>
          </w:p>
          <w:p w:rsidR="003D6C3C" w:rsidRPr="00005782" w:rsidRDefault="003D6C3C" w:rsidP="00587470">
            <w:pPr>
              <w:spacing w:line="276" w:lineRule="auto"/>
              <w:rPr>
                <w:bCs/>
                <w:sz w:val="24"/>
                <w:szCs w:val="24"/>
              </w:rPr>
            </w:pPr>
            <w:r w:rsidRPr="00005782">
              <w:rPr>
                <w:bCs/>
                <w:sz w:val="24"/>
                <w:szCs w:val="24"/>
              </w:rPr>
              <w:t xml:space="preserve">Date: </w:t>
            </w:r>
          </w:p>
          <w:p w:rsidR="003D6C3C" w:rsidRPr="00005782" w:rsidRDefault="003D6C3C" w:rsidP="00587470">
            <w:pPr>
              <w:pStyle w:val="BodyText2"/>
              <w:spacing w:line="276" w:lineRule="auto"/>
              <w:jc w:val="right"/>
              <w:rPr>
                <w:rFonts w:ascii="Times New Roman" w:hAnsi="Times New Roman"/>
                <w:b/>
                <w:spacing w:val="-2"/>
              </w:rPr>
            </w:pPr>
            <w:r w:rsidRPr="00005782">
              <w:rPr>
                <w:rFonts w:ascii="Times New Roman" w:hAnsi="Times New Roman"/>
                <w:bCs/>
              </w:rPr>
              <w:t>(Signature, name and designation of the authorised signatory)</w:t>
            </w:r>
          </w:p>
        </w:tc>
      </w:tr>
    </w:tbl>
    <w:p w:rsidR="003D6C3C" w:rsidRPr="00005782" w:rsidRDefault="003D6C3C" w:rsidP="003D6C3C">
      <w:pPr>
        <w:pStyle w:val="BodyText"/>
        <w:spacing w:line="276" w:lineRule="auto"/>
        <w:ind w:right="-73"/>
        <w:jc w:val="both"/>
      </w:pPr>
      <w:r w:rsidRPr="00005782">
        <w:rPr>
          <w:b/>
          <w:vertAlign w:val="superscript"/>
        </w:rPr>
        <w:t>$</w:t>
      </w:r>
      <w:r w:rsidRPr="00005782">
        <w:t>In case the Bidder does not have a statutory auditor, it shall provide the certificate from independent chartered accountant/its chartered accountant that ordinarily audits the annual accounts of the Bidder. The details of the Auditor/ Chartered Accountant along with contact details shall be mentioned.</w:t>
      </w:r>
    </w:p>
    <w:p w:rsidR="003D6C3C" w:rsidRPr="00005782" w:rsidRDefault="003D6C3C" w:rsidP="00325346">
      <w:pPr>
        <w:spacing w:line="276" w:lineRule="auto"/>
        <w:rPr>
          <w:b/>
          <w:spacing w:val="-2"/>
          <w:sz w:val="24"/>
          <w:szCs w:val="24"/>
        </w:rPr>
        <w:sectPr w:rsidR="003D6C3C" w:rsidRPr="00005782" w:rsidSect="003C1434">
          <w:pgSz w:w="11909" w:h="16834" w:code="9"/>
          <w:pgMar w:top="1440" w:right="1440" w:bottom="1440" w:left="1440" w:header="720" w:footer="720" w:gutter="0"/>
          <w:cols w:space="720"/>
          <w:docGrid w:linePitch="299"/>
        </w:sectPr>
      </w:pPr>
      <w:r w:rsidRPr="00005782">
        <w:rPr>
          <w:b/>
          <w:sz w:val="24"/>
          <w:szCs w:val="24"/>
        </w:rPr>
        <w:t xml:space="preserve">Note: </w:t>
      </w:r>
      <w:r w:rsidRPr="00005782">
        <w:rPr>
          <w:sz w:val="24"/>
          <w:szCs w:val="24"/>
        </w:rPr>
        <w:t>The Bidder may attach separate sheets to provide brief particula</w:t>
      </w:r>
      <w:r w:rsidR="00C0686B" w:rsidRPr="00005782">
        <w:rPr>
          <w:sz w:val="24"/>
          <w:szCs w:val="24"/>
        </w:rPr>
        <w:t xml:space="preserve">rs of other relevant experience of the </w:t>
      </w:r>
      <w:r w:rsidRPr="00005782">
        <w:rPr>
          <w:sz w:val="24"/>
          <w:szCs w:val="24"/>
        </w:rPr>
        <w:t>Bidder.</w:t>
      </w:r>
    </w:p>
    <w:p w:rsidR="00D06919" w:rsidRPr="00005782" w:rsidRDefault="00D06919">
      <w:pPr>
        <w:tabs>
          <w:tab w:val="left" w:pos="-1440"/>
          <w:tab w:val="left" w:pos="-720"/>
          <w:tab w:val="left" w:pos="0"/>
          <w:tab w:val="left" w:pos="540"/>
          <w:tab w:val="left" w:pos="1080"/>
          <w:tab w:val="left" w:pos="2160"/>
        </w:tabs>
        <w:suppressAutoHyphens/>
        <w:spacing w:line="276" w:lineRule="auto"/>
        <w:jc w:val="center"/>
        <w:rPr>
          <w:sz w:val="28"/>
        </w:rPr>
      </w:pPr>
      <w:r w:rsidRPr="00005782">
        <w:rPr>
          <w:sz w:val="28"/>
        </w:rPr>
        <w:lastRenderedPageBreak/>
        <w:t>APPENDIX-I</w:t>
      </w:r>
    </w:p>
    <w:p w:rsidR="00D06919" w:rsidRPr="00005782" w:rsidRDefault="00E17787" w:rsidP="00D46950">
      <w:pPr>
        <w:pStyle w:val="Heading2"/>
        <w:spacing w:line="276" w:lineRule="auto"/>
        <w:ind w:left="0"/>
        <w:jc w:val="center"/>
        <w:rPr>
          <w:b/>
          <w:bCs/>
          <w:spacing w:val="-1"/>
          <w:sz w:val="28"/>
          <w:szCs w:val="28"/>
        </w:rPr>
      </w:pPr>
      <w:bookmarkStart w:id="485" w:name="_Toc197340493"/>
      <w:r w:rsidRPr="00005782">
        <w:rPr>
          <w:b/>
          <w:bCs/>
          <w:spacing w:val="-1"/>
          <w:sz w:val="28"/>
          <w:szCs w:val="28"/>
        </w:rPr>
        <w:t xml:space="preserve">Technical Bid </w:t>
      </w:r>
      <w:r w:rsidR="00D06919" w:rsidRPr="00005782">
        <w:rPr>
          <w:b/>
          <w:spacing w:val="-1"/>
          <w:sz w:val="28"/>
        </w:rPr>
        <w:t>Form</w:t>
      </w:r>
      <w:r w:rsidR="004C2E73" w:rsidRPr="00005782">
        <w:rPr>
          <w:b/>
          <w:bCs/>
          <w:spacing w:val="-1"/>
          <w:sz w:val="28"/>
          <w:szCs w:val="28"/>
        </w:rPr>
        <w:t xml:space="preserve"> – </w:t>
      </w:r>
      <w:r w:rsidR="00E05AC3" w:rsidRPr="00005782">
        <w:rPr>
          <w:b/>
          <w:spacing w:val="-1"/>
          <w:sz w:val="28"/>
        </w:rPr>
        <w:t>11</w:t>
      </w:r>
      <w:bookmarkStart w:id="486" w:name="_Hlk491780535"/>
      <w:r w:rsidR="004C2E73" w:rsidRPr="00005782">
        <w:rPr>
          <w:rFonts w:cs="Times New Roman"/>
          <w:b/>
          <w:bCs/>
          <w:spacing w:val="-1"/>
          <w:sz w:val="28"/>
          <w:szCs w:val="28"/>
        </w:rPr>
        <w:t xml:space="preserve">: </w:t>
      </w:r>
      <w:r w:rsidR="004C2E73" w:rsidRPr="00005782">
        <w:rPr>
          <w:b/>
          <w:spacing w:val="-1"/>
          <w:sz w:val="28"/>
        </w:rPr>
        <w:t>Abstract of Eligible Assignments of Key Personnel</w:t>
      </w:r>
      <w:bookmarkEnd w:id="485"/>
      <w:bookmarkEnd w:id="486"/>
    </w:p>
    <w:p w:rsidR="00D06919" w:rsidRPr="00005782" w:rsidRDefault="00D06919">
      <w:pPr>
        <w:spacing w:line="276" w:lineRule="auto"/>
        <w:jc w:val="center"/>
        <w:rPr>
          <w:bCs/>
        </w:rPr>
      </w:pPr>
    </w:p>
    <w:p w:rsidR="00D06919" w:rsidRPr="00005782" w:rsidRDefault="00D06919">
      <w:pPr>
        <w:spacing w:line="276" w:lineRule="auto"/>
        <w:jc w:val="center"/>
        <w:rPr>
          <w:bCs/>
        </w:rPr>
      </w:pPr>
      <w:r w:rsidRPr="00005782">
        <w:rPr>
          <w:bCs/>
        </w:rPr>
        <w:t xml:space="preserve">(Refer Clause </w:t>
      </w:r>
      <w:fldSimple w:instr=" REF _Ref93659505 \r \h  \* MERGEFORMAT ">
        <w:r w:rsidR="00E82026" w:rsidRPr="00E82026">
          <w:rPr>
            <w:bCs/>
          </w:rPr>
          <w:t>3.2.2</w:t>
        </w:r>
      </w:fldSimple>
      <w:r w:rsidRPr="00005782">
        <w:rPr>
          <w:bCs/>
        </w:rPr>
        <w:t>&amp;</w:t>
      </w:r>
      <w:fldSimple w:instr=" REF _Ref93659531 \r \h  \* MERGEFORMAT ">
        <w:r w:rsidR="00E82026" w:rsidRPr="00E82026">
          <w:rPr>
            <w:bCs/>
          </w:rPr>
          <w:t>3.1.3</w:t>
        </w:r>
      </w:fldSimple>
      <w:r w:rsidRPr="00005782">
        <w:rPr>
          <w:bCs/>
        </w:rPr>
        <w:t>)</w:t>
      </w:r>
    </w:p>
    <w:p w:rsidR="0025564B" w:rsidRPr="00005782" w:rsidRDefault="0025564B">
      <w:pPr>
        <w:spacing w:line="276" w:lineRule="auto"/>
        <w:rPr>
          <w:bCs/>
        </w:rPr>
      </w:pPr>
    </w:p>
    <w:p w:rsidR="00D06919" w:rsidRPr="00005782" w:rsidRDefault="00D06919">
      <w:pPr>
        <w:spacing w:line="276" w:lineRule="auto"/>
        <w:rPr>
          <w:bCs/>
        </w:rPr>
      </w:pPr>
      <w:r w:rsidRPr="00005782">
        <w:rPr>
          <w:bCs/>
        </w:rPr>
        <w:t>Name of Key Personnel:</w:t>
      </w:r>
      <w:r w:rsidRPr="00005782">
        <w:rPr>
          <w:bCs/>
        </w:rPr>
        <w:tab/>
      </w:r>
      <w:r w:rsidRPr="00005782">
        <w:rPr>
          <w:bCs/>
        </w:rPr>
        <w:tab/>
      </w:r>
      <w:r w:rsidRPr="00005782">
        <w:rPr>
          <w:bCs/>
        </w:rPr>
        <w:tab/>
      </w:r>
      <w:r w:rsidRPr="00005782">
        <w:rPr>
          <w:bCs/>
        </w:rPr>
        <w:tab/>
      </w:r>
      <w:r w:rsidRPr="00005782">
        <w:rPr>
          <w:bCs/>
        </w:rPr>
        <w:tab/>
      </w:r>
      <w:r w:rsidRPr="00005782">
        <w:rPr>
          <w:bCs/>
        </w:rPr>
        <w:tab/>
      </w:r>
      <w:r w:rsidRPr="00005782">
        <w:rPr>
          <w:bCs/>
        </w:rPr>
        <w:tab/>
        <w:t>Designation:</w:t>
      </w:r>
    </w:p>
    <w:tbl>
      <w:tblPr>
        <w:tblStyle w:val="TableGrid"/>
        <w:tblW w:w="4795" w:type="pct"/>
        <w:tblInd w:w="-162" w:type="dxa"/>
        <w:tblLayout w:type="fixed"/>
        <w:tblLook w:val="01E0"/>
      </w:tblPr>
      <w:tblGrid>
        <w:gridCol w:w="545"/>
        <w:gridCol w:w="990"/>
        <w:gridCol w:w="1528"/>
        <w:gridCol w:w="1981"/>
        <w:gridCol w:w="1892"/>
        <w:gridCol w:w="1799"/>
        <w:gridCol w:w="2250"/>
        <w:gridCol w:w="1256"/>
        <w:gridCol w:w="1348"/>
      </w:tblGrid>
      <w:tr w:rsidR="00005782" w:rsidRPr="00005782" w:rsidTr="0025564B">
        <w:trPr>
          <w:trHeight w:val="797"/>
        </w:trPr>
        <w:tc>
          <w:tcPr>
            <w:tcW w:w="200" w:type="pct"/>
            <w:tcBorders>
              <w:bottom w:val="nil"/>
            </w:tcBorders>
            <w:shd w:val="clear" w:color="auto" w:fill="D9D9D9" w:themeFill="background1" w:themeFillShade="D9"/>
          </w:tcPr>
          <w:p w:rsidR="00D06919" w:rsidRPr="00005782" w:rsidDel="000E4D48" w:rsidRDefault="00D06919">
            <w:pPr>
              <w:spacing w:line="276" w:lineRule="auto"/>
              <w:jc w:val="center"/>
              <w:rPr>
                <w:b/>
              </w:rPr>
            </w:pPr>
            <w:r w:rsidRPr="00005782">
              <w:rPr>
                <w:b/>
              </w:rPr>
              <w:t>S.N</w:t>
            </w:r>
            <w:r w:rsidR="004A5FB3" w:rsidRPr="00005782">
              <w:rPr>
                <w:b/>
              </w:rPr>
              <w:t>o.</w:t>
            </w:r>
          </w:p>
        </w:tc>
        <w:tc>
          <w:tcPr>
            <w:tcW w:w="364" w:type="pct"/>
            <w:tcBorders>
              <w:bottom w:val="nil"/>
            </w:tcBorders>
            <w:shd w:val="clear" w:color="auto" w:fill="D9D9D9" w:themeFill="background1" w:themeFillShade="D9"/>
          </w:tcPr>
          <w:p w:rsidR="00D06919" w:rsidRPr="00005782" w:rsidRDefault="00D06919">
            <w:pPr>
              <w:spacing w:line="276" w:lineRule="auto"/>
              <w:rPr>
                <w:b/>
              </w:rPr>
            </w:pPr>
            <w:r w:rsidRPr="00005782">
              <w:rPr>
                <w:b/>
              </w:rPr>
              <w:t>Name of Project</w:t>
            </w:r>
          </w:p>
        </w:tc>
        <w:tc>
          <w:tcPr>
            <w:tcW w:w="562" w:type="pct"/>
            <w:tcBorders>
              <w:bottom w:val="nil"/>
            </w:tcBorders>
            <w:shd w:val="clear" w:color="auto" w:fill="D9D9D9" w:themeFill="background1" w:themeFillShade="D9"/>
          </w:tcPr>
          <w:p w:rsidR="00D06919" w:rsidRPr="00005782" w:rsidRDefault="00D06919">
            <w:pPr>
              <w:spacing w:line="276" w:lineRule="auto"/>
              <w:rPr>
                <w:b/>
              </w:rPr>
            </w:pPr>
            <w:r w:rsidRPr="00005782">
              <w:rPr>
                <w:b/>
              </w:rPr>
              <w:t>Name of Client</w:t>
            </w:r>
          </w:p>
        </w:tc>
        <w:tc>
          <w:tcPr>
            <w:tcW w:w="729" w:type="pct"/>
            <w:tcBorders>
              <w:bottom w:val="nil"/>
            </w:tcBorders>
            <w:shd w:val="clear" w:color="auto" w:fill="D9D9D9" w:themeFill="background1" w:themeFillShade="D9"/>
          </w:tcPr>
          <w:p w:rsidR="00D06919" w:rsidRPr="00005782" w:rsidRDefault="00D06919">
            <w:pPr>
              <w:spacing w:line="276" w:lineRule="auto"/>
              <w:rPr>
                <w:b/>
              </w:rPr>
            </w:pPr>
            <w:r w:rsidRPr="00005782">
              <w:rPr>
                <w:b/>
              </w:rPr>
              <w:t xml:space="preserve">Payment (in Rs) for the </w:t>
            </w:r>
            <w:r w:rsidR="002769E5" w:rsidRPr="00005782">
              <w:rPr>
                <w:b/>
              </w:rPr>
              <w:t>project</w:t>
            </w:r>
          </w:p>
        </w:tc>
        <w:tc>
          <w:tcPr>
            <w:tcW w:w="696" w:type="pct"/>
            <w:tcBorders>
              <w:bottom w:val="nil"/>
            </w:tcBorders>
            <w:shd w:val="clear" w:color="auto" w:fill="D9D9D9" w:themeFill="background1" w:themeFillShade="D9"/>
          </w:tcPr>
          <w:p w:rsidR="00D06919" w:rsidRPr="00005782" w:rsidRDefault="00D06919">
            <w:pPr>
              <w:spacing w:line="276" w:lineRule="auto"/>
              <w:rPr>
                <w:b/>
              </w:rPr>
            </w:pPr>
            <w:r w:rsidRPr="00005782">
              <w:rPr>
                <w:b/>
              </w:rPr>
              <w:t>Name of firm for which the Key Personnel worked</w:t>
            </w:r>
          </w:p>
        </w:tc>
        <w:tc>
          <w:tcPr>
            <w:tcW w:w="662" w:type="pct"/>
            <w:tcBorders>
              <w:bottom w:val="nil"/>
            </w:tcBorders>
            <w:shd w:val="clear" w:color="auto" w:fill="D9D9D9" w:themeFill="background1" w:themeFillShade="D9"/>
          </w:tcPr>
          <w:p w:rsidR="00D06919" w:rsidRPr="00005782" w:rsidRDefault="00D06919">
            <w:pPr>
              <w:spacing w:line="276" w:lineRule="auto"/>
              <w:rPr>
                <w:b/>
              </w:rPr>
            </w:pPr>
            <w:r w:rsidRPr="00005782">
              <w:rPr>
                <w:b/>
              </w:rPr>
              <w:t>Designation of the Key Personnel on the project</w:t>
            </w:r>
          </w:p>
        </w:tc>
        <w:tc>
          <w:tcPr>
            <w:tcW w:w="828" w:type="pct"/>
            <w:tcBorders>
              <w:bottom w:val="nil"/>
            </w:tcBorders>
            <w:shd w:val="clear" w:color="auto" w:fill="D9D9D9" w:themeFill="background1" w:themeFillShade="D9"/>
          </w:tcPr>
          <w:p w:rsidR="00D06919" w:rsidRPr="00005782" w:rsidRDefault="00D06919">
            <w:pPr>
              <w:spacing w:line="276" w:lineRule="auto"/>
              <w:rPr>
                <w:b/>
              </w:rPr>
            </w:pPr>
            <w:r w:rsidRPr="00005782">
              <w:rPr>
                <w:b/>
              </w:rPr>
              <w:t>Date of completion of project</w:t>
            </w:r>
          </w:p>
        </w:tc>
        <w:tc>
          <w:tcPr>
            <w:tcW w:w="462" w:type="pct"/>
            <w:tcBorders>
              <w:bottom w:val="nil"/>
            </w:tcBorders>
            <w:shd w:val="clear" w:color="auto" w:fill="D9D9D9" w:themeFill="background1" w:themeFillShade="D9"/>
          </w:tcPr>
          <w:p w:rsidR="00D06919" w:rsidRPr="00005782" w:rsidRDefault="004D4F1D">
            <w:pPr>
              <w:spacing w:line="276" w:lineRule="auto"/>
              <w:rPr>
                <w:b/>
              </w:rPr>
            </w:pPr>
            <w:r w:rsidRPr="00005782">
              <w:rPr>
                <w:b/>
              </w:rPr>
              <w:t>Man-days</w:t>
            </w:r>
            <w:r w:rsidR="00D06919" w:rsidRPr="00005782">
              <w:rPr>
                <w:b/>
              </w:rPr>
              <w:t xml:space="preserve"> spent</w:t>
            </w:r>
          </w:p>
        </w:tc>
        <w:tc>
          <w:tcPr>
            <w:tcW w:w="496" w:type="pct"/>
            <w:tcBorders>
              <w:bottom w:val="nil"/>
            </w:tcBorders>
            <w:shd w:val="clear" w:color="auto" w:fill="D9D9D9" w:themeFill="background1" w:themeFillShade="D9"/>
          </w:tcPr>
          <w:p w:rsidR="00D06919" w:rsidRPr="00005782" w:rsidRDefault="00D06919">
            <w:pPr>
              <w:spacing w:line="276" w:lineRule="auto"/>
              <w:rPr>
                <w:b/>
              </w:rPr>
            </w:pPr>
            <w:r w:rsidRPr="00005782">
              <w:rPr>
                <w:b/>
              </w:rPr>
              <w:t xml:space="preserve">Estimated capital cost </w:t>
            </w:r>
          </w:p>
        </w:tc>
      </w:tr>
      <w:tr w:rsidR="00005782" w:rsidRPr="00005782" w:rsidTr="0025564B">
        <w:trPr>
          <w:trHeight w:hRule="exact" w:val="460"/>
        </w:trPr>
        <w:tc>
          <w:tcPr>
            <w:tcW w:w="200" w:type="pct"/>
            <w:tcBorders>
              <w:top w:val="nil"/>
            </w:tcBorders>
            <w:shd w:val="clear" w:color="auto" w:fill="D9D9D9" w:themeFill="background1" w:themeFillShade="D9"/>
          </w:tcPr>
          <w:p w:rsidR="00D06919" w:rsidRPr="00005782" w:rsidRDefault="00D06919">
            <w:pPr>
              <w:spacing w:line="276" w:lineRule="auto"/>
              <w:jc w:val="center"/>
              <w:rPr>
                <w:b/>
              </w:rPr>
            </w:pPr>
            <w:r w:rsidRPr="00005782">
              <w:rPr>
                <w:b/>
              </w:rPr>
              <w:t>(1)</w:t>
            </w:r>
          </w:p>
        </w:tc>
        <w:tc>
          <w:tcPr>
            <w:tcW w:w="364" w:type="pct"/>
            <w:tcBorders>
              <w:top w:val="nil"/>
            </w:tcBorders>
            <w:shd w:val="clear" w:color="auto" w:fill="D9D9D9" w:themeFill="background1" w:themeFillShade="D9"/>
          </w:tcPr>
          <w:p w:rsidR="00D06919" w:rsidRPr="00005782" w:rsidDel="000E4D48" w:rsidRDefault="00D06919">
            <w:pPr>
              <w:spacing w:line="276" w:lineRule="auto"/>
              <w:jc w:val="center"/>
              <w:rPr>
                <w:b/>
              </w:rPr>
            </w:pPr>
            <w:r w:rsidRPr="00005782">
              <w:rPr>
                <w:b/>
              </w:rPr>
              <w:t>(2)</w:t>
            </w:r>
          </w:p>
        </w:tc>
        <w:tc>
          <w:tcPr>
            <w:tcW w:w="562" w:type="pct"/>
            <w:tcBorders>
              <w:top w:val="nil"/>
            </w:tcBorders>
            <w:shd w:val="clear" w:color="auto" w:fill="D9D9D9" w:themeFill="background1" w:themeFillShade="D9"/>
          </w:tcPr>
          <w:p w:rsidR="00D06919" w:rsidRPr="00005782" w:rsidRDefault="00D06919">
            <w:pPr>
              <w:spacing w:line="276" w:lineRule="auto"/>
              <w:jc w:val="center"/>
              <w:rPr>
                <w:b/>
              </w:rPr>
            </w:pPr>
            <w:r w:rsidRPr="00005782">
              <w:rPr>
                <w:b/>
              </w:rPr>
              <w:t>(3)</w:t>
            </w:r>
          </w:p>
        </w:tc>
        <w:tc>
          <w:tcPr>
            <w:tcW w:w="729" w:type="pct"/>
            <w:tcBorders>
              <w:top w:val="nil"/>
            </w:tcBorders>
            <w:shd w:val="clear" w:color="auto" w:fill="D9D9D9" w:themeFill="background1" w:themeFillShade="D9"/>
          </w:tcPr>
          <w:p w:rsidR="00D06919" w:rsidRPr="00005782" w:rsidRDefault="00D06919">
            <w:pPr>
              <w:spacing w:line="276" w:lineRule="auto"/>
              <w:jc w:val="center"/>
              <w:rPr>
                <w:b/>
              </w:rPr>
            </w:pPr>
            <w:r w:rsidRPr="00005782">
              <w:rPr>
                <w:b/>
              </w:rPr>
              <w:t>(4)</w:t>
            </w:r>
          </w:p>
        </w:tc>
        <w:tc>
          <w:tcPr>
            <w:tcW w:w="696" w:type="pct"/>
            <w:tcBorders>
              <w:top w:val="nil"/>
            </w:tcBorders>
            <w:shd w:val="clear" w:color="auto" w:fill="D9D9D9" w:themeFill="background1" w:themeFillShade="D9"/>
          </w:tcPr>
          <w:p w:rsidR="00D06919" w:rsidRPr="00005782" w:rsidRDefault="00D06919">
            <w:pPr>
              <w:spacing w:line="276" w:lineRule="auto"/>
              <w:jc w:val="center"/>
              <w:rPr>
                <w:b/>
              </w:rPr>
            </w:pPr>
            <w:r w:rsidRPr="00005782">
              <w:rPr>
                <w:b/>
              </w:rPr>
              <w:t>(5)</w:t>
            </w:r>
          </w:p>
        </w:tc>
        <w:tc>
          <w:tcPr>
            <w:tcW w:w="662" w:type="pct"/>
            <w:tcBorders>
              <w:top w:val="nil"/>
            </w:tcBorders>
            <w:shd w:val="clear" w:color="auto" w:fill="D9D9D9" w:themeFill="background1" w:themeFillShade="D9"/>
          </w:tcPr>
          <w:p w:rsidR="00D06919" w:rsidRPr="00005782" w:rsidRDefault="00D06919">
            <w:pPr>
              <w:spacing w:line="276" w:lineRule="auto"/>
              <w:jc w:val="center"/>
              <w:rPr>
                <w:b/>
              </w:rPr>
            </w:pPr>
            <w:r w:rsidRPr="00005782">
              <w:rPr>
                <w:b/>
              </w:rPr>
              <w:t>(6)</w:t>
            </w:r>
          </w:p>
        </w:tc>
        <w:tc>
          <w:tcPr>
            <w:tcW w:w="828" w:type="pct"/>
            <w:tcBorders>
              <w:top w:val="nil"/>
            </w:tcBorders>
            <w:shd w:val="clear" w:color="auto" w:fill="D9D9D9" w:themeFill="background1" w:themeFillShade="D9"/>
          </w:tcPr>
          <w:p w:rsidR="00D06919" w:rsidRPr="00005782" w:rsidRDefault="00D06919">
            <w:pPr>
              <w:spacing w:line="276" w:lineRule="auto"/>
              <w:jc w:val="center"/>
              <w:rPr>
                <w:b/>
              </w:rPr>
            </w:pPr>
            <w:r w:rsidRPr="00005782">
              <w:rPr>
                <w:b/>
              </w:rPr>
              <w:t>(7)</w:t>
            </w:r>
          </w:p>
        </w:tc>
        <w:tc>
          <w:tcPr>
            <w:tcW w:w="462" w:type="pct"/>
            <w:tcBorders>
              <w:top w:val="nil"/>
            </w:tcBorders>
            <w:shd w:val="clear" w:color="auto" w:fill="D9D9D9" w:themeFill="background1" w:themeFillShade="D9"/>
          </w:tcPr>
          <w:p w:rsidR="00D06919" w:rsidRPr="00005782" w:rsidRDefault="00D06919">
            <w:pPr>
              <w:spacing w:line="276" w:lineRule="auto"/>
              <w:jc w:val="center"/>
              <w:rPr>
                <w:b/>
              </w:rPr>
            </w:pPr>
            <w:r w:rsidRPr="00005782">
              <w:rPr>
                <w:b/>
              </w:rPr>
              <w:t>(8)</w:t>
            </w:r>
          </w:p>
        </w:tc>
        <w:tc>
          <w:tcPr>
            <w:tcW w:w="496" w:type="pct"/>
            <w:tcBorders>
              <w:top w:val="nil"/>
            </w:tcBorders>
            <w:shd w:val="clear" w:color="auto" w:fill="D9D9D9" w:themeFill="background1" w:themeFillShade="D9"/>
          </w:tcPr>
          <w:p w:rsidR="00D06919" w:rsidRPr="00005782" w:rsidRDefault="00D06919">
            <w:pPr>
              <w:spacing w:line="276" w:lineRule="auto"/>
              <w:jc w:val="center"/>
              <w:rPr>
                <w:b/>
              </w:rPr>
            </w:pPr>
            <w:r w:rsidRPr="00005782">
              <w:rPr>
                <w:b/>
              </w:rPr>
              <w:t>(9)</w:t>
            </w:r>
          </w:p>
        </w:tc>
      </w:tr>
      <w:tr w:rsidR="00005782" w:rsidRPr="00005782" w:rsidTr="00FE54FA">
        <w:trPr>
          <w:trHeight w:val="451"/>
        </w:trPr>
        <w:tc>
          <w:tcPr>
            <w:tcW w:w="200" w:type="pct"/>
          </w:tcPr>
          <w:p w:rsidR="00D06919" w:rsidRPr="00005782" w:rsidRDefault="00D06919">
            <w:pPr>
              <w:spacing w:line="276" w:lineRule="auto"/>
              <w:jc w:val="center"/>
              <w:rPr>
                <w:bCs/>
              </w:rPr>
            </w:pPr>
            <w:r w:rsidRPr="00005782">
              <w:rPr>
                <w:bCs/>
              </w:rPr>
              <w:t>1</w:t>
            </w:r>
          </w:p>
        </w:tc>
        <w:tc>
          <w:tcPr>
            <w:tcW w:w="364" w:type="pct"/>
          </w:tcPr>
          <w:p w:rsidR="00D06919" w:rsidRPr="00005782" w:rsidRDefault="00D06919">
            <w:pPr>
              <w:spacing w:line="276" w:lineRule="auto"/>
              <w:jc w:val="center"/>
              <w:rPr>
                <w:bCs/>
              </w:rPr>
            </w:pPr>
          </w:p>
        </w:tc>
        <w:tc>
          <w:tcPr>
            <w:tcW w:w="562" w:type="pct"/>
          </w:tcPr>
          <w:p w:rsidR="00D06919" w:rsidRPr="00005782" w:rsidRDefault="00D06919">
            <w:pPr>
              <w:spacing w:line="276" w:lineRule="auto"/>
              <w:jc w:val="center"/>
              <w:rPr>
                <w:bCs/>
              </w:rPr>
            </w:pPr>
          </w:p>
        </w:tc>
        <w:tc>
          <w:tcPr>
            <w:tcW w:w="729" w:type="pct"/>
          </w:tcPr>
          <w:p w:rsidR="00D06919" w:rsidRPr="00005782" w:rsidRDefault="00D06919">
            <w:pPr>
              <w:spacing w:line="276" w:lineRule="auto"/>
              <w:jc w:val="center"/>
              <w:rPr>
                <w:bCs/>
              </w:rPr>
            </w:pPr>
          </w:p>
        </w:tc>
        <w:tc>
          <w:tcPr>
            <w:tcW w:w="696" w:type="pct"/>
          </w:tcPr>
          <w:p w:rsidR="00D06919" w:rsidRPr="00005782" w:rsidRDefault="00D06919">
            <w:pPr>
              <w:spacing w:line="276" w:lineRule="auto"/>
              <w:jc w:val="center"/>
              <w:rPr>
                <w:bCs/>
              </w:rPr>
            </w:pPr>
          </w:p>
        </w:tc>
        <w:tc>
          <w:tcPr>
            <w:tcW w:w="662" w:type="pct"/>
          </w:tcPr>
          <w:p w:rsidR="00D06919" w:rsidRPr="00005782" w:rsidRDefault="00D06919">
            <w:pPr>
              <w:spacing w:line="276" w:lineRule="auto"/>
              <w:jc w:val="center"/>
              <w:rPr>
                <w:bCs/>
              </w:rPr>
            </w:pPr>
          </w:p>
        </w:tc>
        <w:tc>
          <w:tcPr>
            <w:tcW w:w="828" w:type="pct"/>
          </w:tcPr>
          <w:p w:rsidR="00D06919" w:rsidRPr="00005782" w:rsidRDefault="00D06919">
            <w:pPr>
              <w:spacing w:line="276" w:lineRule="auto"/>
              <w:jc w:val="center"/>
              <w:rPr>
                <w:bCs/>
              </w:rPr>
            </w:pPr>
          </w:p>
        </w:tc>
        <w:tc>
          <w:tcPr>
            <w:tcW w:w="462" w:type="pct"/>
            <w:shd w:val="clear" w:color="auto" w:fill="auto"/>
          </w:tcPr>
          <w:p w:rsidR="00D06919" w:rsidRPr="00005782" w:rsidRDefault="00D06919">
            <w:pPr>
              <w:spacing w:line="276" w:lineRule="auto"/>
              <w:jc w:val="center"/>
              <w:rPr>
                <w:bCs/>
              </w:rPr>
            </w:pPr>
          </w:p>
        </w:tc>
        <w:tc>
          <w:tcPr>
            <w:tcW w:w="496" w:type="pct"/>
          </w:tcPr>
          <w:p w:rsidR="00D06919" w:rsidRPr="00005782" w:rsidRDefault="00D06919">
            <w:pPr>
              <w:spacing w:line="276" w:lineRule="auto"/>
              <w:jc w:val="center"/>
              <w:rPr>
                <w:bCs/>
                <w:highlight w:val="green"/>
              </w:rPr>
            </w:pPr>
          </w:p>
        </w:tc>
      </w:tr>
      <w:tr w:rsidR="00005782" w:rsidRPr="00005782" w:rsidTr="00FE54FA">
        <w:tc>
          <w:tcPr>
            <w:tcW w:w="200" w:type="pct"/>
          </w:tcPr>
          <w:p w:rsidR="00D06919" w:rsidRPr="00005782" w:rsidRDefault="00D06919">
            <w:pPr>
              <w:spacing w:line="276" w:lineRule="auto"/>
              <w:jc w:val="center"/>
              <w:rPr>
                <w:bCs/>
              </w:rPr>
            </w:pPr>
            <w:r w:rsidRPr="00005782">
              <w:rPr>
                <w:bCs/>
              </w:rPr>
              <w:t>2</w:t>
            </w:r>
          </w:p>
        </w:tc>
        <w:tc>
          <w:tcPr>
            <w:tcW w:w="364" w:type="pct"/>
          </w:tcPr>
          <w:p w:rsidR="00D06919" w:rsidRPr="00005782" w:rsidRDefault="00D06919">
            <w:pPr>
              <w:spacing w:line="276" w:lineRule="auto"/>
              <w:jc w:val="center"/>
              <w:rPr>
                <w:bCs/>
              </w:rPr>
            </w:pPr>
          </w:p>
        </w:tc>
        <w:tc>
          <w:tcPr>
            <w:tcW w:w="562" w:type="pct"/>
          </w:tcPr>
          <w:p w:rsidR="00D06919" w:rsidRPr="00005782" w:rsidRDefault="00D06919">
            <w:pPr>
              <w:spacing w:line="276" w:lineRule="auto"/>
              <w:jc w:val="center"/>
              <w:rPr>
                <w:bCs/>
              </w:rPr>
            </w:pPr>
          </w:p>
        </w:tc>
        <w:tc>
          <w:tcPr>
            <w:tcW w:w="729" w:type="pct"/>
          </w:tcPr>
          <w:p w:rsidR="00D06919" w:rsidRPr="00005782" w:rsidRDefault="00D06919">
            <w:pPr>
              <w:spacing w:line="276" w:lineRule="auto"/>
              <w:jc w:val="center"/>
              <w:rPr>
                <w:bCs/>
              </w:rPr>
            </w:pPr>
          </w:p>
        </w:tc>
        <w:tc>
          <w:tcPr>
            <w:tcW w:w="696" w:type="pct"/>
          </w:tcPr>
          <w:p w:rsidR="00D06919" w:rsidRPr="00005782" w:rsidRDefault="00D06919">
            <w:pPr>
              <w:spacing w:line="276" w:lineRule="auto"/>
              <w:jc w:val="center"/>
              <w:rPr>
                <w:bCs/>
              </w:rPr>
            </w:pPr>
          </w:p>
        </w:tc>
        <w:tc>
          <w:tcPr>
            <w:tcW w:w="662" w:type="pct"/>
          </w:tcPr>
          <w:p w:rsidR="00D06919" w:rsidRPr="00005782" w:rsidRDefault="00D06919">
            <w:pPr>
              <w:spacing w:line="276" w:lineRule="auto"/>
              <w:jc w:val="center"/>
              <w:rPr>
                <w:bCs/>
              </w:rPr>
            </w:pPr>
          </w:p>
        </w:tc>
        <w:tc>
          <w:tcPr>
            <w:tcW w:w="828" w:type="pct"/>
          </w:tcPr>
          <w:p w:rsidR="00D06919" w:rsidRPr="00005782" w:rsidRDefault="00D06919">
            <w:pPr>
              <w:spacing w:line="276" w:lineRule="auto"/>
              <w:jc w:val="center"/>
              <w:rPr>
                <w:bCs/>
              </w:rPr>
            </w:pPr>
          </w:p>
        </w:tc>
        <w:tc>
          <w:tcPr>
            <w:tcW w:w="462" w:type="pct"/>
            <w:shd w:val="clear" w:color="auto" w:fill="auto"/>
          </w:tcPr>
          <w:p w:rsidR="00D06919" w:rsidRPr="00005782" w:rsidRDefault="00D06919">
            <w:pPr>
              <w:spacing w:line="276" w:lineRule="auto"/>
              <w:jc w:val="center"/>
              <w:rPr>
                <w:bCs/>
              </w:rPr>
            </w:pPr>
          </w:p>
        </w:tc>
        <w:tc>
          <w:tcPr>
            <w:tcW w:w="496" w:type="pct"/>
          </w:tcPr>
          <w:p w:rsidR="00D06919" w:rsidRPr="00005782" w:rsidRDefault="00D06919">
            <w:pPr>
              <w:spacing w:line="276" w:lineRule="auto"/>
              <w:jc w:val="center"/>
              <w:rPr>
                <w:bCs/>
                <w:highlight w:val="green"/>
              </w:rPr>
            </w:pPr>
          </w:p>
        </w:tc>
      </w:tr>
      <w:tr w:rsidR="00005782" w:rsidRPr="00005782" w:rsidTr="00FE54FA">
        <w:tc>
          <w:tcPr>
            <w:tcW w:w="200" w:type="pct"/>
          </w:tcPr>
          <w:p w:rsidR="00D06919" w:rsidRPr="00005782" w:rsidRDefault="00D06919">
            <w:pPr>
              <w:spacing w:line="276" w:lineRule="auto"/>
              <w:jc w:val="center"/>
              <w:rPr>
                <w:bCs/>
              </w:rPr>
            </w:pPr>
            <w:r w:rsidRPr="00005782">
              <w:rPr>
                <w:bCs/>
              </w:rPr>
              <w:t>3</w:t>
            </w:r>
          </w:p>
        </w:tc>
        <w:tc>
          <w:tcPr>
            <w:tcW w:w="364" w:type="pct"/>
          </w:tcPr>
          <w:p w:rsidR="00D06919" w:rsidRPr="00005782" w:rsidRDefault="00D06919">
            <w:pPr>
              <w:spacing w:line="276" w:lineRule="auto"/>
              <w:jc w:val="center"/>
              <w:rPr>
                <w:bCs/>
              </w:rPr>
            </w:pPr>
          </w:p>
        </w:tc>
        <w:tc>
          <w:tcPr>
            <w:tcW w:w="562" w:type="pct"/>
          </w:tcPr>
          <w:p w:rsidR="00D06919" w:rsidRPr="00005782" w:rsidRDefault="00D06919">
            <w:pPr>
              <w:spacing w:line="276" w:lineRule="auto"/>
              <w:jc w:val="center"/>
              <w:rPr>
                <w:bCs/>
              </w:rPr>
            </w:pPr>
          </w:p>
        </w:tc>
        <w:tc>
          <w:tcPr>
            <w:tcW w:w="729" w:type="pct"/>
          </w:tcPr>
          <w:p w:rsidR="00D06919" w:rsidRPr="00005782" w:rsidRDefault="00D06919">
            <w:pPr>
              <w:spacing w:line="276" w:lineRule="auto"/>
              <w:jc w:val="center"/>
              <w:rPr>
                <w:bCs/>
              </w:rPr>
            </w:pPr>
          </w:p>
        </w:tc>
        <w:tc>
          <w:tcPr>
            <w:tcW w:w="696" w:type="pct"/>
          </w:tcPr>
          <w:p w:rsidR="00D06919" w:rsidRPr="00005782" w:rsidRDefault="00D06919">
            <w:pPr>
              <w:spacing w:line="276" w:lineRule="auto"/>
              <w:jc w:val="center"/>
              <w:rPr>
                <w:bCs/>
              </w:rPr>
            </w:pPr>
          </w:p>
        </w:tc>
        <w:tc>
          <w:tcPr>
            <w:tcW w:w="662" w:type="pct"/>
          </w:tcPr>
          <w:p w:rsidR="00D06919" w:rsidRPr="00005782" w:rsidRDefault="00D06919">
            <w:pPr>
              <w:spacing w:line="276" w:lineRule="auto"/>
              <w:jc w:val="center"/>
              <w:rPr>
                <w:bCs/>
              </w:rPr>
            </w:pPr>
          </w:p>
        </w:tc>
        <w:tc>
          <w:tcPr>
            <w:tcW w:w="828" w:type="pct"/>
          </w:tcPr>
          <w:p w:rsidR="00D06919" w:rsidRPr="00005782" w:rsidRDefault="00D06919">
            <w:pPr>
              <w:spacing w:line="276" w:lineRule="auto"/>
              <w:jc w:val="center"/>
              <w:rPr>
                <w:bCs/>
              </w:rPr>
            </w:pPr>
          </w:p>
        </w:tc>
        <w:tc>
          <w:tcPr>
            <w:tcW w:w="462" w:type="pct"/>
            <w:shd w:val="clear" w:color="auto" w:fill="auto"/>
          </w:tcPr>
          <w:p w:rsidR="00D06919" w:rsidRPr="00005782" w:rsidRDefault="00D06919">
            <w:pPr>
              <w:spacing w:line="276" w:lineRule="auto"/>
              <w:jc w:val="center"/>
              <w:rPr>
                <w:bCs/>
              </w:rPr>
            </w:pPr>
          </w:p>
        </w:tc>
        <w:tc>
          <w:tcPr>
            <w:tcW w:w="496" w:type="pct"/>
          </w:tcPr>
          <w:p w:rsidR="00D06919" w:rsidRPr="00005782" w:rsidRDefault="00D06919">
            <w:pPr>
              <w:spacing w:line="276" w:lineRule="auto"/>
              <w:jc w:val="center"/>
              <w:rPr>
                <w:bCs/>
                <w:highlight w:val="green"/>
              </w:rPr>
            </w:pPr>
          </w:p>
        </w:tc>
      </w:tr>
    </w:tbl>
    <w:p w:rsidR="004A5FB3" w:rsidRPr="00005782" w:rsidRDefault="004A5FB3">
      <w:pPr>
        <w:suppressAutoHyphens/>
        <w:spacing w:line="276" w:lineRule="auto"/>
        <w:rPr>
          <w:b/>
          <w:bCs/>
        </w:rPr>
      </w:pPr>
    </w:p>
    <w:p w:rsidR="00AF572D" w:rsidRPr="00005782" w:rsidRDefault="00D06919">
      <w:pPr>
        <w:suppressAutoHyphens/>
        <w:spacing w:line="276" w:lineRule="auto"/>
        <w:rPr>
          <w:spacing w:val="-2"/>
          <w:lang w:val="en-GB"/>
        </w:rPr>
        <w:sectPr w:rsidR="00AF572D" w:rsidRPr="00005782" w:rsidSect="00FE54FA">
          <w:pgSz w:w="16834" w:h="11909" w:orient="landscape" w:code="9"/>
          <w:pgMar w:top="1742" w:right="1440" w:bottom="2160" w:left="1440" w:header="720" w:footer="720" w:gutter="0"/>
          <w:cols w:space="720"/>
        </w:sectPr>
      </w:pPr>
      <w:r w:rsidRPr="00005782">
        <w:rPr>
          <w:b/>
          <w:bCs/>
        </w:rPr>
        <w:t>Note</w:t>
      </w:r>
      <w:r w:rsidRPr="00005782">
        <w:rPr>
          <w:bCs/>
        </w:rPr>
        <w:t xml:space="preserve">: The </w:t>
      </w:r>
      <w:r w:rsidR="007407DD" w:rsidRPr="00005782">
        <w:rPr>
          <w:bCs/>
        </w:rPr>
        <w:t>Bidder</w:t>
      </w:r>
      <w:r w:rsidRPr="00005782">
        <w:rPr>
          <w:bCs/>
        </w:rPr>
        <w:t xml:space="preserve"> may attach separate sheets to provide brief particulars of other relevant experience of the Key Personnel.</w:t>
      </w:r>
    </w:p>
    <w:p w:rsidR="00273645" w:rsidRPr="00005782" w:rsidRDefault="00273645">
      <w:pPr>
        <w:pStyle w:val="BodyText3"/>
        <w:spacing w:line="276" w:lineRule="auto"/>
        <w:jc w:val="center"/>
        <w:rPr>
          <w:rFonts w:ascii="Times New Roman" w:hAnsi="Times New Roman"/>
          <w:b/>
          <w:sz w:val="28"/>
        </w:rPr>
      </w:pPr>
      <w:r w:rsidRPr="00005782">
        <w:rPr>
          <w:rFonts w:ascii="Times New Roman" w:hAnsi="Times New Roman"/>
          <w:b/>
          <w:bCs/>
          <w:sz w:val="28"/>
        </w:rPr>
        <w:lastRenderedPageBreak/>
        <w:t>APPENDIX-I</w:t>
      </w:r>
    </w:p>
    <w:p w:rsidR="00273645" w:rsidRPr="00005782" w:rsidRDefault="00E17787" w:rsidP="003C790F">
      <w:pPr>
        <w:pStyle w:val="Heading2"/>
        <w:spacing w:line="276" w:lineRule="auto"/>
        <w:ind w:left="0"/>
        <w:jc w:val="center"/>
        <w:rPr>
          <w:b/>
          <w:spacing w:val="-1"/>
          <w:sz w:val="28"/>
        </w:rPr>
      </w:pPr>
      <w:bookmarkStart w:id="487" w:name="_Toc197340494"/>
      <w:r w:rsidRPr="00005782">
        <w:rPr>
          <w:rFonts w:cs="Times New Roman"/>
          <w:b/>
          <w:bCs/>
          <w:spacing w:val="-1"/>
          <w:sz w:val="28"/>
          <w:szCs w:val="28"/>
        </w:rPr>
        <w:t xml:space="preserve">Technical Bid </w:t>
      </w:r>
      <w:r w:rsidR="00273645" w:rsidRPr="00005782">
        <w:rPr>
          <w:b/>
          <w:spacing w:val="-1"/>
          <w:sz w:val="28"/>
        </w:rPr>
        <w:t>Form</w:t>
      </w:r>
      <w:r w:rsidR="004C2E73" w:rsidRPr="00005782">
        <w:rPr>
          <w:rFonts w:cs="Times New Roman"/>
          <w:b/>
          <w:bCs/>
          <w:spacing w:val="-1"/>
          <w:sz w:val="28"/>
          <w:szCs w:val="28"/>
        </w:rPr>
        <w:t xml:space="preserve"> – </w:t>
      </w:r>
      <w:r w:rsidR="00273645" w:rsidRPr="00005782">
        <w:rPr>
          <w:b/>
          <w:spacing w:val="-1"/>
          <w:sz w:val="28"/>
        </w:rPr>
        <w:t>1</w:t>
      </w:r>
      <w:r w:rsidR="00E05AC3" w:rsidRPr="00005782">
        <w:rPr>
          <w:b/>
          <w:spacing w:val="-1"/>
          <w:sz w:val="28"/>
        </w:rPr>
        <w:t>2</w:t>
      </w:r>
      <w:r w:rsidR="007F7D94" w:rsidRPr="00005782">
        <w:rPr>
          <w:rFonts w:cs="Times New Roman"/>
          <w:b/>
          <w:bCs/>
          <w:spacing w:val="-1"/>
          <w:sz w:val="28"/>
          <w:szCs w:val="28"/>
        </w:rPr>
        <w:t>: Curriculum Vitae</w:t>
      </w:r>
      <w:r w:rsidR="007F7D94" w:rsidRPr="00005782">
        <w:rPr>
          <w:b/>
          <w:spacing w:val="-1"/>
          <w:sz w:val="28"/>
        </w:rPr>
        <w:t xml:space="preserve"> (CV) </w:t>
      </w:r>
      <w:r w:rsidR="007F7D94" w:rsidRPr="00005782">
        <w:rPr>
          <w:rFonts w:cs="Times New Roman"/>
          <w:b/>
          <w:bCs/>
          <w:spacing w:val="-1"/>
          <w:sz w:val="28"/>
          <w:szCs w:val="28"/>
        </w:rPr>
        <w:t>for Proposed Key Personnel</w:t>
      </w:r>
      <w:bookmarkEnd w:id="487"/>
    </w:p>
    <w:p w:rsidR="00273645" w:rsidRPr="00005782" w:rsidRDefault="00273645" w:rsidP="003C790F">
      <w:pPr>
        <w:pStyle w:val="BodyText"/>
        <w:spacing w:line="276" w:lineRule="auto"/>
        <w:rPr>
          <w:b/>
          <w:sz w:val="22"/>
          <w:szCs w:val="22"/>
        </w:rPr>
      </w:pPr>
    </w:p>
    <w:p w:rsidR="00273645" w:rsidRPr="00005782" w:rsidRDefault="00273645" w:rsidP="006D5E1B">
      <w:pPr>
        <w:widowControl w:val="0"/>
        <w:numPr>
          <w:ilvl w:val="0"/>
          <w:numId w:val="52"/>
        </w:numPr>
        <w:tabs>
          <w:tab w:val="left" w:pos="1000"/>
          <w:tab w:val="left" w:pos="1001"/>
        </w:tabs>
        <w:autoSpaceDE w:val="0"/>
        <w:autoSpaceDN w:val="0"/>
        <w:spacing w:line="276" w:lineRule="auto"/>
        <w:jc w:val="both"/>
      </w:pPr>
      <w:r w:rsidRPr="00005782">
        <w:t>Proposed Position:</w:t>
      </w:r>
    </w:p>
    <w:p w:rsidR="00273645" w:rsidRPr="00005782" w:rsidRDefault="00273645" w:rsidP="003C790F">
      <w:pPr>
        <w:spacing w:line="276" w:lineRule="auto"/>
        <w:ind w:left="1000"/>
      </w:pPr>
      <w:r w:rsidRPr="00005782">
        <w:rPr>
          <w:i/>
        </w:rPr>
        <w:t xml:space="preserve">[For each position of key professional separate </w:t>
      </w:r>
      <w:r w:rsidR="004D1364" w:rsidRPr="00005782">
        <w:rPr>
          <w:i/>
        </w:rPr>
        <w:t xml:space="preserve">Technical Bid </w:t>
      </w:r>
      <w:r w:rsidRPr="00005782">
        <w:rPr>
          <w:i/>
        </w:rPr>
        <w:t>Form-1</w:t>
      </w:r>
      <w:r w:rsidR="004D1364" w:rsidRPr="00005782">
        <w:rPr>
          <w:i/>
        </w:rPr>
        <w:t>2</w:t>
      </w:r>
      <w:r w:rsidRPr="00005782">
        <w:rPr>
          <w:i/>
        </w:rPr>
        <w:t xml:space="preserve"> will be prepared]</w:t>
      </w:r>
      <w:r w:rsidRPr="00005782">
        <w:t>:</w:t>
      </w:r>
    </w:p>
    <w:p w:rsidR="00273645" w:rsidRPr="00005782" w:rsidRDefault="00273645" w:rsidP="003C790F">
      <w:pPr>
        <w:pStyle w:val="BodyText"/>
        <w:spacing w:line="276" w:lineRule="auto"/>
        <w:rPr>
          <w:sz w:val="22"/>
          <w:szCs w:val="22"/>
        </w:rPr>
      </w:pPr>
    </w:p>
    <w:p w:rsidR="00273645" w:rsidRPr="00005782" w:rsidRDefault="00273645" w:rsidP="006D5E1B">
      <w:pPr>
        <w:widowControl w:val="0"/>
        <w:numPr>
          <w:ilvl w:val="0"/>
          <w:numId w:val="52"/>
        </w:numPr>
        <w:tabs>
          <w:tab w:val="left" w:pos="1000"/>
          <w:tab w:val="left" w:pos="1001"/>
        </w:tabs>
        <w:autoSpaceDE w:val="0"/>
        <w:autoSpaceDN w:val="0"/>
        <w:spacing w:line="276" w:lineRule="auto"/>
        <w:jc w:val="both"/>
      </w:pPr>
      <w:r w:rsidRPr="00005782">
        <w:t>Name of Firm:</w:t>
      </w:r>
    </w:p>
    <w:p w:rsidR="00273645" w:rsidRPr="00005782" w:rsidRDefault="00273645" w:rsidP="003C790F">
      <w:pPr>
        <w:spacing w:line="276" w:lineRule="auto"/>
        <w:ind w:left="1000"/>
      </w:pPr>
      <w:r w:rsidRPr="00005782">
        <w:rPr>
          <w:i/>
        </w:rPr>
        <w:t>[Insert name of firm proposing the staff]</w:t>
      </w:r>
      <w:r w:rsidRPr="00005782">
        <w:t>:</w:t>
      </w:r>
    </w:p>
    <w:p w:rsidR="00273645" w:rsidRPr="00005782" w:rsidRDefault="00273645" w:rsidP="003C790F">
      <w:pPr>
        <w:pStyle w:val="BodyText"/>
        <w:spacing w:line="276" w:lineRule="auto"/>
        <w:rPr>
          <w:sz w:val="22"/>
          <w:szCs w:val="22"/>
        </w:rPr>
      </w:pPr>
    </w:p>
    <w:p w:rsidR="00273645" w:rsidRPr="00005782" w:rsidRDefault="00273645" w:rsidP="006D5E1B">
      <w:pPr>
        <w:widowControl w:val="0"/>
        <w:numPr>
          <w:ilvl w:val="0"/>
          <w:numId w:val="52"/>
        </w:numPr>
        <w:tabs>
          <w:tab w:val="left" w:pos="1000"/>
          <w:tab w:val="left" w:pos="1001"/>
          <w:tab w:val="left" w:pos="1793"/>
          <w:tab w:val="left" w:pos="2228"/>
        </w:tabs>
        <w:autoSpaceDE w:val="0"/>
        <w:autoSpaceDN w:val="0"/>
        <w:spacing w:line="276" w:lineRule="auto"/>
        <w:jc w:val="both"/>
      </w:pPr>
      <w:r w:rsidRPr="00005782">
        <w:t>Name</w:t>
      </w:r>
      <w:r w:rsidRPr="00005782">
        <w:tab/>
        <w:t>of</w:t>
      </w:r>
      <w:r w:rsidRPr="00005782">
        <w:tab/>
        <w:t>Staff:</w:t>
      </w:r>
    </w:p>
    <w:p w:rsidR="00273645" w:rsidRPr="00005782" w:rsidRDefault="00273645" w:rsidP="003C790F">
      <w:pPr>
        <w:spacing w:line="276" w:lineRule="auto"/>
        <w:ind w:left="1000"/>
      </w:pPr>
      <w:r w:rsidRPr="00005782">
        <w:rPr>
          <w:i/>
        </w:rPr>
        <w:t>[Insert full name]</w:t>
      </w:r>
      <w:r w:rsidRPr="00005782">
        <w:t>:</w:t>
      </w:r>
    </w:p>
    <w:p w:rsidR="00273645" w:rsidRPr="00005782" w:rsidRDefault="00273645" w:rsidP="003C790F">
      <w:pPr>
        <w:pStyle w:val="BodyText"/>
        <w:spacing w:line="276" w:lineRule="auto"/>
        <w:rPr>
          <w:sz w:val="22"/>
          <w:szCs w:val="22"/>
        </w:rPr>
      </w:pPr>
    </w:p>
    <w:p w:rsidR="00273645" w:rsidRPr="00005782" w:rsidRDefault="00273645" w:rsidP="006D5E1B">
      <w:pPr>
        <w:widowControl w:val="0"/>
        <w:numPr>
          <w:ilvl w:val="0"/>
          <w:numId w:val="52"/>
        </w:numPr>
        <w:tabs>
          <w:tab w:val="left" w:pos="1000"/>
          <w:tab w:val="left" w:pos="1001"/>
        </w:tabs>
        <w:autoSpaceDE w:val="0"/>
        <w:autoSpaceDN w:val="0"/>
        <w:spacing w:line="276" w:lineRule="auto"/>
        <w:jc w:val="both"/>
      </w:pPr>
      <w:r w:rsidRPr="00005782">
        <w:t>Date of Birth:</w:t>
      </w:r>
    </w:p>
    <w:p w:rsidR="00273645" w:rsidRPr="00005782" w:rsidRDefault="00273645" w:rsidP="003C790F">
      <w:pPr>
        <w:pStyle w:val="BodyText"/>
        <w:spacing w:line="276" w:lineRule="auto"/>
        <w:rPr>
          <w:sz w:val="22"/>
          <w:szCs w:val="22"/>
        </w:rPr>
      </w:pPr>
    </w:p>
    <w:p w:rsidR="00273645" w:rsidRPr="00005782" w:rsidRDefault="00273645" w:rsidP="006D5E1B">
      <w:pPr>
        <w:widowControl w:val="0"/>
        <w:numPr>
          <w:ilvl w:val="0"/>
          <w:numId w:val="52"/>
        </w:numPr>
        <w:tabs>
          <w:tab w:val="left" w:pos="1000"/>
          <w:tab w:val="left" w:pos="1001"/>
        </w:tabs>
        <w:autoSpaceDE w:val="0"/>
        <w:autoSpaceDN w:val="0"/>
        <w:spacing w:line="276" w:lineRule="auto"/>
        <w:jc w:val="both"/>
      </w:pPr>
      <w:r w:rsidRPr="00005782">
        <w:t>Nationality:</w:t>
      </w:r>
    </w:p>
    <w:p w:rsidR="00273645" w:rsidRPr="00005782" w:rsidRDefault="00273645" w:rsidP="003C790F">
      <w:pPr>
        <w:pStyle w:val="BodyText"/>
        <w:spacing w:line="276" w:lineRule="auto"/>
        <w:rPr>
          <w:sz w:val="22"/>
          <w:szCs w:val="22"/>
        </w:rPr>
      </w:pPr>
    </w:p>
    <w:p w:rsidR="00273645" w:rsidRPr="00005782" w:rsidRDefault="00273645" w:rsidP="006D5E1B">
      <w:pPr>
        <w:widowControl w:val="0"/>
        <w:numPr>
          <w:ilvl w:val="0"/>
          <w:numId w:val="52"/>
        </w:numPr>
        <w:tabs>
          <w:tab w:val="left" w:pos="1000"/>
          <w:tab w:val="left" w:pos="1001"/>
        </w:tabs>
        <w:autoSpaceDE w:val="0"/>
        <w:autoSpaceDN w:val="0"/>
        <w:spacing w:line="276" w:lineRule="auto"/>
        <w:jc w:val="both"/>
      </w:pPr>
      <w:r w:rsidRPr="00005782">
        <w:t>Education:</w:t>
      </w:r>
    </w:p>
    <w:p w:rsidR="00273645" w:rsidRPr="00005782" w:rsidRDefault="00273645" w:rsidP="003C790F">
      <w:pPr>
        <w:spacing w:line="276" w:lineRule="auto"/>
        <w:ind w:left="1000" w:firstLine="60"/>
      </w:pPr>
      <w:r w:rsidRPr="00005782">
        <w:rPr>
          <w:i/>
        </w:rPr>
        <w:t>[Indicate college/university and other specialized education of staff member, giving names of institutions, degrees obtained, and dates of obtainment]</w:t>
      </w:r>
      <w:r w:rsidRPr="00005782">
        <w:t>:</w:t>
      </w:r>
    </w:p>
    <w:p w:rsidR="00273645" w:rsidRPr="00005782" w:rsidRDefault="00273645" w:rsidP="003C790F">
      <w:pPr>
        <w:pStyle w:val="BodyText"/>
        <w:spacing w:line="276" w:lineRule="auto"/>
        <w:rPr>
          <w:sz w:val="22"/>
          <w:szCs w:val="22"/>
        </w:rPr>
      </w:pPr>
    </w:p>
    <w:p w:rsidR="00273645" w:rsidRPr="00005782" w:rsidRDefault="00273645" w:rsidP="006D5E1B">
      <w:pPr>
        <w:widowControl w:val="0"/>
        <w:numPr>
          <w:ilvl w:val="0"/>
          <w:numId w:val="52"/>
        </w:numPr>
        <w:tabs>
          <w:tab w:val="left" w:pos="1000"/>
          <w:tab w:val="left" w:pos="1001"/>
        </w:tabs>
        <w:autoSpaceDE w:val="0"/>
        <w:autoSpaceDN w:val="0"/>
        <w:spacing w:line="276" w:lineRule="auto"/>
        <w:jc w:val="both"/>
      </w:pPr>
      <w:r w:rsidRPr="00005782">
        <w:t>Membership of Professional Associations:</w:t>
      </w:r>
    </w:p>
    <w:p w:rsidR="00273645" w:rsidRPr="00005782" w:rsidRDefault="00273645" w:rsidP="003C790F">
      <w:pPr>
        <w:pStyle w:val="BodyText"/>
        <w:spacing w:line="276" w:lineRule="auto"/>
        <w:rPr>
          <w:sz w:val="22"/>
          <w:szCs w:val="22"/>
        </w:rPr>
      </w:pPr>
    </w:p>
    <w:p w:rsidR="00273645" w:rsidRPr="00005782" w:rsidRDefault="00273645" w:rsidP="006D5E1B">
      <w:pPr>
        <w:widowControl w:val="0"/>
        <w:numPr>
          <w:ilvl w:val="0"/>
          <w:numId w:val="52"/>
        </w:numPr>
        <w:tabs>
          <w:tab w:val="left" w:pos="1000"/>
          <w:tab w:val="left" w:pos="1001"/>
        </w:tabs>
        <w:autoSpaceDE w:val="0"/>
        <w:autoSpaceDN w:val="0"/>
        <w:spacing w:line="276" w:lineRule="auto"/>
        <w:jc w:val="both"/>
      </w:pPr>
      <w:r w:rsidRPr="00005782">
        <w:t>Other Training:</w:t>
      </w:r>
    </w:p>
    <w:p w:rsidR="00273645" w:rsidRPr="00005782" w:rsidRDefault="00273645" w:rsidP="003C790F">
      <w:pPr>
        <w:pStyle w:val="BodyText"/>
        <w:spacing w:line="276" w:lineRule="auto"/>
        <w:rPr>
          <w:sz w:val="22"/>
          <w:szCs w:val="22"/>
        </w:rPr>
      </w:pPr>
    </w:p>
    <w:p w:rsidR="00273645" w:rsidRPr="00005782" w:rsidRDefault="00273645" w:rsidP="006D5E1B">
      <w:pPr>
        <w:widowControl w:val="0"/>
        <w:numPr>
          <w:ilvl w:val="0"/>
          <w:numId w:val="52"/>
        </w:numPr>
        <w:tabs>
          <w:tab w:val="left" w:pos="1000"/>
          <w:tab w:val="left" w:pos="1001"/>
        </w:tabs>
        <w:autoSpaceDE w:val="0"/>
        <w:autoSpaceDN w:val="0"/>
        <w:spacing w:line="276" w:lineRule="auto"/>
        <w:jc w:val="both"/>
      </w:pPr>
      <w:r w:rsidRPr="00005782">
        <w:t>Countries of Work Experience:</w:t>
      </w:r>
    </w:p>
    <w:p w:rsidR="00273645" w:rsidRPr="00005782" w:rsidRDefault="00273645" w:rsidP="003C790F">
      <w:pPr>
        <w:spacing w:line="276" w:lineRule="auto"/>
        <w:ind w:left="1000"/>
      </w:pPr>
      <w:r w:rsidRPr="00005782">
        <w:rPr>
          <w:i/>
        </w:rPr>
        <w:t>[List countries where staff has worked in the last ten years]</w:t>
      </w:r>
      <w:r w:rsidRPr="00005782">
        <w:t>:</w:t>
      </w:r>
    </w:p>
    <w:p w:rsidR="00273645" w:rsidRPr="00005782" w:rsidRDefault="00273645" w:rsidP="003C790F">
      <w:pPr>
        <w:pStyle w:val="BodyText"/>
        <w:spacing w:line="276" w:lineRule="auto"/>
        <w:rPr>
          <w:sz w:val="22"/>
          <w:szCs w:val="22"/>
        </w:rPr>
      </w:pPr>
    </w:p>
    <w:p w:rsidR="00273645" w:rsidRPr="00005782" w:rsidRDefault="00273645" w:rsidP="006D5E1B">
      <w:pPr>
        <w:widowControl w:val="0"/>
        <w:numPr>
          <w:ilvl w:val="0"/>
          <w:numId w:val="52"/>
        </w:numPr>
        <w:tabs>
          <w:tab w:val="left" w:pos="1000"/>
          <w:tab w:val="left" w:pos="1001"/>
        </w:tabs>
        <w:autoSpaceDE w:val="0"/>
        <w:autoSpaceDN w:val="0"/>
        <w:spacing w:line="276" w:lineRule="auto"/>
        <w:jc w:val="both"/>
      </w:pPr>
      <w:r w:rsidRPr="00005782">
        <w:t>Languages [For each language indicate proficiency: good, fair, or poor in speaking, reading, and writing]:</w:t>
      </w:r>
    </w:p>
    <w:p w:rsidR="00273645" w:rsidRPr="00005782" w:rsidRDefault="00273645" w:rsidP="003C790F">
      <w:pPr>
        <w:pStyle w:val="BodyText"/>
        <w:spacing w:line="276" w:lineRule="auto"/>
        <w:rPr>
          <w:sz w:val="22"/>
          <w:szCs w:val="22"/>
        </w:rPr>
      </w:pPr>
    </w:p>
    <w:p w:rsidR="00273645" w:rsidRPr="00005782" w:rsidRDefault="00273645" w:rsidP="006D5E1B">
      <w:pPr>
        <w:widowControl w:val="0"/>
        <w:numPr>
          <w:ilvl w:val="0"/>
          <w:numId w:val="52"/>
        </w:numPr>
        <w:tabs>
          <w:tab w:val="left" w:pos="1000"/>
          <w:tab w:val="left" w:pos="1001"/>
        </w:tabs>
        <w:autoSpaceDE w:val="0"/>
        <w:autoSpaceDN w:val="0"/>
        <w:spacing w:line="276" w:lineRule="auto"/>
        <w:jc w:val="both"/>
      </w:pPr>
      <w:r w:rsidRPr="00005782">
        <w:t>Employment Record:</w:t>
      </w:r>
    </w:p>
    <w:p w:rsidR="00273645" w:rsidRPr="00005782" w:rsidRDefault="00273645" w:rsidP="003C790F">
      <w:pPr>
        <w:spacing w:line="276" w:lineRule="auto"/>
        <w:ind w:left="1000"/>
        <w:jc w:val="both"/>
      </w:pPr>
      <w:r w:rsidRPr="00005782">
        <w:rPr>
          <w:i/>
        </w:rPr>
        <w:t>[Starting with present position, list in reverse order every employment held by staff member since graduation, giving for each employment (see format here below): dates of employment, name of employing organization, positions held.]</w:t>
      </w:r>
      <w:r w:rsidRPr="00005782">
        <w:t>:</w:t>
      </w:r>
    </w:p>
    <w:p w:rsidR="00273645" w:rsidRPr="00005782" w:rsidRDefault="00273645" w:rsidP="003C790F">
      <w:pPr>
        <w:pStyle w:val="BodyText"/>
        <w:spacing w:line="276" w:lineRule="auto"/>
        <w:rPr>
          <w:sz w:val="22"/>
          <w:szCs w:val="22"/>
        </w:rPr>
      </w:pPr>
    </w:p>
    <w:p w:rsidR="00273645" w:rsidRPr="00005782" w:rsidRDefault="00273645" w:rsidP="003C790F">
      <w:pPr>
        <w:tabs>
          <w:tab w:val="left" w:pos="3861"/>
        </w:tabs>
        <w:spacing w:line="276" w:lineRule="auto"/>
        <w:ind w:left="280"/>
      </w:pPr>
      <w:r w:rsidRPr="00005782">
        <w:t>From[</w:t>
      </w:r>
      <w:r w:rsidRPr="00005782">
        <w:rPr>
          <w:i/>
        </w:rPr>
        <w:t>Year]</w:t>
      </w:r>
      <w:r w:rsidRPr="00005782">
        <w:t>: To</w:t>
      </w:r>
      <w:r w:rsidRPr="00005782">
        <w:rPr>
          <w:i/>
        </w:rPr>
        <w:t xml:space="preserve"> Year]</w:t>
      </w:r>
      <w:r w:rsidRPr="00005782">
        <w:t xml:space="preserve">: </w:t>
      </w:r>
      <w:r w:rsidRPr="00005782">
        <w:tab/>
        <w:t xml:space="preserve">Employer: </w:t>
      </w:r>
      <w:r w:rsidRPr="00005782">
        <w:tab/>
      </w:r>
      <w:r w:rsidRPr="00005782">
        <w:tab/>
        <w:t>Positions held:</w:t>
      </w:r>
    </w:p>
    <w:p w:rsidR="00273645" w:rsidRPr="00005782" w:rsidRDefault="00273645" w:rsidP="003C790F">
      <w:pPr>
        <w:pStyle w:val="BodyText"/>
        <w:spacing w:line="276" w:lineRule="auto"/>
        <w:rPr>
          <w:sz w:val="22"/>
          <w:szCs w:val="22"/>
        </w:rPr>
      </w:pPr>
    </w:p>
    <w:p w:rsidR="00273645" w:rsidRPr="00005782" w:rsidRDefault="00273645" w:rsidP="006D5E1B">
      <w:pPr>
        <w:widowControl w:val="0"/>
        <w:numPr>
          <w:ilvl w:val="0"/>
          <w:numId w:val="52"/>
        </w:numPr>
        <w:tabs>
          <w:tab w:val="left" w:pos="1000"/>
          <w:tab w:val="left" w:pos="1001"/>
        </w:tabs>
        <w:autoSpaceDE w:val="0"/>
        <w:autoSpaceDN w:val="0"/>
        <w:spacing w:line="276" w:lineRule="auto"/>
        <w:jc w:val="both"/>
      </w:pPr>
      <w:r w:rsidRPr="00005782">
        <w:t>Detailed Tasks Assigned</w:t>
      </w:r>
    </w:p>
    <w:p w:rsidR="00273645" w:rsidRPr="00005782" w:rsidRDefault="00273645" w:rsidP="003C790F">
      <w:pPr>
        <w:spacing w:line="276" w:lineRule="auto"/>
        <w:ind w:left="1000"/>
        <w:rPr>
          <w:i/>
        </w:rPr>
      </w:pPr>
      <w:r w:rsidRPr="00005782">
        <w:rPr>
          <w:i/>
        </w:rPr>
        <w:t>[List all tasks to be performed under this Assignment/job]</w:t>
      </w:r>
    </w:p>
    <w:p w:rsidR="00273645" w:rsidRPr="00005782" w:rsidRDefault="00273645" w:rsidP="003C790F">
      <w:pPr>
        <w:pStyle w:val="BodyText"/>
        <w:spacing w:line="276" w:lineRule="auto"/>
        <w:rPr>
          <w:i/>
          <w:sz w:val="22"/>
          <w:szCs w:val="22"/>
        </w:rPr>
      </w:pPr>
      <w:r w:rsidRPr="00005782">
        <w:rPr>
          <w:i/>
          <w:sz w:val="22"/>
          <w:szCs w:val="22"/>
        </w:rPr>
        <w:t>h</w:t>
      </w:r>
    </w:p>
    <w:p w:rsidR="00273645" w:rsidRPr="00005782" w:rsidRDefault="00273645" w:rsidP="006D5E1B">
      <w:pPr>
        <w:widowControl w:val="0"/>
        <w:numPr>
          <w:ilvl w:val="0"/>
          <w:numId w:val="52"/>
        </w:numPr>
        <w:tabs>
          <w:tab w:val="left" w:pos="1000"/>
          <w:tab w:val="left" w:pos="1001"/>
        </w:tabs>
        <w:autoSpaceDE w:val="0"/>
        <w:autoSpaceDN w:val="0"/>
        <w:spacing w:line="276" w:lineRule="auto"/>
        <w:jc w:val="both"/>
      </w:pPr>
      <w:r w:rsidRPr="00005782">
        <w:t>Work Undertaken that Best Illustrates Capability to Handle the Tasks Assigned</w:t>
      </w:r>
    </w:p>
    <w:p w:rsidR="00273645" w:rsidRPr="00005782" w:rsidRDefault="00273645" w:rsidP="003C790F">
      <w:pPr>
        <w:spacing w:line="276" w:lineRule="auto"/>
        <w:ind w:left="1000"/>
        <w:jc w:val="both"/>
        <w:rPr>
          <w:i/>
        </w:rPr>
      </w:pPr>
      <w:r w:rsidRPr="00005782">
        <w:rPr>
          <w:i/>
        </w:rPr>
        <w:t>[Among the Eligible Assignment/ jobs in which the staff has been involved, indicate the following information for those Eligible Assignment/jobs that best illustrate staff capability to handle the tasks listed under point 12.]</w:t>
      </w:r>
    </w:p>
    <w:p w:rsidR="00273645" w:rsidRPr="00005782" w:rsidRDefault="00273645" w:rsidP="003C790F">
      <w:pPr>
        <w:pStyle w:val="BodyText"/>
        <w:spacing w:line="276" w:lineRule="auto"/>
        <w:rPr>
          <w:i/>
          <w:sz w:val="22"/>
          <w:szCs w:val="22"/>
        </w:rPr>
      </w:pPr>
    </w:p>
    <w:p w:rsidR="00273645" w:rsidRPr="00005782" w:rsidRDefault="00273645" w:rsidP="003C790F">
      <w:pPr>
        <w:pStyle w:val="BodyText"/>
        <w:spacing w:line="276" w:lineRule="auto"/>
        <w:ind w:left="1000"/>
        <w:rPr>
          <w:sz w:val="22"/>
          <w:szCs w:val="22"/>
        </w:rPr>
      </w:pPr>
      <w:r w:rsidRPr="00005782">
        <w:rPr>
          <w:sz w:val="22"/>
          <w:szCs w:val="22"/>
        </w:rPr>
        <w:t>Name of Assignment/job or project:</w:t>
      </w:r>
    </w:p>
    <w:p w:rsidR="00273645" w:rsidRPr="00005782" w:rsidRDefault="00273645" w:rsidP="003C790F">
      <w:pPr>
        <w:pStyle w:val="BodyText"/>
        <w:spacing w:line="276" w:lineRule="auto"/>
        <w:ind w:left="1000"/>
        <w:rPr>
          <w:sz w:val="22"/>
          <w:szCs w:val="22"/>
        </w:rPr>
      </w:pPr>
      <w:r w:rsidRPr="00005782">
        <w:rPr>
          <w:sz w:val="22"/>
          <w:szCs w:val="22"/>
        </w:rPr>
        <w:lastRenderedPageBreak/>
        <w:t>Year (Start / Completion):</w:t>
      </w:r>
    </w:p>
    <w:p w:rsidR="00273645" w:rsidRPr="00005782" w:rsidRDefault="00273645" w:rsidP="003C790F">
      <w:pPr>
        <w:pStyle w:val="BodyText"/>
        <w:spacing w:line="276" w:lineRule="auto"/>
        <w:ind w:left="1000"/>
        <w:rPr>
          <w:sz w:val="22"/>
          <w:szCs w:val="22"/>
        </w:rPr>
      </w:pPr>
      <w:r w:rsidRPr="00005782">
        <w:rPr>
          <w:sz w:val="22"/>
          <w:szCs w:val="22"/>
        </w:rPr>
        <w:t>Location:</w:t>
      </w:r>
    </w:p>
    <w:p w:rsidR="00273645" w:rsidRPr="00005782" w:rsidRDefault="00273645" w:rsidP="003C790F">
      <w:pPr>
        <w:pStyle w:val="BodyText"/>
        <w:spacing w:line="276" w:lineRule="auto"/>
        <w:ind w:left="1000"/>
        <w:rPr>
          <w:sz w:val="22"/>
          <w:szCs w:val="22"/>
        </w:rPr>
      </w:pPr>
      <w:r w:rsidRPr="00005782">
        <w:rPr>
          <w:sz w:val="22"/>
          <w:szCs w:val="22"/>
        </w:rPr>
        <w:t>Employer:</w:t>
      </w:r>
    </w:p>
    <w:p w:rsidR="00273645" w:rsidRPr="00005782" w:rsidRDefault="00273645" w:rsidP="003C790F">
      <w:pPr>
        <w:pStyle w:val="BodyText"/>
        <w:spacing w:line="276" w:lineRule="auto"/>
        <w:ind w:left="1000"/>
        <w:rPr>
          <w:sz w:val="22"/>
          <w:szCs w:val="22"/>
        </w:rPr>
      </w:pPr>
      <w:r w:rsidRPr="00005782">
        <w:rPr>
          <w:sz w:val="22"/>
          <w:szCs w:val="22"/>
        </w:rPr>
        <w:t>Main project features:</w:t>
      </w:r>
    </w:p>
    <w:p w:rsidR="00273645" w:rsidRPr="00005782" w:rsidRDefault="00273645" w:rsidP="003C790F">
      <w:pPr>
        <w:pStyle w:val="BodyText"/>
        <w:spacing w:line="276" w:lineRule="auto"/>
        <w:ind w:left="1000"/>
        <w:rPr>
          <w:sz w:val="22"/>
          <w:szCs w:val="22"/>
        </w:rPr>
      </w:pPr>
      <w:r w:rsidRPr="00005782">
        <w:rPr>
          <w:sz w:val="22"/>
          <w:szCs w:val="22"/>
        </w:rPr>
        <w:t>Positions held:</w:t>
      </w:r>
    </w:p>
    <w:p w:rsidR="00273645" w:rsidRPr="00005782" w:rsidRDefault="00273645" w:rsidP="003C790F">
      <w:pPr>
        <w:pStyle w:val="BodyText"/>
        <w:spacing w:line="276" w:lineRule="auto"/>
        <w:ind w:left="1000"/>
        <w:rPr>
          <w:sz w:val="22"/>
          <w:szCs w:val="22"/>
        </w:rPr>
      </w:pPr>
      <w:r w:rsidRPr="00005782">
        <w:rPr>
          <w:sz w:val="22"/>
          <w:szCs w:val="22"/>
        </w:rPr>
        <w:t>Activities performed:</w:t>
      </w:r>
    </w:p>
    <w:p w:rsidR="00273645" w:rsidRPr="00005782" w:rsidRDefault="00273645" w:rsidP="003C790F">
      <w:pPr>
        <w:pStyle w:val="BodyText"/>
        <w:spacing w:line="276" w:lineRule="auto"/>
        <w:ind w:left="1000"/>
        <w:rPr>
          <w:sz w:val="22"/>
          <w:szCs w:val="22"/>
        </w:rPr>
      </w:pPr>
      <w:r w:rsidRPr="00005782">
        <w:rPr>
          <w:sz w:val="22"/>
          <w:szCs w:val="22"/>
        </w:rPr>
        <w:t>Cost of Project:</w:t>
      </w:r>
    </w:p>
    <w:p w:rsidR="00273645" w:rsidRPr="00005782" w:rsidRDefault="00273645" w:rsidP="003C790F">
      <w:pPr>
        <w:pStyle w:val="BodyText"/>
        <w:spacing w:line="276" w:lineRule="auto"/>
        <w:rPr>
          <w:sz w:val="22"/>
          <w:szCs w:val="22"/>
        </w:rPr>
      </w:pPr>
    </w:p>
    <w:p w:rsidR="00273645" w:rsidRPr="00005782" w:rsidRDefault="00273645" w:rsidP="006D5E1B">
      <w:pPr>
        <w:widowControl w:val="0"/>
        <w:numPr>
          <w:ilvl w:val="0"/>
          <w:numId w:val="52"/>
        </w:numPr>
        <w:tabs>
          <w:tab w:val="left" w:pos="1000"/>
          <w:tab w:val="left" w:pos="1001"/>
        </w:tabs>
        <w:autoSpaceDE w:val="0"/>
        <w:autoSpaceDN w:val="0"/>
        <w:spacing w:line="276" w:lineRule="auto"/>
        <w:jc w:val="both"/>
      </w:pPr>
      <w:r w:rsidRPr="00005782">
        <w:t>Certification:</w:t>
      </w:r>
    </w:p>
    <w:p w:rsidR="00273645" w:rsidRPr="00005782" w:rsidRDefault="00273645" w:rsidP="003C790F">
      <w:pPr>
        <w:pStyle w:val="BodyText"/>
        <w:spacing w:line="276" w:lineRule="auto"/>
        <w:rPr>
          <w:sz w:val="22"/>
          <w:szCs w:val="22"/>
        </w:rPr>
      </w:pPr>
    </w:p>
    <w:p w:rsidR="00273645" w:rsidRPr="00005782" w:rsidRDefault="00273645" w:rsidP="006D5E1B">
      <w:pPr>
        <w:pStyle w:val="BodyText"/>
        <w:numPr>
          <w:ilvl w:val="0"/>
          <w:numId w:val="53"/>
        </w:numPr>
        <w:spacing w:line="276" w:lineRule="auto"/>
        <w:jc w:val="both"/>
        <w:rPr>
          <w:sz w:val="22"/>
          <w:szCs w:val="22"/>
        </w:rPr>
      </w:pPr>
      <w:r w:rsidRPr="00005782">
        <w:rPr>
          <w:sz w:val="22"/>
          <w:szCs w:val="22"/>
        </w:rPr>
        <w:t>I, the undersigned, certify that to the best of my knowledge and belief, this CV correctly describes myself, my qualifications, and my experience. I understand that any willful misstatement described herein may lead to my disqualification or dismissal, if engaged.</w:t>
      </w:r>
    </w:p>
    <w:p w:rsidR="00273645" w:rsidRPr="00005782" w:rsidRDefault="00273645" w:rsidP="003C790F">
      <w:pPr>
        <w:pStyle w:val="BodyText"/>
        <w:spacing w:line="276" w:lineRule="auto"/>
        <w:ind w:left="280"/>
        <w:jc w:val="both"/>
        <w:rPr>
          <w:sz w:val="22"/>
          <w:szCs w:val="22"/>
        </w:rPr>
      </w:pPr>
    </w:p>
    <w:p w:rsidR="00273645" w:rsidRPr="00005782" w:rsidRDefault="00273645" w:rsidP="006D5E1B">
      <w:pPr>
        <w:pStyle w:val="BodyText"/>
        <w:numPr>
          <w:ilvl w:val="0"/>
          <w:numId w:val="53"/>
        </w:numPr>
        <w:spacing w:line="276" w:lineRule="auto"/>
        <w:jc w:val="both"/>
        <w:rPr>
          <w:sz w:val="22"/>
          <w:szCs w:val="22"/>
        </w:rPr>
      </w:pPr>
      <w:r w:rsidRPr="00005782">
        <w:rPr>
          <w:sz w:val="22"/>
          <w:szCs w:val="22"/>
        </w:rPr>
        <w:t>I further undertake that my CV is being proposed for this project by --------- (the Bidder) and I</w:t>
      </w:r>
      <w:r w:rsidR="008A0CB1" w:rsidRPr="00005782">
        <w:rPr>
          <w:sz w:val="22"/>
          <w:szCs w:val="22"/>
        </w:rPr>
        <w:t xml:space="preserve"> </w:t>
      </w:r>
      <w:r w:rsidRPr="00005782">
        <w:rPr>
          <w:sz w:val="22"/>
          <w:szCs w:val="22"/>
        </w:rPr>
        <w:t>have not given consent to any other consultant(s) to propose my CV for any position for this project.</w:t>
      </w:r>
    </w:p>
    <w:p w:rsidR="00273645" w:rsidRPr="00005782" w:rsidRDefault="00273645" w:rsidP="003C790F">
      <w:pPr>
        <w:pStyle w:val="BodyText"/>
        <w:spacing w:line="276" w:lineRule="auto"/>
        <w:ind w:left="280"/>
        <w:jc w:val="both"/>
        <w:rPr>
          <w:sz w:val="22"/>
          <w:szCs w:val="22"/>
        </w:rPr>
      </w:pPr>
    </w:p>
    <w:p w:rsidR="00273645" w:rsidRPr="00005782" w:rsidRDefault="00273645" w:rsidP="006D5E1B">
      <w:pPr>
        <w:pStyle w:val="BodyText"/>
        <w:numPr>
          <w:ilvl w:val="0"/>
          <w:numId w:val="53"/>
        </w:numPr>
        <w:spacing w:line="276" w:lineRule="auto"/>
        <w:jc w:val="both"/>
        <w:rPr>
          <w:sz w:val="22"/>
          <w:szCs w:val="22"/>
        </w:rPr>
      </w:pPr>
      <w:r w:rsidRPr="00005782">
        <w:rPr>
          <w:sz w:val="22"/>
          <w:szCs w:val="22"/>
        </w:rPr>
        <w:t>I undertake that I have no objection in uploading/hosting of my credentials by Authority in public domain.</w:t>
      </w:r>
    </w:p>
    <w:p w:rsidR="0046203F" w:rsidRPr="00005782" w:rsidRDefault="0046203F" w:rsidP="003C790F">
      <w:pPr>
        <w:pStyle w:val="BodyText"/>
        <w:spacing w:line="276" w:lineRule="auto"/>
        <w:ind w:left="280"/>
        <w:jc w:val="both"/>
        <w:rPr>
          <w:sz w:val="22"/>
          <w:szCs w:val="22"/>
        </w:rPr>
      </w:pPr>
    </w:p>
    <w:p w:rsidR="00364319" w:rsidRPr="00005782" w:rsidRDefault="0046203F" w:rsidP="006D5E1B">
      <w:pPr>
        <w:pStyle w:val="BodyText"/>
        <w:numPr>
          <w:ilvl w:val="0"/>
          <w:numId w:val="53"/>
        </w:numPr>
        <w:spacing w:line="276" w:lineRule="auto"/>
        <w:jc w:val="both"/>
        <w:rPr>
          <w:sz w:val="22"/>
          <w:szCs w:val="22"/>
        </w:rPr>
      </w:pPr>
      <w:r w:rsidRPr="00005782">
        <w:rPr>
          <w:sz w:val="22"/>
          <w:szCs w:val="22"/>
        </w:rPr>
        <w:t>I am willing to undertake the assignment and ensure my availability for the duration of the assignment.</w:t>
      </w:r>
    </w:p>
    <w:p w:rsidR="00364319" w:rsidRPr="00005782" w:rsidRDefault="00364319" w:rsidP="003C790F">
      <w:pPr>
        <w:pStyle w:val="ListParagraph"/>
        <w:spacing w:line="276" w:lineRule="auto"/>
        <w:contextualSpacing w:val="0"/>
        <w:rPr>
          <w:rFonts w:cs="Times New Roman"/>
          <w:szCs w:val="22"/>
        </w:rPr>
      </w:pPr>
    </w:p>
    <w:p w:rsidR="00364319" w:rsidRPr="00005782" w:rsidRDefault="0046203F" w:rsidP="006D5E1B">
      <w:pPr>
        <w:pStyle w:val="BodyText"/>
        <w:numPr>
          <w:ilvl w:val="0"/>
          <w:numId w:val="53"/>
        </w:numPr>
        <w:spacing w:line="276" w:lineRule="auto"/>
        <w:jc w:val="both"/>
        <w:rPr>
          <w:sz w:val="22"/>
          <w:szCs w:val="22"/>
        </w:rPr>
      </w:pPr>
      <w:r w:rsidRPr="00005782">
        <w:rPr>
          <w:sz w:val="22"/>
          <w:szCs w:val="22"/>
        </w:rPr>
        <w:t xml:space="preserve">I have no history of involvement in Vigilance/CBI/Police Case, resulting in major penalty punishment of removal/dismissal/compulsory retirement or conviction. </w:t>
      </w:r>
    </w:p>
    <w:p w:rsidR="00364319" w:rsidRPr="00005782" w:rsidRDefault="00364319" w:rsidP="000F3703">
      <w:pPr>
        <w:pStyle w:val="ListParagraph"/>
        <w:spacing w:line="276" w:lineRule="auto"/>
        <w:contextualSpacing w:val="0"/>
        <w:rPr>
          <w:rFonts w:cs="Times New Roman"/>
          <w:szCs w:val="22"/>
        </w:rPr>
      </w:pPr>
    </w:p>
    <w:p w:rsidR="0046203F" w:rsidRPr="00005782" w:rsidRDefault="0046203F" w:rsidP="006D5E1B">
      <w:pPr>
        <w:pStyle w:val="BodyText"/>
        <w:numPr>
          <w:ilvl w:val="0"/>
          <w:numId w:val="53"/>
        </w:numPr>
        <w:spacing w:line="276" w:lineRule="auto"/>
        <w:ind w:left="990"/>
        <w:jc w:val="both"/>
        <w:rPr>
          <w:sz w:val="22"/>
          <w:szCs w:val="22"/>
        </w:rPr>
      </w:pPr>
      <w:r w:rsidRPr="00005782">
        <w:rPr>
          <w:sz w:val="22"/>
          <w:szCs w:val="22"/>
        </w:rPr>
        <w:t xml:space="preserve">I have never been debarred from </w:t>
      </w:r>
      <w:r w:rsidR="00364319" w:rsidRPr="00005782">
        <w:rPr>
          <w:sz w:val="22"/>
          <w:szCs w:val="22"/>
        </w:rPr>
        <w:t>providing consultancy services by any government</w:t>
      </w:r>
      <w:r w:rsidR="00225F51" w:rsidRPr="00005782">
        <w:rPr>
          <w:sz w:val="22"/>
          <w:szCs w:val="22"/>
        </w:rPr>
        <w:t xml:space="preserve"> </w:t>
      </w:r>
      <w:r w:rsidR="00364319" w:rsidRPr="00005782">
        <w:rPr>
          <w:sz w:val="22"/>
          <w:szCs w:val="22"/>
        </w:rPr>
        <w:t xml:space="preserve">authority /PSU </w:t>
      </w:r>
      <w:r w:rsidRPr="00005782">
        <w:rPr>
          <w:sz w:val="22"/>
          <w:szCs w:val="22"/>
        </w:rPr>
        <w:t>Or</w:t>
      </w:r>
      <w:r w:rsidR="00225F51" w:rsidRPr="00005782">
        <w:rPr>
          <w:sz w:val="22"/>
          <w:szCs w:val="22"/>
        </w:rPr>
        <w:t xml:space="preserve"> </w:t>
      </w:r>
      <w:r w:rsidRPr="00005782">
        <w:rPr>
          <w:sz w:val="22"/>
          <w:szCs w:val="22"/>
        </w:rPr>
        <w:t xml:space="preserve">I was debarred from </w:t>
      </w:r>
      <w:r w:rsidR="00364319" w:rsidRPr="00005782">
        <w:rPr>
          <w:sz w:val="22"/>
          <w:szCs w:val="22"/>
        </w:rPr>
        <w:t xml:space="preserve">providing consultancy services </w:t>
      </w:r>
      <w:r w:rsidRPr="00005782">
        <w:rPr>
          <w:sz w:val="22"/>
          <w:szCs w:val="22"/>
        </w:rPr>
        <w:t xml:space="preserve">by </w:t>
      </w:r>
      <w:r w:rsidR="00364319" w:rsidRPr="00005782">
        <w:rPr>
          <w:sz w:val="22"/>
          <w:szCs w:val="22"/>
        </w:rPr>
        <w:t>……..</w:t>
      </w:r>
      <w:r w:rsidRPr="00005782">
        <w:rPr>
          <w:sz w:val="22"/>
          <w:szCs w:val="22"/>
        </w:rPr>
        <w:t xml:space="preserve"> for .... years from ../../.. to ../../.. and period of debarment is now over.</w:t>
      </w:r>
    </w:p>
    <w:p w:rsidR="002B4BA4" w:rsidRPr="00005782" w:rsidRDefault="002B4BA4" w:rsidP="000F3703">
      <w:pPr>
        <w:pStyle w:val="ListParagraph"/>
        <w:spacing w:line="276" w:lineRule="auto"/>
        <w:contextualSpacing w:val="0"/>
      </w:pPr>
    </w:p>
    <w:p w:rsidR="002B4BA4" w:rsidRPr="00005782" w:rsidRDefault="002B4BA4" w:rsidP="006D5E1B">
      <w:pPr>
        <w:pStyle w:val="BodyText"/>
        <w:numPr>
          <w:ilvl w:val="0"/>
          <w:numId w:val="53"/>
        </w:numPr>
        <w:spacing w:line="276" w:lineRule="auto"/>
        <w:ind w:left="990"/>
        <w:jc w:val="both"/>
        <w:rPr>
          <w:sz w:val="22"/>
          <w:szCs w:val="22"/>
        </w:rPr>
      </w:pPr>
      <w:r w:rsidRPr="00005782">
        <w:rPr>
          <w:sz w:val="22"/>
          <w:szCs w:val="22"/>
        </w:rPr>
        <w:t xml:space="preserve">I have been deployed for minimum </w:t>
      </w:r>
      <w:r w:rsidR="003C2B6D" w:rsidRPr="00005782">
        <w:rPr>
          <w:sz w:val="22"/>
          <w:szCs w:val="22"/>
        </w:rPr>
        <w:t>[</w:t>
      </w:r>
      <w:r w:rsidRPr="00005782">
        <w:rPr>
          <w:b/>
          <w:bCs/>
          <w:sz w:val="22"/>
          <w:szCs w:val="22"/>
        </w:rPr>
        <w:t>365</w:t>
      </w:r>
      <w:r w:rsidR="003C2B6D" w:rsidRPr="00005782">
        <w:rPr>
          <w:b/>
          <w:bCs/>
          <w:sz w:val="22"/>
          <w:szCs w:val="22"/>
        </w:rPr>
        <w:t>]</w:t>
      </w:r>
      <w:r w:rsidRPr="00005782">
        <w:rPr>
          <w:b/>
          <w:bCs/>
          <w:sz w:val="22"/>
          <w:szCs w:val="22"/>
        </w:rPr>
        <w:t xml:space="preserve"> days</w:t>
      </w:r>
      <w:r w:rsidRPr="00005782">
        <w:rPr>
          <w:sz w:val="22"/>
          <w:szCs w:val="22"/>
        </w:rPr>
        <w:t xml:space="preserve"> on the Eligible Assignments claimed by me for the purposes of the evaluation under this RFP.</w:t>
      </w:r>
    </w:p>
    <w:p w:rsidR="00273645" w:rsidRPr="00005782" w:rsidRDefault="00273645" w:rsidP="00D46950">
      <w:pPr>
        <w:pStyle w:val="BodyText"/>
        <w:spacing w:line="276" w:lineRule="auto"/>
        <w:ind w:left="280"/>
        <w:jc w:val="both"/>
        <w:rPr>
          <w:sz w:val="22"/>
          <w:szCs w:val="22"/>
        </w:rPr>
      </w:pPr>
    </w:p>
    <w:p w:rsidR="00273645" w:rsidRPr="00005782" w:rsidRDefault="00273645" w:rsidP="000F3703">
      <w:pPr>
        <w:tabs>
          <w:tab w:val="left" w:pos="6761"/>
        </w:tabs>
        <w:spacing w:line="276" w:lineRule="auto"/>
        <w:ind w:left="280"/>
      </w:pPr>
      <w:r w:rsidRPr="00005782">
        <w:t>Date:</w:t>
      </w:r>
      <w:r w:rsidRPr="00005782">
        <w:tab/>
      </w:r>
      <w:r w:rsidRPr="00005782">
        <w:tab/>
      </w:r>
    </w:p>
    <w:p w:rsidR="00273645" w:rsidRPr="00005782" w:rsidRDefault="00273645" w:rsidP="000F3703">
      <w:pPr>
        <w:tabs>
          <w:tab w:val="left" w:pos="6761"/>
        </w:tabs>
        <w:spacing w:line="276" w:lineRule="auto"/>
        <w:ind w:left="280"/>
        <w:jc w:val="right"/>
        <w:rPr>
          <w:i/>
        </w:rPr>
      </w:pPr>
      <w:r w:rsidRPr="00005782">
        <w:rPr>
          <w:i/>
        </w:rPr>
        <w:t>[Signature of Key Personnel]</w:t>
      </w:r>
    </w:p>
    <w:p w:rsidR="00273645" w:rsidRPr="00005782" w:rsidRDefault="00273645" w:rsidP="000F3703">
      <w:pPr>
        <w:spacing w:line="276" w:lineRule="auto"/>
        <w:ind w:left="280"/>
      </w:pPr>
      <w:r w:rsidRPr="00005782">
        <w:t>Place:</w:t>
      </w:r>
      <w:r w:rsidRPr="00005782">
        <w:tab/>
      </w:r>
      <w:r w:rsidRPr="00005782">
        <w:tab/>
      </w:r>
    </w:p>
    <w:p w:rsidR="00273645" w:rsidRPr="00005782" w:rsidRDefault="00273645" w:rsidP="000F3703">
      <w:pPr>
        <w:spacing w:line="276" w:lineRule="auto"/>
        <w:ind w:left="280"/>
        <w:rPr>
          <w:i/>
        </w:rPr>
      </w:pPr>
      <w:r w:rsidRPr="00005782">
        <w:tab/>
      </w:r>
      <w:r w:rsidRPr="00005782">
        <w:tab/>
      </w:r>
      <w:r w:rsidRPr="00005782">
        <w:tab/>
      </w:r>
      <w:r w:rsidRPr="00005782">
        <w:tab/>
      </w:r>
      <w:r w:rsidRPr="00005782">
        <w:tab/>
      </w:r>
      <w:r w:rsidRPr="00005782">
        <w:tab/>
      </w:r>
      <w:r w:rsidRPr="00005782">
        <w:tab/>
      </w:r>
      <w:r w:rsidRPr="00005782">
        <w:tab/>
      </w:r>
      <w:r w:rsidRPr="00005782">
        <w:tab/>
      </w:r>
      <w:r w:rsidRPr="00005782">
        <w:tab/>
      </w:r>
      <w:r w:rsidRPr="00005782">
        <w:rPr>
          <w:i/>
        </w:rPr>
        <w:t>[Full name]</w:t>
      </w:r>
    </w:p>
    <w:p w:rsidR="00273645" w:rsidRPr="00005782" w:rsidRDefault="00273645" w:rsidP="000F3703">
      <w:pPr>
        <w:spacing w:line="276" w:lineRule="auto"/>
        <w:ind w:left="280"/>
        <w:rPr>
          <w:iCs/>
        </w:rPr>
      </w:pPr>
    </w:p>
    <w:p w:rsidR="00273645" w:rsidRPr="00005782" w:rsidRDefault="00273645" w:rsidP="000F3703">
      <w:pPr>
        <w:spacing w:line="276" w:lineRule="auto"/>
        <w:ind w:left="280"/>
        <w:rPr>
          <w:iCs/>
        </w:rPr>
      </w:pPr>
    </w:p>
    <w:p w:rsidR="00273645" w:rsidRPr="00005782" w:rsidRDefault="00273645" w:rsidP="000F3703">
      <w:pPr>
        <w:spacing w:line="276" w:lineRule="auto"/>
        <w:ind w:left="280"/>
        <w:rPr>
          <w:iCs/>
        </w:rPr>
      </w:pPr>
    </w:p>
    <w:p w:rsidR="00273645" w:rsidRPr="00005782" w:rsidRDefault="00273645" w:rsidP="000F3703">
      <w:pPr>
        <w:spacing w:line="276" w:lineRule="auto"/>
        <w:ind w:left="280"/>
        <w:rPr>
          <w:iCs/>
        </w:rPr>
      </w:pPr>
    </w:p>
    <w:p w:rsidR="00273645" w:rsidRPr="00005782" w:rsidRDefault="00273645" w:rsidP="000F3703">
      <w:pPr>
        <w:spacing w:line="276" w:lineRule="auto"/>
        <w:ind w:left="280"/>
        <w:jc w:val="right"/>
        <w:rPr>
          <w:iCs/>
        </w:rPr>
      </w:pPr>
      <w:r w:rsidRPr="00005782">
        <w:rPr>
          <w:iCs/>
        </w:rPr>
        <w:t xml:space="preserve">(Signature and name of the </w:t>
      </w:r>
    </w:p>
    <w:p w:rsidR="00273645" w:rsidRPr="00005782" w:rsidRDefault="00273645" w:rsidP="000F3703">
      <w:pPr>
        <w:spacing w:line="276" w:lineRule="auto"/>
        <w:ind w:left="280"/>
        <w:jc w:val="right"/>
        <w:rPr>
          <w:iCs/>
        </w:rPr>
      </w:pPr>
      <w:r w:rsidRPr="00005782">
        <w:rPr>
          <w:iCs/>
        </w:rPr>
        <w:t>authorised signatory of the Bidder)</w:t>
      </w:r>
    </w:p>
    <w:p w:rsidR="00273645" w:rsidRPr="00005782" w:rsidRDefault="00273645" w:rsidP="003C790F">
      <w:pPr>
        <w:spacing w:line="276" w:lineRule="auto"/>
        <w:rPr>
          <w:sz w:val="28"/>
        </w:rPr>
      </w:pPr>
    </w:p>
    <w:p w:rsidR="003B0C3C" w:rsidRPr="00005782" w:rsidRDefault="003B0C3C" w:rsidP="003C790F">
      <w:pPr>
        <w:spacing w:line="276" w:lineRule="auto"/>
        <w:rPr>
          <w:sz w:val="28"/>
        </w:rPr>
      </w:pPr>
      <w:r w:rsidRPr="00005782">
        <w:rPr>
          <w:sz w:val="28"/>
        </w:rPr>
        <w:br w:type="page"/>
      </w:r>
    </w:p>
    <w:p w:rsidR="00D06919" w:rsidRPr="00005782" w:rsidRDefault="00D06919">
      <w:pPr>
        <w:tabs>
          <w:tab w:val="left" w:pos="-1440"/>
          <w:tab w:val="left" w:pos="-720"/>
          <w:tab w:val="left" w:pos="0"/>
          <w:tab w:val="left" w:pos="540"/>
          <w:tab w:val="left" w:pos="1080"/>
          <w:tab w:val="left" w:pos="2160"/>
        </w:tabs>
        <w:suppressAutoHyphens/>
        <w:spacing w:line="276" w:lineRule="auto"/>
        <w:jc w:val="center"/>
        <w:rPr>
          <w:sz w:val="28"/>
        </w:rPr>
      </w:pPr>
      <w:r w:rsidRPr="00005782">
        <w:rPr>
          <w:sz w:val="28"/>
        </w:rPr>
        <w:lastRenderedPageBreak/>
        <w:t>APPENDIX-I</w:t>
      </w:r>
    </w:p>
    <w:p w:rsidR="00D06919" w:rsidRPr="00005782" w:rsidRDefault="00E17787" w:rsidP="00D46950">
      <w:pPr>
        <w:pStyle w:val="Heading2"/>
        <w:spacing w:line="276" w:lineRule="auto"/>
        <w:ind w:left="0"/>
        <w:jc w:val="center"/>
        <w:rPr>
          <w:b/>
          <w:bCs/>
          <w:spacing w:val="-1"/>
          <w:sz w:val="28"/>
          <w:szCs w:val="28"/>
        </w:rPr>
      </w:pPr>
      <w:bookmarkStart w:id="488" w:name="_Toc197340495"/>
      <w:r w:rsidRPr="00005782">
        <w:rPr>
          <w:b/>
          <w:bCs/>
          <w:spacing w:val="-1"/>
          <w:sz w:val="28"/>
          <w:szCs w:val="28"/>
        </w:rPr>
        <w:t xml:space="preserve">Technical Bid </w:t>
      </w:r>
      <w:r w:rsidR="00D06919" w:rsidRPr="00005782">
        <w:rPr>
          <w:b/>
          <w:spacing w:val="-1"/>
          <w:sz w:val="28"/>
        </w:rPr>
        <w:t>Form</w:t>
      </w:r>
      <w:r w:rsidR="004C2E73" w:rsidRPr="00005782">
        <w:rPr>
          <w:b/>
          <w:bCs/>
          <w:spacing w:val="-1"/>
          <w:sz w:val="28"/>
          <w:szCs w:val="28"/>
        </w:rPr>
        <w:t xml:space="preserve"> – </w:t>
      </w:r>
      <w:r w:rsidR="00D06919" w:rsidRPr="00005782">
        <w:rPr>
          <w:b/>
          <w:spacing w:val="-1"/>
          <w:sz w:val="28"/>
        </w:rPr>
        <w:t>1</w:t>
      </w:r>
      <w:r w:rsidR="00E05AC3" w:rsidRPr="00005782">
        <w:rPr>
          <w:b/>
          <w:spacing w:val="-1"/>
          <w:sz w:val="28"/>
        </w:rPr>
        <w:t>3</w:t>
      </w:r>
      <w:r w:rsidR="007F7D94" w:rsidRPr="00005782">
        <w:rPr>
          <w:rFonts w:cs="Times New Roman"/>
          <w:b/>
          <w:bCs/>
          <w:spacing w:val="-1"/>
          <w:sz w:val="28"/>
          <w:szCs w:val="28"/>
        </w:rPr>
        <w:t xml:space="preserve">: </w:t>
      </w:r>
      <w:r w:rsidR="007F7D94" w:rsidRPr="00005782">
        <w:rPr>
          <w:b/>
          <w:spacing w:val="-1"/>
          <w:sz w:val="28"/>
        </w:rPr>
        <w:t>Eligible Assignments of Bidder</w:t>
      </w:r>
      <w:bookmarkEnd w:id="488"/>
    </w:p>
    <w:p w:rsidR="0025564B" w:rsidRPr="00005782" w:rsidRDefault="0025564B">
      <w:pPr>
        <w:pStyle w:val="BodyText2"/>
        <w:tabs>
          <w:tab w:val="left" w:pos="-1440"/>
          <w:tab w:val="left" w:pos="-720"/>
        </w:tabs>
        <w:suppressAutoHyphens/>
        <w:spacing w:line="276" w:lineRule="auto"/>
        <w:jc w:val="center"/>
        <w:rPr>
          <w:rFonts w:ascii="Times New Roman" w:hAnsi="Times New Roman"/>
          <w:b/>
          <w:spacing w:val="-2"/>
          <w:sz w:val="22"/>
        </w:rPr>
      </w:pPr>
    </w:p>
    <w:p w:rsidR="00D06919" w:rsidRPr="00005782" w:rsidRDefault="00D06919">
      <w:pPr>
        <w:pStyle w:val="BodyText2"/>
        <w:tabs>
          <w:tab w:val="left" w:pos="-1440"/>
          <w:tab w:val="left" w:pos="-720"/>
        </w:tabs>
        <w:suppressAutoHyphens/>
        <w:spacing w:line="276" w:lineRule="auto"/>
        <w:jc w:val="center"/>
        <w:rPr>
          <w:rFonts w:ascii="Times New Roman" w:hAnsi="Times New Roman"/>
          <w:spacing w:val="-2"/>
          <w:sz w:val="22"/>
          <w:szCs w:val="22"/>
        </w:rPr>
      </w:pPr>
      <w:r w:rsidRPr="00005782">
        <w:rPr>
          <w:rFonts w:ascii="Times New Roman" w:hAnsi="Times New Roman"/>
          <w:spacing w:val="-2"/>
          <w:sz w:val="22"/>
          <w:szCs w:val="22"/>
        </w:rPr>
        <w:t xml:space="preserve">(Refer Clause </w:t>
      </w:r>
      <w:fldSimple w:instr=" REF _Ref93659486 \r \h  \* MERGEFORMAT ">
        <w:r w:rsidR="00E82026">
          <w:t>0</w:t>
        </w:r>
      </w:fldSimple>
      <w:r w:rsidR="00C56EC6" w:rsidRPr="00005782">
        <w:rPr>
          <w:rFonts w:ascii="Times New Roman" w:hAnsi="Times New Roman"/>
        </w:rPr>
        <w:t>3</w:t>
      </w:r>
      <w:r w:rsidRPr="00005782">
        <w:rPr>
          <w:rFonts w:ascii="Times New Roman" w:hAnsi="Times New Roman"/>
          <w:spacing w:val="-2"/>
          <w:sz w:val="22"/>
          <w:szCs w:val="22"/>
        </w:rPr>
        <w:t>)</w:t>
      </w:r>
    </w:p>
    <w:p w:rsidR="00D06919" w:rsidRPr="00005782" w:rsidRDefault="00D06919">
      <w:pPr>
        <w:pStyle w:val="BodyText2"/>
        <w:tabs>
          <w:tab w:val="left" w:pos="-1440"/>
          <w:tab w:val="left" w:pos="-720"/>
        </w:tabs>
        <w:suppressAutoHyphens/>
        <w:spacing w:line="276" w:lineRule="auto"/>
        <w:jc w:val="center"/>
        <w:rPr>
          <w:rFonts w:ascii="Times New Roman" w:hAnsi="Times New Roman"/>
          <w:b/>
          <w:spacing w:val="-2"/>
          <w:sz w:val="22"/>
          <w:szCs w:val="22"/>
        </w:rPr>
      </w:pPr>
    </w:p>
    <w:tbl>
      <w:tblPr>
        <w:tblStyle w:val="TableGrid"/>
        <w:tblW w:w="9090" w:type="dxa"/>
        <w:tblInd w:w="108" w:type="dxa"/>
        <w:tblLayout w:type="fixed"/>
        <w:tblLook w:val="01E0"/>
      </w:tblPr>
      <w:tblGrid>
        <w:gridCol w:w="3780"/>
        <w:gridCol w:w="5310"/>
      </w:tblGrid>
      <w:tr w:rsidR="00005782" w:rsidRPr="00005782" w:rsidTr="003C1434">
        <w:tc>
          <w:tcPr>
            <w:tcW w:w="3780" w:type="dxa"/>
          </w:tcPr>
          <w:p w:rsidR="00D06919" w:rsidRPr="00005782" w:rsidRDefault="00D06919" w:rsidP="003C790F">
            <w:pPr>
              <w:spacing w:line="276" w:lineRule="auto"/>
            </w:pPr>
            <w:r w:rsidRPr="00005782">
              <w:t xml:space="preserve">Name of </w:t>
            </w:r>
            <w:r w:rsidR="007407DD" w:rsidRPr="00005782">
              <w:t>Bidder</w:t>
            </w:r>
            <w:r w:rsidRPr="00005782">
              <w:t>:</w:t>
            </w:r>
          </w:p>
        </w:tc>
        <w:tc>
          <w:tcPr>
            <w:tcW w:w="5310" w:type="dxa"/>
          </w:tcPr>
          <w:p w:rsidR="00D06919" w:rsidRPr="00005782" w:rsidRDefault="00D06919" w:rsidP="003C790F">
            <w:pPr>
              <w:spacing w:line="276" w:lineRule="auto"/>
              <w:rPr>
                <w:b/>
              </w:rPr>
            </w:pPr>
          </w:p>
        </w:tc>
      </w:tr>
      <w:tr w:rsidR="00005782" w:rsidRPr="00005782" w:rsidTr="003C1434">
        <w:tc>
          <w:tcPr>
            <w:tcW w:w="3780" w:type="dxa"/>
          </w:tcPr>
          <w:p w:rsidR="00D06919" w:rsidRPr="00005782" w:rsidRDefault="00D06919" w:rsidP="003C790F">
            <w:pPr>
              <w:spacing w:line="276" w:lineRule="auto"/>
              <w:rPr>
                <w:b/>
              </w:rPr>
            </w:pPr>
            <w:r w:rsidRPr="00005782">
              <w:t>Name of the Project:</w:t>
            </w:r>
          </w:p>
        </w:tc>
        <w:tc>
          <w:tcPr>
            <w:tcW w:w="5310" w:type="dxa"/>
          </w:tcPr>
          <w:p w:rsidR="00D06919" w:rsidRPr="00005782" w:rsidRDefault="00D06919" w:rsidP="003C790F">
            <w:pPr>
              <w:spacing w:line="276" w:lineRule="auto"/>
            </w:pPr>
          </w:p>
        </w:tc>
      </w:tr>
      <w:tr w:rsidR="00005782" w:rsidRPr="00005782" w:rsidTr="003C1434">
        <w:tc>
          <w:tcPr>
            <w:tcW w:w="3780" w:type="dxa"/>
          </w:tcPr>
          <w:p w:rsidR="00D06919" w:rsidRPr="00005782" w:rsidRDefault="00D06919" w:rsidP="003C790F">
            <w:pPr>
              <w:spacing w:line="276" w:lineRule="auto"/>
            </w:pPr>
            <w:r w:rsidRPr="00005782">
              <w:t>Type of Project (Refer Clause 3.1.</w:t>
            </w:r>
            <w:r w:rsidR="00112616" w:rsidRPr="00005782">
              <w:t>3</w:t>
            </w:r>
            <w:r w:rsidRPr="00005782">
              <w:t>)</w:t>
            </w:r>
          </w:p>
        </w:tc>
        <w:tc>
          <w:tcPr>
            <w:tcW w:w="5310" w:type="dxa"/>
          </w:tcPr>
          <w:p w:rsidR="00D06919" w:rsidRPr="00005782" w:rsidRDefault="00D06919" w:rsidP="003C790F">
            <w:pPr>
              <w:spacing w:line="276" w:lineRule="auto"/>
            </w:pPr>
          </w:p>
        </w:tc>
      </w:tr>
      <w:tr w:rsidR="00005782" w:rsidRPr="00005782" w:rsidTr="003C1434">
        <w:tc>
          <w:tcPr>
            <w:tcW w:w="3780" w:type="dxa"/>
          </w:tcPr>
          <w:p w:rsidR="00D06919" w:rsidRPr="00005782" w:rsidDel="00A33391" w:rsidRDefault="00D06919" w:rsidP="003C790F">
            <w:pPr>
              <w:spacing w:line="276" w:lineRule="auto"/>
            </w:pPr>
            <w:r w:rsidRPr="00005782">
              <w:t xml:space="preserve">Description of services performed by the </w:t>
            </w:r>
            <w:r w:rsidR="007407DD" w:rsidRPr="00005782">
              <w:t>Bidder</w:t>
            </w:r>
            <w:r w:rsidRPr="00005782">
              <w:t xml:space="preserve"> firm:</w:t>
            </w:r>
          </w:p>
        </w:tc>
        <w:tc>
          <w:tcPr>
            <w:tcW w:w="5310" w:type="dxa"/>
          </w:tcPr>
          <w:p w:rsidR="00D06919" w:rsidRPr="00005782" w:rsidRDefault="00D06919" w:rsidP="003C790F">
            <w:pPr>
              <w:spacing w:line="276" w:lineRule="auto"/>
            </w:pPr>
          </w:p>
        </w:tc>
      </w:tr>
      <w:tr w:rsidR="00005782" w:rsidRPr="00005782" w:rsidTr="003C1434">
        <w:tc>
          <w:tcPr>
            <w:tcW w:w="3780" w:type="dxa"/>
          </w:tcPr>
          <w:p w:rsidR="00D06919" w:rsidRPr="00005782" w:rsidRDefault="00D06919" w:rsidP="003C790F">
            <w:pPr>
              <w:spacing w:line="276" w:lineRule="auto"/>
            </w:pPr>
            <w:r w:rsidRPr="00005782">
              <w:t>Name of client and Address:</w:t>
            </w:r>
          </w:p>
          <w:p w:rsidR="00D06919" w:rsidRPr="00005782" w:rsidRDefault="00D06919" w:rsidP="003C790F">
            <w:pPr>
              <w:spacing w:line="276" w:lineRule="auto"/>
            </w:pPr>
            <w:r w:rsidRPr="00005782">
              <w:t>(Indicate whether public or private</w:t>
            </w:r>
          </w:p>
          <w:p w:rsidR="00D06919" w:rsidRPr="00005782" w:rsidRDefault="00D06919" w:rsidP="003C790F">
            <w:pPr>
              <w:spacing w:line="276" w:lineRule="auto"/>
            </w:pPr>
            <w:r w:rsidRPr="00005782">
              <w:t>entity)</w:t>
            </w:r>
          </w:p>
        </w:tc>
        <w:tc>
          <w:tcPr>
            <w:tcW w:w="5310" w:type="dxa"/>
          </w:tcPr>
          <w:p w:rsidR="00D06919" w:rsidRPr="00005782" w:rsidRDefault="00D06919" w:rsidP="003C790F">
            <w:pPr>
              <w:spacing w:line="276" w:lineRule="auto"/>
            </w:pPr>
          </w:p>
        </w:tc>
      </w:tr>
      <w:tr w:rsidR="00005782" w:rsidRPr="00005782" w:rsidTr="003C1434">
        <w:trPr>
          <w:trHeight w:val="600"/>
        </w:trPr>
        <w:tc>
          <w:tcPr>
            <w:tcW w:w="3780" w:type="dxa"/>
          </w:tcPr>
          <w:p w:rsidR="00D06919" w:rsidRPr="00005782" w:rsidRDefault="00D06919" w:rsidP="003C790F">
            <w:pPr>
              <w:spacing w:line="276" w:lineRule="auto"/>
            </w:pPr>
            <w:r w:rsidRPr="00005782">
              <w:t xml:space="preserve">Estimated capital cost (in Rs </w:t>
            </w:r>
            <w:r w:rsidR="00E56CAA" w:rsidRPr="00005782">
              <w:t>C</w:t>
            </w:r>
            <w:r w:rsidRPr="00005782">
              <w:t>r</w:t>
            </w:r>
            <w:r w:rsidR="00E56CAA" w:rsidRPr="00005782">
              <w:t>.</w:t>
            </w:r>
            <w:r w:rsidRPr="00005782">
              <w:t>):</w:t>
            </w:r>
          </w:p>
        </w:tc>
        <w:tc>
          <w:tcPr>
            <w:tcW w:w="5310" w:type="dxa"/>
          </w:tcPr>
          <w:p w:rsidR="00D06919" w:rsidRPr="00005782" w:rsidRDefault="00D06919" w:rsidP="003C790F">
            <w:pPr>
              <w:spacing w:line="276" w:lineRule="auto"/>
            </w:pPr>
          </w:p>
        </w:tc>
      </w:tr>
      <w:tr w:rsidR="00005782" w:rsidRPr="00005782" w:rsidTr="003C1434">
        <w:trPr>
          <w:trHeight w:val="600"/>
        </w:trPr>
        <w:tc>
          <w:tcPr>
            <w:tcW w:w="3780" w:type="dxa"/>
          </w:tcPr>
          <w:p w:rsidR="00D06919" w:rsidRPr="00005782" w:rsidRDefault="00D06919" w:rsidP="003C790F">
            <w:pPr>
              <w:spacing w:line="276" w:lineRule="auto"/>
              <w:rPr>
                <w:vertAlign w:val="subscript"/>
              </w:rPr>
            </w:pPr>
            <w:r w:rsidRPr="00005782">
              <w:t xml:space="preserve">Payment received by the </w:t>
            </w:r>
            <w:r w:rsidR="007407DD" w:rsidRPr="00005782">
              <w:t>Bidder</w:t>
            </w:r>
            <w:r w:rsidRPr="00005782">
              <w:t xml:space="preserve"> (in Rs. Cr.):</w:t>
            </w:r>
          </w:p>
        </w:tc>
        <w:tc>
          <w:tcPr>
            <w:tcW w:w="5310" w:type="dxa"/>
          </w:tcPr>
          <w:p w:rsidR="00D06919" w:rsidRPr="00005782" w:rsidDel="00733EE5" w:rsidRDefault="00D06919" w:rsidP="003C790F">
            <w:pPr>
              <w:spacing w:line="276" w:lineRule="auto"/>
            </w:pPr>
          </w:p>
        </w:tc>
      </w:tr>
      <w:tr w:rsidR="00005782" w:rsidRPr="00005782" w:rsidTr="003C1434">
        <w:trPr>
          <w:trHeight w:val="70"/>
        </w:trPr>
        <w:tc>
          <w:tcPr>
            <w:tcW w:w="3780" w:type="dxa"/>
          </w:tcPr>
          <w:p w:rsidR="00D06919" w:rsidRPr="00005782" w:rsidRDefault="00D06919" w:rsidP="003C790F">
            <w:pPr>
              <w:spacing w:line="276" w:lineRule="auto"/>
            </w:pPr>
            <w:r w:rsidRPr="00005782">
              <w:t>Start date and finish date of the services (month/ year):</w:t>
            </w:r>
          </w:p>
        </w:tc>
        <w:tc>
          <w:tcPr>
            <w:tcW w:w="5310" w:type="dxa"/>
          </w:tcPr>
          <w:p w:rsidR="00D06919" w:rsidRPr="00005782" w:rsidRDefault="00D06919" w:rsidP="003C790F">
            <w:pPr>
              <w:spacing w:line="276" w:lineRule="auto"/>
            </w:pPr>
          </w:p>
        </w:tc>
      </w:tr>
      <w:tr w:rsidR="00D06919" w:rsidRPr="00005782" w:rsidTr="003C1434">
        <w:trPr>
          <w:trHeight w:val="584"/>
        </w:trPr>
        <w:tc>
          <w:tcPr>
            <w:tcW w:w="9090" w:type="dxa"/>
            <w:gridSpan w:val="2"/>
          </w:tcPr>
          <w:p w:rsidR="00C934FD" w:rsidRPr="00005782" w:rsidRDefault="00D06919" w:rsidP="003C790F">
            <w:pPr>
              <w:spacing w:line="276" w:lineRule="auto"/>
            </w:pPr>
            <w:r w:rsidRPr="00005782">
              <w:t>Brief description of the project:</w:t>
            </w:r>
          </w:p>
          <w:p w:rsidR="00D06919" w:rsidRPr="00005782" w:rsidRDefault="00D06919" w:rsidP="003C790F">
            <w:pPr>
              <w:spacing w:line="276" w:lineRule="auto"/>
            </w:pPr>
          </w:p>
        </w:tc>
      </w:tr>
    </w:tbl>
    <w:p w:rsidR="004A5FB3" w:rsidRPr="00005782" w:rsidRDefault="004A5FB3">
      <w:pPr>
        <w:pStyle w:val="BodyText2"/>
        <w:spacing w:line="276" w:lineRule="auto"/>
        <w:jc w:val="left"/>
        <w:rPr>
          <w:rFonts w:ascii="Times New Roman" w:hAnsi="Times New Roman"/>
          <w:b/>
          <w:spacing w:val="-2"/>
          <w:sz w:val="22"/>
          <w:szCs w:val="22"/>
        </w:rPr>
      </w:pPr>
    </w:p>
    <w:p w:rsidR="00D06919" w:rsidRPr="00005782" w:rsidRDefault="00D06919">
      <w:pPr>
        <w:pStyle w:val="BodyText2"/>
        <w:spacing w:line="276" w:lineRule="auto"/>
        <w:jc w:val="left"/>
        <w:rPr>
          <w:rFonts w:ascii="Times New Roman" w:hAnsi="Times New Roman"/>
          <w:b/>
          <w:spacing w:val="-2"/>
          <w:sz w:val="22"/>
          <w:szCs w:val="22"/>
        </w:rPr>
      </w:pPr>
      <w:r w:rsidRPr="00005782">
        <w:rPr>
          <w:rFonts w:ascii="Times New Roman" w:hAnsi="Times New Roman"/>
          <w:b/>
          <w:spacing w:val="-2"/>
          <w:sz w:val="22"/>
          <w:szCs w:val="22"/>
        </w:rPr>
        <w:t>Notes:</w:t>
      </w:r>
    </w:p>
    <w:p w:rsidR="00D06919" w:rsidRPr="00005782" w:rsidRDefault="00D06919" w:rsidP="006D5E1B">
      <w:pPr>
        <w:pStyle w:val="ListParagraph"/>
        <w:numPr>
          <w:ilvl w:val="0"/>
          <w:numId w:val="39"/>
        </w:numPr>
        <w:autoSpaceDE w:val="0"/>
        <w:autoSpaceDN w:val="0"/>
        <w:adjustRightInd w:val="0"/>
        <w:spacing w:line="276" w:lineRule="auto"/>
        <w:ind w:left="360"/>
        <w:contextualSpacing w:val="0"/>
        <w:rPr>
          <w:rFonts w:cs="Times New Roman"/>
        </w:rPr>
      </w:pPr>
      <w:r w:rsidRPr="00005782">
        <w:rPr>
          <w:rFonts w:cs="Times New Roman"/>
        </w:rPr>
        <w:t xml:space="preserve">Use separate sheet for each Eligible </w:t>
      </w:r>
      <w:r w:rsidR="00FA3E63" w:rsidRPr="00005782">
        <w:rPr>
          <w:rFonts w:cs="Times New Roman"/>
        </w:rPr>
        <w:t>Assignment</w:t>
      </w:r>
      <w:r w:rsidRPr="00005782">
        <w:rPr>
          <w:rFonts w:cs="Times New Roman"/>
        </w:rPr>
        <w:t>.</w:t>
      </w:r>
    </w:p>
    <w:p w:rsidR="00D06919" w:rsidRPr="00005782" w:rsidRDefault="00D06919" w:rsidP="006D5E1B">
      <w:pPr>
        <w:pStyle w:val="ListParagraph"/>
        <w:numPr>
          <w:ilvl w:val="0"/>
          <w:numId w:val="39"/>
        </w:numPr>
        <w:autoSpaceDE w:val="0"/>
        <w:autoSpaceDN w:val="0"/>
        <w:adjustRightInd w:val="0"/>
        <w:spacing w:line="276" w:lineRule="auto"/>
        <w:ind w:left="360"/>
        <w:contextualSpacing w:val="0"/>
        <w:rPr>
          <w:rFonts w:cs="Times New Roman"/>
        </w:rPr>
      </w:pPr>
      <w:r w:rsidRPr="00005782">
        <w:rPr>
          <w:rFonts w:cs="Times New Roman"/>
        </w:rPr>
        <w:t xml:space="preserve">The </w:t>
      </w:r>
      <w:r w:rsidR="007407DD" w:rsidRPr="00005782">
        <w:rPr>
          <w:rFonts w:cs="Times New Roman"/>
        </w:rPr>
        <w:t>Bidder</w:t>
      </w:r>
      <w:r w:rsidRPr="00005782">
        <w:rPr>
          <w:rFonts w:cs="Times New Roman"/>
        </w:rPr>
        <w:t xml:space="preserve"> may attach separate sheets to provide brief particulars of other relevant experience of the </w:t>
      </w:r>
      <w:r w:rsidR="007407DD" w:rsidRPr="00005782">
        <w:rPr>
          <w:rFonts w:cs="Times New Roman"/>
        </w:rPr>
        <w:t>Bidder</w:t>
      </w:r>
      <w:r w:rsidRPr="00005782">
        <w:rPr>
          <w:rFonts w:cs="Times New Roman"/>
        </w:rPr>
        <w:t>.</w:t>
      </w:r>
    </w:p>
    <w:p w:rsidR="00D06919" w:rsidRPr="00005782" w:rsidRDefault="00EF4BD8" w:rsidP="006D5E1B">
      <w:pPr>
        <w:pStyle w:val="ListParagraph"/>
        <w:numPr>
          <w:ilvl w:val="0"/>
          <w:numId w:val="39"/>
        </w:numPr>
        <w:autoSpaceDE w:val="0"/>
        <w:autoSpaceDN w:val="0"/>
        <w:adjustRightInd w:val="0"/>
        <w:spacing w:line="276" w:lineRule="auto"/>
        <w:ind w:left="360"/>
        <w:contextualSpacing w:val="0"/>
        <w:rPr>
          <w:rFonts w:cs="Times New Roman"/>
        </w:rPr>
      </w:pPr>
      <w:r w:rsidRPr="00005782">
        <w:rPr>
          <w:rFonts w:cs="Times New Roman"/>
        </w:rPr>
        <w:t>Exchange rate should be taken as per clause 3.1.4 of the RFP</w:t>
      </w:r>
    </w:p>
    <w:p w:rsidR="00D06919" w:rsidRPr="00005782" w:rsidRDefault="00D06919">
      <w:pPr>
        <w:tabs>
          <w:tab w:val="left" w:pos="-1440"/>
          <w:tab w:val="left" w:pos="-720"/>
          <w:tab w:val="left" w:pos="0"/>
          <w:tab w:val="left" w:pos="540"/>
          <w:tab w:val="left" w:pos="1080"/>
          <w:tab w:val="left" w:pos="2160"/>
        </w:tabs>
        <w:suppressAutoHyphens/>
        <w:spacing w:line="276" w:lineRule="auto"/>
        <w:jc w:val="center"/>
        <w:rPr>
          <w:spacing w:val="-2"/>
          <w:sz w:val="28"/>
        </w:rPr>
      </w:pPr>
      <w:r w:rsidRPr="00005782">
        <w:rPr>
          <w:spacing w:val="-2"/>
        </w:rPr>
        <w:br w:type="page"/>
      </w:r>
      <w:r w:rsidRPr="00005782">
        <w:rPr>
          <w:spacing w:val="-2"/>
          <w:sz w:val="28"/>
        </w:rPr>
        <w:lastRenderedPageBreak/>
        <w:t>APPENDIX-I</w:t>
      </w:r>
    </w:p>
    <w:p w:rsidR="00D06919" w:rsidRPr="00005782" w:rsidRDefault="00E17787" w:rsidP="00D46950">
      <w:pPr>
        <w:pStyle w:val="Heading2"/>
        <w:spacing w:line="276" w:lineRule="auto"/>
        <w:ind w:left="0"/>
        <w:jc w:val="center"/>
        <w:rPr>
          <w:b/>
          <w:bCs/>
          <w:spacing w:val="-1"/>
          <w:sz w:val="28"/>
          <w:szCs w:val="28"/>
        </w:rPr>
      </w:pPr>
      <w:bookmarkStart w:id="489" w:name="_Toc197340496"/>
      <w:r w:rsidRPr="00005782">
        <w:rPr>
          <w:b/>
          <w:bCs/>
          <w:spacing w:val="-1"/>
          <w:sz w:val="28"/>
          <w:szCs w:val="28"/>
        </w:rPr>
        <w:t xml:space="preserve">Technical Bid </w:t>
      </w:r>
      <w:r w:rsidR="00D06919" w:rsidRPr="00005782">
        <w:rPr>
          <w:b/>
          <w:spacing w:val="-1"/>
          <w:sz w:val="28"/>
        </w:rPr>
        <w:t>Form</w:t>
      </w:r>
      <w:r w:rsidR="004C2E73" w:rsidRPr="00005782">
        <w:rPr>
          <w:b/>
          <w:bCs/>
          <w:spacing w:val="-1"/>
          <w:sz w:val="28"/>
          <w:szCs w:val="28"/>
        </w:rPr>
        <w:t xml:space="preserve"> – </w:t>
      </w:r>
      <w:r w:rsidR="00D06919" w:rsidRPr="00005782">
        <w:rPr>
          <w:b/>
          <w:spacing w:val="-1"/>
          <w:sz w:val="28"/>
        </w:rPr>
        <w:t>1</w:t>
      </w:r>
      <w:r w:rsidR="00E05AC3" w:rsidRPr="00005782">
        <w:rPr>
          <w:b/>
          <w:spacing w:val="-1"/>
          <w:sz w:val="28"/>
        </w:rPr>
        <w:t>4</w:t>
      </w:r>
      <w:r w:rsidR="007F7D94" w:rsidRPr="00005782">
        <w:rPr>
          <w:rFonts w:cs="Times New Roman"/>
          <w:b/>
          <w:bCs/>
          <w:spacing w:val="-1"/>
          <w:sz w:val="28"/>
          <w:szCs w:val="28"/>
        </w:rPr>
        <w:t xml:space="preserve">: </w:t>
      </w:r>
      <w:r w:rsidR="007F7D94" w:rsidRPr="00005782">
        <w:rPr>
          <w:b/>
          <w:spacing w:val="-1"/>
          <w:sz w:val="28"/>
        </w:rPr>
        <w:t>Eligible Assignment of Key Personnel</w:t>
      </w:r>
      <w:bookmarkEnd w:id="489"/>
    </w:p>
    <w:p w:rsidR="0025564B" w:rsidRPr="00005782" w:rsidRDefault="0025564B">
      <w:pPr>
        <w:tabs>
          <w:tab w:val="left" w:pos="-1440"/>
          <w:tab w:val="left" w:pos="-720"/>
          <w:tab w:val="left" w:pos="0"/>
          <w:tab w:val="left" w:pos="540"/>
          <w:tab w:val="left" w:pos="1080"/>
          <w:tab w:val="left" w:pos="2160"/>
        </w:tabs>
        <w:suppressAutoHyphens/>
        <w:spacing w:line="276" w:lineRule="auto"/>
        <w:jc w:val="center"/>
        <w:rPr>
          <w:b/>
          <w:spacing w:val="-2"/>
        </w:rPr>
      </w:pPr>
    </w:p>
    <w:p w:rsidR="00D06919" w:rsidRPr="00005782" w:rsidRDefault="00D06919">
      <w:pPr>
        <w:tabs>
          <w:tab w:val="left" w:pos="-1440"/>
          <w:tab w:val="left" w:pos="-720"/>
          <w:tab w:val="left" w:pos="0"/>
          <w:tab w:val="left" w:pos="540"/>
          <w:tab w:val="left" w:pos="1080"/>
          <w:tab w:val="left" w:pos="2160"/>
        </w:tabs>
        <w:suppressAutoHyphens/>
        <w:spacing w:line="276" w:lineRule="auto"/>
        <w:jc w:val="center"/>
        <w:rPr>
          <w:spacing w:val="-2"/>
        </w:rPr>
      </w:pPr>
      <w:r w:rsidRPr="00005782">
        <w:rPr>
          <w:spacing w:val="-2"/>
        </w:rPr>
        <w:t xml:space="preserve">(Refer Clause </w:t>
      </w:r>
      <w:fldSimple w:instr=" REF _Ref93659466 \r \h  \* MERGEFORMAT ">
        <w:r w:rsidR="00E82026" w:rsidRPr="00E82026">
          <w:rPr>
            <w:spacing w:val="-2"/>
          </w:rPr>
          <w:t>3.1.3</w:t>
        </w:r>
      </w:fldSimple>
      <w:r w:rsidRPr="00005782">
        <w:rPr>
          <w:spacing w:val="-2"/>
        </w:rPr>
        <w:t>)</w:t>
      </w:r>
    </w:p>
    <w:p w:rsidR="0025564B" w:rsidRPr="00005782" w:rsidRDefault="0025564B">
      <w:pPr>
        <w:tabs>
          <w:tab w:val="left" w:pos="-1440"/>
          <w:tab w:val="left" w:pos="-720"/>
          <w:tab w:val="left" w:pos="0"/>
          <w:tab w:val="left" w:pos="540"/>
          <w:tab w:val="left" w:pos="1080"/>
          <w:tab w:val="left" w:pos="2160"/>
        </w:tabs>
        <w:suppressAutoHyphens/>
        <w:spacing w:line="276" w:lineRule="auto"/>
        <w:jc w:val="center"/>
        <w:rPr>
          <w:spacing w:val="-2"/>
        </w:rPr>
      </w:pPr>
    </w:p>
    <w:tbl>
      <w:tblPr>
        <w:tblStyle w:val="TableGrid"/>
        <w:tblW w:w="9090" w:type="dxa"/>
        <w:tblInd w:w="108" w:type="dxa"/>
        <w:tblLayout w:type="fixed"/>
        <w:tblLook w:val="01E0"/>
      </w:tblPr>
      <w:tblGrid>
        <w:gridCol w:w="4320"/>
        <w:gridCol w:w="4770"/>
      </w:tblGrid>
      <w:tr w:rsidR="00005782" w:rsidRPr="00005782" w:rsidTr="003C1434">
        <w:tc>
          <w:tcPr>
            <w:tcW w:w="4320" w:type="dxa"/>
          </w:tcPr>
          <w:p w:rsidR="00D06919" w:rsidRPr="00005782" w:rsidRDefault="00D06919" w:rsidP="003C790F">
            <w:pPr>
              <w:spacing w:line="276" w:lineRule="auto"/>
            </w:pPr>
            <w:r w:rsidRPr="00005782">
              <w:t>Name of Key Personnel:</w:t>
            </w:r>
          </w:p>
        </w:tc>
        <w:tc>
          <w:tcPr>
            <w:tcW w:w="4770" w:type="dxa"/>
          </w:tcPr>
          <w:p w:rsidR="00D06919" w:rsidRPr="00005782" w:rsidRDefault="00D06919" w:rsidP="003C790F">
            <w:pPr>
              <w:spacing w:line="276" w:lineRule="auto"/>
              <w:rPr>
                <w:b/>
              </w:rPr>
            </w:pPr>
          </w:p>
        </w:tc>
      </w:tr>
      <w:tr w:rsidR="00005782" w:rsidRPr="00005782" w:rsidTr="003C1434">
        <w:tc>
          <w:tcPr>
            <w:tcW w:w="4320" w:type="dxa"/>
          </w:tcPr>
          <w:p w:rsidR="00D06919" w:rsidRPr="00005782" w:rsidRDefault="00D06919" w:rsidP="003C790F">
            <w:pPr>
              <w:spacing w:line="276" w:lineRule="auto"/>
            </w:pPr>
            <w:r w:rsidRPr="00005782">
              <w:t>Designation of Key Personnel:</w:t>
            </w:r>
          </w:p>
        </w:tc>
        <w:tc>
          <w:tcPr>
            <w:tcW w:w="4770" w:type="dxa"/>
          </w:tcPr>
          <w:p w:rsidR="00D06919" w:rsidRPr="00005782" w:rsidRDefault="00D06919" w:rsidP="003C790F">
            <w:pPr>
              <w:spacing w:line="276" w:lineRule="auto"/>
            </w:pPr>
          </w:p>
        </w:tc>
      </w:tr>
      <w:tr w:rsidR="00005782" w:rsidRPr="00005782" w:rsidTr="003C1434">
        <w:tc>
          <w:tcPr>
            <w:tcW w:w="4320" w:type="dxa"/>
          </w:tcPr>
          <w:p w:rsidR="00D06919" w:rsidRPr="00005782" w:rsidRDefault="00D06919" w:rsidP="003C790F">
            <w:pPr>
              <w:spacing w:line="276" w:lineRule="auto"/>
              <w:rPr>
                <w:b/>
              </w:rPr>
            </w:pPr>
            <w:r w:rsidRPr="00005782">
              <w:t>Name of the Project:</w:t>
            </w:r>
          </w:p>
        </w:tc>
        <w:tc>
          <w:tcPr>
            <w:tcW w:w="4770" w:type="dxa"/>
          </w:tcPr>
          <w:p w:rsidR="00D06919" w:rsidRPr="00005782" w:rsidRDefault="00D06919" w:rsidP="003C790F">
            <w:pPr>
              <w:spacing w:line="276" w:lineRule="auto"/>
            </w:pPr>
          </w:p>
        </w:tc>
      </w:tr>
      <w:tr w:rsidR="00005782" w:rsidRPr="00005782" w:rsidTr="003C1434">
        <w:tc>
          <w:tcPr>
            <w:tcW w:w="4320" w:type="dxa"/>
          </w:tcPr>
          <w:p w:rsidR="00D06919" w:rsidRPr="00005782" w:rsidRDefault="00D06919" w:rsidP="003C790F">
            <w:pPr>
              <w:spacing w:line="276" w:lineRule="auto"/>
            </w:pPr>
            <w:r w:rsidRPr="00005782">
              <w:t>Name of Firm where employed:</w:t>
            </w:r>
          </w:p>
        </w:tc>
        <w:tc>
          <w:tcPr>
            <w:tcW w:w="4770" w:type="dxa"/>
          </w:tcPr>
          <w:p w:rsidR="00D06919" w:rsidRPr="00005782" w:rsidRDefault="00D06919" w:rsidP="003C790F">
            <w:pPr>
              <w:spacing w:line="276" w:lineRule="auto"/>
            </w:pPr>
          </w:p>
        </w:tc>
      </w:tr>
      <w:tr w:rsidR="00005782" w:rsidRPr="00005782" w:rsidTr="003C1434">
        <w:tc>
          <w:tcPr>
            <w:tcW w:w="4320" w:type="dxa"/>
          </w:tcPr>
          <w:p w:rsidR="00D06919" w:rsidRPr="00005782" w:rsidDel="00A33391" w:rsidRDefault="00D06919" w:rsidP="003C790F">
            <w:pPr>
              <w:spacing w:line="276" w:lineRule="auto"/>
            </w:pPr>
            <w:r w:rsidRPr="00005782">
              <w:t>Description of services performed by the Key Personnel (including designation):</w:t>
            </w:r>
          </w:p>
        </w:tc>
        <w:tc>
          <w:tcPr>
            <w:tcW w:w="4770" w:type="dxa"/>
          </w:tcPr>
          <w:p w:rsidR="00D06919" w:rsidRPr="00005782" w:rsidRDefault="00D06919" w:rsidP="003C790F">
            <w:pPr>
              <w:spacing w:line="276" w:lineRule="auto"/>
            </w:pPr>
          </w:p>
        </w:tc>
      </w:tr>
      <w:tr w:rsidR="00005782" w:rsidRPr="00005782" w:rsidTr="003C1434">
        <w:tc>
          <w:tcPr>
            <w:tcW w:w="4320" w:type="dxa"/>
          </w:tcPr>
          <w:p w:rsidR="00D06919" w:rsidRPr="00005782" w:rsidRDefault="00D06919" w:rsidP="003C790F">
            <w:pPr>
              <w:pStyle w:val="TableParagraph"/>
              <w:spacing w:line="276" w:lineRule="auto"/>
              <w:ind w:right="371"/>
            </w:pPr>
            <w:r w:rsidRPr="00005782">
              <w:t>Type of Project</w:t>
            </w:r>
          </w:p>
          <w:p w:rsidR="00D06919" w:rsidRPr="00005782" w:rsidRDefault="00D06919" w:rsidP="003C790F">
            <w:pPr>
              <w:spacing w:line="276" w:lineRule="auto"/>
            </w:pPr>
            <w:r w:rsidRPr="00005782">
              <w:t xml:space="preserve">As per Cl. </w:t>
            </w:r>
            <w:r w:rsidR="007D281C" w:rsidRPr="00005782">
              <w:t>3.1.3</w:t>
            </w:r>
            <w:r w:rsidRPr="00005782">
              <w:t>)</w:t>
            </w:r>
          </w:p>
        </w:tc>
        <w:tc>
          <w:tcPr>
            <w:tcW w:w="4770" w:type="dxa"/>
          </w:tcPr>
          <w:p w:rsidR="00D06919" w:rsidRPr="00005782" w:rsidRDefault="00D06919" w:rsidP="003C790F">
            <w:pPr>
              <w:spacing w:line="276" w:lineRule="auto"/>
            </w:pPr>
          </w:p>
        </w:tc>
      </w:tr>
      <w:tr w:rsidR="00005782" w:rsidRPr="00005782" w:rsidTr="003C1434">
        <w:tc>
          <w:tcPr>
            <w:tcW w:w="4320" w:type="dxa"/>
          </w:tcPr>
          <w:p w:rsidR="00D06919" w:rsidRPr="00005782" w:rsidRDefault="00D06919" w:rsidP="003C790F">
            <w:pPr>
              <w:spacing w:line="276" w:lineRule="auto"/>
            </w:pPr>
            <w:r w:rsidRPr="00005782">
              <w:t>Name of client and Address:</w:t>
            </w:r>
          </w:p>
          <w:p w:rsidR="00D06919" w:rsidRPr="00005782" w:rsidRDefault="00D06919" w:rsidP="003C790F">
            <w:pPr>
              <w:spacing w:line="276" w:lineRule="auto"/>
            </w:pPr>
            <w:r w:rsidRPr="00005782">
              <w:t>(indicate whether public or private)</w:t>
            </w:r>
          </w:p>
        </w:tc>
        <w:tc>
          <w:tcPr>
            <w:tcW w:w="4770" w:type="dxa"/>
          </w:tcPr>
          <w:p w:rsidR="00D06919" w:rsidRPr="00005782" w:rsidRDefault="00D06919" w:rsidP="003C790F">
            <w:pPr>
              <w:spacing w:line="276" w:lineRule="auto"/>
            </w:pPr>
          </w:p>
        </w:tc>
      </w:tr>
      <w:tr w:rsidR="00005782" w:rsidRPr="00005782" w:rsidTr="003C1434">
        <w:trPr>
          <w:trHeight w:val="600"/>
        </w:trPr>
        <w:tc>
          <w:tcPr>
            <w:tcW w:w="4320" w:type="dxa"/>
          </w:tcPr>
          <w:p w:rsidR="00D06919" w:rsidRPr="00005782" w:rsidRDefault="00D06919" w:rsidP="003C790F">
            <w:pPr>
              <w:spacing w:line="276" w:lineRule="auto"/>
            </w:pPr>
            <w:r w:rsidRPr="00005782">
              <w:t>Professional Fee received (in Rs cr.)</w:t>
            </w:r>
          </w:p>
        </w:tc>
        <w:tc>
          <w:tcPr>
            <w:tcW w:w="4770" w:type="dxa"/>
          </w:tcPr>
          <w:p w:rsidR="00D06919" w:rsidRPr="00005782" w:rsidRDefault="00D06919" w:rsidP="003C790F">
            <w:pPr>
              <w:spacing w:line="276" w:lineRule="auto"/>
            </w:pPr>
          </w:p>
        </w:tc>
      </w:tr>
      <w:tr w:rsidR="00005782" w:rsidRPr="00005782" w:rsidTr="003C1434">
        <w:trPr>
          <w:trHeight w:val="600"/>
        </w:trPr>
        <w:tc>
          <w:tcPr>
            <w:tcW w:w="4320" w:type="dxa"/>
          </w:tcPr>
          <w:p w:rsidR="00D06919" w:rsidRPr="00005782" w:rsidRDefault="00D06919" w:rsidP="003C790F">
            <w:pPr>
              <w:spacing w:line="276" w:lineRule="auto"/>
            </w:pPr>
            <w:r w:rsidRPr="00005782">
              <w:t>Estimated capital Cost (</w:t>
            </w:r>
            <w:r w:rsidR="00E56CAA" w:rsidRPr="00005782">
              <w:t>i</w:t>
            </w:r>
            <w:r w:rsidRPr="00005782">
              <w:t xml:space="preserve">n Rs </w:t>
            </w:r>
            <w:r w:rsidR="00082934" w:rsidRPr="00005782">
              <w:t>Cr)</w:t>
            </w:r>
          </w:p>
        </w:tc>
        <w:tc>
          <w:tcPr>
            <w:tcW w:w="4770" w:type="dxa"/>
          </w:tcPr>
          <w:p w:rsidR="00D06919" w:rsidRPr="00005782" w:rsidDel="00733EE5" w:rsidRDefault="00D06919" w:rsidP="003C790F">
            <w:pPr>
              <w:spacing w:line="276" w:lineRule="auto"/>
            </w:pPr>
          </w:p>
        </w:tc>
      </w:tr>
      <w:tr w:rsidR="00005782" w:rsidRPr="00005782" w:rsidTr="003C1434">
        <w:trPr>
          <w:trHeight w:val="70"/>
        </w:trPr>
        <w:tc>
          <w:tcPr>
            <w:tcW w:w="4320" w:type="dxa"/>
          </w:tcPr>
          <w:p w:rsidR="00D06919" w:rsidRPr="00005782" w:rsidRDefault="00D06919" w:rsidP="003C790F">
            <w:pPr>
              <w:spacing w:line="276" w:lineRule="auto"/>
            </w:pPr>
            <w:r w:rsidRPr="00005782">
              <w:t>Start date and finish date of the services (month/ year)</w:t>
            </w:r>
          </w:p>
        </w:tc>
        <w:tc>
          <w:tcPr>
            <w:tcW w:w="4770" w:type="dxa"/>
          </w:tcPr>
          <w:p w:rsidR="00D06919" w:rsidRPr="00005782" w:rsidRDefault="00D06919" w:rsidP="003C790F">
            <w:pPr>
              <w:spacing w:line="276" w:lineRule="auto"/>
            </w:pPr>
          </w:p>
        </w:tc>
      </w:tr>
      <w:tr w:rsidR="00005782" w:rsidRPr="00005782" w:rsidTr="003C1434">
        <w:trPr>
          <w:trHeight w:val="233"/>
        </w:trPr>
        <w:tc>
          <w:tcPr>
            <w:tcW w:w="4320" w:type="dxa"/>
          </w:tcPr>
          <w:p w:rsidR="00D06919" w:rsidRPr="00005782" w:rsidRDefault="00D06919" w:rsidP="003C790F">
            <w:pPr>
              <w:spacing w:line="276" w:lineRule="auto"/>
            </w:pPr>
            <w:r w:rsidRPr="00005782">
              <w:t xml:space="preserve">No. of days spent on the </w:t>
            </w:r>
            <w:r w:rsidR="002769E5" w:rsidRPr="00005782">
              <w:t>project</w:t>
            </w:r>
          </w:p>
        </w:tc>
        <w:tc>
          <w:tcPr>
            <w:tcW w:w="4770" w:type="dxa"/>
          </w:tcPr>
          <w:p w:rsidR="00D06919" w:rsidRPr="00005782" w:rsidRDefault="00D06919" w:rsidP="003C790F">
            <w:pPr>
              <w:spacing w:line="276" w:lineRule="auto"/>
            </w:pPr>
          </w:p>
        </w:tc>
      </w:tr>
      <w:tr w:rsidR="00005782" w:rsidRPr="00005782" w:rsidTr="003C1434">
        <w:trPr>
          <w:trHeight w:val="70"/>
        </w:trPr>
        <w:tc>
          <w:tcPr>
            <w:tcW w:w="9090" w:type="dxa"/>
            <w:gridSpan w:val="2"/>
          </w:tcPr>
          <w:p w:rsidR="00D06919" w:rsidRPr="00005782" w:rsidRDefault="00D06919" w:rsidP="003C790F">
            <w:pPr>
              <w:spacing w:line="276" w:lineRule="auto"/>
            </w:pPr>
            <w:r w:rsidRPr="00005782">
              <w:t xml:space="preserve">Brief description of the project: </w:t>
            </w:r>
          </w:p>
        </w:tc>
      </w:tr>
      <w:tr w:rsidR="00D06919" w:rsidRPr="00005782" w:rsidTr="003C1434">
        <w:trPr>
          <w:trHeight w:val="1367"/>
        </w:trPr>
        <w:tc>
          <w:tcPr>
            <w:tcW w:w="9090" w:type="dxa"/>
            <w:gridSpan w:val="2"/>
          </w:tcPr>
          <w:p w:rsidR="00C934FD" w:rsidRPr="00005782" w:rsidRDefault="00C934FD" w:rsidP="003C790F">
            <w:pPr>
              <w:spacing w:line="276" w:lineRule="auto"/>
            </w:pPr>
          </w:p>
          <w:p w:rsidR="00D06919" w:rsidRPr="00005782" w:rsidRDefault="00D06919" w:rsidP="003C790F">
            <w:pPr>
              <w:spacing w:line="276" w:lineRule="auto"/>
              <w:jc w:val="both"/>
            </w:pPr>
            <w:r w:rsidRPr="00005782">
              <w:t>It is certified that the aforesaid information is true and correct to the best of my knowledge and belief.</w:t>
            </w:r>
          </w:p>
          <w:p w:rsidR="00C934FD" w:rsidRPr="00005782" w:rsidRDefault="00C934FD" w:rsidP="003C790F">
            <w:pPr>
              <w:spacing w:line="276" w:lineRule="auto"/>
            </w:pPr>
          </w:p>
          <w:p w:rsidR="00D06919" w:rsidRPr="00005782" w:rsidRDefault="00D06919" w:rsidP="003C790F">
            <w:pPr>
              <w:spacing w:line="276" w:lineRule="auto"/>
              <w:jc w:val="right"/>
            </w:pPr>
            <w:r w:rsidRPr="00005782">
              <w:t>(Signature and name of Key Personnel)</w:t>
            </w:r>
          </w:p>
          <w:p w:rsidR="00C934FD" w:rsidRPr="00005782" w:rsidRDefault="00C934FD" w:rsidP="003C790F">
            <w:pPr>
              <w:spacing w:line="276" w:lineRule="auto"/>
              <w:jc w:val="right"/>
            </w:pPr>
          </w:p>
        </w:tc>
      </w:tr>
    </w:tbl>
    <w:p w:rsidR="00C934FD" w:rsidRPr="00005782" w:rsidRDefault="00C934FD">
      <w:pPr>
        <w:pStyle w:val="BodyText2"/>
        <w:spacing w:line="276" w:lineRule="auto"/>
        <w:jc w:val="left"/>
        <w:rPr>
          <w:rFonts w:ascii="Times New Roman" w:hAnsi="Times New Roman"/>
          <w:b/>
          <w:spacing w:val="-2"/>
          <w:sz w:val="22"/>
          <w:szCs w:val="22"/>
        </w:rPr>
      </w:pPr>
    </w:p>
    <w:p w:rsidR="00D06919" w:rsidRPr="00005782" w:rsidRDefault="00D06919">
      <w:pPr>
        <w:pStyle w:val="BodyText2"/>
        <w:spacing w:line="276" w:lineRule="auto"/>
        <w:jc w:val="left"/>
        <w:rPr>
          <w:rFonts w:ascii="Times New Roman" w:hAnsi="Times New Roman"/>
          <w:b/>
          <w:spacing w:val="-2"/>
          <w:sz w:val="22"/>
          <w:szCs w:val="22"/>
        </w:rPr>
      </w:pPr>
      <w:r w:rsidRPr="00005782">
        <w:rPr>
          <w:rFonts w:ascii="Times New Roman" w:hAnsi="Times New Roman"/>
          <w:b/>
          <w:spacing w:val="-2"/>
          <w:sz w:val="22"/>
          <w:szCs w:val="22"/>
        </w:rPr>
        <w:t>Notes:</w:t>
      </w:r>
    </w:p>
    <w:p w:rsidR="00D06919" w:rsidRPr="00005782" w:rsidRDefault="00D06919" w:rsidP="006D5E1B">
      <w:pPr>
        <w:pStyle w:val="ListParagraph"/>
        <w:numPr>
          <w:ilvl w:val="0"/>
          <w:numId w:val="40"/>
        </w:numPr>
        <w:autoSpaceDE w:val="0"/>
        <w:autoSpaceDN w:val="0"/>
        <w:adjustRightInd w:val="0"/>
        <w:spacing w:line="276" w:lineRule="auto"/>
        <w:ind w:left="360"/>
        <w:contextualSpacing w:val="0"/>
        <w:rPr>
          <w:rFonts w:cs="Times New Roman"/>
        </w:rPr>
      </w:pPr>
      <w:r w:rsidRPr="00005782">
        <w:rPr>
          <w:rFonts w:cs="Times New Roman"/>
        </w:rPr>
        <w:t xml:space="preserve">Use separate sheet for each Eligible </w:t>
      </w:r>
      <w:r w:rsidR="00FA3E63" w:rsidRPr="00005782">
        <w:rPr>
          <w:rFonts w:cs="Times New Roman"/>
        </w:rPr>
        <w:t>Assignment</w:t>
      </w:r>
      <w:r w:rsidRPr="00005782">
        <w:rPr>
          <w:rFonts w:cs="Times New Roman"/>
        </w:rPr>
        <w:t>.</w:t>
      </w:r>
    </w:p>
    <w:p w:rsidR="00D06919" w:rsidRPr="00005782" w:rsidRDefault="00D06919" w:rsidP="006D5E1B">
      <w:pPr>
        <w:pStyle w:val="ListParagraph"/>
        <w:numPr>
          <w:ilvl w:val="0"/>
          <w:numId w:val="40"/>
        </w:numPr>
        <w:autoSpaceDE w:val="0"/>
        <w:autoSpaceDN w:val="0"/>
        <w:adjustRightInd w:val="0"/>
        <w:spacing w:line="276" w:lineRule="auto"/>
        <w:ind w:left="360"/>
        <w:contextualSpacing w:val="0"/>
        <w:rPr>
          <w:rFonts w:cs="Times New Roman"/>
        </w:rPr>
      </w:pPr>
      <w:r w:rsidRPr="00005782">
        <w:rPr>
          <w:rFonts w:cs="Times New Roman"/>
        </w:rPr>
        <w:t xml:space="preserve">The </w:t>
      </w:r>
      <w:r w:rsidR="007407DD" w:rsidRPr="00005782">
        <w:rPr>
          <w:rFonts w:cs="Times New Roman"/>
        </w:rPr>
        <w:t>Bidder</w:t>
      </w:r>
      <w:r w:rsidRPr="00005782">
        <w:rPr>
          <w:rFonts w:cs="Times New Roman"/>
        </w:rPr>
        <w:t xml:space="preserve"> may attach separate sheets to provide brief particulars of other</w:t>
      </w:r>
      <w:r w:rsidR="00225F51" w:rsidRPr="00005782">
        <w:rPr>
          <w:rFonts w:cs="Times New Roman"/>
        </w:rPr>
        <w:t xml:space="preserve"> </w:t>
      </w:r>
      <w:r w:rsidRPr="00005782">
        <w:rPr>
          <w:rFonts w:cs="Times New Roman"/>
        </w:rPr>
        <w:t>relevant experience of the Key Personnel.</w:t>
      </w:r>
    </w:p>
    <w:p w:rsidR="00D06919" w:rsidRPr="00005782" w:rsidRDefault="00EF4BD8" w:rsidP="006D5E1B">
      <w:pPr>
        <w:pStyle w:val="ListParagraph"/>
        <w:numPr>
          <w:ilvl w:val="0"/>
          <w:numId w:val="40"/>
        </w:numPr>
        <w:autoSpaceDE w:val="0"/>
        <w:autoSpaceDN w:val="0"/>
        <w:adjustRightInd w:val="0"/>
        <w:spacing w:line="276" w:lineRule="auto"/>
        <w:ind w:left="360"/>
        <w:contextualSpacing w:val="0"/>
        <w:rPr>
          <w:rFonts w:cs="Times New Roman"/>
          <w:spacing w:val="-2"/>
        </w:rPr>
      </w:pPr>
      <w:r w:rsidRPr="00005782">
        <w:rPr>
          <w:rFonts w:cs="Times New Roman"/>
        </w:rPr>
        <w:t>Exchange rate should be taken as per clause 3.1.4 of the RFP</w:t>
      </w:r>
      <w:r w:rsidR="00D06919" w:rsidRPr="00005782">
        <w:rPr>
          <w:rFonts w:cs="Times New Roman"/>
        </w:rPr>
        <w:t>.</w:t>
      </w:r>
      <w:r w:rsidR="00D06919" w:rsidRPr="00005782">
        <w:rPr>
          <w:rFonts w:cs="Times New Roman"/>
          <w:spacing w:val="-2"/>
        </w:rPr>
        <w:br w:type="page"/>
      </w:r>
    </w:p>
    <w:p w:rsidR="00AF572D" w:rsidRPr="00005782" w:rsidRDefault="00AF572D">
      <w:pPr>
        <w:tabs>
          <w:tab w:val="left" w:pos="-1440"/>
          <w:tab w:val="left" w:pos="-720"/>
          <w:tab w:val="left" w:pos="0"/>
          <w:tab w:val="left" w:pos="540"/>
          <w:tab w:val="left" w:pos="1080"/>
          <w:tab w:val="left" w:pos="2160"/>
        </w:tabs>
        <w:suppressAutoHyphens/>
        <w:spacing w:line="276" w:lineRule="auto"/>
        <w:jc w:val="center"/>
        <w:rPr>
          <w:spacing w:val="-2"/>
        </w:rPr>
        <w:sectPr w:rsidR="00AF572D" w:rsidRPr="00005782" w:rsidSect="003C1434">
          <w:pgSz w:w="11909" w:h="16834" w:code="9"/>
          <w:pgMar w:top="1440" w:right="1440" w:bottom="1440" w:left="1440" w:header="720" w:footer="720" w:gutter="0"/>
          <w:cols w:space="720"/>
          <w:docGrid w:linePitch="299"/>
        </w:sectPr>
      </w:pPr>
    </w:p>
    <w:p w:rsidR="00D06919" w:rsidRPr="00005782" w:rsidRDefault="00D06919">
      <w:pPr>
        <w:tabs>
          <w:tab w:val="left" w:pos="-1440"/>
          <w:tab w:val="left" w:pos="-720"/>
          <w:tab w:val="left" w:pos="0"/>
          <w:tab w:val="left" w:pos="540"/>
          <w:tab w:val="left" w:pos="1080"/>
          <w:tab w:val="left" w:pos="2160"/>
        </w:tabs>
        <w:suppressAutoHyphens/>
        <w:spacing w:line="276" w:lineRule="auto"/>
        <w:jc w:val="center"/>
        <w:rPr>
          <w:sz w:val="28"/>
        </w:rPr>
      </w:pPr>
      <w:r w:rsidRPr="00005782">
        <w:rPr>
          <w:sz w:val="28"/>
        </w:rPr>
        <w:lastRenderedPageBreak/>
        <w:t>APPENDIX-I</w:t>
      </w:r>
    </w:p>
    <w:p w:rsidR="00D06919" w:rsidRPr="00005782" w:rsidRDefault="00E17787" w:rsidP="003C790F">
      <w:pPr>
        <w:pStyle w:val="Heading2"/>
        <w:spacing w:line="276" w:lineRule="auto"/>
        <w:ind w:left="0"/>
        <w:jc w:val="center"/>
        <w:rPr>
          <w:b/>
          <w:spacing w:val="-1"/>
          <w:sz w:val="28"/>
        </w:rPr>
      </w:pPr>
      <w:bookmarkStart w:id="490" w:name="_Toc197340497"/>
      <w:r w:rsidRPr="00005782">
        <w:rPr>
          <w:b/>
          <w:bCs/>
          <w:spacing w:val="-1"/>
          <w:sz w:val="28"/>
          <w:szCs w:val="28"/>
        </w:rPr>
        <w:t xml:space="preserve">Technical Bid </w:t>
      </w:r>
      <w:r w:rsidR="00D06919" w:rsidRPr="00005782">
        <w:rPr>
          <w:b/>
          <w:spacing w:val="-1"/>
          <w:sz w:val="28"/>
        </w:rPr>
        <w:t xml:space="preserve">Form </w:t>
      </w:r>
      <w:r w:rsidR="0025564B" w:rsidRPr="00005782">
        <w:rPr>
          <w:b/>
          <w:spacing w:val="-1"/>
          <w:sz w:val="28"/>
        </w:rPr>
        <w:t>–</w:t>
      </w:r>
      <w:r w:rsidR="00D06919" w:rsidRPr="00005782">
        <w:rPr>
          <w:b/>
          <w:spacing w:val="-1"/>
          <w:sz w:val="28"/>
        </w:rPr>
        <w:t xml:space="preserve"> 1</w:t>
      </w:r>
      <w:r w:rsidR="00E05AC3" w:rsidRPr="00005782">
        <w:rPr>
          <w:b/>
          <w:spacing w:val="-1"/>
          <w:sz w:val="28"/>
        </w:rPr>
        <w:t>5</w:t>
      </w:r>
      <w:r w:rsidR="007F7D94" w:rsidRPr="00005782">
        <w:rPr>
          <w:rFonts w:cs="Times New Roman"/>
          <w:b/>
          <w:bCs/>
          <w:spacing w:val="-1"/>
          <w:sz w:val="28"/>
          <w:szCs w:val="28"/>
        </w:rPr>
        <w:t xml:space="preserve">: </w:t>
      </w:r>
      <w:r w:rsidR="007F7D94" w:rsidRPr="00005782">
        <w:rPr>
          <w:b/>
          <w:spacing w:val="-1"/>
          <w:sz w:val="28"/>
        </w:rPr>
        <w:t>Deployment of Key Personnel</w:t>
      </w:r>
      <w:bookmarkEnd w:id="490"/>
    </w:p>
    <w:p w:rsidR="0025564B" w:rsidRPr="00005782" w:rsidRDefault="0025564B">
      <w:pPr>
        <w:spacing w:line="276" w:lineRule="auto"/>
        <w:jc w:val="center"/>
        <w:rPr>
          <w:b/>
          <w:u w:val="single"/>
        </w:rPr>
      </w:pPr>
    </w:p>
    <w:p w:rsidR="00E73B15" w:rsidRPr="00005782" w:rsidRDefault="00604E75">
      <w:pPr>
        <w:pStyle w:val="BodyText2"/>
        <w:tabs>
          <w:tab w:val="left" w:pos="-1440"/>
          <w:tab w:val="left" w:pos="-720"/>
        </w:tabs>
        <w:suppressAutoHyphens/>
        <w:spacing w:line="276" w:lineRule="auto"/>
        <w:jc w:val="center"/>
        <w:rPr>
          <w:rFonts w:ascii="Times New Roman" w:hAnsi="Times New Roman"/>
          <w:spacing w:val="-2"/>
          <w:sz w:val="22"/>
        </w:rPr>
      </w:pPr>
      <w:r w:rsidRPr="00005782">
        <w:rPr>
          <w:rFonts w:ascii="Times New Roman" w:hAnsi="Times New Roman"/>
          <w:spacing w:val="-2"/>
          <w:sz w:val="22"/>
        </w:rPr>
        <w:t xml:space="preserve">(As per Appendix-II, </w:t>
      </w:r>
      <w:r w:rsidR="004D1364" w:rsidRPr="00005782">
        <w:rPr>
          <w:rFonts w:ascii="Times New Roman" w:hAnsi="Times New Roman"/>
          <w:spacing w:val="-2"/>
          <w:sz w:val="22"/>
          <w:szCs w:val="22"/>
        </w:rPr>
        <w:t xml:space="preserve">Financial Bid </w:t>
      </w:r>
      <w:r w:rsidRPr="00005782">
        <w:rPr>
          <w:rFonts w:ascii="Times New Roman" w:hAnsi="Times New Roman"/>
          <w:spacing w:val="-2"/>
          <w:sz w:val="22"/>
        </w:rPr>
        <w:t>Form-</w:t>
      </w:r>
      <w:r w:rsidR="007E164B" w:rsidRPr="00005782">
        <w:rPr>
          <w:rFonts w:ascii="Times New Roman" w:hAnsi="Times New Roman"/>
          <w:spacing w:val="-2"/>
          <w:sz w:val="22"/>
          <w:szCs w:val="22"/>
        </w:rPr>
        <w:t>1</w:t>
      </w:r>
      <w:r w:rsidRPr="00005782">
        <w:rPr>
          <w:rFonts w:ascii="Times New Roman" w:hAnsi="Times New Roman"/>
          <w:spacing w:val="-2"/>
          <w:sz w:val="22"/>
        </w:rPr>
        <w:t>)</w:t>
      </w:r>
    </w:p>
    <w:p w:rsidR="00AF572D" w:rsidRPr="00005782" w:rsidRDefault="00AF572D">
      <w:pPr>
        <w:pStyle w:val="BodyText2"/>
        <w:tabs>
          <w:tab w:val="left" w:pos="-1440"/>
          <w:tab w:val="left" w:pos="-720"/>
        </w:tabs>
        <w:suppressAutoHyphens/>
        <w:spacing w:line="276" w:lineRule="auto"/>
        <w:rPr>
          <w:rFonts w:ascii="Times New Roman" w:hAnsi="Times New Roman"/>
          <w:spacing w:val="-2"/>
          <w:sz w:val="22"/>
          <w:szCs w:val="22"/>
        </w:rPr>
        <w:sectPr w:rsidR="00AF572D" w:rsidRPr="00005782" w:rsidSect="00A41F69">
          <w:footerReference w:type="default" r:id="rId25"/>
          <w:pgSz w:w="16834" w:h="11909" w:orient="landscape" w:code="9"/>
          <w:pgMar w:top="1440" w:right="1440" w:bottom="1440" w:left="1440" w:header="720" w:footer="720" w:gutter="0"/>
          <w:cols w:space="720"/>
          <w:docGrid w:linePitch="212"/>
        </w:sectPr>
      </w:pPr>
    </w:p>
    <w:p w:rsidR="003D1179" w:rsidRPr="00005782" w:rsidRDefault="003D1179">
      <w:pPr>
        <w:spacing w:line="276" w:lineRule="auto"/>
        <w:jc w:val="right"/>
        <w:rPr>
          <w:rFonts w:eastAsia="Calibri"/>
          <w:b/>
          <w:bCs/>
          <w:u w:val="single"/>
        </w:rPr>
      </w:pPr>
    </w:p>
    <w:p w:rsidR="007D0D6C" w:rsidRPr="00005782" w:rsidRDefault="007D0D6C">
      <w:pPr>
        <w:spacing w:line="276" w:lineRule="auto"/>
        <w:jc w:val="right"/>
        <w:rPr>
          <w:rFonts w:eastAsia="Calibri"/>
          <w:b/>
          <w:bCs/>
          <w:u w:val="single"/>
        </w:rPr>
      </w:pPr>
    </w:p>
    <w:p w:rsidR="00AF572D" w:rsidRPr="00005782" w:rsidRDefault="00AF572D">
      <w:pPr>
        <w:spacing w:line="276" w:lineRule="auto"/>
        <w:rPr>
          <w:rFonts w:eastAsia="Calibri"/>
          <w:b/>
          <w:bCs/>
          <w:u w:val="single"/>
        </w:rPr>
        <w:sectPr w:rsidR="00AF572D" w:rsidRPr="00005782" w:rsidSect="00A41F69">
          <w:headerReference w:type="default" r:id="rId26"/>
          <w:footerReference w:type="default" r:id="rId27"/>
          <w:type w:val="continuous"/>
          <w:pgSz w:w="16834" w:h="11909" w:orient="landscape" w:code="9"/>
          <w:pgMar w:top="1440" w:right="1440" w:bottom="1440" w:left="1440" w:header="562" w:footer="850" w:gutter="0"/>
          <w:cols w:space="720" w:equalWidth="0">
            <w:col w:w="9022"/>
          </w:cols>
        </w:sectPr>
      </w:pPr>
    </w:p>
    <w:p w:rsidR="00D230C1" w:rsidRPr="00005782" w:rsidRDefault="00D230C1">
      <w:pPr>
        <w:spacing w:line="276" w:lineRule="auto"/>
        <w:jc w:val="center"/>
        <w:rPr>
          <w:sz w:val="28"/>
        </w:rPr>
      </w:pPr>
      <w:r w:rsidRPr="00005782">
        <w:rPr>
          <w:b/>
          <w:sz w:val="28"/>
        </w:rPr>
        <w:lastRenderedPageBreak/>
        <w:t>APPENDIX-I</w:t>
      </w:r>
    </w:p>
    <w:p w:rsidR="00D230C1" w:rsidRPr="00005782" w:rsidRDefault="00D230C1">
      <w:pPr>
        <w:spacing w:line="276" w:lineRule="auto"/>
        <w:rPr>
          <w:sz w:val="28"/>
        </w:rPr>
      </w:pPr>
    </w:p>
    <w:p w:rsidR="00D230C1" w:rsidRPr="00005782" w:rsidRDefault="0002189F" w:rsidP="003C790F">
      <w:pPr>
        <w:pStyle w:val="Heading2"/>
        <w:spacing w:line="276" w:lineRule="auto"/>
        <w:ind w:left="0"/>
        <w:jc w:val="center"/>
        <w:rPr>
          <w:b/>
          <w:spacing w:val="-1"/>
          <w:sz w:val="28"/>
        </w:rPr>
      </w:pPr>
      <w:bookmarkStart w:id="491" w:name="_Toc91255051"/>
      <w:bookmarkStart w:id="492" w:name="_Toc92188261"/>
      <w:bookmarkStart w:id="493" w:name="_Toc93656713"/>
      <w:bookmarkStart w:id="494" w:name="_Toc197340498"/>
      <w:r w:rsidRPr="00005782">
        <w:rPr>
          <w:b/>
          <w:bCs/>
          <w:spacing w:val="-1"/>
          <w:sz w:val="28"/>
          <w:szCs w:val="28"/>
        </w:rPr>
        <w:t>Technical Bid</w:t>
      </w:r>
      <w:r w:rsidR="00225F51" w:rsidRPr="00005782">
        <w:rPr>
          <w:b/>
          <w:bCs/>
          <w:spacing w:val="-1"/>
          <w:sz w:val="28"/>
          <w:szCs w:val="28"/>
        </w:rPr>
        <w:t xml:space="preserve"> </w:t>
      </w:r>
      <w:r w:rsidR="00D230C1" w:rsidRPr="00005782">
        <w:rPr>
          <w:rFonts w:ascii="Cambria" w:hAnsi="Cambria"/>
          <w:b/>
          <w:bCs/>
          <w:spacing w:val="-1"/>
          <w:sz w:val="28"/>
        </w:rPr>
        <w:t>Form</w:t>
      </w:r>
      <w:r w:rsidR="004C2E73" w:rsidRPr="00005782">
        <w:rPr>
          <w:spacing w:val="-1"/>
          <w:sz w:val="28"/>
          <w:szCs w:val="28"/>
        </w:rPr>
        <w:t xml:space="preserve"> – </w:t>
      </w:r>
      <w:r w:rsidR="00691A46" w:rsidRPr="00005782">
        <w:rPr>
          <w:rFonts w:ascii="Cambria" w:hAnsi="Cambria"/>
          <w:b/>
          <w:bCs/>
          <w:spacing w:val="-1"/>
          <w:sz w:val="28"/>
        </w:rPr>
        <w:t>1</w:t>
      </w:r>
      <w:r w:rsidR="00E05AC3" w:rsidRPr="00005782">
        <w:rPr>
          <w:rFonts w:ascii="Cambria" w:hAnsi="Cambria"/>
          <w:b/>
          <w:bCs/>
          <w:spacing w:val="-1"/>
          <w:sz w:val="28"/>
        </w:rPr>
        <w:t>6</w:t>
      </w:r>
      <w:bookmarkEnd w:id="491"/>
      <w:bookmarkEnd w:id="492"/>
      <w:bookmarkEnd w:id="493"/>
      <w:r w:rsidR="007F7D94" w:rsidRPr="00005782">
        <w:rPr>
          <w:rFonts w:cs="Times New Roman"/>
          <w:b/>
          <w:bCs/>
          <w:spacing w:val="-1"/>
          <w:sz w:val="28"/>
          <w:szCs w:val="28"/>
        </w:rPr>
        <w:t xml:space="preserve">: </w:t>
      </w:r>
      <w:r w:rsidR="007F7D94" w:rsidRPr="00005782">
        <w:rPr>
          <w:b/>
          <w:spacing w:val="-1"/>
          <w:sz w:val="28"/>
        </w:rPr>
        <w:t>Affidavit</w:t>
      </w:r>
      <w:bookmarkEnd w:id="494"/>
    </w:p>
    <w:p w:rsidR="00D230C1" w:rsidRPr="00005782" w:rsidRDefault="00D230C1">
      <w:pPr>
        <w:spacing w:line="276" w:lineRule="auto"/>
        <w:jc w:val="center"/>
      </w:pPr>
    </w:p>
    <w:p w:rsidR="00D230C1" w:rsidRPr="00005782" w:rsidRDefault="00D230C1">
      <w:pPr>
        <w:spacing w:line="276" w:lineRule="auto"/>
        <w:jc w:val="center"/>
      </w:pPr>
      <w:r w:rsidRPr="00005782">
        <w:t xml:space="preserve">(To be </w:t>
      </w:r>
      <w:r w:rsidR="00B20816" w:rsidRPr="00005782">
        <w:t xml:space="preserve">by </w:t>
      </w:r>
      <w:r w:rsidRPr="00005782">
        <w:t>upload</w:t>
      </w:r>
      <w:r w:rsidR="00B20816" w:rsidRPr="00005782">
        <w:t>ed</w:t>
      </w:r>
      <w:r w:rsidRPr="00005782">
        <w:t xml:space="preserve"> as part of Technical Bid)</w:t>
      </w:r>
    </w:p>
    <w:p w:rsidR="00D230C1" w:rsidRPr="00005782" w:rsidRDefault="00D230C1">
      <w:pPr>
        <w:spacing w:line="276" w:lineRule="auto"/>
        <w:jc w:val="center"/>
      </w:pPr>
    </w:p>
    <w:p w:rsidR="00D230C1" w:rsidRPr="00005782" w:rsidRDefault="00D230C1">
      <w:pPr>
        <w:spacing w:line="276" w:lineRule="auto"/>
        <w:jc w:val="both"/>
      </w:pPr>
      <w:r w:rsidRPr="00005782">
        <w:t xml:space="preserve">(To be executed in presence of Public notary on non-judicial stamp paper of the value of [Rs.100/-]. The stamp paper has to be in the name of the Bidder)**. </w:t>
      </w:r>
    </w:p>
    <w:p w:rsidR="00D230C1" w:rsidRPr="00005782" w:rsidRDefault="00D230C1">
      <w:pPr>
        <w:spacing w:line="276" w:lineRule="auto"/>
        <w:jc w:val="both"/>
      </w:pPr>
      <w:r w:rsidRPr="00005782">
        <w:t xml:space="preserve">I ………………………. (Name and designation)** appointed as the attorney/authorized signatory of the Bidder (including its constituents), M/s. ___________________________ (herein after called the Bidder) for the purpose of the Bidding documents for the work of _________________________________ as per the RFP No._________________ of (------------- Railway), do hereby solemnly affirm and state on the behalf of the Bidder including its constituents/Associates as under : </w:t>
      </w:r>
    </w:p>
    <w:p w:rsidR="00D230C1" w:rsidRPr="00005782" w:rsidRDefault="00D230C1" w:rsidP="006D5E1B">
      <w:pPr>
        <w:pStyle w:val="ListParagraph"/>
        <w:numPr>
          <w:ilvl w:val="0"/>
          <w:numId w:val="14"/>
        </w:numPr>
        <w:spacing w:line="276" w:lineRule="auto"/>
        <w:ind w:left="360"/>
        <w:contextualSpacing w:val="0"/>
        <w:jc w:val="both"/>
        <w:rPr>
          <w:rFonts w:cs="Times New Roman"/>
          <w:szCs w:val="22"/>
        </w:rPr>
      </w:pPr>
      <w:r w:rsidRPr="00005782">
        <w:rPr>
          <w:rFonts w:cs="Times New Roman"/>
          <w:szCs w:val="22"/>
        </w:rPr>
        <w:t xml:space="preserve">I/We the Bidder(s), am/are signing this document after carefully reading the contents. </w:t>
      </w:r>
    </w:p>
    <w:p w:rsidR="00D230C1" w:rsidRPr="00005782" w:rsidRDefault="00D230C1" w:rsidP="006D5E1B">
      <w:pPr>
        <w:pStyle w:val="ListParagraph"/>
        <w:numPr>
          <w:ilvl w:val="0"/>
          <w:numId w:val="14"/>
        </w:numPr>
        <w:spacing w:line="276" w:lineRule="auto"/>
        <w:ind w:left="360"/>
        <w:contextualSpacing w:val="0"/>
        <w:jc w:val="both"/>
        <w:rPr>
          <w:rFonts w:cs="Times New Roman"/>
          <w:szCs w:val="22"/>
        </w:rPr>
      </w:pPr>
      <w:r w:rsidRPr="00005782">
        <w:rPr>
          <w:rFonts w:cs="Times New Roman"/>
          <w:szCs w:val="22"/>
        </w:rPr>
        <w:t xml:space="preserve">I/We the Bidder(s) also accept all the conditions of the tender and have signed all the pages in confirmation thereof. </w:t>
      </w:r>
    </w:p>
    <w:p w:rsidR="00D230C1" w:rsidRPr="00005782" w:rsidRDefault="00D230C1" w:rsidP="006D5E1B">
      <w:pPr>
        <w:pStyle w:val="ListParagraph"/>
        <w:numPr>
          <w:ilvl w:val="0"/>
          <w:numId w:val="14"/>
        </w:numPr>
        <w:spacing w:line="276" w:lineRule="auto"/>
        <w:ind w:left="360"/>
        <w:contextualSpacing w:val="0"/>
        <w:jc w:val="both"/>
        <w:rPr>
          <w:rFonts w:cs="Times New Roman"/>
          <w:szCs w:val="22"/>
        </w:rPr>
      </w:pPr>
      <w:r w:rsidRPr="00005782">
        <w:rPr>
          <w:rFonts w:cs="Times New Roman"/>
          <w:szCs w:val="22"/>
        </w:rPr>
        <w:t>I/We hereby declare that I/We have downloaded the Bidding documents from the E-Procurement Portal [www.ireps.gov.in]. I/we have verified the content of the document from the website and there is no addition, no deletion or no alteration to the content of the Bidding document. In case of any discrepancy noticed at any stage i.e.</w:t>
      </w:r>
      <w:r w:rsidR="00E56CAA" w:rsidRPr="00005782">
        <w:rPr>
          <w:rFonts w:cs="Times New Roman"/>
          <w:szCs w:val="22"/>
        </w:rPr>
        <w:t>,</w:t>
      </w:r>
      <w:r w:rsidRPr="00005782">
        <w:rPr>
          <w:rFonts w:cs="Times New Roman"/>
          <w:szCs w:val="22"/>
        </w:rPr>
        <w:t xml:space="preserve"> evaluation of bids, execution of work or final payment of the contract, the master copy available with the Authority shall be final and binding upon me/us. </w:t>
      </w:r>
    </w:p>
    <w:p w:rsidR="00D230C1" w:rsidRPr="00005782" w:rsidRDefault="00D230C1" w:rsidP="006D5E1B">
      <w:pPr>
        <w:pStyle w:val="ListParagraph"/>
        <w:numPr>
          <w:ilvl w:val="0"/>
          <w:numId w:val="14"/>
        </w:numPr>
        <w:spacing w:line="276" w:lineRule="auto"/>
        <w:ind w:left="360"/>
        <w:contextualSpacing w:val="0"/>
        <w:jc w:val="both"/>
        <w:rPr>
          <w:rFonts w:cs="Times New Roman"/>
          <w:szCs w:val="22"/>
        </w:rPr>
      </w:pPr>
      <w:r w:rsidRPr="00005782">
        <w:rPr>
          <w:rFonts w:cs="Times New Roman"/>
          <w:szCs w:val="22"/>
        </w:rPr>
        <w:t xml:space="preserve">I/We declare and certify that I/We have not made any misleading or false representation in the forms, statements and attachments in proof of the qualification requirements. </w:t>
      </w:r>
    </w:p>
    <w:p w:rsidR="00D230C1" w:rsidRPr="00005782" w:rsidRDefault="00D230C1" w:rsidP="006D5E1B">
      <w:pPr>
        <w:pStyle w:val="ListParagraph"/>
        <w:numPr>
          <w:ilvl w:val="0"/>
          <w:numId w:val="14"/>
        </w:numPr>
        <w:spacing w:line="276" w:lineRule="auto"/>
        <w:ind w:left="360"/>
        <w:contextualSpacing w:val="0"/>
        <w:jc w:val="both"/>
        <w:rPr>
          <w:rFonts w:cs="Times New Roman"/>
          <w:szCs w:val="22"/>
        </w:rPr>
      </w:pPr>
      <w:r w:rsidRPr="00005782">
        <w:rPr>
          <w:rFonts w:cs="Times New Roman"/>
          <w:szCs w:val="22"/>
        </w:rPr>
        <w:t>I/We also understand that my/our offer will be evaluated based on the documents/credentials submitted along with the offer and same shall be binding upon me/us.</w:t>
      </w:r>
    </w:p>
    <w:p w:rsidR="00D230C1" w:rsidRPr="00005782" w:rsidRDefault="00D230C1" w:rsidP="006D5E1B">
      <w:pPr>
        <w:pStyle w:val="ListParagraph"/>
        <w:numPr>
          <w:ilvl w:val="0"/>
          <w:numId w:val="14"/>
        </w:numPr>
        <w:spacing w:line="276" w:lineRule="auto"/>
        <w:ind w:left="360"/>
        <w:contextualSpacing w:val="0"/>
        <w:jc w:val="both"/>
        <w:rPr>
          <w:rFonts w:cs="Times New Roman"/>
          <w:szCs w:val="22"/>
        </w:rPr>
      </w:pPr>
      <w:r w:rsidRPr="00005782">
        <w:rPr>
          <w:rFonts w:cs="Times New Roman"/>
          <w:szCs w:val="22"/>
        </w:rPr>
        <w:t xml:space="preserve">I/We declare that the information and documents submitted along with the bid by me/us are correct and I/We are fully responsible for the correctness of the information and documents submitted by us. </w:t>
      </w:r>
    </w:p>
    <w:p w:rsidR="00FA3145" w:rsidRPr="00005782" w:rsidRDefault="00FA3145" w:rsidP="006D5E1B">
      <w:pPr>
        <w:pStyle w:val="ListParagraph"/>
        <w:numPr>
          <w:ilvl w:val="0"/>
          <w:numId w:val="14"/>
        </w:numPr>
        <w:spacing w:line="276" w:lineRule="auto"/>
        <w:ind w:left="360"/>
        <w:contextualSpacing w:val="0"/>
        <w:jc w:val="both"/>
        <w:rPr>
          <w:b/>
          <w:bCs/>
          <w:szCs w:val="22"/>
        </w:rPr>
      </w:pPr>
      <w:r w:rsidRPr="00005782">
        <w:rPr>
          <w:szCs w:val="22"/>
        </w:rPr>
        <w:t>I/we certify that I/we the tenderer(s) is/are not blacklisted or debarred by Railways or any other Ministry / Department of Govt. of India from participation in tender on the date of submission of bids, either in individual capacity or as a HUF/ member of the partnership firm/LLP/JV/Society/Trust.</w:t>
      </w:r>
    </w:p>
    <w:p w:rsidR="00D230C1" w:rsidRPr="00005782" w:rsidRDefault="00D230C1" w:rsidP="006D5E1B">
      <w:pPr>
        <w:pStyle w:val="ListParagraph"/>
        <w:numPr>
          <w:ilvl w:val="0"/>
          <w:numId w:val="14"/>
        </w:numPr>
        <w:spacing w:line="276" w:lineRule="auto"/>
        <w:ind w:left="360"/>
        <w:contextualSpacing w:val="0"/>
        <w:jc w:val="both"/>
        <w:rPr>
          <w:rFonts w:cs="Times New Roman"/>
          <w:szCs w:val="22"/>
        </w:rPr>
      </w:pPr>
      <w:r w:rsidRPr="00005782">
        <w:rPr>
          <w:rFonts w:cs="Times New Roman"/>
          <w:szCs w:val="22"/>
        </w:rPr>
        <w:t>I/We undersigned that if the certificates regarding eligibility criteria submitted by us are found to be forged/false or incorrect at any time during process for evaluation of bids, it shall lead to forfeiture of the Bid Security besides banning of business for a period upto 5 (five) years. Further, I/We (insert name of the Bidder)**____________ and all my/our constituents understand that my/our Bid shall be summarily rejected.</w:t>
      </w:r>
    </w:p>
    <w:p w:rsidR="00D230C1" w:rsidRPr="00005782" w:rsidRDefault="00D230C1" w:rsidP="006D5E1B">
      <w:pPr>
        <w:pStyle w:val="ListParagraph"/>
        <w:numPr>
          <w:ilvl w:val="0"/>
          <w:numId w:val="14"/>
        </w:numPr>
        <w:spacing w:line="276" w:lineRule="auto"/>
        <w:ind w:left="360"/>
        <w:contextualSpacing w:val="0"/>
        <w:jc w:val="both"/>
        <w:rPr>
          <w:rFonts w:cs="Times New Roman"/>
          <w:szCs w:val="22"/>
        </w:rPr>
      </w:pPr>
      <w:r w:rsidRPr="00005782">
        <w:rPr>
          <w:rFonts w:cs="Times New Roman"/>
          <w:szCs w:val="22"/>
        </w:rPr>
        <w:t xml:space="preserve">I/We also understand that if the certificates submitted by us are found to be false/forged or incorrect at any time after the award of the contract, it will lead to termination of the contract, along with forfeiture of Bid Security/ and Performance Security besides any other action provided in the contract including banning of business for a period upto 5 (five) years on entire Indian Railways. </w:t>
      </w:r>
    </w:p>
    <w:p w:rsidR="00D230C1" w:rsidRPr="00005782" w:rsidRDefault="00D230C1">
      <w:pPr>
        <w:spacing w:line="276" w:lineRule="auto"/>
        <w:jc w:val="both"/>
      </w:pPr>
    </w:p>
    <w:p w:rsidR="00D230C1" w:rsidRPr="00005782" w:rsidRDefault="00D230C1">
      <w:pPr>
        <w:spacing w:line="276" w:lineRule="auto"/>
        <w:jc w:val="both"/>
      </w:pPr>
    </w:p>
    <w:p w:rsidR="00D230C1" w:rsidRPr="00005782" w:rsidRDefault="00D230C1">
      <w:pPr>
        <w:spacing w:line="276" w:lineRule="auto"/>
        <w:jc w:val="both"/>
      </w:pPr>
      <w:r w:rsidRPr="00005782">
        <w:t xml:space="preserve">DEPONENT </w:t>
      </w:r>
    </w:p>
    <w:p w:rsidR="00D230C1" w:rsidRPr="00005782" w:rsidRDefault="00D230C1">
      <w:pPr>
        <w:spacing w:line="276" w:lineRule="auto"/>
        <w:jc w:val="both"/>
      </w:pPr>
      <w:r w:rsidRPr="00005782">
        <w:lastRenderedPageBreak/>
        <w:t xml:space="preserve">SEAL AND SIGNATURE OF THE BIDDER </w:t>
      </w:r>
    </w:p>
    <w:p w:rsidR="00D230C1" w:rsidRPr="00005782" w:rsidRDefault="00D230C1">
      <w:pPr>
        <w:spacing w:line="276" w:lineRule="auto"/>
        <w:jc w:val="both"/>
      </w:pPr>
      <w:r w:rsidRPr="00005782">
        <w:t xml:space="preserve">VERIFICATION </w:t>
      </w:r>
    </w:p>
    <w:p w:rsidR="00D230C1" w:rsidRPr="00005782" w:rsidRDefault="00D230C1">
      <w:pPr>
        <w:spacing w:line="276" w:lineRule="auto"/>
        <w:jc w:val="both"/>
      </w:pPr>
    </w:p>
    <w:p w:rsidR="00D230C1" w:rsidRPr="00005782" w:rsidRDefault="00D230C1">
      <w:pPr>
        <w:spacing w:line="276" w:lineRule="auto"/>
        <w:jc w:val="both"/>
      </w:pPr>
    </w:p>
    <w:p w:rsidR="00D230C1" w:rsidRPr="00005782" w:rsidRDefault="00D230C1">
      <w:pPr>
        <w:spacing w:line="276" w:lineRule="auto"/>
        <w:jc w:val="both"/>
      </w:pPr>
      <w:r w:rsidRPr="00005782">
        <w:t xml:space="preserve">I/We above named Bidder do hereby solemnly affirm and verify that the contents of my/our above affidavit are true and correct. Nothing has been concealed and no part of it is false. </w:t>
      </w:r>
    </w:p>
    <w:p w:rsidR="00D230C1" w:rsidRPr="00005782" w:rsidRDefault="00D230C1">
      <w:pPr>
        <w:spacing w:line="276" w:lineRule="auto"/>
        <w:jc w:val="both"/>
      </w:pPr>
    </w:p>
    <w:p w:rsidR="00D230C1" w:rsidRPr="00005782" w:rsidRDefault="00D230C1">
      <w:pPr>
        <w:spacing w:line="276" w:lineRule="auto"/>
        <w:jc w:val="both"/>
      </w:pPr>
    </w:p>
    <w:p w:rsidR="00D230C1" w:rsidRPr="00005782" w:rsidRDefault="00D230C1">
      <w:pPr>
        <w:spacing w:line="276" w:lineRule="auto"/>
        <w:jc w:val="both"/>
      </w:pPr>
      <w:r w:rsidRPr="00005782">
        <w:t xml:space="preserve">DEPONENT </w:t>
      </w:r>
    </w:p>
    <w:p w:rsidR="00D230C1" w:rsidRPr="00005782" w:rsidRDefault="00D230C1">
      <w:pPr>
        <w:spacing w:line="276" w:lineRule="auto"/>
        <w:jc w:val="both"/>
      </w:pPr>
      <w:r w:rsidRPr="00005782">
        <w:t xml:space="preserve">SEAL AND SIGNATURE OF THE BIDDER </w:t>
      </w:r>
    </w:p>
    <w:p w:rsidR="00D230C1" w:rsidRPr="00005782" w:rsidRDefault="00D230C1">
      <w:pPr>
        <w:spacing w:line="276" w:lineRule="auto"/>
        <w:jc w:val="both"/>
      </w:pPr>
    </w:p>
    <w:p w:rsidR="00D230C1" w:rsidRPr="00005782" w:rsidRDefault="00D230C1">
      <w:pPr>
        <w:spacing w:line="276" w:lineRule="auto"/>
        <w:jc w:val="both"/>
        <w:rPr>
          <w:b/>
        </w:rPr>
      </w:pPr>
      <w:r w:rsidRPr="00005782">
        <w:rPr>
          <w:b/>
        </w:rPr>
        <w:t>Place</w:t>
      </w:r>
      <w:r w:rsidRPr="00005782">
        <w:rPr>
          <w:b/>
          <w:bCs/>
        </w:rPr>
        <w:t>:</w:t>
      </w:r>
    </w:p>
    <w:p w:rsidR="00D230C1" w:rsidRPr="00005782" w:rsidRDefault="00D230C1">
      <w:pPr>
        <w:spacing w:line="276" w:lineRule="auto"/>
        <w:jc w:val="both"/>
        <w:rPr>
          <w:b/>
        </w:rPr>
      </w:pPr>
      <w:r w:rsidRPr="00005782">
        <w:rPr>
          <w:b/>
        </w:rPr>
        <w:t>Dated</w:t>
      </w:r>
      <w:r w:rsidR="00C934FD" w:rsidRPr="00005782">
        <w:rPr>
          <w:b/>
          <w:bCs/>
        </w:rPr>
        <w:t xml:space="preserve">: </w:t>
      </w:r>
    </w:p>
    <w:p w:rsidR="00D230C1" w:rsidRPr="00005782" w:rsidRDefault="00D230C1">
      <w:pPr>
        <w:spacing w:line="276" w:lineRule="auto"/>
      </w:pPr>
    </w:p>
    <w:p w:rsidR="00D230C1" w:rsidRPr="00005782" w:rsidRDefault="00D230C1">
      <w:pPr>
        <w:spacing w:line="276" w:lineRule="auto"/>
        <w:jc w:val="center"/>
      </w:pPr>
      <w:bookmarkStart w:id="495" w:name="_Toc89960051"/>
      <w:bookmarkStart w:id="496" w:name="_Toc89960271"/>
      <w:r w:rsidRPr="00005782">
        <w:t>**The contents in Italic are only for guidance purpose. Details as appropriate, are to be filled in suitably by the Bidder. Attestation before Magistrate/Notary Public.</w:t>
      </w:r>
      <w:bookmarkEnd w:id="495"/>
      <w:bookmarkEnd w:id="496"/>
    </w:p>
    <w:p w:rsidR="00F624CA" w:rsidRPr="00005782" w:rsidRDefault="00F624CA" w:rsidP="00F624CA">
      <w:pPr>
        <w:pStyle w:val="NormalWeb"/>
        <w:spacing w:before="240" w:after="240"/>
        <w:ind w:right="80"/>
        <w:jc w:val="center"/>
        <w:rPr>
          <w:b/>
          <w:bCs/>
        </w:rPr>
      </w:pPr>
    </w:p>
    <w:p w:rsidR="00F624CA" w:rsidRPr="00005782" w:rsidRDefault="00F624CA" w:rsidP="00F624CA">
      <w:pPr>
        <w:pStyle w:val="NormalWeb"/>
        <w:spacing w:before="240" w:after="240"/>
        <w:ind w:right="80"/>
        <w:jc w:val="center"/>
        <w:rPr>
          <w:b/>
          <w:bCs/>
        </w:rPr>
      </w:pPr>
      <w:r w:rsidRPr="00005782">
        <w:rPr>
          <w:b/>
          <w:bCs/>
        </w:rPr>
        <w:t>This affidavit is to be given by each member of JV.</w:t>
      </w:r>
    </w:p>
    <w:p w:rsidR="00D230C1" w:rsidRPr="00005782" w:rsidRDefault="00D230C1">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F624CA" w:rsidRPr="00005782" w:rsidRDefault="00F624CA">
      <w:pPr>
        <w:spacing w:line="276" w:lineRule="auto"/>
      </w:pPr>
    </w:p>
    <w:p w:rsidR="004F4029" w:rsidRPr="00005782" w:rsidRDefault="004F4029">
      <w:pPr>
        <w:spacing w:line="276" w:lineRule="auto"/>
        <w:jc w:val="center"/>
        <w:rPr>
          <w:sz w:val="28"/>
        </w:rPr>
      </w:pPr>
      <w:r w:rsidRPr="00005782">
        <w:rPr>
          <w:b/>
          <w:sz w:val="28"/>
        </w:rPr>
        <w:lastRenderedPageBreak/>
        <w:t>APPENDIX-I</w:t>
      </w:r>
    </w:p>
    <w:p w:rsidR="004F4029" w:rsidRPr="00005782" w:rsidRDefault="004F4029">
      <w:pPr>
        <w:spacing w:line="276" w:lineRule="auto"/>
        <w:rPr>
          <w:sz w:val="28"/>
        </w:rPr>
      </w:pPr>
    </w:p>
    <w:p w:rsidR="00606963" w:rsidRPr="00005782" w:rsidRDefault="00E17787" w:rsidP="00D46950">
      <w:pPr>
        <w:pStyle w:val="Heading2"/>
        <w:spacing w:line="276" w:lineRule="auto"/>
        <w:ind w:left="0"/>
        <w:jc w:val="center"/>
        <w:rPr>
          <w:b/>
          <w:bCs/>
          <w:spacing w:val="-1"/>
          <w:sz w:val="28"/>
          <w:szCs w:val="28"/>
        </w:rPr>
      </w:pPr>
      <w:bookmarkStart w:id="497" w:name="_Toc91255052"/>
      <w:bookmarkStart w:id="498" w:name="_Toc92188262"/>
      <w:bookmarkStart w:id="499" w:name="_Toc93656714"/>
      <w:bookmarkStart w:id="500" w:name="_Toc197340499"/>
      <w:r w:rsidRPr="00005782">
        <w:rPr>
          <w:b/>
          <w:bCs/>
          <w:spacing w:val="-1"/>
          <w:sz w:val="28"/>
          <w:szCs w:val="28"/>
        </w:rPr>
        <w:t xml:space="preserve">Technical Bid </w:t>
      </w:r>
      <w:r w:rsidR="004F4029" w:rsidRPr="00005782">
        <w:rPr>
          <w:b/>
          <w:bCs/>
          <w:spacing w:val="-1"/>
          <w:sz w:val="28"/>
          <w:szCs w:val="28"/>
        </w:rPr>
        <w:t>Form</w:t>
      </w:r>
      <w:r w:rsidR="004C2E73" w:rsidRPr="00005782">
        <w:rPr>
          <w:b/>
          <w:bCs/>
          <w:spacing w:val="-1"/>
          <w:sz w:val="28"/>
          <w:szCs w:val="28"/>
        </w:rPr>
        <w:t xml:space="preserve"> – </w:t>
      </w:r>
      <w:r w:rsidR="00691A46" w:rsidRPr="00005782">
        <w:rPr>
          <w:b/>
          <w:bCs/>
          <w:spacing w:val="-1"/>
          <w:sz w:val="28"/>
          <w:szCs w:val="28"/>
        </w:rPr>
        <w:t>1</w:t>
      </w:r>
      <w:r w:rsidR="00E05AC3" w:rsidRPr="00005782">
        <w:rPr>
          <w:b/>
          <w:bCs/>
          <w:spacing w:val="-1"/>
          <w:sz w:val="28"/>
          <w:szCs w:val="28"/>
        </w:rPr>
        <w:t>7</w:t>
      </w:r>
      <w:bookmarkEnd w:id="497"/>
      <w:bookmarkEnd w:id="498"/>
      <w:bookmarkEnd w:id="499"/>
      <w:bookmarkEnd w:id="500"/>
    </w:p>
    <w:p w:rsidR="004C2E73" w:rsidRPr="00005782" w:rsidRDefault="004C2E73" w:rsidP="003C790F">
      <w:pPr>
        <w:spacing w:line="276" w:lineRule="auto"/>
      </w:pPr>
    </w:p>
    <w:p w:rsidR="00606963" w:rsidRPr="00005782" w:rsidRDefault="00606963" w:rsidP="003C790F">
      <w:pPr>
        <w:spacing w:line="276" w:lineRule="auto"/>
        <w:jc w:val="both"/>
        <w:rPr>
          <w:rFonts w:eastAsia="Calibri"/>
        </w:rPr>
      </w:pPr>
      <w:r w:rsidRPr="00005782">
        <w:rPr>
          <w:rFonts w:eastAsia="Calibri"/>
        </w:rPr>
        <w:t>Department of Expenditure, Ministry of Finance, Government of India letter F.No.6/18/2019-PPD dated 23/07/2020</w:t>
      </w:r>
    </w:p>
    <w:p w:rsidR="00606963" w:rsidRPr="00005782" w:rsidRDefault="00606963" w:rsidP="003C790F">
      <w:pPr>
        <w:spacing w:line="276" w:lineRule="auto"/>
        <w:rPr>
          <w:rFonts w:eastAsia="Calibri"/>
        </w:rPr>
      </w:pPr>
      <w:r w:rsidRPr="00005782">
        <w:rPr>
          <w:rFonts w:eastAsia="Calibri"/>
        </w:rPr>
        <w:br w:type="page"/>
      </w:r>
    </w:p>
    <w:p w:rsidR="00C0686B" w:rsidRPr="00005782" w:rsidRDefault="00C0686B" w:rsidP="00C0686B">
      <w:pPr>
        <w:jc w:val="center"/>
        <w:rPr>
          <w:sz w:val="24"/>
          <w:szCs w:val="24"/>
        </w:rPr>
      </w:pPr>
      <w:r w:rsidRPr="00005782">
        <w:rPr>
          <w:b/>
          <w:bCs/>
          <w:sz w:val="24"/>
          <w:szCs w:val="24"/>
        </w:rPr>
        <w:lastRenderedPageBreak/>
        <w:t>Appendix-I</w:t>
      </w:r>
    </w:p>
    <w:p w:rsidR="00C0686B" w:rsidRPr="00005782" w:rsidRDefault="00C0686B" w:rsidP="00E274A5">
      <w:pPr>
        <w:pStyle w:val="Heading2"/>
        <w:spacing w:line="276" w:lineRule="auto"/>
        <w:ind w:left="0"/>
        <w:jc w:val="center"/>
        <w:rPr>
          <w:sz w:val="24"/>
          <w:szCs w:val="24"/>
        </w:rPr>
      </w:pPr>
      <w:bookmarkStart w:id="501" w:name="_Toc197340500"/>
      <w:r w:rsidRPr="00005782">
        <w:rPr>
          <w:b/>
          <w:bCs/>
          <w:spacing w:val="-1"/>
          <w:sz w:val="28"/>
          <w:szCs w:val="28"/>
        </w:rPr>
        <w:t>Technical Bid Form -18</w:t>
      </w:r>
      <w:r w:rsidR="00E274A5" w:rsidRPr="00005782">
        <w:rPr>
          <w:b/>
          <w:bCs/>
          <w:spacing w:val="-1"/>
          <w:sz w:val="28"/>
          <w:szCs w:val="28"/>
        </w:rPr>
        <w:t xml:space="preserve">: </w:t>
      </w:r>
      <w:r w:rsidRPr="00005782">
        <w:rPr>
          <w:b/>
          <w:bCs/>
          <w:spacing w:val="-1"/>
          <w:sz w:val="28"/>
          <w:szCs w:val="28"/>
        </w:rPr>
        <w:t>Scoring Sheet</w:t>
      </w:r>
      <w:bookmarkEnd w:id="501"/>
    </w:p>
    <w:p w:rsidR="00C0686B" w:rsidRPr="00005782" w:rsidRDefault="00C0686B" w:rsidP="00C0686B">
      <w:pPr>
        <w:rPr>
          <w:sz w:val="24"/>
          <w:szCs w:val="24"/>
        </w:rPr>
      </w:pPr>
      <w:r w:rsidRPr="00005782">
        <w:rPr>
          <w:sz w:val="24"/>
          <w:szCs w:val="24"/>
        </w:rPr>
        <w:t>Experience of the bidder:</w:t>
      </w:r>
    </w:p>
    <w:p w:rsidR="00C0686B" w:rsidRPr="00005782" w:rsidRDefault="00C0686B" w:rsidP="00C0686B">
      <w:pPr>
        <w:rPr>
          <w:sz w:val="24"/>
          <w:szCs w:val="24"/>
        </w:rPr>
      </w:pPr>
    </w:p>
    <w:tbl>
      <w:tblPr>
        <w:tblW w:w="10490" w:type="dxa"/>
        <w:tblInd w:w="-636" w:type="dxa"/>
        <w:tblLayout w:type="fixed"/>
        <w:tblCellMar>
          <w:left w:w="0" w:type="dxa"/>
          <w:right w:w="0" w:type="dxa"/>
        </w:tblCellMar>
        <w:tblLook w:val="0600"/>
      </w:tblPr>
      <w:tblGrid>
        <w:gridCol w:w="709"/>
        <w:gridCol w:w="851"/>
        <w:gridCol w:w="851"/>
        <w:gridCol w:w="850"/>
        <w:gridCol w:w="992"/>
        <w:gridCol w:w="1418"/>
        <w:gridCol w:w="1134"/>
        <w:gridCol w:w="992"/>
        <w:gridCol w:w="851"/>
        <w:gridCol w:w="992"/>
        <w:gridCol w:w="850"/>
      </w:tblGrid>
      <w:tr w:rsidR="00005782" w:rsidRPr="00005782" w:rsidTr="00C0686B">
        <w:trPr>
          <w:trHeight w:val="1832"/>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86B" w:rsidRPr="00005782" w:rsidRDefault="00C0686B" w:rsidP="00587470">
            <w:pPr>
              <w:jc w:val="center"/>
              <w:rPr>
                <w:sz w:val="24"/>
                <w:szCs w:val="24"/>
              </w:rPr>
            </w:pPr>
            <w:r w:rsidRPr="00005782">
              <w:rPr>
                <w:sz w:val="24"/>
                <w:szCs w:val="24"/>
                <w:lang w:val="en-IN"/>
              </w:rPr>
              <w:t>S.No</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86B" w:rsidRPr="00005782" w:rsidRDefault="00C0686B" w:rsidP="00587470">
            <w:pPr>
              <w:jc w:val="center"/>
              <w:rPr>
                <w:sz w:val="24"/>
                <w:szCs w:val="24"/>
              </w:rPr>
            </w:pPr>
            <w:r w:rsidRPr="00005782">
              <w:rPr>
                <w:sz w:val="24"/>
                <w:szCs w:val="24"/>
                <w:lang w:val="en-IN"/>
              </w:rPr>
              <w:t>Name of the Eligible Assignment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86B" w:rsidRPr="00005782" w:rsidRDefault="00C0686B" w:rsidP="00587470">
            <w:pPr>
              <w:jc w:val="center"/>
              <w:rPr>
                <w:sz w:val="24"/>
                <w:szCs w:val="24"/>
                <w:lang w:val="en-IN"/>
              </w:rPr>
            </w:pPr>
            <w:r w:rsidRPr="00005782">
              <w:rPr>
                <w:sz w:val="24"/>
                <w:szCs w:val="24"/>
                <w:lang w:val="en-IN"/>
              </w:rPr>
              <w:t>Name of the client</w:t>
            </w:r>
          </w:p>
          <w:p w:rsidR="00C0686B" w:rsidRPr="00005782" w:rsidRDefault="00C0686B" w:rsidP="00587470">
            <w:pPr>
              <w:jc w:val="center"/>
              <w:rPr>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C0686B" w:rsidRPr="00005782" w:rsidRDefault="00C0686B" w:rsidP="00587470">
            <w:pPr>
              <w:jc w:val="center"/>
              <w:rPr>
                <w:sz w:val="24"/>
                <w:szCs w:val="24"/>
              </w:rPr>
            </w:pPr>
            <w:r w:rsidRPr="00005782">
              <w:rPr>
                <w:sz w:val="24"/>
                <w:szCs w:val="24"/>
                <w:lang w:val="en-IN"/>
              </w:rPr>
              <w:t>Is Client as per 3.1.3 (a): (Yes/No)</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C0686B" w:rsidRPr="00005782" w:rsidRDefault="00C0686B" w:rsidP="00587470">
            <w:pPr>
              <w:jc w:val="center"/>
              <w:rPr>
                <w:sz w:val="24"/>
                <w:szCs w:val="24"/>
              </w:rPr>
            </w:pPr>
            <w:r w:rsidRPr="00005782">
              <w:rPr>
                <w:sz w:val="24"/>
                <w:szCs w:val="24"/>
                <w:lang w:val="en-IN"/>
              </w:rPr>
              <w:t xml:space="preserve">Completed / Substantially completed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86B" w:rsidRPr="00005782" w:rsidRDefault="00C0686B" w:rsidP="00587470">
            <w:pPr>
              <w:spacing w:after="120"/>
              <w:jc w:val="center"/>
              <w:rPr>
                <w:sz w:val="24"/>
                <w:szCs w:val="24"/>
                <w:lang w:val="en-IN"/>
              </w:rPr>
            </w:pPr>
            <w:r w:rsidRPr="00005782">
              <w:rPr>
                <w:sz w:val="24"/>
                <w:szCs w:val="24"/>
                <w:lang w:val="en-IN"/>
              </w:rPr>
              <w:t>Present Cost of the Eligible Assignment</w:t>
            </w:r>
          </w:p>
          <w:p w:rsidR="00C0686B" w:rsidRPr="00005782" w:rsidRDefault="00C0686B" w:rsidP="00587470">
            <w:pPr>
              <w:spacing w:after="120"/>
              <w:jc w:val="center"/>
              <w:rPr>
                <w:sz w:val="24"/>
                <w:szCs w:val="24"/>
              </w:rPr>
            </w:pPr>
            <w:r w:rsidRPr="00005782">
              <w:rPr>
                <w:sz w:val="24"/>
                <w:szCs w:val="24"/>
                <w:lang w:val="en-IN"/>
              </w:rPr>
              <w:t xml:space="preserve"> (Bidder’s Share)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86B" w:rsidRPr="00005782" w:rsidRDefault="00C0686B" w:rsidP="00587470">
            <w:pPr>
              <w:spacing w:after="120"/>
              <w:jc w:val="center"/>
              <w:rPr>
                <w:sz w:val="24"/>
                <w:szCs w:val="24"/>
                <w:lang w:val="en-IN"/>
              </w:rPr>
            </w:pPr>
            <w:r w:rsidRPr="00005782">
              <w:rPr>
                <w:sz w:val="24"/>
                <w:szCs w:val="24"/>
                <w:lang w:val="en-IN"/>
              </w:rPr>
              <w:t>Payment Received (excl. PVC)</w:t>
            </w:r>
          </w:p>
          <w:p w:rsidR="00C0686B" w:rsidRPr="00005782" w:rsidRDefault="00C0686B" w:rsidP="00587470">
            <w:pPr>
              <w:spacing w:after="120"/>
              <w:jc w:val="center"/>
              <w:rPr>
                <w:sz w:val="24"/>
                <w:szCs w:val="24"/>
              </w:rPr>
            </w:pPr>
            <w:r w:rsidRPr="00005782">
              <w:rPr>
                <w:sz w:val="24"/>
                <w:szCs w:val="24"/>
                <w:lang w:val="en-IN"/>
              </w:rPr>
              <w:t>(Bidder’s Share)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C0686B" w:rsidRPr="00005782" w:rsidRDefault="00C0686B" w:rsidP="00587470">
            <w:pPr>
              <w:spacing w:after="120"/>
              <w:jc w:val="center"/>
              <w:rPr>
                <w:sz w:val="24"/>
                <w:szCs w:val="24"/>
                <w:lang w:val="en-IN"/>
              </w:rPr>
            </w:pPr>
            <w:r w:rsidRPr="00005782">
              <w:rPr>
                <w:sz w:val="24"/>
                <w:szCs w:val="24"/>
                <w:lang w:val="en-IN"/>
              </w:rPr>
              <w:t>Payment Received (incl. PVC)</w:t>
            </w:r>
          </w:p>
          <w:p w:rsidR="00C0686B" w:rsidRPr="00005782" w:rsidRDefault="00C0686B" w:rsidP="00587470">
            <w:pPr>
              <w:spacing w:after="120"/>
              <w:jc w:val="center"/>
              <w:rPr>
                <w:sz w:val="24"/>
                <w:szCs w:val="24"/>
              </w:rPr>
            </w:pPr>
            <w:r w:rsidRPr="00005782">
              <w:rPr>
                <w:sz w:val="24"/>
                <w:szCs w:val="24"/>
                <w:lang w:val="en-IN"/>
              </w:rPr>
              <w:t>(Bidder’s Share)</w:t>
            </w:r>
          </w:p>
        </w:tc>
        <w:tc>
          <w:tcPr>
            <w:tcW w:w="851" w:type="dxa"/>
            <w:tcBorders>
              <w:top w:val="single" w:sz="8" w:space="0" w:color="000000"/>
              <w:left w:val="single" w:sz="8" w:space="0" w:color="000000"/>
              <w:bottom w:val="single" w:sz="8" w:space="0" w:color="000000"/>
              <w:right w:val="single" w:sz="8" w:space="0" w:color="000000"/>
            </w:tcBorders>
          </w:tcPr>
          <w:p w:rsidR="00C0686B" w:rsidRPr="00005782" w:rsidRDefault="00C0686B" w:rsidP="00587470">
            <w:pPr>
              <w:jc w:val="center"/>
              <w:rPr>
                <w:sz w:val="24"/>
                <w:szCs w:val="24"/>
                <w:lang w:val="en-IN"/>
              </w:rPr>
            </w:pPr>
            <w:r w:rsidRPr="00005782">
              <w:rPr>
                <w:sz w:val="24"/>
                <w:szCs w:val="24"/>
                <w:lang w:val="en-IN"/>
              </w:rPr>
              <w:t>Factor for completion stage (1.0 / 0.8)</w:t>
            </w:r>
          </w:p>
        </w:tc>
        <w:tc>
          <w:tcPr>
            <w:tcW w:w="992" w:type="dxa"/>
            <w:tcBorders>
              <w:top w:val="single" w:sz="8" w:space="0" w:color="000000"/>
              <w:left w:val="single" w:sz="8" w:space="0" w:color="000000"/>
              <w:bottom w:val="single" w:sz="8" w:space="0" w:color="000000"/>
              <w:right w:val="single" w:sz="8" w:space="0" w:color="000000"/>
            </w:tcBorders>
          </w:tcPr>
          <w:p w:rsidR="00C0686B" w:rsidRPr="00005782" w:rsidRDefault="00C0686B" w:rsidP="00587470">
            <w:pPr>
              <w:jc w:val="center"/>
              <w:rPr>
                <w:sz w:val="24"/>
                <w:szCs w:val="24"/>
                <w:lang w:val="en-IN"/>
              </w:rPr>
            </w:pPr>
            <w:r w:rsidRPr="00005782">
              <w:rPr>
                <w:sz w:val="24"/>
                <w:szCs w:val="24"/>
                <w:lang w:val="en-IN"/>
              </w:rPr>
              <w:t>Factor for Rly / other than Rly Project) (1.0/0.8)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C0686B" w:rsidRPr="00005782" w:rsidRDefault="00C0686B" w:rsidP="00587470">
            <w:pPr>
              <w:jc w:val="center"/>
              <w:rPr>
                <w:sz w:val="24"/>
                <w:szCs w:val="24"/>
              </w:rPr>
            </w:pPr>
            <w:r w:rsidRPr="00005782">
              <w:rPr>
                <w:sz w:val="24"/>
                <w:szCs w:val="24"/>
                <w:lang w:val="en-IN"/>
              </w:rPr>
              <w:t>Marks Calculated</w:t>
            </w:r>
          </w:p>
        </w:tc>
      </w:tr>
      <w:tr w:rsidR="00005782" w:rsidRPr="00005782" w:rsidTr="00C0686B">
        <w:trPr>
          <w:trHeight w:val="585"/>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86B" w:rsidRPr="00005782" w:rsidRDefault="00C0686B" w:rsidP="00587470">
            <w:pPr>
              <w:rPr>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86B" w:rsidRPr="00005782" w:rsidRDefault="00C0686B" w:rsidP="00587470">
            <w:pPr>
              <w:rPr>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86B" w:rsidRPr="00005782" w:rsidRDefault="00C0686B" w:rsidP="00587470">
            <w:pPr>
              <w:rPr>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86B" w:rsidRPr="00005782" w:rsidRDefault="00C0686B" w:rsidP="00587470">
            <w:pPr>
              <w:rPr>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86B" w:rsidRPr="00005782" w:rsidRDefault="00C0686B" w:rsidP="00587470">
            <w:pPr>
              <w:rPr>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86B" w:rsidRPr="00005782" w:rsidRDefault="00C0686B" w:rsidP="00587470">
            <w:pP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86B" w:rsidRPr="00005782" w:rsidRDefault="00C0686B" w:rsidP="00587470">
            <w:pPr>
              <w:rPr>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86B" w:rsidRPr="00005782" w:rsidRDefault="00C0686B" w:rsidP="00587470">
            <w:pPr>
              <w:rPr>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C0686B" w:rsidRPr="00005782" w:rsidRDefault="00C0686B" w:rsidP="00587470">
            <w:pPr>
              <w:rPr>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C0686B" w:rsidRPr="00005782" w:rsidRDefault="00C0686B" w:rsidP="00587470">
            <w:pPr>
              <w:rPr>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86B" w:rsidRPr="00005782" w:rsidRDefault="00C0686B" w:rsidP="00587470">
            <w:pPr>
              <w:rPr>
                <w:sz w:val="24"/>
                <w:szCs w:val="24"/>
              </w:rPr>
            </w:pPr>
          </w:p>
        </w:tc>
      </w:tr>
      <w:tr w:rsidR="00005782" w:rsidRPr="00005782" w:rsidTr="00C0686B">
        <w:trPr>
          <w:trHeight w:val="481"/>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86B" w:rsidRPr="00005782" w:rsidRDefault="00C0686B" w:rsidP="00587470">
            <w:pPr>
              <w:rPr>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86B" w:rsidRPr="00005782" w:rsidRDefault="00C0686B" w:rsidP="00587470">
            <w:pPr>
              <w:rPr>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86B" w:rsidRPr="00005782" w:rsidRDefault="00C0686B" w:rsidP="00587470">
            <w:pPr>
              <w:rPr>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86B" w:rsidRPr="00005782" w:rsidRDefault="00C0686B" w:rsidP="00587470">
            <w:pPr>
              <w:rPr>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86B" w:rsidRPr="00005782" w:rsidRDefault="00C0686B" w:rsidP="00587470">
            <w:pPr>
              <w:rPr>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86B" w:rsidRPr="00005782" w:rsidRDefault="00C0686B" w:rsidP="00587470">
            <w:pP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86B" w:rsidRPr="00005782" w:rsidRDefault="00C0686B" w:rsidP="00587470">
            <w:pPr>
              <w:rPr>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86B" w:rsidRPr="00005782" w:rsidRDefault="00C0686B" w:rsidP="00587470">
            <w:pPr>
              <w:rPr>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C0686B" w:rsidRPr="00005782" w:rsidRDefault="00C0686B" w:rsidP="00587470">
            <w:pPr>
              <w:rPr>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C0686B" w:rsidRPr="00005782" w:rsidRDefault="00C0686B" w:rsidP="00587470">
            <w:pPr>
              <w:rPr>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86B" w:rsidRPr="00005782" w:rsidRDefault="00C0686B" w:rsidP="00587470">
            <w:pPr>
              <w:rPr>
                <w:sz w:val="24"/>
                <w:szCs w:val="24"/>
              </w:rPr>
            </w:pPr>
          </w:p>
        </w:tc>
      </w:tr>
    </w:tbl>
    <w:p w:rsidR="00C0686B" w:rsidRPr="00005782" w:rsidRDefault="00C0686B" w:rsidP="003C790F">
      <w:pPr>
        <w:spacing w:line="276" w:lineRule="auto"/>
        <w:rPr>
          <w:rFonts w:eastAsia="Calibri"/>
          <w:sz w:val="24"/>
          <w:szCs w:val="24"/>
        </w:rPr>
      </w:pPr>
    </w:p>
    <w:p w:rsidR="00C0686B" w:rsidRPr="00005782" w:rsidRDefault="00C0686B" w:rsidP="00C0686B">
      <w:pPr>
        <w:kinsoku w:val="0"/>
        <w:overflowPunct w:val="0"/>
        <w:textAlignment w:val="baseline"/>
        <w:rPr>
          <w:rFonts w:eastAsia="Times New Roman"/>
          <w:sz w:val="24"/>
          <w:szCs w:val="24"/>
        </w:rPr>
      </w:pPr>
      <w:r w:rsidRPr="00005782">
        <w:rPr>
          <w:sz w:val="24"/>
          <w:szCs w:val="24"/>
        </w:rPr>
        <w:t xml:space="preserve">Note: </w:t>
      </w:r>
    </w:p>
    <w:p w:rsidR="00C0686B" w:rsidRPr="00005782" w:rsidRDefault="00C0686B" w:rsidP="006D5E1B">
      <w:pPr>
        <w:numPr>
          <w:ilvl w:val="0"/>
          <w:numId w:val="111"/>
        </w:numPr>
        <w:kinsoku w:val="0"/>
        <w:overflowPunct w:val="0"/>
        <w:spacing w:after="200" w:line="276" w:lineRule="auto"/>
        <w:ind w:left="1267"/>
        <w:contextualSpacing/>
        <w:textAlignment w:val="baseline"/>
        <w:rPr>
          <w:rFonts w:eastAsia="Times New Roman"/>
          <w:sz w:val="24"/>
          <w:szCs w:val="24"/>
        </w:rPr>
      </w:pPr>
      <w:r w:rsidRPr="00005782">
        <w:rPr>
          <w:sz w:val="24"/>
          <w:szCs w:val="24"/>
        </w:rPr>
        <w:t>Technical score based on the criteria shall be filled up by the bidder which will be subjected to verification by authority.</w:t>
      </w:r>
    </w:p>
    <w:p w:rsidR="00C0686B" w:rsidRPr="00005782" w:rsidRDefault="00C0686B" w:rsidP="006D5E1B">
      <w:pPr>
        <w:numPr>
          <w:ilvl w:val="0"/>
          <w:numId w:val="111"/>
        </w:numPr>
        <w:kinsoku w:val="0"/>
        <w:overflowPunct w:val="0"/>
        <w:spacing w:after="200" w:line="276" w:lineRule="auto"/>
        <w:ind w:left="1267"/>
        <w:contextualSpacing/>
        <w:textAlignment w:val="baseline"/>
        <w:rPr>
          <w:rFonts w:eastAsia="Times New Roman"/>
          <w:sz w:val="24"/>
          <w:szCs w:val="24"/>
        </w:rPr>
      </w:pPr>
      <w:r w:rsidRPr="00005782">
        <w:rPr>
          <w:sz w:val="24"/>
          <w:szCs w:val="24"/>
        </w:rPr>
        <w:t>Client Certificate in support of the above is required (Refer 3.1.3(a))</w:t>
      </w:r>
    </w:p>
    <w:p w:rsidR="00C0686B" w:rsidRPr="00005782" w:rsidRDefault="00C0686B" w:rsidP="003C790F">
      <w:pPr>
        <w:spacing w:line="276" w:lineRule="auto"/>
        <w:rPr>
          <w:rFonts w:eastAsia="Calibri"/>
          <w:sz w:val="24"/>
          <w:szCs w:val="24"/>
        </w:rPr>
      </w:pPr>
    </w:p>
    <w:p w:rsidR="00C0686B" w:rsidRPr="00005782" w:rsidRDefault="00C0686B" w:rsidP="003C790F">
      <w:pPr>
        <w:spacing w:line="276" w:lineRule="auto"/>
        <w:rPr>
          <w:rFonts w:eastAsia="Calibri"/>
          <w:sz w:val="24"/>
          <w:szCs w:val="24"/>
        </w:rPr>
      </w:pPr>
    </w:p>
    <w:p w:rsidR="00C0686B" w:rsidRPr="00005782" w:rsidRDefault="00C0686B" w:rsidP="003C790F">
      <w:pPr>
        <w:spacing w:line="276" w:lineRule="auto"/>
        <w:rPr>
          <w:rFonts w:eastAsia="Calibri"/>
          <w:sz w:val="24"/>
          <w:szCs w:val="24"/>
        </w:rPr>
      </w:pPr>
    </w:p>
    <w:p w:rsidR="00C0686B" w:rsidRPr="00005782" w:rsidRDefault="003E7064" w:rsidP="00494074">
      <w:pPr>
        <w:spacing w:line="276" w:lineRule="auto"/>
        <w:ind w:left="6480"/>
        <w:jc w:val="right"/>
        <w:rPr>
          <w:rFonts w:eastAsia="Calibri"/>
          <w:sz w:val="24"/>
          <w:szCs w:val="24"/>
        </w:rPr>
      </w:pPr>
      <w:r w:rsidRPr="00005782">
        <w:rPr>
          <w:sz w:val="24"/>
          <w:szCs w:val="24"/>
        </w:rPr>
        <w:t xml:space="preserve">Signature of </w:t>
      </w:r>
      <w:r w:rsidR="00DD11DE" w:rsidRPr="00005782">
        <w:rPr>
          <w:sz w:val="24"/>
          <w:szCs w:val="24"/>
        </w:rPr>
        <w:t>the b</w:t>
      </w:r>
      <w:r w:rsidRPr="00005782">
        <w:rPr>
          <w:sz w:val="24"/>
          <w:szCs w:val="24"/>
        </w:rPr>
        <w:t>idder</w:t>
      </w:r>
    </w:p>
    <w:p w:rsidR="00C0686B" w:rsidRPr="00005782" w:rsidRDefault="00C0686B" w:rsidP="003C790F">
      <w:pPr>
        <w:spacing w:line="276" w:lineRule="auto"/>
        <w:rPr>
          <w:rFonts w:eastAsia="Calibri"/>
          <w:sz w:val="24"/>
          <w:szCs w:val="24"/>
        </w:rPr>
      </w:pPr>
    </w:p>
    <w:p w:rsidR="00C0686B" w:rsidRPr="00005782" w:rsidRDefault="00C0686B" w:rsidP="003C790F">
      <w:pPr>
        <w:spacing w:line="276" w:lineRule="auto"/>
        <w:rPr>
          <w:rFonts w:eastAsia="Calibri"/>
          <w:sz w:val="24"/>
          <w:szCs w:val="24"/>
        </w:rPr>
      </w:pPr>
    </w:p>
    <w:p w:rsidR="00C0686B" w:rsidRPr="00005782" w:rsidRDefault="00C0686B" w:rsidP="003C790F">
      <w:pPr>
        <w:spacing w:line="276" w:lineRule="auto"/>
        <w:rPr>
          <w:rFonts w:eastAsia="Calibri"/>
          <w:sz w:val="24"/>
          <w:szCs w:val="24"/>
        </w:rPr>
      </w:pPr>
    </w:p>
    <w:p w:rsidR="00C0686B" w:rsidRPr="00005782" w:rsidRDefault="00C0686B" w:rsidP="003C790F">
      <w:pPr>
        <w:spacing w:line="276" w:lineRule="auto"/>
        <w:rPr>
          <w:rFonts w:eastAsia="Calibri"/>
          <w:sz w:val="24"/>
          <w:szCs w:val="24"/>
        </w:rPr>
      </w:pPr>
    </w:p>
    <w:p w:rsidR="00C0686B" w:rsidRPr="00005782" w:rsidRDefault="00C0686B" w:rsidP="003C790F">
      <w:pPr>
        <w:spacing w:line="276" w:lineRule="auto"/>
        <w:rPr>
          <w:rFonts w:eastAsia="Calibri"/>
          <w:sz w:val="24"/>
          <w:szCs w:val="24"/>
        </w:rPr>
      </w:pPr>
    </w:p>
    <w:p w:rsidR="00C0686B" w:rsidRPr="00005782" w:rsidRDefault="00C0686B" w:rsidP="003C790F">
      <w:pPr>
        <w:spacing w:line="276" w:lineRule="auto"/>
        <w:rPr>
          <w:rFonts w:eastAsia="Calibri"/>
          <w:sz w:val="24"/>
          <w:szCs w:val="24"/>
        </w:rPr>
      </w:pPr>
    </w:p>
    <w:p w:rsidR="00C0686B" w:rsidRPr="00005782" w:rsidRDefault="00C0686B" w:rsidP="003C790F">
      <w:pPr>
        <w:spacing w:line="276" w:lineRule="auto"/>
        <w:rPr>
          <w:rFonts w:eastAsia="Calibri"/>
          <w:sz w:val="24"/>
          <w:szCs w:val="24"/>
        </w:rPr>
      </w:pPr>
    </w:p>
    <w:p w:rsidR="00C0686B" w:rsidRPr="00005782" w:rsidRDefault="00C0686B" w:rsidP="003C790F">
      <w:pPr>
        <w:spacing w:line="276" w:lineRule="auto"/>
        <w:rPr>
          <w:rFonts w:eastAsia="Calibri"/>
          <w:sz w:val="24"/>
          <w:szCs w:val="24"/>
        </w:rPr>
      </w:pPr>
    </w:p>
    <w:p w:rsidR="00C0686B" w:rsidRPr="00005782" w:rsidRDefault="00C0686B" w:rsidP="003C790F">
      <w:pPr>
        <w:spacing w:line="276" w:lineRule="auto"/>
        <w:rPr>
          <w:rFonts w:eastAsia="Calibri"/>
          <w:sz w:val="24"/>
          <w:szCs w:val="24"/>
        </w:rPr>
      </w:pPr>
    </w:p>
    <w:p w:rsidR="00C0686B" w:rsidRPr="00005782" w:rsidRDefault="00C0686B" w:rsidP="003C790F">
      <w:pPr>
        <w:spacing w:line="276" w:lineRule="auto"/>
        <w:rPr>
          <w:rFonts w:eastAsia="Calibri"/>
          <w:sz w:val="24"/>
          <w:szCs w:val="24"/>
        </w:rPr>
      </w:pPr>
    </w:p>
    <w:p w:rsidR="00C0686B" w:rsidRPr="00005782" w:rsidRDefault="00C0686B" w:rsidP="003C790F">
      <w:pPr>
        <w:spacing w:line="276" w:lineRule="auto"/>
        <w:rPr>
          <w:rFonts w:eastAsia="Calibri"/>
          <w:sz w:val="24"/>
          <w:szCs w:val="24"/>
        </w:rPr>
      </w:pPr>
    </w:p>
    <w:p w:rsidR="00C0686B" w:rsidRPr="00005782" w:rsidRDefault="00C0686B" w:rsidP="003C790F">
      <w:pPr>
        <w:spacing w:line="276" w:lineRule="auto"/>
        <w:rPr>
          <w:rFonts w:eastAsia="Calibri"/>
          <w:sz w:val="24"/>
          <w:szCs w:val="24"/>
        </w:rPr>
      </w:pPr>
    </w:p>
    <w:p w:rsidR="00C0686B" w:rsidRPr="00005782" w:rsidRDefault="00C0686B" w:rsidP="003C790F">
      <w:pPr>
        <w:spacing w:line="276" w:lineRule="auto"/>
        <w:rPr>
          <w:rFonts w:eastAsia="Calibri"/>
          <w:sz w:val="24"/>
          <w:szCs w:val="24"/>
        </w:rPr>
      </w:pPr>
    </w:p>
    <w:p w:rsidR="00C0686B" w:rsidRPr="00005782" w:rsidRDefault="00C0686B" w:rsidP="003C790F">
      <w:pPr>
        <w:spacing w:line="276" w:lineRule="auto"/>
        <w:rPr>
          <w:rFonts w:eastAsia="Calibri"/>
          <w:sz w:val="24"/>
          <w:szCs w:val="24"/>
        </w:rPr>
      </w:pPr>
    </w:p>
    <w:p w:rsidR="00C0686B" w:rsidRPr="00005782" w:rsidRDefault="00C0686B" w:rsidP="003C790F">
      <w:pPr>
        <w:spacing w:line="276" w:lineRule="auto"/>
        <w:rPr>
          <w:rFonts w:eastAsia="Calibri"/>
          <w:sz w:val="24"/>
          <w:szCs w:val="24"/>
        </w:rPr>
      </w:pPr>
    </w:p>
    <w:p w:rsidR="00C0686B" w:rsidRPr="00005782" w:rsidRDefault="00C0686B" w:rsidP="003C790F">
      <w:pPr>
        <w:spacing w:line="276" w:lineRule="auto"/>
        <w:rPr>
          <w:rFonts w:eastAsia="Calibri"/>
          <w:sz w:val="24"/>
          <w:szCs w:val="24"/>
        </w:rPr>
      </w:pPr>
    </w:p>
    <w:p w:rsidR="00C0686B" w:rsidRPr="00005782" w:rsidRDefault="00C0686B" w:rsidP="003C790F">
      <w:pPr>
        <w:spacing w:line="276" w:lineRule="auto"/>
        <w:rPr>
          <w:rFonts w:eastAsia="Calibri"/>
          <w:sz w:val="24"/>
          <w:szCs w:val="24"/>
        </w:rPr>
      </w:pPr>
    </w:p>
    <w:p w:rsidR="00C0686B" w:rsidRPr="00005782" w:rsidRDefault="00C0686B" w:rsidP="003C790F">
      <w:pPr>
        <w:spacing w:line="276" w:lineRule="auto"/>
        <w:rPr>
          <w:rFonts w:eastAsia="Calibri"/>
          <w:sz w:val="24"/>
          <w:szCs w:val="24"/>
        </w:rPr>
      </w:pPr>
    </w:p>
    <w:p w:rsidR="00C0686B" w:rsidRPr="00005782" w:rsidRDefault="00C0686B" w:rsidP="003C790F">
      <w:pPr>
        <w:spacing w:line="276" w:lineRule="auto"/>
        <w:rPr>
          <w:rFonts w:eastAsia="Calibri"/>
          <w:sz w:val="24"/>
          <w:szCs w:val="24"/>
        </w:rPr>
      </w:pPr>
    </w:p>
    <w:p w:rsidR="00C0686B" w:rsidRPr="00005782" w:rsidRDefault="00C0686B" w:rsidP="003C790F">
      <w:pPr>
        <w:spacing w:line="276" w:lineRule="auto"/>
        <w:rPr>
          <w:rFonts w:eastAsia="Calibri"/>
          <w:sz w:val="24"/>
          <w:szCs w:val="24"/>
        </w:rPr>
      </w:pPr>
    </w:p>
    <w:p w:rsidR="00C0686B" w:rsidRPr="00005782" w:rsidRDefault="00C0686B" w:rsidP="003C790F">
      <w:pPr>
        <w:spacing w:line="276" w:lineRule="auto"/>
        <w:rPr>
          <w:rFonts w:eastAsia="Calibri"/>
          <w:sz w:val="24"/>
          <w:szCs w:val="24"/>
        </w:rPr>
      </w:pPr>
    </w:p>
    <w:p w:rsidR="00C0686B" w:rsidRPr="00005782" w:rsidRDefault="00C0686B" w:rsidP="00C0686B">
      <w:pPr>
        <w:pStyle w:val="NormalWeb"/>
        <w:spacing w:before="0" w:beforeAutospacing="0" w:after="0" w:afterAutospacing="0"/>
        <w:jc w:val="center"/>
        <w:rPr>
          <w:rFonts w:eastAsia="Arial"/>
          <w:b/>
          <w:bCs/>
        </w:rPr>
      </w:pPr>
      <w:r w:rsidRPr="00005782">
        <w:rPr>
          <w:rFonts w:eastAsia="Arial"/>
          <w:b/>
          <w:bCs/>
        </w:rPr>
        <w:lastRenderedPageBreak/>
        <w:t>Appendix – I</w:t>
      </w:r>
    </w:p>
    <w:p w:rsidR="00E274A5" w:rsidRPr="00005782" w:rsidRDefault="00E274A5" w:rsidP="00C0686B">
      <w:pPr>
        <w:pStyle w:val="NormalWeb"/>
        <w:spacing w:before="0" w:beforeAutospacing="0" w:after="0" w:afterAutospacing="0"/>
        <w:jc w:val="center"/>
      </w:pPr>
    </w:p>
    <w:p w:rsidR="00C0686B" w:rsidRPr="00005782" w:rsidRDefault="00C0686B" w:rsidP="00E274A5">
      <w:pPr>
        <w:pStyle w:val="Heading2"/>
        <w:spacing w:line="276" w:lineRule="auto"/>
        <w:ind w:left="0"/>
        <w:jc w:val="center"/>
        <w:rPr>
          <w:b/>
          <w:bCs/>
          <w:spacing w:val="-1"/>
          <w:sz w:val="28"/>
          <w:szCs w:val="28"/>
        </w:rPr>
      </w:pPr>
      <w:bookmarkStart w:id="502" w:name="_Toc197340501"/>
      <w:r w:rsidRPr="00005782">
        <w:rPr>
          <w:b/>
          <w:bCs/>
          <w:spacing w:val="-1"/>
          <w:sz w:val="28"/>
          <w:szCs w:val="28"/>
        </w:rPr>
        <w:t>Technical Bid Form – 19</w:t>
      </w:r>
      <w:r w:rsidR="00E274A5" w:rsidRPr="00005782">
        <w:rPr>
          <w:b/>
          <w:bCs/>
          <w:spacing w:val="-1"/>
          <w:sz w:val="28"/>
          <w:szCs w:val="28"/>
        </w:rPr>
        <w:t xml:space="preserve">: </w:t>
      </w:r>
      <w:r w:rsidRPr="00005782">
        <w:rPr>
          <w:b/>
          <w:bCs/>
          <w:spacing w:val="-1"/>
          <w:sz w:val="28"/>
          <w:szCs w:val="28"/>
        </w:rPr>
        <w:t>Certificate on the suitability of Personnel other than Key Personnel</w:t>
      </w:r>
      <w:bookmarkEnd w:id="502"/>
    </w:p>
    <w:p w:rsidR="00C0686B" w:rsidRPr="00005782" w:rsidRDefault="00C0686B" w:rsidP="00C0686B">
      <w:pPr>
        <w:pStyle w:val="NormalWeb"/>
        <w:spacing w:before="0" w:beforeAutospacing="0" w:after="0" w:afterAutospacing="0"/>
        <w:jc w:val="both"/>
      </w:pPr>
    </w:p>
    <w:p w:rsidR="00C0686B" w:rsidRPr="00005782" w:rsidRDefault="00C0686B" w:rsidP="00C0686B">
      <w:pPr>
        <w:pStyle w:val="NormalWeb"/>
        <w:spacing w:before="0" w:beforeAutospacing="0" w:after="0" w:afterAutospacing="0"/>
        <w:jc w:val="both"/>
        <w:rPr>
          <w:rFonts w:eastAsia="Arial"/>
        </w:rPr>
      </w:pPr>
      <w:r w:rsidRPr="00005782">
        <w:rPr>
          <w:rFonts w:eastAsia="Arial"/>
          <w:b/>
          <w:bCs/>
        </w:rPr>
        <w:t> </w:t>
      </w:r>
      <w:r w:rsidRPr="00005782">
        <w:rPr>
          <w:rFonts w:eastAsia="Arial"/>
        </w:rPr>
        <w:t xml:space="preserve">    It is certified that we will engage all the personnel (other than Key Personnel) satisfying the educational qualifications and experience as mentioned in the Para No. 10.1 of TOR of RFP document. </w:t>
      </w:r>
    </w:p>
    <w:p w:rsidR="00C0686B" w:rsidRPr="00005782" w:rsidRDefault="00C0686B" w:rsidP="00C0686B">
      <w:pPr>
        <w:pStyle w:val="NormalWeb"/>
        <w:spacing w:before="0" w:beforeAutospacing="0" w:after="0" w:afterAutospacing="0"/>
        <w:jc w:val="both"/>
      </w:pPr>
    </w:p>
    <w:p w:rsidR="00C0686B" w:rsidRPr="00005782" w:rsidRDefault="00C0686B" w:rsidP="00C0686B">
      <w:pPr>
        <w:pStyle w:val="NormalWeb"/>
        <w:spacing w:before="0" w:beforeAutospacing="0" w:after="0" w:afterAutospacing="0"/>
        <w:jc w:val="both"/>
      </w:pPr>
      <w:r w:rsidRPr="00005782">
        <w:rPr>
          <w:rFonts w:eastAsia="Arial"/>
        </w:rPr>
        <w:t xml:space="preserve">      It is also certified that necessary documents regarding education qualification and experience of the personnel proposed to be deployed on this project will be submitted to the Authority and will deploy the personnel with the prior approval of Authority.  </w:t>
      </w:r>
    </w:p>
    <w:p w:rsidR="00C0686B" w:rsidRPr="00005782" w:rsidRDefault="00C0686B" w:rsidP="00C0686B">
      <w:pPr>
        <w:pStyle w:val="NormalWeb"/>
        <w:spacing w:before="0" w:beforeAutospacing="0" w:after="200" w:afterAutospacing="0" w:line="276" w:lineRule="auto"/>
        <w:jc w:val="right"/>
        <w:rPr>
          <w:rFonts w:eastAsia="Arial"/>
          <w:b/>
          <w:bCs/>
        </w:rPr>
      </w:pPr>
    </w:p>
    <w:p w:rsidR="00C0686B" w:rsidRPr="00005782" w:rsidRDefault="00C0686B" w:rsidP="00C0686B">
      <w:pPr>
        <w:spacing w:line="276" w:lineRule="auto"/>
        <w:jc w:val="right"/>
        <w:rPr>
          <w:rFonts w:eastAsia="Calibri"/>
          <w:sz w:val="24"/>
          <w:szCs w:val="24"/>
        </w:rPr>
      </w:pPr>
      <w:r w:rsidRPr="00005782">
        <w:rPr>
          <w:rFonts w:eastAsia="Arial"/>
          <w:bCs/>
          <w:sz w:val="24"/>
          <w:szCs w:val="24"/>
        </w:rPr>
        <w:t>Signature of the bidder</w:t>
      </w:r>
    </w:p>
    <w:p w:rsidR="00C0686B" w:rsidRPr="00005782" w:rsidRDefault="00C0686B" w:rsidP="003C790F">
      <w:pPr>
        <w:suppressAutoHyphens/>
        <w:spacing w:line="276" w:lineRule="auto"/>
        <w:jc w:val="center"/>
        <w:rPr>
          <w:b/>
          <w:sz w:val="28"/>
        </w:rPr>
      </w:pPr>
      <w:bookmarkStart w:id="503" w:name="_Toc93656715"/>
      <w:bookmarkStart w:id="504" w:name="_Toc92188263"/>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C0686B" w:rsidRPr="00005782" w:rsidRDefault="00C0686B" w:rsidP="003C790F">
      <w:pPr>
        <w:suppressAutoHyphens/>
        <w:spacing w:line="276" w:lineRule="auto"/>
        <w:jc w:val="center"/>
        <w:rPr>
          <w:b/>
          <w:sz w:val="28"/>
        </w:rPr>
      </w:pPr>
    </w:p>
    <w:p w:rsidR="00AC019D" w:rsidRPr="00005782" w:rsidRDefault="00AC019D" w:rsidP="003C790F">
      <w:pPr>
        <w:suppressAutoHyphens/>
        <w:spacing w:line="276" w:lineRule="auto"/>
        <w:jc w:val="center"/>
        <w:rPr>
          <w:b/>
          <w:sz w:val="28"/>
        </w:rPr>
      </w:pPr>
      <w:r w:rsidRPr="00005782">
        <w:rPr>
          <w:b/>
          <w:sz w:val="28"/>
        </w:rPr>
        <w:t>APPENDIX-II</w:t>
      </w:r>
      <w:bookmarkEnd w:id="503"/>
      <w:bookmarkEnd w:id="504"/>
    </w:p>
    <w:p w:rsidR="00AD26D5" w:rsidRPr="00005782" w:rsidRDefault="00AD26D5">
      <w:pPr>
        <w:suppressAutoHyphens/>
        <w:spacing w:line="276" w:lineRule="auto"/>
        <w:jc w:val="center"/>
        <w:rPr>
          <w:b/>
          <w:bCs/>
          <w:sz w:val="28"/>
        </w:rPr>
      </w:pPr>
    </w:p>
    <w:p w:rsidR="00D05008" w:rsidRPr="00005782" w:rsidRDefault="00815D4E" w:rsidP="003C790F">
      <w:pPr>
        <w:pStyle w:val="Heading2"/>
        <w:spacing w:line="276" w:lineRule="auto"/>
        <w:ind w:left="0"/>
        <w:jc w:val="center"/>
        <w:rPr>
          <w:b/>
          <w:spacing w:val="-1"/>
          <w:sz w:val="28"/>
        </w:rPr>
      </w:pPr>
      <w:bookmarkStart w:id="505" w:name="_Toc197340502"/>
      <w:r w:rsidRPr="00005782">
        <w:rPr>
          <w:b/>
          <w:spacing w:val="-1"/>
          <w:sz w:val="28"/>
        </w:rPr>
        <w:t xml:space="preserve">Financial Bid </w:t>
      </w:r>
      <w:r w:rsidRPr="00005782">
        <w:rPr>
          <w:rFonts w:cs="Times New Roman"/>
          <w:b/>
          <w:bCs/>
          <w:spacing w:val="-1"/>
          <w:sz w:val="28"/>
          <w:szCs w:val="28"/>
        </w:rPr>
        <w:t xml:space="preserve">Form – </w:t>
      </w:r>
      <w:r w:rsidR="004B0555" w:rsidRPr="00005782">
        <w:rPr>
          <w:rFonts w:cs="Times New Roman"/>
          <w:b/>
          <w:bCs/>
          <w:spacing w:val="-1"/>
          <w:sz w:val="28"/>
          <w:szCs w:val="28"/>
        </w:rPr>
        <w:t>1</w:t>
      </w:r>
      <w:r w:rsidR="007F7D94" w:rsidRPr="00005782">
        <w:rPr>
          <w:rFonts w:cs="Times New Roman"/>
          <w:b/>
          <w:bCs/>
          <w:spacing w:val="-1"/>
          <w:sz w:val="28"/>
          <w:szCs w:val="28"/>
        </w:rPr>
        <w:t xml:space="preserve">: </w:t>
      </w:r>
      <w:r w:rsidR="007F7D94" w:rsidRPr="00005782">
        <w:rPr>
          <w:b/>
          <w:spacing w:val="-1"/>
          <w:sz w:val="28"/>
        </w:rPr>
        <w:t>Breakdown of Costs for Financial Bid (Indicative)</w:t>
      </w:r>
      <w:bookmarkEnd w:id="505"/>
    </w:p>
    <w:p w:rsidR="00F06DB1" w:rsidRPr="00005782" w:rsidRDefault="00F06DB1">
      <w:pPr>
        <w:suppressAutoHyphens/>
        <w:spacing w:line="276" w:lineRule="auto"/>
        <w:rPr>
          <w:b/>
        </w:rPr>
      </w:pPr>
    </w:p>
    <w:tbl>
      <w:tblPr>
        <w:tblStyle w:val="TableGrid"/>
        <w:tblW w:w="0" w:type="auto"/>
        <w:tblLook w:val="01E0"/>
      </w:tblPr>
      <w:tblGrid>
        <w:gridCol w:w="652"/>
        <w:gridCol w:w="2720"/>
        <w:gridCol w:w="999"/>
        <w:gridCol w:w="1775"/>
        <w:gridCol w:w="1762"/>
        <w:gridCol w:w="1330"/>
      </w:tblGrid>
      <w:tr w:rsidR="00005782" w:rsidRPr="00005782" w:rsidTr="004442BA">
        <w:trPr>
          <w:tblHeader/>
        </w:trPr>
        <w:tc>
          <w:tcPr>
            <w:tcW w:w="0" w:type="auto"/>
            <w:vMerge w:val="restart"/>
            <w:shd w:val="clear" w:color="auto" w:fill="D9D9D9" w:themeFill="background1" w:themeFillShade="D9"/>
            <w:vAlign w:val="center"/>
          </w:tcPr>
          <w:p w:rsidR="00705EDE" w:rsidRPr="00005782" w:rsidRDefault="00705EDE" w:rsidP="003C790F">
            <w:pPr>
              <w:pStyle w:val="BodyText2"/>
              <w:tabs>
                <w:tab w:val="left" w:pos="-1440"/>
                <w:tab w:val="left" w:pos="-720"/>
              </w:tabs>
              <w:suppressAutoHyphens/>
              <w:spacing w:line="276" w:lineRule="auto"/>
              <w:jc w:val="center"/>
              <w:rPr>
                <w:rFonts w:ascii="Times New Roman" w:hAnsi="Times New Roman"/>
                <w:b/>
                <w:sz w:val="22"/>
              </w:rPr>
            </w:pPr>
            <w:r w:rsidRPr="00005782">
              <w:rPr>
                <w:rFonts w:ascii="Times New Roman" w:hAnsi="Times New Roman"/>
                <w:b/>
                <w:spacing w:val="-2"/>
                <w:sz w:val="22"/>
              </w:rPr>
              <w:t>S. No.</w:t>
            </w:r>
          </w:p>
        </w:tc>
        <w:tc>
          <w:tcPr>
            <w:tcW w:w="0" w:type="auto"/>
            <w:vMerge w:val="restart"/>
            <w:shd w:val="clear" w:color="auto" w:fill="D9D9D9" w:themeFill="background1" w:themeFillShade="D9"/>
            <w:vAlign w:val="center"/>
          </w:tcPr>
          <w:p w:rsidR="00705EDE" w:rsidRPr="00005782" w:rsidRDefault="00705EDE" w:rsidP="003C790F">
            <w:pPr>
              <w:pStyle w:val="BodyText2"/>
              <w:tabs>
                <w:tab w:val="left" w:pos="-1440"/>
                <w:tab w:val="left" w:pos="-720"/>
              </w:tabs>
              <w:suppressAutoHyphens/>
              <w:spacing w:line="276" w:lineRule="auto"/>
              <w:jc w:val="left"/>
              <w:rPr>
                <w:rFonts w:ascii="Times New Roman" w:hAnsi="Times New Roman"/>
                <w:b/>
                <w:spacing w:val="-2"/>
                <w:sz w:val="22"/>
              </w:rPr>
            </w:pPr>
            <w:r w:rsidRPr="00005782">
              <w:rPr>
                <w:rFonts w:ascii="Times New Roman" w:hAnsi="Times New Roman"/>
                <w:b/>
                <w:sz w:val="22"/>
              </w:rPr>
              <w:t>Designation of Key Personnel</w:t>
            </w:r>
          </w:p>
        </w:tc>
        <w:tc>
          <w:tcPr>
            <w:tcW w:w="0" w:type="auto"/>
            <w:vMerge w:val="restart"/>
            <w:shd w:val="clear" w:color="auto" w:fill="D9D9D9" w:themeFill="background1" w:themeFillShade="D9"/>
            <w:vAlign w:val="center"/>
          </w:tcPr>
          <w:p w:rsidR="00705EDE" w:rsidRPr="00005782" w:rsidRDefault="00705EDE" w:rsidP="003C790F">
            <w:pPr>
              <w:pStyle w:val="BodyText2"/>
              <w:tabs>
                <w:tab w:val="left" w:pos="-1440"/>
                <w:tab w:val="left" w:pos="-720"/>
              </w:tabs>
              <w:suppressAutoHyphens/>
              <w:spacing w:line="276" w:lineRule="auto"/>
              <w:jc w:val="left"/>
              <w:rPr>
                <w:rFonts w:ascii="Times New Roman" w:hAnsi="Times New Roman"/>
                <w:b/>
                <w:sz w:val="22"/>
              </w:rPr>
            </w:pPr>
            <w:r w:rsidRPr="00005782">
              <w:rPr>
                <w:rFonts w:ascii="Times New Roman" w:hAnsi="Times New Roman"/>
                <w:b/>
                <w:sz w:val="22"/>
              </w:rPr>
              <w:t>Number</w:t>
            </w:r>
          </w:p>
          <w:p w:rsidR="00705EDE" w:rsidRPr="00005782" w:rsidRDefault="00705EDE" w:rsidP="003C790F">
            <w:pPr>
              <w:pStyle w:val="BodyText2"/>
              <w:tabs>
                <w:tab w:val="left" w:pos="-1440"/>
                <w:tab w:val="left" w:pos="-720"/>
              </w:tabs>
              <w:suppressAutoHyphens/>
              <w:spacing w:line="276" w:lineRule="auto"/>
              <w:jc w:val="left"/>
              <w:rPr>
                <w:rFonts w:ascii="Times New Roman" w:hAnsi="Times New Roman"/>
                <w:b/>
                <w:spacing w:val="-2"/>
                <w:sz w:val="22"/>
              </w:rPr>
            </w:pPr>
            <w:r w:rsidRPr="00005782">
              <w:rPr>
                <w:rFonts w:ascii="Times New Roman" w:hAnsi="Times New Roman"/>
                <w:b/>
                <w:spacing w:val="-2"/>
                <w:sz w:val="22"/>
              </w:rPr>
              <w:t>(A)</w:t>
            </w:r>
          </w:p>
        </w:tc>
        <w:tc>
          <w:tcPr>
            <w:tcW w:w="0" w:type="auto"/>
            <w:gridSpan w:val="3"/>
            <w:shd w:val="clear" w:color="auto" w:fill="D9D9D9" w:themeFill="background1" w:themeFillShade="D9"/>
          </w:tcPr>
          <w:p w:rsidR="00705EDE" w:rsidRPr="00005782" w:rsidRDefault="00705EDE" w:rsidP="003C790F">
            <w:pPr>
              <w:pStyle w:val="BodyText2"/>
              <w:tabs>
                <w:tab w:val="left" w:pos="-1440"/>
                <w:tab w:val="left" w:pos="-720"/>
              </w:tabs>
              <w:suppressAutoHyphens/>
              <w:spacing w:line="276" w:lineRule="auto"/>
              <w:jc w:val="center"/>
              <w:rPr>
                <w:rFonts w:ascii="Times New Roman" w:hAnsi="Times New Roman"/>
                <w:b/>
                <w:sz w:val="22"/>
              </w:rPr>
            </w:pPr>
            <w:r w:rsidRPr="00005782">
              <w:rPr>
                <w:rFonts w:ascii="Times New Roman" w:hAnsi="Times New Roman"/>
                <w:b/>
                <w:sz w:val="22"/>
              </w:rPr>
              <w:t>Construction Period [</w:t>
            </w:r>
            <w:r w:rsidR="00A076D4" w:rsidRPr="00005782">
              <w:rPr>
                <w:rFonts w:ascii="Times New Roman" w:hAnsi="Times New Roman"/>
                <w:b/>
                <w:sz w:val="22"/>
              </w:rPr>
              <w:t xml:space="preserve">---- </w:t>
            </w:r>
            <w:r w:rsidRPr="00005782">
              <w:rPr>
                <w:rFonts w:ascii="Times New Roman" w:hAnsi="Times New Roman"/>
                <w:b/>
                <w:sz w:val="22"/>
              </w:rPr>
              <w:t>months] + DLP Period [</w:t>
            </w:r>
            <w:r w:rsidR="00A076D4" w:rsidRPr="00005782">
              <w:rPr>
                <w:rFonts w:ascii="Times New Roman" w:hAnsi="Times New Roman"/>
                <w:b/>
                <w:sz w:val="22"/>
              </w:rPr>
              <w:t xml:space="preserve">---- </w:t>
            </w:r>
            <w:r w:rsidRPr="00005782">
              <w:rPr>
                <w:rFonts w:ascii="Times New Roman" w:hAnsi="Times New Roman"/>
                <w:b/>
                <w:sz w:val="22"/>
              </w:rPr>
              <w:t>months]</w:t>
            </w:r>
          </w:p>
          <w:p w:rsidR="00705EDE" w:rsidRPr="00005782" w:rsidRDefault="00705EDE" w:rsidP="003C790F">
            <w:pPr>
              <w:pStyle w:val="BodyText2"/>
              <w:tabs>
                <w:tab w:val="left" w:pos="-1440"/>
                <w:tab w:val="left" w:pos="-720"/>
              </w:tabs>
              <w:suppressAutoHyphens/>
              <w:spacing w:line="276" w:lineRule="auto"/>
              <w:jc w:val="center"/>
              <w:rPr>
                <w:rFonts w:ascii="Times New Roman" w:hAnsi="Times New Roman"/>
                <w:b/>
                <w:sz w:val="22"/>
              </w:rPr>
            </w:pPr>
          </w:p>
        </w:tc>
      </w:tr>
      <w:tr w:rsidR="00005782" w:rsidRPr="00005782" w:rsidTr="004442BA">
        <w:trPr>
          <w:tblHeader/>
        </w:trPr>
        <w:tc>
          <w:tcPr>
            <w:tcW w:w="0" w:type="auto"/>
            <w:vMerge/>
            <w:shd w:val="clear" w:color="auto" w:fill="D9D9D9" w:themeFill="background1" w:themeFillShade="D9"/>
          </w:tcPr>
          <w:p w:rsidR="00D7619F" w:rsidRPr="00005782" w:rsidRDefault="00D7619F" w:rsidP="003C790F">
            <w:pPr>
              <w:pStyle w:val="BodyText2"/>
              <w:tabs>
                <w:tab w:val="left" w:pos="-1440"/>
                <w:tab w:val="left" w:pos="-720"/>
              </w:tabs>
              <w:suppressAutoHyphens/>
              <w:spacing w:line="276" w:lineRule="auto"/>
              <w:jc w:val="center"/>
              <w:rPr>
                <w:rFonts w:ascii="Times New Roman" w:hAnsi="Times New Roman"/>
                <w:b/>
                <w:spacing w:val="-2"/>
                <w:sz w:val="22"/>
              </w:rPr>
            </w:pPr>
          </w:p>
        </w:tc>
        <w:tc>
          <w:tcPr>
            <w:tcW w:w="0" w:type="auto"/>
            <w:vMerge/>
            <w:shd w:val="clear" w:color="auto" w:fill="D9D9D9" w:themeFill="background1" w:themeFillShade="D9"/>
          </w:tcPr>
          <w:p w:rsidR="00D7619F" w:rsidRPr="00005782" w:rsidRDefault="00D7619F" w:rsidP="003C790F">
            <w:pPr>
              <w:pStyle w:val="BodyText2"/>
              <w:tabs>
                <w:tab w:val="left" w:pos="-1440"/>
                <w:tab w:val="left" w:pos="-720"/>
              </w:tabs>
              <w:suppressAutoHyphens/>
              <w:spacing w:line="276" w:lineRule="auto"/>
              <w:rPr>
                <w:rFonts w:ascii="Times New Roman" w:hAnsi="Times New Roman"/>
                <w:b/>
                <w:spacing w:val="-2"/>
                <w:sz w:val="22"/>
              </w:rPr>
            </w:pPr>
          </w:p>
        </w:tc>
        <w:tc>
          <w:tcPr>
            <w:tcW w:w="0" w:type="auto"/>
            <w:vMerge/>
            <w:shd w:val="clear" w:color="auto" w:fill="D9D9D9" w:themeFill="background1" w:themeFillShade="D9"/>
          </w:tcPr>
          <w:p w:rsidR="00D7619F" w:rsidRPr="00005782" w:rsidRDefault="00D7619F" w:rsidP="003C790F">
            <w:pPr>
              <w:pStyle w:val="BodyText2"/>
              <w:tabs>
                <w:tab w:val="left" w:pos="-1440"/>
                <w:tab w:val="left" w:pos="-720"/>
              </w:tabs>
              <w:suppressAutoHyphens/>
              <w:spacing w:line="276" w:lineRule="auto"/>
              <w:rPr>
                <w:rFonts w:ascii="Times New Roman" w:hAnsi="Times New Roman"/>
                <w:b/>
                <w:spacing w:val="-2"/>
                <w:sz w:val="22"/>
              </w:rPr>
            </w:pPr>
          </w:p>
        </w:tc>
        <w:tc>
          <w:tcPr>
            <w:tcW w:w="0" w:type="auto"/>
            <w:shd w:val="clear" w:color="auto" w:fill="D9D9D9" w:themeFill="background1" w:themeFillShade="D9"/>
          </w:tcPr>
          <w:p w:rsidR="00D7619F" w:rsidRPr="00005782" w:rsidRDefault="00D7619F" w:rsidP="003C790F">
            <w:pPr>
              <w:pStyle w:val="BodyText2"/>
              <w:tabs>
                <w:tab w:val="left" w:pos="-1440"/>
                <w:tab w:val="left" w:pos="-720"/>
              </w:tabs>
              <w:suppressAutoHyphens/>
              <w:spacing w:line="276" w:lineRule="auto"/>
              <w:jc w:val="center"/>
              <w:rPr>
                <w:rFonts w:ascii="Times New Roman" w:hAnsi="Times New Roman"/>
                <w:b/>
                <w:sz w:val="22"/>
              </w:rPr>
            </w:pPr>
            <w:r w:rsidRPr="00005782">
              <w:rPr>
                <w:rFonts w:ascii="Times New Roman" w:hAnsi="Times New Roman"/>
                <w:b/>
                <w:sz w:val="22"/>
              </w:rPr>
              <w:t>Number of Man-months</w:t>
            </w:r>
          </w:p>
          <w:p w:rsidR="00D7619F" w:rsidRPr="00005782" w:rsidRDefault="00D7619F" w:rsidP="003C790F">
            <w:pPr>
              <w:pStyle w:val="BodyText2"/>
              <w:tabs>
                <w:tab w:val="left" w:pos="-1440"/>
                <w:tab w:val="left" w:pos="-720"/>
              </w:tabs>
              <w:suppressAutoHyphens/>
              <w:spacing w:line="276" w:lineRule="auto"/>
              <w:jc w:val="center"/>
              <w:rPr>
                <w:rFonts w:ascii="Times New Roman" w:hAnsi="Times New Roman"/>
                <w:b/>
                <w:spacing w:val="-2"/>
                <w:sz w:val="22"/>
              </w:rPr>
            </w:pPr>
            <w:r w:rsidRPr="00005782">
              <w:rPr>
                <w:rFonts w:ascii="Times New Roman" w:hAnsi="Times New Roman"/>
                <w:b/>
                <w:spacing w:val="-2"/>
                <w:sz w:val="22"/>
              </w:rPr>
              <w:t>(B)</w:t>
            </w:r>
          </w:p>
          <w:p w:rsidR="00D7619F" w:rsidRPr="00005782" w:rsidRDefault="00D7619F" w:rsidP="003C790F">
            <w:pPr>
              <w:pStyle w:val="BodyText2"/>
              <w:tabs>
                <w:tab w:val="left" w:pos="-1440"/>
                <w:tab w:val="left" w:pos="-720"/>
              </w:tabs>
              <w:suppressAutoHyphens/>
              <w:spacing w:line="276" w:lineRule="auto"/>
              <w:jc w:val="center"/>
              <w:rPr>
                <w:rFonts w:ascii="Times New Roman" w:hAnsi="Times New Roman"/>
                <w:b/>
                <w:sz w:val="22"/>
              </w:rPr>
            </w:pPr>
          </w:p>
        </w:tc>
        <w:tc>
          <w:tcPr>
            <w:tcW w:w="0" w:type="auto"/>
            <w:shd w:val="clear" w:color="auto" w:fill="D9D9D9" w:themeFill="background1" w:themeFillShade="D9"/>
          </w:tcPr>
          <w:p w:rsidR="00D7619F" w:rsidRPr="00005782" w:rsidRDefault="00D7619F" w:rsidP="003C790F">
            <w:pPr>
              <w:pStyle w:val="BodyText2"/>
              <w:tabs>
                <w:tab w:val="left" w:pos="-1440"/>
                <w:tab w:val="left" w:pos="-720"/>
              </w:tabs>
              <w:suppressAutoHyphens/>
              <w:spacing w:line="276" w:lineRule="auto"/>
              <w:jc w:val="center"/>
              <w:rPr>
                <w:rFonts w:ascii="Times New Roman" w:hAnsi="Times New Roman"/>
                <w:b/>
                <w:sz w:val="22"/>
              </w:rPr>
            </w:pPr>
            <w:r w:rsidRPr="00005782">
              <w:rPr>
                <w:rFonts w:ascii="Times New Roman" w:hAnsi="Times New Roman"/>
                <w:b/>
                <w:sz w:val="22"/>
              </w:rPr>
              <w:t>Rates (Rs/Man-month)</w:t>
            </w:r>
          </w:p>
          <w:p w:rsidR="00D7619F" w:rsidRPr="00005782" w:rsidRDefault="00D7619F" w:rsidP="003C790F">
            <w:pPr>
              <w:pStyle w:val="BodyText2"/>
              <w:tabs>
                <w:tab w:val="left" w:pos="-1440"/>
                <w:tab w:val="left" w:pos="-720"/>
              </w:tabs>
              <w:suppressAutoHyphens/>
              <w:spacing w:line="276" w:lineRule="auto"/>
              <w:jc w:val="center"/>
              <w:rPr>
                <w:rFonts w:ascii="Times New Roman" w:hAnsi="Times New Roman"/>
                <w:b/>
                <w:spacing w:val="-2"/>
                <w:sz w:val="22"/>
              </w:rPr>
            </w:pPr>
            <w:r w:rsidRPr="00005782">
              <w:rPr>
                <w:rFonts w:ascii="Times New Roman" w:hAnsi="Times New Roman"/>
                <w:b/>
                <w:spacing w:val="-2"/>
                <w:sz w:val="22"/>
              </w:rPr>
              <w:t>(C)</w:t>
            </w:r>
          </w:p>
        </w:tc>
        <w:tc>
          <w:tcPr>
            <w:tcW w:w="0" w:type="auto"/>
            <w:shd w:val="clear" w:color="auto" w:fill="D9D9D9" w:themeFill="background1" w:themeFillShade="D9"/>
          </w:tcPr>
          <w:p w:rsidR="00D7619F" w:rsidRPr="00005782" w:rsidRDefault="00D7619F" w:rsidP="003C790F">
            <w:pPr>
              <w:pStyle w:val="BodyText2"/>
              <w:tabs>
                <w:tab w:val="left" w:pos="-1440"/>
                <w:tab w:val="left" w:pos="-720"/>
              </w:tabs>
              <w:suppressAutoHyphens/>
              <w:spacing w:line="276" w:lineRule="auto"/>
              <w:jc w:val="center"/>
              <w:rPr>
                <w:rFonts w:ascii="Times New Roman" w:hAnsi="Times New Roman"/>
                <w:b/>
                <w:spacing w:val="-2"/>
                <w:sz w:val="22"/>
              </w:rPr>
            </w:pPr>
            <w:r w:rsidRPr="00005782">
              <w:rPr>
                <w:rFonts w:ascii="Times New Roman" w:hAnsi="Times New Roman"/>
                <w:b/>
                <w:spacing w:val="-2"/>
                <w:sz w:val="22"/>
              </w:rPr>
              <w:t>Amount (Rs)</w:t>
            </w:r>
          </w:p>
          <w:p w:rsidR="00D7619F" w:rsidRPr="00005782" w:rsidRDefault="00D7619F" w:rsidP="003C790F">
            <w:pPr>
              <w:pStyle w:val="BodyText2"/>
              <w:tabs>
                <w:tab w:val="left" w:pos="-1440"/>
                <w:tab w:val="left" w:pos="-720"/>
              </w:tabs>
              <w:suppressAutoHyphens/>
              <w:spacing w:line="276" w:lineRule="auto"/>
              <w:jc w:val="center"/>
              <w:rPr>
                <w:rFonts w:ascii="Times New Roman" w:hAnsi="Times New Roman"/>
                <w:b/>
                <w:spacing w:val="-2"/>
                <w:sz w:val="22"/>
              </w:rPr>
            </w:pPr>
            <w:r w:rsidRPr="00005782">
              <w:rPr>
                <w:rFonts w:ascii="Times New Roman" w:hAnsi="Times New Roman"/>
                <w:b/>
                <w:spacing w:val="-2"/>
                <w:sz w:val="22"/>
              </w:rPr>
              <w:t>P=AXBXC</w:t>
            </w:r>
          </w:p>
        </w:tc>
      </w:tr>
      <w:tr w:rsidR="00005782" w:rsidRPr="00005782" w:rsidTr="003C790F">
        <w:trPr>
          <w:tblHeader/>
        </w:trPr>
        <w:tc>
          <w:tcPr>
            <w:tcW w:w="0" w:type="auto"/>
          </w:tcPr>
          <w:p w:rsidR="00D7619F" w:rsidRPr="00005782" w:rsidRDefault="00D7619F" w:rsidP="006D5E1B">
            <w:pPr>
              <w:pStyle w:val="BodyText2"/>
              <w:numPr>
                <w:ilvl w:val="0"/>
                <w:numId w:val="49"/>
              </w:numPr>
              <w:tabs>
                <w:tab w:val="left" w:pos="-1440"/>
                <w:tab w:val="left" w:pos="-720"/>
              </w:tabs>
              <w:suppressAutoHyphens/>
              <w:spacing w:line="276" w:lineRule="auto"/>
              <w:rPr>
                <w:rFonts w:ascii="Times New Roman" w:hAnsi="Times New Roman"/>
                <w:caps/>
                <w:spacing w:val="-2"/>
                <w:sz w:val="22"/>
              </w:rPr>
            </w:pPr>
          </w:p>
        </w:tc>
        <w:tc>
          <w:tcPr>
            <w:tcW w:w="0" w:type="auto"/>
          </w:tcPr>
          <w:p w:rsidR="00D7619F" w:rsidRPr="00005782"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lang w:eastAsia="en-IN"/>
              </w:rPr>
              <w:t>Team Leader cum Project Manager</w:t>
            </w:r>
          </w:p>
        </w:tc>
        <w:tc>
          <w:tcPr>
            <w:tcW w:w="0" w:type="auto"/>
          </w:tcPr>
          <w:p w:rsidR="00D7619F" w:rsidRPr="00005782" w:rsidRDefault="00A076D4" w:rsidP="003C790F">
            <w:pPr>
              <w:pStyle w:val="BodyText2"/>
              <w:tabs>
                <w:tab w:val="left" w:pos="-1440"/>
                <w:tab w:val="left" w:pos="-720"/>
              </w:tabs>
              <w:suppressAutoHyphens/>
              <w:spacing w:line="276" w:lineRule="auto"/>
              <w:rPr>
                <w:rFonts w:ascii="Times New Roman" w:hAnsi="Times New Roman"/>
                <w:strike/>
                <w:spacing w:val="-2"/>
                <w:sz w:val="22"/>
                <w:szCs w:val="22"/>
              </w:rPr>
            </w:pPr>
            <w:r w:rsidRPr="00005782">
              <w:rPr>
                <w:rFonts w:ascii="Times New Roman" w:hAnsi="Times New Roman"/>
                <w:spacing w:val="-2"/>
                <w:sz w:val="22"/>
                <w:szCs w:val="22"/>
              </w:rPr>
              <w:t xml:space="preserve">   **</w:t>
            </w:r>
          </w:p>
        </w:tc>
        <w:tc>
          <w:tcPr>
            <w:tcW w:w="0" w:type="auto"/>
          </w:tcPr>
          <w:p w:rsidR="00D7619F" w:rsidRPr="00005782" w:rsidRDefault="00A076D4" w:rsidP="003C790F">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spacing w:val="-2"/>
                <w:sz w:val="22"/>
                <w:szCs w:val="22"/>
              </w:rPr>
              <w:t xml:space="preserve">    ****</w:t>
            </w:r>
          </w:p>
        </w:tc>
        <w:tc>
          <w:tcPr>
            <w:tcW w:w="0" w:type="auto"/>
          </w:tcPr>
          <w:p w:rsidR="00D7619F" w:rsidRPr="00005782"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spacing w:val="-2"/>
                <w:sz w:val="22"/>
                <w:szCs w:val="22"/>
              </w:rPr>
              <w:t>****</w:t>
            </w:r>
          </w:p>
        </w:tc>
        <w:tc>
          <w:tcPr>
            <w:tcW w:w="0" w:type="auto"/>
          </w:tcPr>
          <w:p w:rsidR="00D7619F" w:rsidRPr="00005782" w:rsidRDefault="00D7619F" w:rsidP="003C790F">
            <w:pPr>
              <w:pStyle w:val="BodyText2"/>
              <w:tabs>
                <w:tab w:val="left" w:pos="-1440"/>
                <w:tab w:val="left" w:pos="-720"/>
              </w:tabs>
              <w:suppressAutoHyphens/>
              <w:spacing w:line="276" w:lineRule="auto"/>
              <w:jc w:val="center"/>
              <w:rPr>
                <w:rFonts w:ascii="Times New Roman" w:hAnsi="Times New Roman"/>
                <w:spacing w:val="-2"/>
                <w:sz w:val="22"/>
                <w:szCs w:val="22"/>
              </w:rPr>
            </w:pPr>
            <w:r w:rsidRPr="00005782">
              <w:rPr>
                <w:rFonts w:ascii="Times New Roman" w:hAnsi="Times New Roman"/>
                <w:spacing w:val="-2"/>
                <w:sz w:val="22"/>
                <w:szCs w:val="22"/>
              </w:rPr>
              <w:t>****</w:t>
            </w:r>
          </w:p>
        </w:tc>
      </w:tr>
      <w:tr w:rsidR="00005782" w:rsidRPr="00005782" w:rsidTr="003C790F">
        <w:trPr>
          <w:tblHeader/>
        </w:trPr>
        <w:tc>
          <w:tcPr>
            <w:tcW w:w="0" w:type="auto"/>
          </w:tcPr>
          <w:p w:rsidR="00D7619F" w:rsidRPr="00005782" w:rsidRDefault="00D7619F" w:rsidP="006D5E1B">
            <w:pPr>
              <w:pStyle w:val="BodyText2"/>
              <w:numPr>
                <w:ilvl w:val="0"/>
                <w:numId w:val="49"/>
              </w:numPr>
              <w:tabs>
                <w:tab w:val="left" w:pos="-1440"/>
                <w:tab w:val="left" w:pos="-720"/>
              </w:tabs>
              <w:suppressAutoHyphens/>
              <w:spacing w:line="276" w:lineRule="auto"/>
              <w:rPr>
                <w:rFonts w:ascii="Times New Roman" w:hAnsi="Times New Roman"/>
                <w:caps/>
                <w:spacing w:val="-2"/>
                <w:sz w:val="22"/>
              </w:rPr>
            </w:pPr>
          </w:p>
        </w:tc>
        <w:tc>
          <w:tcPr>
            <w:tcW w:w="0" w:type="auto"/>
          </w:tcPr>
          <w:p w:rsidR="00D7619F" w:rsidRPr="00005782"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lang w:eastAsia="en-IN"/>
              </w:rPr>
              <w:t>Lead Designer</w:t>
            </w:r>
          </w:p>
        </w:tc>
        <w:tc>
          <w:tcPr>
            <w:tcW w:w="0" w:type="auto"/>
          </w:tcPr>
          <w:p w:rsidR="00D7619F" w:rsidRPr="00005782" w:rsidRDefault="00A076D4" w:rsidP="003C790F">
            <w:pPr>
              <w:pStyle w:val="BodyText2"/>
              <w:tabs>
                <w:tab w:val="left" w:pos="-1440"/>
                <w:tab w:val="left" w:pos="-720"/>
              </w:tabs>
              <w:suppressAutoHyphens/>
              <w:spacing w:line="276" w:lineRule="auto"/>
              <w:rPr>
                <w:rFonts w:ascii="Times New Roman" w:hAnsi="Times New Roman"/>
                <w:strike/>
                <w:spacing w:val="-2"/>
                <w:sz w:val="22"/>
                <w:szCs w:val="22"/>
              </w:rPr>
            </w:pPr>
            <w:r w:rsidRPr="00005782">
              <w:rPr>
                <w:rFonts w:ascii="Times New Roman" w:hAnsi="Times New Roman"/>
                <w:spacing w:val="-2"/>
                <w:sz w:val="22"/>
                <w:szCs w:val="22"/>
              </w:rPr>
              <w:t xml:space="preserve">   **</w:t>
            </w:r>
          </w:p>
        </w:tc>
        <w:tc>
          <w:tcPr>
            <w:tcW w:w="0" w:type="auto"/>
          </w:tcPr>
          <w:p w:rsidR="00D7619F" w:rsidRPr="00005782" w:rsidRDefault="00A076D4" w:rsidP="003C790F">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spacing w:val="-2"/>
                <w:sz w:val="22"/>
                <w:szCs w:val="22"/>
              </w:rPr>
              <w:t xml:space="preserve">   ****</w:t>
            </w:r>
          </w:p>
        </w:tc>
        <w:tc>
          <w:tcPr>
            <w:tcW w:w="0" w:type="auto"/>
          </w:tcPr>
          <w:p w:rsidR="00D7619F" w:rsidRPr="00005782"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spacing w:val="-2"/>
                <w:sz w:val="22"/>
                <w:szCs w:val="22"/>
              </w:rPr>
              <w:t>****</w:t>
            </w:r>
          </w:p>
        </w:tc>
        <w:tc>
          <w:tcPr>
            <w:tcW w:w="0" w:type="auto"/>
          </w:tcPr>
          <w:p w:rsidR="00D7619F" w:rsidRPr="00005782" w:rsidRDefault="00D7619F" w:rsidP="003C790F">
            <w:pPr>
              <w:pStyle w:val="BodyText2"/>
              <w:tabs>
                <w:tab w:val="left" w:pos="-1440"/>
                <w:tab w:val="left" w:pos="-720"/>
              </w:tabs>
              <w:suppressAutoHyphens/>
              <w:spacing w:line="276" w:lineRule="auto"/>
              <w:jc w:val="center"/>
              <w:rPr>
                <w:rFonts w:ascii="Times New Roman" w:hAnsi="Times New Roman"/>
                <w:spacing w:val="-2"/>
                <w:sz w:val="22"/>
                <w:szCs w:val="22"/>
              </w:rPr>
            </w:pPr>
            <w:r w:rsidRPr="00005782">
              <w:rPr>
                <w:rFonts w:ascii="Times New Roman" w:hAnsi="Times New Roman"/>
                <w:spacing w:val="-2"/>
                <w:sz w:val="22"/>
                <w:szCs w:val="22"/>
              </w:rPr>
              <w:t>****</w:t>
            </w:r>
          </w:p>
        </w:tc>
      </w:tr>
      <w:tr w:rsidR="00005782" w:rsidRPr="00005782" w:rsidTr="003C790F">
        <w:trPr>
          <w:tblHeader/>
        </w:trPr>
        <w:tc>
          <w:tcPr>
            <w:tcW w:w="0" w:type="auto"/>
          </w:tcPr>
          <w:p w:rsidR="00D7619F" w:rsidRPr="00005782" w:rsidRDefault="00D7619F" w:rsidP="006D5E1B">
            <w:pPr>
              <w:pStyle w:val="BodyText2"/>
              <w:numPr>
                <w:ilvl w:val="0"/>
                <w:numId w:val="49"/>
              </w:numPr>
              <w:tabs>
                <w:tab w:val="left" w:pos="-1440"/>
                <w:tab w:val="left" w:pos="-720"/>
              </w:tabs>
              <w:suppressAutoHyphens/>
              <w:spacing w:line="276" w:lineRule="auto"/>
              <w:rPr>
                <w:rFonts w:ascii="Times New Roman" w:hAnsi="Times New Roman"/>
                <w:caps/>
                <w:spacing w:val="-2"/>
                <w:sz w:val="22"/>
              </w:rPr>
            </w:pPr>
          </w:p>
        </w:tc>
        <w:tc>
          <w:tcPr>
            <w:tcW w:w="0" w:type="auto"/>
          </w:tcPr>
          <w:p w:rsidR="00D7619F" w:rsidRPr="00005782"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lang w:eastAsia="en-IN"/>
              </w:rPr>
              <w:t>Project Architect</w:t>
            </w:r>
          </w:p>
        </w:tc>
        <w:tc>
          <w:tcPr>
            <w:tcW w:w="0" w:type="auto"/>
          </w:tcPr>
          <w:p w:rsidR="00D7619F" w:rsidRPr="00005782" w:rsidRDefault="00A076D4" w:rsidP="003C790F">
            <w:pPr>
              <w:pStyle w:val="BodyText2"/>
              <w:tabs>
                <w:tab w:val="left" w:pos="-1440"/>
                <w:tab w:val="left" w:pos="-720"/>
              </w:tabs>
              <w:suppressAutoHyphens/>
              <w:spacing w:line="276" w:lineRule="auto"/>
              <w:rPr>
                <w:rFonts w:ascii="Times New Roman" w:hAnsi="Times New Roman"/>
                <w:strike/>
                <w:spacing w:val="-2"/>
                <w:sz w:val="22"/>
                <w:szCs w:val="22"/>
              </w:rPr>
            </w:pPr>
            <w:r w:rsidRPr="00005782">
              <w:rPr>
                <w:rFonts w:ascii="Times New Roman" w:hAnsi="Times New Roman"/>
                <w:spacing w:val="-2"/>
                <w:sz w:val="22"/>
                <w:szCs w:val="22"/>
              </w:rPr>
              <w:t xml:space="preserve">   **</w:t>
            </w:r>
          </w:p>
        </w:tc>
        <w:tc>
          <w:tcPr>
            <w:tcW w:w="0" w:type="auto"/>
          </w:tcPr>
          <w:p w:rsidR="00D7619F" w:rsidRPr="00005782" w:rsidRDefault="00A076D4" w:rsidP="003C790F">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spacing w:val="-2"/>
                <w:sz w:val="22"/>
                <w:szCs w:val="22"/>
              </w:rPr>
              <w:t xml:space="preserve">   ****</w:t>
            </w:r>
          </w:p>
        </w:tc>
        <w:tc>
          <w:tcPr>
            <w:tcW w:w="0" w:type="auto"/>
          </w:tcPr>
          <w:p w:rsidR="00D7619F" w:rsidRPr="00005782"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spacing w:val="-2"/>
                <w:sz w:val="22"/>
                <w:szCs w:val="22"/>
              </w:rPr>
              <w:t>****</w:t>
            </w:r>
          </w:p>
        </w:tc>
        <w:tc>
          <w:tcPr>
            <w:tcW w:w="0" w:type="auto"/>
          </w:tcPr>
          <w:p w:rsidR="00D7619F" w:rsidRPr="00005782" w:rsidRDefault="00D7619F" w:rsidP="003C790F">
            <w:pPr>
              <w:pStyle w:val="BodyText2"/>
              <w:tabs>
                <w:tab w:val="left" w:pos="-1440"/>
                <w:tab w:val="left" w:pos="-720"/>
              </w:tabs>
              <w:suppressAutoHyphens/>
              <w:spacing w:line="276" w:lineRule="auto"/>
              <w:jc w:val="center"/>
              <w:rPr>
                <w:rFonts w:ascii="Times New Roman" w:hAnsi="Times New Roman"/>
                <w:spacing w:val="-2"/>
                <w:sz w:val="22"/>
                <w:szCs w:val="22"/>
              </w:rPr>
            </w:pPr>
            <w:r w:rsidRPr="00005782">
              <w:rPr>
                <w:rFonts w:ascii="Times New Roman" w:hAnsi="Times New Roman"/>
                <w:spacing w:val="-2"/>
                <w:sz w:val="22"/>
                <w:szCs w:val="22"/>
              </w:rPr>
              <w:t>****</w:t>
            </w:r>
          </w:p>
        </w:tc>
      </w:tr>
      <w:tr w:rsidR="00005782" w:rsidRPr="00005782" w:rsidTr="003C790F">
        <w:trPr>
          <w:tblHeader/>
        </w:trPr>
        <w:tc>
          <w:tcPr>
            <w:tcW w:w="0" w:type="auto"/>
          </w:tcPr>
          <w:p w:rsidR="00D7619F" w:rsidRPr="00005782" w:rsidRDefault="00D7619F" w:rsidP="006D5E1B">
            <w:pPr>
              <w:pStyle w:val="BodyText2"/>
              <w:numPr>
                <w:ilvl w:val="0"/>
                <w:numId w:val="49"/>
              </w:numPr>
              <w:tabs>
                <w:tab w:val="left" w:pos="-1440"/>
                <w:tab w:val="left" w:pos="-720"/>
              </w:tabs>
              <w:suppressAutoHyphens/>
              <w:spacing w:line="276" w:lineRule="auto"/>
              <w:rPr>
                <w:rFonts w:ascii="Times New Roman" w:hAnsi="Times New Roman"/>
                <w:caps/>
                <w:spacing w:val="-2"/>
                <w:sz w:val="22"/>
              </w:rPr>
            </w:pPr>
          </w:p>
        </w:tc>
        <w:tc>
          <w:tcPr>
            <w:tcW w:w="0" w:type="auto"/>
          </w:tcPr>
          <w:p w:rsidR="00D7619F" w:rsidRPr="00005782"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lang w:eastAsia="en-IN"/>
              </w:rPr>
              <w:t xml:space="preserve"> Sr. Manager/MEPF</w:t>
            </w:r>
          </w:p>
        </w:tc>
        <w:tc>
          <w:tcPr>
            <w:tcW w:w="0" w:type="auto"/>
          </w:tcPr>
          <w:p w:rsidR="00D7619F" w:rsidRPr="00005782" w:rsidRDefault="00A076D4" w:rsidP="003C790F">
            <w:pPr>
              <w:pStyle w:val="BodyText2"/>
              <w:tabs>
                <w:tab w:val="left" w:pos="-1440"/>
                <w:tab w:val="left" w:pos="-720"/>
              </w:tabs>
              <w:suppressAutoHyphens/>
              <w:spacing w:line="276" w:lineRule="auto"/>
              <w:rPr>
                <w:rFonts w:ascii="Times New Roman" w:hAnsi="Times New Roman"/>
                <w:strike/>
                <w:spacing w:val="-2"/>
                <w:sz w:val="22"/>
                <w:szCs w:val="22"/>
              </w:rPr>
            </w:pPr>
            <w:r w:rsidRPr="00005782">
              <w:rPr>
                <w:rFonts w:ascii="Times New Roman" w:hAnsi="Times New Roman"/>
                <w:spacing w:val="-2"/>
                <w:sz w:val="22"/>
                <w:szCs w:val="22"/>
              </w:rPr>
              <w:t xml:space="preserve">   **</w:t>
            </w:r>
          </w:p>
        </w:tc>
        <w:tc>
          <w:tcPr>
            <w:tcW w:w="0" w:type="auto"/>
          </w:tcPr>
          <w:p w:rsidR="00D7619F" w:rsidRPr="00005782" w:rsidRDefault="00A076D4" w:rsidP="003C790F">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spacing w:val="-2"/>
                <w:sz w:val="22"/>
                <w:szCs w:val="22"/>
              </w:rPr>
              <w:t xml:space="preserve">   ****</w:t>
            </w:r>
          </w:p>
        </w:tc>
        <w:tc>
          <w:tcPr>
            <w:tcW w:w="0" w:type="auto"/>
          </w:tcPr>
          <w:p w:rsidR="00D7619F" w:rsidRPr="00005782"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spacing w:val="-2"/>
                <w:sz w:val="22"/>
                <w:szCs w:val="22"/>
              </w:rPr>
              <w:t>****</w:t>
            </w:r>
          </w:p>
        </w:tc>
        <w:tc>
          <w:tcPr>
            <w:tcW w:w="0" w:type="auto"/>
          </w:tcPr>
          <w:p w:rsidR="00D7619F" w:rsidRPr="00005782" w:rsidRDefault="00D7619F" w:rsidP="003C790F">
            <w:pPr>
              <w:pStyle w:val="BodyText2"/>
              <w:tabs>
                <w:tab w:val="left" w:pos="-1440"/>
                <w:tab w:val="left" w:pos="-720"/>
              </w:tabs>
              <w:suppressAutoHyphens/>
              <w:spacing w:line="276" w:lineRule="auto"/>
              <w:jc w:val="center"/>
              <w:rPr>
                <w:rFonts w:ascii="Times New Roman" w:hAnsi="Times New Roman"/>
                <w:spacing w:val="-2"/>
                <w:sz w:val="22"/>
                <w:szCs w:val="22"/>
              </w:rPr>
            </w:pPr>
            <w:r w:rsidRPr="00005782">
              <w:rPr>
                <w:rFonts w:ascii="Times New Roman" w:hAnsi="Times New Roman"/>
                <w:spacing w:val="-2"/>
                <w:sz w:val="22"/>
                <w:szCs w:val="22"/>
              </w:rPr>
              <w:t>****</w:t>
            </w:r>
          </w:p>
        </w:tc>
      </w:tr>
      <w:tr w:rsidR="00005782" w:rsidRPr="00005782" w:rsidTr="003C790F">
        <w:trPr>
          <w:tblHeader/>
        </w:trPr>
        <w:tc>
          <w:tcPr>
            <w:tcW w:w="0" w:type="auto"/>
          </w:tcPr>
          <w:p w:rsidR="00D7619F" w:rsidRPr="00005782" w:rsidRDefault="00D7619F" w:rsidP="006D5E1B">
            <w:pPr>
              <w:pStyle w:val="BodyText2"/>
              <w:numPr>
                <w:ilvl w:val="0"/>
                <w:numId w:val="49"/>
              </w:numPr>
              <w:tabs>
                <w:tab w:val="left" w:pos="-1440"/>
                <w:tab w:val="left" w:pos="-720"/>
              </w:tabs>
              <w:suppressAutoHyphens/>
              <w:spacing w:line="276" w:lineRule="auto"/>
              <w:rPr>
                <w:rFonts w:ascii="Times New Roman" w:hAnsi="Times New Roman"/>
                <w:caps/>
                <w:spacing w:val="-2"/>
                <w:sz w:val="22"/>
              </w:rPr>
            </w:pPr>
          </w:p>
        </w:tc>
        <w:tc>
          <w:tcPr>
            <w:tcW w:w="0" w:type="auto"/>
          </w:tcPr>
          <w:p w:rsidR="00D7619F" w:rsidRPr="00005782"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lang w:eastAsia="en-IN"/>
              </w:rPr>
              <w:t>Manager/MEPF</w:t>
            </w:r>
          </w:p>
        </w:tc>
        <w:tc>
          <w:tcPr>
            <w:tcW w:w="0" w:type="auto"/>
          </w:tcPr>
          <w:p w:rsidR="00D7619F" w:rsidRPr="00005782" w:rsidRDefault="00A076D4" w:rsidP="003C790F">
            <w:pPr>
              <w:pStyle w:val="BodyText2"/>
              <w:tabs>
                <w:tab w:val="left" w:pos="-1440"/>
                <w:tab w:val="left" w:pos="-720"/>
              </w:tabs>
              <w:suppressAutoHyphens/>
              <w:spacing w:line="276" w:lineRule="auto"/>
              <w:rPr>
                <w:rFonts w:ascii="Times New Roman" w:hAnsi="Times New Roman"/>
                <w:strike/>
                <w:spacing w:val="-2"/>
                <w:sz w:val="22"/>
                <w:szCs w:val="22"/>
              </w:rPr>
            </w:pPr>
            <w:r w:rsidRPr="00005782">
              <w:rPr>
                <w:rFonts w:ascii="Times New Roman" w:hAnsi="Times New Roman"/>
                <w:spacing w:val="-2"/>
                <w:sz w:val="22"/>
                <w:szCs w:val="22"/>
              </w:rPr>
              <w:t xml:space="preserve">   **</w:t>
            </w:r>
          </w:p>
        </w:tc>
        <w:tc>
          <w:tcPr>
            <w:tcW w:w="0" w:type="auto"/>
          </w:tcPr>
          <w:p w:rsidR="00D7619F" w:rsidRPr="00005782" w:rsidRDefault="00A076D4" w:rsidP="003C790F">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spacing w:val="-2"/>
                <w:sz w:val="22"/>
                <w:szCs w:val="22"/>
              </w:rPr>
              <w:t xml:space="preserve">   ****</w:t>
            </w:r>
          </w:p>
        </w:tc>
        <w:tc>
          <w:tcPr>
            <w:tcW w:w="0" w:type="auto"/>
          </w:tcPr>
          <w:p w:rsidR="00D7619F" w:rsidRPr="00005782"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spacing w:val="-2"/>
                <w:sz w:val="22"/>
                <w:szCs w:val="22"/>
              </w:rPr>
              <w:t>****</w:t>
            </w:r>
          </w:p>
        </w:tc>
        <w:tc>
          <w:tcPr>
            <w:tcW w:w="0" w:type="auto"/>
          </w:tcPr>
          <w:p w:rsidR="00D7619F" w:rsidRPr="00005782" w:rsidRDefault="00D7619F" w:rsidP="003C790F">
            <w:pPr>
              <w:pStyle w:val="BodyText2"/>
              <w:tabs>
                <w:tab w:val="left" w:pos="-1440"/>
                <w:tab w:val="left" w:pos="-720"/>
              </w:tabs>
              <w:suppressAutoHyphens/>
              <w:spacing w:line="276" w:lineRule="auto"/>
              <w:jc w:val="center"/>
              <w:rPr>
                <w:rFonts w:ascii="Times New Roman" w:hAnsi="Times New Roman"/>
                <w:spacing w:val="-2"/>
                <w:sz w:val="22"/>
                <w:szCs w:val="22"/>
              </w:rPr>
            </w:pPr>
            <w:r w:rsidRPr="00005782">
              <w:rPr>
                <w:rFonts w:ascii="Times New Roman" w:hAnsi="Times New Roman"/>
                <w:spacing w:val="-2"/>
                <w:sz w:val="22"/>
                <w:szCs w:val="22"/>
              </w:rPr>
              <w:t>****</w:t>
            </w:r>
          </w:p>
        </w:tc>
      </w:tr>
      <w:tr w:rsidR="00005782" w:rsidRPr="00005782" w:rsidTr="003C790F">
        <w:trPr>
          <w:tblHeader/>
        </w:trPr>
        <w:tc>
          <w:tcPr>
            <w:tcW w:w="0" w:type="auto"/>
          </w:tcPr>
          <w:p w:rsidR="00D7619F" w:rsidRPr="00005782" w:rsidRDefault="00D7619F" w:rsidP="006D5E1B">
            <w:pPr>
              <w:pStyle w:val="BodyText2"/>
              <w:numPr>
                <w:ilvl w:val="0"/>
                <w:numId w:val="49"/>
              </w:numPr>
              <w:tabs>
                <w:tab w:val="left" w:pos="-1440"/>
                <w:tab w:val="left" w:pos="-720"/>
              </w:tabs>
              <w:suppressAutoHyphens/>
              <w:spacing w:line="276" w:lineRule="auto"/>
              <w:rPr>
                <w:rFonts w:ascii="Times New Roman" w:hAnsi="Times New Roman"/>
                <w:caps/>
                <w:spacing w:val="-2"/>
                <w:sz w:val="22"/>
              </w:rPr>
            </w:pPr>
          </w:p>
        </w:tc>
        <w:tc>
          <w:tcPr>
            <w:tcW w:w="0" w:type="auto"/>
          </w:tcPr>
          <w:p w:rsidR="00D7619F" w:rsidRPr="00005782"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lang w:eastAsia="en-IN"/>
              </w:rPr>
              <w:t xml:space="preserve">Resident Engineer </w:t>
            </w:r>
          </w:p>
        </w:tc>
        <w:tc>
          <w:tcPr>
            <w:tcW w:w="0" w:type="auto"/>
          </w:tcPr>
          <w:p w:rsidR="00D7619F" w:rsidRPr="00005782" w:rsidRDefault="00A076D4" w:rsidP="003C790F">
            <w:pPr>
              <w:pStyle w:val="BodyText2"/>
              <w:tabs>
                <w:tab w:val="left" w:pos="-1440"/>
                <w:tab w:val="left" w:pos="-720"/>
              </w:tabs>
              <w:suppressAutoHyphens/>
              <w:spacing w:line="276" w:lineRule="auto"/>
              <w:rPr>
                <w:rFonts w:ascii="Times New Roman" w:hAnsi="Times New Roman"/>
                <w:strike/>
                <w:spacing w:val="-2"/>
                <w:sz w:val="22"/>
                <w:szCs w:val="22"/>
              </w:rPr>
            </w:pPr>
            <w:r w:rsidRPr="00005782">
              <w:rPr>
                <w:rFonts w:ascii="Times New Roman" w:hAnsi="Times New Roman"/>
                <w:spacing w:val="-2"/>
                <w:sz w:val="22"/>
                <w:szCs w:val="22"/>
              </w:rPr>
              <w:t xml:space="preserve">   **</w:t>
            </w:r>
          </w:p>
        </w:tc>
        <w:tc>
          <w:tcPr>
            <w:tcW w:w="0" w:type="auto"/>
          </w:tcPr>
          <w:p w:rsidR="00D7619F" w:rsidRPr="00005782" w:rsidRDefault="00A076D4" w:rsidP="003C790F">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spacing w:val="-2"/>
                <w:sz w:val="22"/>
                <w:szCs w:val="22"/>
              </w:rPr>
              <w:t xml:space="preserve">   ****</w:t>
            </w:r>
          </w:p>
        </w:tc>
        <w:tc>
          <w:tcPr>
            <w:tcW w:w="0" w:type="auto"/>
          </w:tcPr>
          <w:p w:rsidR="00D7619F" w:rsidRPr="00005782"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spacing w:val="-2"/>
                <w:sz w:val="22"/>
                <w:szCs w:val="22"/>
              </w:rPr>
              <w:t>****</w:t>
            </w:r>
          </w:p>
        </w:tc>
        <w:tc>
          <w:tcPr>
            <w:tcW w:w="0" w:type="auto"/>
          </w:tcPr>
          <w:p w:rsidR="00D7619F" w:rsidRPr="00005782" w:rsidRDefault="00D7619F" w:rsidP="003C790F">
            <w:pPr>
              <w:pStyle w:val="BodyText2"/>
              <w:tabs>
                <w:tab w:val="left" w:pos="-1440"/>
                <w:tab w:val="left" w:pos="-720"/>
              </w:tabs>
              <w:suppressAutoHyphens/>
              <w:spacing w:line="276" w:lineRule="auto"/>
              <w:jc w:val="center"/>
              <w:rPr>
                <w:rFonts w:ascii="Times New Roman" w:hAnsi="Times New Roman"/>
                <w:spacing w:val="-2"/>
                <w:sz w:val="22"/>
                <w:szCs w:val="22"/>
              </w:rPr>
            </w:pPr>
            <w:r w:rsidRPr="00005782">
              <w:rPr>
                <w:rFonts w:ascii="Times New Roman" w:hAnsi="Times New Roman"/>
                <w:spacing w:val="-2"/>
                <w:sz w:val="22"/>
                <w:szCs w:val="22"/>
              </w:rPr>
              <w:t>****</w:t>
            </w:r>
          </w:p>
        </w:tc>
      </w:tr>
      <w:tr w:rsidR="00005782" w:rsidRPr="00005782" w:rsidTr="003C790F">
        <w:trPr>
          <w:tblHeader/>
        </w:trPr>
        <w:tc>
          <w:tcPr>
            <w:tcW w:w="0" w:type="auto"/>
          </w:tcPr>
          <w:p w:rsidR="00D7619F" w:rsidRPr="00005782" w:rsidRDefault="00D7619F" w:rsidP="006D5E1B">
            <w:pPr>
              <w:pStyle w:val="BodyText2"/>
              <w:numPr>
                <w:ilvl w:val="0"/>
                <w:numId w:val="49"/>
              </w:numPr>
              <w:tabs>
                <w:tab w:val="left" w:pos="-1440"/>
                <w:tab w:val="left" w:pos="-720"/>
              </w:tabs>
              <w:suppressAutoHyphens/>
              <w:spacing w:line="276" w:lineRule="auto"/>
              <w:rPr>
                <w:rFonts w:ascii="Times New Roman" w:hAnsi="Times New Roman"/>
                <w:caps/>
                <w:spacing w:val="-2"/>
                <w:sz w:val="22"/>
              </w:rPr>
            </w:pPr>
          </w:p>
        </w:tc>
        <w:tc>
          <w:tcPr>
            <w:tcW w:w="0" w:type="auto"/>
          </w:tcPr>
          <w:p w:rsidR="00D7619F" w:rsidRPr="00005782" w:rsidDel="00F352D8" w:rsidRDefault="00D7619F" w:rsidP="003C790F">
            <w:pPr>
              <w:pStyle w:val="BodyText2"/>
              <w:tabs>
                <w:tab w:val="left" w:pos="-1440"/>
                <w:tab w:val="left" w:pos="-720"/>
              </w:tabs>
              <w:suppressAutoHyphens/>
              <w:spacing w:line="276" w:lineRule="auto"/>
              <w:rPr>
                <w:rFonts w:ascii="Times New Roman" w:hAnsi="Times New Roman"/>
                <w:lang w:eastAsia="en-IN"/>
              </w:rPr>
            </w:pPr>
            <w:r w:rsidRPr="00005782">
              <w:rPr>
                <w:rFonts w:ascii="Times New Roman" w:hAnsi="Times New Roman"/>
                <w:lang w:eastAsia="en-IN"/>
              </w:rPr>
              <w:t>Site Engineer</w:t>
            </w:r>
          </w:p>
        </w:tc>
        <w:tc>
          <w:tcPr>
            <w:tcW w:w="0" w:type="auto"/>
          </w:tcPr>
          <w:p w:rsidR="00D7619F" w:rsidRPr="00005782"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spacing w:val="-2"/>
                <w:sz w:val="22"/>
                <w:szCs w:val="22"/>
              </w:rPr>
              <w:t>**</w:t>
            </w:r>
          </w:p>
        </w:tc>
        <w:tc>
          <w:tcPr>
            <w:tcW w:w="0" w:type="auto"/>
          </w:tcPr>
          <w:p w:rsidR="00D7619F" w:rsidRPr="00005782"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spacing w:val="-2"/>
                <w:sz w:val="22"/>
                <w:szCs w:val="22"/>
              </w:rPr>
              <w:t>**</w:t>
            </w:r>
          </w:p>
        </w:tc>
        <w:tc>
          <w:tcPr>
            <w:tcW w:w="0" w:type="auto"/>
          </w:tcPr>
          <w:p w:rsidR="00D7619F" w:rsidRPr="00005782"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spacing w:val="-2"/>
                <w:sz w:val="22"/>
                <w:szCs w:val="22"/>
              </w:rPr>
              <w:t>****</w:t>
            </w:r>
          </w:p>
        </w:tc>
        <w:tc>
          <w:tcPr>
            <w:tcW w:w="0" w:type="auto"/>
          </w:tcPr>
          <w:p w:rsidR="00D7619F" w:rsidRPr="00005782" w:rsidRDefault="00D7619F" w:rsidP="003C790F">
            <w:pPr>
              <w:pStyle w:val="BodyText2"/>
              <w:tabs>
                <w:tab w:val="left" w:pos="-1440"/>
                <w:tab w:val="left" w:pos="-720"/>
              </w:tabs>
              <w:suppressAutoHyphens/>
              <w:spacing w:line="276" w:lineRule="auto"/>
              <w:jc w:val="center"/>
              <w:rPr>
                <w:rFonts w:ascii="Times New Roman" w:hAnsi="Times New Roman"/>
                <w:spacing w:val="-2"/>
                <w:sz w:val="22"/>
                <w:szCs w:val="22"/>
              </w:rPr>
            </w:pPr>
            <w:r w:rsidRPr="00005782">
              <w:rPr>
                <w:rFonts w:ascii="Times New Roman" w:hAnsi="Times New Roman"/>
                <w:spacing w:val="-2"/>
                <w:sz w:val="22"/>
                <w:szCs w:val="22"/>
              </w:rPr>
              <w:t>****</w:t>
            </w:r>
          </w:p>
        </w:tc>
      </w:tr>
      <w:tr w:rsidR="00005782" w:rsidRPr="00005782" w:rsidTr="00D46950">
        <w:trPr>
          <w:tblHeader/>
        </w:trPr>
        <w:tc>
          <w:tcPr>
            <w:tcW w:w="0" w:type="auto"/>
          </w:tcPr>
          <w:p w:rsidR="00210D98" w:rsidRPr="00005782" w:rsidRDefault="00210D98" w:rsidP="006D5E1B">
            <w:pPr>
              <w:pStyle w:val="BodyText2"/>
              <w:numPr>
                <w:ilvl w:val="0"/>
                <w:numId w:val="49"/>
              </w:numPr>
              <w:tabs>
                <w:tab w:val="left" w:pos="-1440"/>
                <w:tab w:val="left" w:pos="-720"/>
              </w:tabs>
              <w:suppressAutoHyphens/>
              <w:spacing w:line="276" w:lineRule="auto"/>
              <w:rPr>
                <w:rFonts w:ascii="Times New Roman" w:hAnsi="Times New Roman"/>
                <w:caps/>
                <w:spacing w:val="-2"/>
                <w:sz w:val="22"/>
              </w:rPr>
            </w:pPr>
          </w:p>
        </w:tc>
        <w:tc>
          <w:tcPr>
            <w:tcW w:w="0" w:type="auto"/>
          </w:tcPr>
          <w:p w:rsidR="00210D98" w:rsidRPr="00005782" w:rsidRDefault="00210D98" w:rsidP="00D46950">
            <w:pPr>
              <w:pStyle w:val="BodyText2"/>
              <w:tabs>
                <w:tab w:val="left" w:pos="-1440"/>
                <w:tab w:val="left" w:pos="-720"/>
              </w:tabs>
              <w:suppressAutoHyphens/>
              <w:spacing w:line="276" w:lineRule="auto"/>
              <w:rPr>
                <w:rFonts w:ascii="Times New Roman" w:hAnsi="Times New Roman"/>
                <w:lang w:eastAsia="en-IN"/>
              </w:rPr>
            </w:pPr>
            <w:r w:rsidRPr="00005782">
              <w:rPr>
                <w:rFonts w:ascii="Times New Roman" w:hAnsi="Times New Roman"/>
                <w:lang w:eastAsia="en-IN"/>
              </w:rPr>
              <w:t>***********</w:t>
            </w:r>
          </w:p>
        </w:tc>
        <w:tc>
          <w:tcPr>
            <w:tcW w:w="0" w:type="auto"/>
          </w:tcPr>
          <w:p w:rsidR="00210D98" w:rsidRPr="00005782" w:rsidRDefault="00210D98" w:rsidP="00D46950">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spacing w:val="-2"/>
                <w:sz w:val="22"/>
                <w:szCs w:val="22"/>
              </w:rPr>
              <w:t>**</w:t>
            </w:r>
          </w:p>
        </w:tc>
        <w:tc>
          <w:tcPr>
            <w:tcW w:w="0" w:type="auto"/>
          </w:tcPr>
          <w:p w:rsidR="00210D98" w:rsidRPr="00005782" w:rsidRDefault="00210D98" w:rsidP="00D46950">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spacing w:val="-2"/>
                <w:sz w:val="22"/>
                <w:szCs w:val="22"/>
              </w:rPr>
              <w:t>**</w:t>
            </w:r>
          </w:p>
        </w:tc>
        <w:tc>
          <w:tcPr>
            <w:tcW w:w="0" w:type="auto"/>
          </w:tcPr>
          <w:p w:rsidR="00210D98" w:rsidRPr="00005782" w:rsidRDefault="00210D98" w:rsidP="00D46950">
            <w:pPr>
              <w:pStyle w:val="BodyText2"/>
              <w:tabs>
                <w:tab w:val="left" w:pos="-1440"/>
                <w:tab w:val="left" w:pos="-720"/>
              </w:tabs>
              <w:suppressAutoHyphens/>
              <w:spacing w:line="276" w:lineRule="auto"/>
              <w:rPr>
                <w:rFonts w:ascii="Times New Roman" w:hAnsi="Times New Roman"/>
                <w:spacing w:val="-2"/>
                <w:sz w:val="22"/>
                <w:szCs w:val="22"/>
              </w:rPr>
            </w:pPr>
            <w:r w:rsidRPr="00005782">
              <w:rPr>
                <w:rFonts w:ascii="Times New Roman" w:hAnsi="Times New Roman"/>
                <w:spacing w:val="-2"/>
                <w:sz w:val="22"/>
                <w:szCs w:val="22"/>
              </w:rPr>
              <w:t>****</w:t>
            </w:r>
          </w:p>
        </w:tc>
        <w:tc>
          <w:tcPr>
            <w:tcW w:w="0" w:type="auto"/>
          </w:tcPr>
          <w:p w:rsidR="00210D98" w:rsidRPr="00005782" w:rsidRDefault="00210D98" w:rsidP="00D46950">
            <w:pPr>
              <w:pStyle w:val="BodyText2"/>
              <w:tabs>
                <w:tab w:val="left" w:pos="-1440"/>
                <w:tab w:val="left" w:pos="-720"/>
              </w:tabs>
              <w:suppressAutoHyphens/>
              <w:spacing w:line="276" w:lineRule="auto"/>
              <w:jc w:val="center"/>
              <w:rPr>
                <w:rFonts w:ascii="Times New Roman" w:hAnsi="Times New Roman"/>
                <w:spacing w:val="-2"/>
                <w:sz w:val="22"/>
                <w:szCs w:val="22"/>
              </w:rPr>
            </w:pPr>
            <w:r w:rsidRPr="00005782">
              <w:rPr>
                <w:rFonts w:ascii="Times New Roman" w:hAnsi="Times New Roman"/>
                <w:spacing w:val="-2"/>
                <w:sz w:val="22"/>
                <w:szCs w:val="22"/>
              </w:rPr>
              <w:t>****</w:t>
            </w:r>
          </w:p>
        </w:tc>
      </w:tr>
      <w:tr w:rsidR="00005782" w:rsidRPr="00005782" w:rsidDel="00F768B9" w:rsidTr="003C790F">
        <w:trPr>
          <w:tblHeader/>
        </w:trPr>
        <w:tc>
          <w:tcPr>
            <w:tcW w:w="0" w:type="auto"/>
            <w:gridSpan w:val="6"/>
            <w:shd w:val="clear" w:color="auto" w:fill="D9D9D9" w:themeFill="background1" w:themeFillShade="D9"/>
          </w:tcPr>
          <w:p w:rsidR="00705EDE" w:rsidRPr="00005782" w:rsidDel="00F768B9" w:rsidRDefault="00705EDE" w:rsidP="003C790F">
            <w:pPr>
              <w:suppressAutoHyphens/>
              <w:spacing w:line="276" w:lineRule="auto"/>
              <w:rPr>
                <w:spacing w:val="-2"/>
              </w:rPr>
            </w:pPr>
            <w:r w:rsidRPr="00005782">
              <w:rPr>
                <w:b/>
                <w:szCs w:val="24"/>
              </w:rPr>
              <w:t>Reimbursable costs</w:t>
            </w:r>
            <w:r w:rsidRPr="00005782">
              <w:rPr>
                <w:b/>
                <w:sz w:val="24"/>
                <w:szCs w:val="28"/>
              </w:rPr>
              <w:t>:</w:t>
            </w:r>
            <w:r w:rsidRPr="00005782">
              <w:rPr>
                <w:rStyle w:val="FootnoteReference"/>
                <w:b/>
                <w:sz w:val="24"/>
                <w:szCs w:val="28"/>
              </w:rPr>
              <w:footnoteReference w:id="21"/>
            </w:r>
            <w:r w:rsidRPr="00005782">
              <w:rPr>
                <w:spacing w:val="-2"/>
              </w:rPr>
              <w:t>Amount (Rs)</w:t>
            </w:r>
          </w:p>
        </w:tc>
      </w:tr>
      <w:tr w:rsidR="00005782" w:rsidRPr="00005782" w:rsidDel="00F768B9" w:rsidTr="00D46950">
        <w:trPr>
          <w:tblHeader/>
        </w:trPr>
        <w:tc>
          <w:tcPr>
            <w:tcW w:w="0" w:type="auto"/>
            <w:gridSpan w:val="5"/>
            <w:shd w:val="clear" w:color="auto" w:fill="D9D9D9" w:themeFill="background1" w:themeFillShade="D9"/>
          </w:tcPr>
          <w:p w:rsidR="008F4B40" w:rsidRPr="00005782" w:rsidRDefault="008F4B40" w:rsidP="00D46950">
            <w:pPr>
              <w:pStyle w:val="BodyText2"/>
              <w:tabs>
                <w:tab w:val="left" w:pos="-1440"/>
                <w:tab w:val="left" w:pos="-720"/>
              </w:tabs>
              <w:suppressAutoHyphens/>
              <w:spacing w:line="276" w:lineRule="auto"/>
              <w:rPr>
                <w:rFonts w:ascii="Times New Roman" w:hAnsi="Times New Roman"/>
                <w:bCs/>
              </w:rPr>
            </w:pPr>
            <w:r w:rsidRPr="00005782">
              <w:rPr>
                <w:rFonts w:ascii="Times New Roman" w:hAnsi="Times New Roman"/>
                <w:b/>
                <w:bCs/>
                <w:sz w:val="22"/>
                <w:szCs w:val="22"/>
                <w:lang w:eastAsia="en-IN"/>
              </w:rPr>
              <w:t>Total Estimated Cost of Project Management Services</w:t>
            </w:r>
            <w:r w:rsidR="00345013" w:rsidRPr="00005782">
              <w:rPr>
                <w:rFonts w:ascii="Times New Roman" w:hAnsi="Times New Roman"/>
                <w:b/>
                <w:bCs/>
                <w:sz w:val="22"/>
                <w:szCs w:val="22"/>
                <w:lang w:eastAsia="en-IN"/>
              </w:rPr>
              <w:t xml:space="preserve"> including </w:t>
            </w:r>
            <w:r w:rsidR="00B80E8D" w:rsidRPr="00005782">
              <w:rPr>
                <w:rFonts w:ascii="Times New Roman" w:hAnsi="Times New Roman"/>
                <w:b/>
                <w:bCs/>
                <w:sz w:val="22"/>
                <w:szCs w:val="22"/>
                <w:lang w:eastAsia="en-IN"/>
              </w:rPr>
              <w:t>M</w:t>
            </w:r>
            <w:r w:rsidR="00345013" w:rsidRPr="00005782">
              <w:rPr>
                <w:rFonts w:ascii="Times New Roman" w:hAnsi="Times New Roman"/>
                <w:b/>
                <w:bCs/>
                <w:sz w:val="22"/>
                <w:szCs w:val="22"/>
                <w:lang w:eastAsia="en-IN"/>
              </w:rPr>
              <w:t>anpower costs and Reimbursable costs</w:t>
            </w:r>
          </w:p>
        </w:tc>
        <w:tc>
          <w:tcPr>
            <w:tcW w:w="0" w:type="auto"/>
            <w:shd w:val="clear" w:color="auto" w:fill="D9D9D9" w:themeFill="background1" w:themeFillShade="D9"/>
          </w:tcPr>
          <w:p w:rsidR="008F4B40" w:rsidRPr="00005782" w:rsidDel="00F768B9" w:rsidRDefault="00210D98" w:rsidP="00D46950">
            <w:pPr>
              <w:pStyle w:val="BodyText2"/>
              <w:tabs>
                <w:tab w:val="left" w:pos="-1440"/>
                <w:tab w:val="left" w:pos="-720"/>
              </w:tabs>
              <w:suppressAutoHyphens/>
              <w:spacing w:line="276" w:lineRule="auto"/>
              <w:jc w:val="center"/>
              <w:rPr>
                <w:rFonts w:ascii="Times New Roman" w:hAnsi="Times New Roman"/>
                <w:spacing w:val="-2"/>
                <w:sz w:val="22"/>
                <w:szCs w:val="22"/>
              </w:rPr>
            </w:pPr>
            <w:r w:rsidRPr="00005782">
              <w:rPr>
                <w:rFonts w:ascii="Times New Roman" w:hAnsi="Times New Roman"/>
                <w:spacing w:val="-2"/>
                <w:sz w:val="22"/>
                <w:szCs w:val="22"/>
              </w:rPr>
              <w:t>****</w:t>
            </w:r>
          </w:p>
        </w:tc>
      </w:tr>
      <w:tr w:rsidR="008F4B40" w:rsidRPr="00005782" w:rsidDel="00F768B9" w:rsidTr="00D46950">
        <w:trPr>
          <w:tblHeader/>
        </w:trPr>
        <w:tc>
          <w:tcPr>
            <w:tcW w:w="0" w:type="auto"/>
            <w:gridSpan w:val="5"/>
          </w:tcPr>
          <w:p w:rsidR="008F4B40" w:rsidRPr="00005782" w:rsidRDefault="008F4B40" w:rsidP="00D46950">
            <w:pPr>
              <w:pStyle w:val="BodyText2"/>
              <w:tabs>
                <w:tab w:val="left" w:pos="-1440"/>
                <w:tab w:val="left" w:pos="-720"/>
              </w:tabs>
              <w:suppressAutoHyphens/>
              <w:spacing w:line="276" w:lineRule="auto"/>
              <w:rPr>
                <w:rFonts w:ascii="Times New Roman" w:hAnsi="Times New Roman"/>
                <w:bCs/>
              </w:rPr>
            </w:pPr>
            <w:r w:rsidRPr="00005782">
              <w:rPr>
                <w:rFonts w:ascii="Times New Roman" w:hAnsi="Times New Roman"/>
                <w:b/>
                <w:bCs/>
                <w:sz w:val="22"/>
                <w:szCs w:val="22"/>
              </w:rPr>
              <w:t>Financial Bid:  At Par/Below Par/Above Par</w:t>
            </w:r>
            <w:r w:rsidRPr="00005782">
              <w:rPr>
                <w:rFonts w:ascii="Times New Roman" w:hAnsi="Times New Roman"/>
                <w:b/>
                <w:bCs/>
                <w:spacing w:val="-2"/>
                <w:sz w:val="22"/>
                <w:szCs w:val="22"/>
              </w:rPr>
              <w:t xml:space="preserve"> on Total Estimated Cost of Project Management Services (%)</w:t>
            </w:r>
          </w:p>
        </w:tc>
        <w:tc>
          <w:tcPr>
            <w:tcW w:w="0" w:type="auto"/>
          </w:tcPr>
          <w:p w:rsidR="008F4B40" w:rsidRPr="00005782" w:rsidDel="00F768B9" w:rsidRDefault="008F4B40" w:rsidP="00D46950">
            <w:pPr>
              <w:pStyle w:val="BodyText2"/>
              <w:tabs>
                <w:tab w:val="left" w:pos="-1440"/>
                <w:tab w:val="left" w:pos="-720"/>
              </w:tabs>
              <w:suppressAutoHyphens/>
              <w:spacing w:line="276" w:lineRule="auto"/>
              <w:jc w:val="center"/>
              <w:rPr>
                <w:rFonts w:ascii="Times New Roman" w:hAnsi="Times New Roman"/>
                <w:spacing w:val="-2"/>
                <w:sz w:val="22"/>
                <w:szCs w:val="22"/>
              </w:rPr>
            </w:pPr>
          </w:p>
        </w:tc>
      </w:tr>
    </w:tbl>
    <w:p w:rsidR="00AC019D" w:rsidRPr="00005782" w:rsidRDefault="00AC019D" w:rsidP="003C790F">
      <w:pPr>
        <w:suppressAutoHyphens/>
        <w:spacing w:line="276" w:lineRule="auto"/>
        <w:jc w:val="center"/>
        <w:rPr>
          <w:u w:val="single"/>
        </w:rPr>
      </w:pPr>
    </w:p>
    <w:p w:rsidR="00AC019D" w:rsidRPr="00005782" w:rsidRDefault="007F7D94">
      <w:pPr>
        <w:suppressAutoHyphens/>
        <w:spacing w:line="276" w:lineRule="auto"/>
        <w:jc w:val="both"/>
        <w:rPr>
          <w:b/>
          <w:bCs/>
        </w:rPr>
      </w:pPr>
      <w:r w:rsidRPr="00005782">
        <w:rPr>
          <w:b/>
          <w:bCs/>
        </w:rPr>
        <w:t xml:space="preserve">NOTE: </w:t>
      </w:r>
    </w:p>
    <w:p w:rsidR="007F7D94" w:rsidRPr="00005782" w:rsidRDefault="007F7D94" w:rsidP="00D46950">
      <w:pPr>
        <w:pStyle w:val="ListParagraph"/>
        <w:suppressAutoHyphens/>
        <w:spacing w:line="276" w:lineRule="auto"/>
        <w:ind w:left="360"/>
        <w:contextualSpacing w:val="0"/>
        <w:jc w:val="both"/>
        <w:rPr>
          <w:rFonts w:cs="Times New Roman"/>
          <w:bCs/>
          <w:szCs w:val="22"/>
        </w:rPr>
      </w:pPr>
    </w:p>
    <w:p w:rsidR="00AC019D" w:rsidRPr="00005782" w:rsidRDefault="00AC019D" w:rsidP="006D5E1B">
      <w:pPr>
        <w:pStyle w:val="ListParagraph"/>
        <w:numPr>
          <w:ilvl w:val="1"/>
          <w:numId w:val="18"/>
        </w:numPr>
        <w:suppressAutoHyphens/>
        <w:spacing w:line="276" w:lineRule="auto"/>
        <w:ind w:left="360"/>
        <w:contextualSpacing w:val="0"/>
        <w:jc w:val="both"/>
        <w:rPr>
          <w:rFonts w:cs="Times New Roman"/>
          <w:bCs/>
          <w:szCs w:val="22"/>
        </w:rPr>
      </w:pPr>
      <w:r w:rsidRPr="00005782">
        <w:rPr>
          <w:rFonts w:cs="Times New Roman"/>
          <w:bCs/>
          <w:szCs w:val="22"/>
        </w:rPr>
        <w:t>The rates quoted by the firm shall be excluding of the GST.</w:t>
      </w:r>
    </w:p>
    <w:p w:rsidR="007F7D94" w:rsidRPr="00005782" w:rsidRDefault="007F7D94" w:rsidP="00D46950">
      <w:pPr>
        <w:pStyle w:val="ListParagraph"/>
        <w:suppressAutoHyphens/>
        <w:spacing w:line="276" w:lineRule="auto"/>
        <w:ind w:left="360"/>
        <w:contextualSpacing w:val="0"/>
        <w:jc w:val="both"/>
        <w:rPr>
          <w:rFonts w:cs="Times New Roman"/>
          <w:bCs/>
          <w:szCs w:val="22"/>
        </w:rPr>
      </w:pPr>
    </w:p>
    <w:p w:rsidR="00A076D4" w:rsidRPr="00005782" w:rsidRDefault="00A076D4" w:rsidP="006D5E1B">
      <w:pPr>
        <w:pStyle w:val="ListParagraph"/>
        <w:numPr>
          <w:ilvl w:val="1"/>
          <w:numId w:val="18"/>
        </w:numPr>
        <w:suppressAutoHyphens/>
        <w:spacing w:line="276" w:lineRule="auto"/>
        <w:ind w:left="360"/>
        <w:contextualSpacing w:val="0"/>
        <w:jc w:val="both"/>
        <w:rPr>
          <w:rFonts w:cs="Times New Roman"/>
          <w:bCs/>
          <w:szCs w:val="22"/>
        </w:rPr>
      </w:pPr>
      <w:r w:rsidRPr="00005782">
        <w:rPr>
          <w:rFonts w:cs="Times New Roman"/>
          <w:szCs w:val="24"/>
        </w:rPr>
        <w:t>All personnel shall be directly engaged by the bidder and salary/ Fee/ Emoluments to these personnel shall be paid directly by the bidder. Documentary evidence in this regard such as EPF/ ESIC return shall be submitted to Authority.</w:t>
      </w:r>
    </w:p>
    <w:p w:rsidR="00A076D4" w:rsidRPr="00005782" w:rsidRDefault="00A076D4" w:rsidP="00A076D4">
      <w:pPr>
        <w:pStyle w:val="ListParagraph"/>
        <w:suppressAutoHyphens/>
        <w:spacing w:line="276" w:lineRule="auto"/>
        <w:ind w:left="360"/>
        <w:contextualSpacing w:val="0"/>
        <w:jc w:val="both"/>
        <w:rPr>
          <w:rFonts w:cs="Times New Roman"/>
          <w:bCs/>
          <w:szCs w:val="22"/>
        </w:rPr>
      </w:pPr>
    </w:p>
    <w:p w:rsidR="00D05008" w:rsidRPr="00005782" w:rsidRDefault="00D05008" w:rsidP="006D5E1B">
      <w:pPr>
        <w:pStyle w:val="ListParagraph"/>
        <w:numPr>
          <w:ilvl w:val="1"/>
          <w:numId w:val="18"/>
        </w:numPr>
        <w:suppressAutoHyphens/>
        <w:spacing w:line="276" w:lineRule="auto"/>
        <w:ind w:left="360"/>
        <w:contextualSpacing w:val="0"/>
        <w:jc w:val="both"/>
        <w:rPr>
          <w:rFonts w:cs="Times New Roman"/>
          <w:bCs/>
          <w:szCs w:val="22"/>
        </w:rPr>
      </w:pPr>
      <w:r w:rsidRPr="00005782">
        <w:rPr>
          <w:rFonts w:cs="Times New Roman"/>
          <w:bCs/>
          <w:szCs w:val="22"/>
        </w:rPr>
        <w:t>Bidder to quote</w:t>
      </w:r>
      <w:r w:rsidR="00225F51" w:rsidRPr="00005782">
        <w:rPr>
          <w:rFonts w:cs="Times New Roman"/>
          <w:bCs/>
          <w:szCs w:val="22"/>
        </w:rPr>
        <w:t xml:space="preserve"> </w:t>
      </w:r>
      <w:r w:rsidR="00926619" w:rsidRPr="00005782">
        <w:rPr>
          <w:rFonts w:cs="Times New Roman"/>
          <w:bCs/>
          <w:szCs w:val="22"/>
        </w:rPr>
        <w:t>one single unique</w:t>
      </w:r>
      <w:r w:rsidR="003E3A4F" w:rsidRPr="00005782">
        <w:rPr>
          <w:rFonts w:cs="Times New Roman"/>
          <w:bCs/>
          <w:szCs w:val="22"/>
        </w:rPr>
        <w:t xml:space="preserve">% </w:t>
      </w:r>
      <w:r w:rsidR="00F3489E" w:rsidRPr="00005782">
        <w:rPr>
          <w:rFonts w:cs="Times New Roman"/>
          <w:bCs/>
          <w:szCs w:val="22"/>
        </w:rPr>
        <w:t>(percentage)</w:t>
      </w:r>
      <w:r w:rsidR="00022AEC" w:rsidRPr="00005782">
        <w:rPr>
          <w:rFonts w:cs="Times New Roman"/>
          <w:bCs/>
          <w:szCs w:val="22"/>
        </w:rPr>
        <w:t xml:space="preserve"> </w:t>
      </w:r>
      <w:r w:rsidR="003E3A4F" w:rsidRPr="00005782">
        <w:rPr>
          <w:rFonts w:cs="Times New Roman"/>
          <w:bCs/>
          <w:szCs w:val="22"/>
        </w:rPr>
        <w:t>at par, below par or above par against the given value.</w:t>
      </w:r>
    </w:p>
    <w:p w:rsidR="007F7D94" w:rsidRPr="00005782" w:rsidRDefault="007F7D94" w:rsidP="00D46950">
      <w:pPr>
        <w:pStyle w:val="ListParagraph"/>
        <w:suppressAutoHyphens/>
        <w:spacing w:line="276" w:lineRule="auto"/>
        <w:ind w:left="360"/>
        <w:contextualSpacing w:val="0"/>
        <w:jc w:val="both"/>
        <w:rPr>
          <w:rFonts w:cs="Times New Roman"/>
          <w:bCs/>
          <w:szCs w:val="22"/>
        </w:rPr>
      </w:pPr>
    </w:p>
    <w:p w:rsidR="00AC019D" w:rsidRPr="00005782" w:rsidRDefault="00AC019D" w:rsidP="006D5E1B">
      <w:pPr>
        <w:pStyle w:val="ListParagraph"/>
        <w:numPr>
          <w:ilvl w:val="1"/>
          <w:numId w:val="18"/>
        </w:numPr>
        <w:suppressAutoHyphens/>
        <w:spacing w:line="276" w:lineRule="auto"/>
        <w:ind w:left="360"/>
        <w:contextualSpacing w:val="0"/>
        <w:jc w:val="both"/>
        <w:rPr>
          <w:rFonts w:cs="Times New Roman"/>
          <w:bCs/>
          <w:szCs w:val="22"/>
        </w:rPr>
      </w:pPr>
      <w:r w:rsidRPr="00005782">
        <w:rPr>
          <w:rFonts w:cs="Times New Roman"/>
          <w:bCs/>
          <w:szCs w:val="22"/>
        </w:rPr>
        <w:t xml:space="preserve">The financial evaluation shall be based on the above Financial </w:t>
      </w:r>
      <w:r w:rsidR="00476D99" w:rsidRPr="00005782">
        <w:rPr>
          <w:rFonts w:cs="Times New Roman"/>
          <w:bCs/>
          <w:szCs w:val="22"/>
        </w:rPr>
        <w:t>Bid</w:t>
      </w:r>
      <w:r w:rsidRPr="00005782">
        <w:rPr>
          <w:rFonts w:cs="Times New Roman"/>
          <w:bCs/>
          <w:szCs w:val="22"/>
        </w:rPr>
        <w:t xml:space="preserve">. </w:t>
      </w:r>
    </w:p>
    <w:p w:rsidR="007F7D94" w:rsidRPr="00005782" w:rsidRDefault="007F7D94" w:rsidP="00D46950">
      <w:pPr>
        <w:pStyle w:val="ListParagraph"/>
        <w:suppressAutoHyphens/>
        <w:spacing w:line="276" w:lineRule="auto"/>
        <w:ind w:left="360"/>
        <w:contextualSpacing w:val="0"/>
        <w:jc w:val="both"/>
        <w:rPr>
          <w:rFonts w:cs="Times New Roman"/>
          <w:bCs/>
          <w:spacing w:val="-2"/>
          <w:szCs w:val="22"/>
        </w:rPr>
      </w:pPr>
    </w:p>
    <w:p w:rsidR="00AC019D" w:rsidRPr="00005782" w:rsidRDefault="00AC019D" w:rsidP="006D5E1B">
      <w:pPr>
        <w:pStyle w:val="ListParagraph"/>
        <w:numPr>
          <w:ilvl w:val="1"/>
          <w:numId w:val="18"/>
        </w:numPr>
        <w:suppressAutoHyphens/>
        <w:spacing w:line="276" w:lineRule="auto"/>
        <w:ind w:left="360"/>
        <w:contextualSpacing w:val="0"/>
        <w:jc w:val="both"/>
        <w:rPr>
          <w:rFonts w:cs="Times New Roman"/>
          <w:bCs/>
          <w:spacing w:val="-2"/>
          <w:szCs w:val="22"/>
        </w:rPr>
      </w:pPr>
      <w:r w:rsidRPr="00005782">
        <w:rPr>
          <w:rFonts w:cs="Times New Roman"/>
          <w:bCs/>
          <w:spacing w:val="-2"/>
          <w:szCs w:val="22"/>
        </w:rPr>
        <w:lastRenderedPageBreak/>
        <w:t xml:space="preserve">The above quote includes all costs </w:t>
      </w:r>
      <w:r w:rsidR="00EF4102" w:rsidRPr="00005782">
        <w:rPr>
          <w:rFonts w:cs="Times New Roman"/>
          <w:bCs/>
          <w:spacing w:val="-2"/>
          <w:szCs w:val="22"/>
        </w:rPr>
        <w:t xml:space="preserve">(office rent, office consumables like stationery, communication, office furniture and equipment, reports and documents printing, local travel etc.) </w:t>
      </w:r>
      <w:r w:rsidRPr="00005782">
        <w:rPr>
          <w:rFonts w:cs="Times New Roman"/>
          <w:bCs/>
          <w:spacing w:val="-2"/>
          <w:szCs w:val="22"/>
        </w:rPr>
        <w:t xml:space="preserve">incurred by Authority Engineer to provide </w:t>
      </w:r>
      <w:r w:rsidR="00FA4719" w:rsidRPr="00005782">
        <w:rPr>
          <w:rFonts w:cs="Times New Roman"/>
          <w:bCs/>
          <w:spacing w:val="-2"/>
          <w:szCs w:val="22"/>
        </w:rPr>
        <w:t>PMS</w:t>
      </w:r>
      <w:r w:rsidRPr="00005782">
        <w:rPr>
          <w:rFonts w:cs="Times New Roman"/>
          <w:bCs/>
          <w:spacing w:val="-2"/>
          <w:szCs w:val="22"/>
        </w:rPr>
        <w:t xml:space="preserve"> to </w:t>
      </w:r>
      <w:r w:rsidR="0090355A" w:rsidRPr="00005782">
        <w:rPr>
          <w:rFonts w:cs="Times New Roman"/>
          <w:bCs/>
          <w:spacing w:val="-2"/>
          <w:szCs w:val="22"/>
        </w:rPr>
        <w:t>Authority</w:t>
      </w:r>
      <w:r w:rsidRPr="00005782">
        <w:rPr>
          <w:rFonts w:cs="Times New Roman"/>
          <w:bCs/>
          <w:spacing w:val="-2"/>
          <w:szCs w:val="22"/>
        </w:rPr>
        <w:t xml:space="preserve">. </w:t>
      </w:r>
    </w:p>
    <w:p w:rsidR="007F7D94" w:rsidRPr="00005782" w:rsidRDefault="007F7D94" w:rsidP="00D46950">
      <w:pPr>
        <w:pStyle w:val="ListParagraph"/>
        <w:suppressAutoHyphens/>
        <w:spacing w:line="276" w:lineRule="auto"/>
        <w:ind w:left="360"/>
        <w:contextualSpacing w:val="0"/>
        <w:jc w:val="both"/>
        <w:rPr>
          <w:rFonts w:cs="Times New Roman"/>
          <w:bCs/>
          <w:spacing w:val="-2"/>
          <w:szCs w:val="22"/>
        </w:rPr>
      </w:pPr>
    </w:p>
    <w:p w:rsidR="00460D70" w:rsidRPr="00005782" w:rsidRDefault="00AC019D" w:rsidP="006D5E1B">
      <w:pPr>
        <w:pStyle w:val="ListParagraph"/>
        <w:numPr>
          <w:ilvl w:val="1"/>
          <w:numId w:val="18"/>
        </w:numPr>
        <w:suppressAutoHyphens/>
        <w:spacing w:line="276" w:lineRule="auto"/>
        <w:ind w:left="360"/>
        <w:contextualSpacing w:val="0"/>
        <w:jc w:val="both"/>
        <w:rPr>
          <w:rFonts w:cs="Times New Roman"/>
          <w:bCs/>
          <w:spacing w:val="-2"/>
          <w:szCs w:val="22"/>
        </w:rPr>
      </w:pPr>
      <w:r w:rsidRPr="00005782">
        <w:rPr>
          <w:rFonts w:cs="Times New Roman"/>
          <w:bCs/>
          <w:spacing w:val="-2"/>
          <w:szCs w:val="22"/>
        </w:rPr>
        <w:t xml:space="preserve">All payments shall be made in Indian Rupees and shall be subject to applicable Indian laws withholding taxes if any. </w:t>
      </w:r>
    </w:p>
    <w:p w:rsidR="007F7D94" w:rsidRPr="00005782" w:rsidRDefault="007F7D94" w:rsidP="00D46950">
      <w:pPr>
        <w:pStyle w:val="ListParagraph"/>
        <w:suppressAutoHyphens/>
        <w:spacing w:line="276" w:lineRule="auto"/>
        <w:ind w:left="360"/>
        <w:contextualSpacing w:val="0"/>
        <w:jc w:val="both"/>
        <w:rPr>
          <w:rFonts w:eastAsia="Calibri" w:cs="Times New Roman"/>
          <w:szCs w:val="22"/>
        </w:rPr>
      </w:pPr>
    </w:p>
    <w:p w:rsidR="00A076D4" w:rsidRPr="00005782" w:rsidRDefault="001C593F" w:rsidP="006D5E1B">
      <w:pPr>
        <w:pStyle w:val="ListParagraph"/>
        <w:numPr>
          <w:ilvl w:val="1"/>
          <w:numId w:val="18"/>
        </w:numPr>
        <w:suppressAutoHyphens/>
        <w:spacing w:line="276" w:lineRule="auto"/>
        <w:ind w:left="360"/>
        <w:contextualSpacing w:val="0"/>
        <w:jc w:val="both"/>
        <w:rPr>
          <w:rFonts w:eastAsia="Calibri" w:cs="Times New Roman"/>
          <w:szCs w:val="22"/>
        </w:rPr>
      </w:pPr>
      <w:r w:rsidRPr="00005782">
        <w:rPr>
          <w:rFonts w:eastAsia="Calibri" w:cs="Times New Roman"/>
          <w:szCs w:val="22"/>
        </w:rPr>
        <w:t>Remuneration</w:t>
      </w:r>
      <w:r w:rsidR="00225F51" w:rsidRPr="00005782">
        <w:rPr>
          <w:rFonts w:eastAsia="Calibri" w:cs="Times New Roman"/>
          <w:szCs w:val="22"/>
        </w:rPr>
        <w:t xml:space="preserve"> </w:t>
      </w:r>
      <w:r w:rsidR="00604E75" w:rsidRPr="00005782">
        <w:rPr>
          <w:rFonts w:eastAsia="Calibri" w:cs="Times New Roman"/>
          <w:szCs w:val="22"/>
        </w:rPr>
        <w:t>rates as indicated above shall be increased in accordance with provisions in Agreement.</w:t>
      </w:r>
      <w:r w:rsidR="00225F51" w:rsidRPr="00005782">
        <w:rPr>
          <w:rFonts w:eastAsia="Calibri" w:cs="Times New Roman"/>
          <w:szCs w:val="22"/>
        </w:rPr>
        <w:t xml:space="preserve"> </w:t>
      </w:r>
      <w:r w:rsidR="00604E75" w:rsidRPr="00005782">
        <w:rPr>
          <w:rFonts w:eastAsia="Calibri" w:cs="Times New Roman"/>
          <w:szCs w:val="22"/>
        </w:rPr>
        <w:t>However, for evaluation of Financial Bid, the quoted initial rate shall be multiplied by the total time input envisaged for each position on this contract, i.e.</w:t>
      </w:r>
      <w:r w:rsidR="00E56CAA" w:rsidRPr="00005782">
        <w:rPr>
          <w:rFonts w:eastAsia="Calibri" w:cs="Times New Roman"/>
          <w:szCs w:val="22"/>
        </w:rPr>
        <w:t>,</w:t>
      </w:r>
      <w:r w:rsidR="00604E75" w:rsidRPr="00005782">
        <w:rPr>
          <w:rFonts w:eastAsia="Calibri" w:cs="Times New Roman"/>
          <w:szCs w:val="22"/>
        </w:rPr>
        <w:t xml:space="preserve"> without considering the increase in the </w:t>
      </w:r>
      <w:r w:rsidRPr="00005782">
        <w:rPr>
          <w:rFonts w:eastAsia="Calibri" w:cs="Times New Roman"/>
          <w:szCs w:val="22"/>
        </w:rPr>
        <w:t>remuneration</w:t>
      </w:r>
      <w:r w:rsidR="00225F51" w:rsidRPr="00005782">
        <w:rPr>
          <w:rFonts w:eastAsia="Calibri" w:cs="Times New Roman"/>
          <w:szCs w:val="22"/>
        </w:rPr>
        <w:t xml:space="preserve"> </w:t>
      </w:r>
      <w:r w:rsidR="00604E75" w:rsidRPr="00005782">
        <w:rPr>
          <w:rFonts w:eastAsia="Calibri" w:cs="Times New Roman"/>
          <w:szCs w:val="22"/>
        </w:rPr>
        <w:t>rates</w:t>
      </w:r>
      <w:r w:rsidR="00460D70" w:rsidRPr="00005782">
        <w:rPr>
          <w:rFonts w:eastAsia="Calibri" w:cs="Times New Roman"/>
          <w:szCs w:val="22"/>
        </w:rPr>
        <w:t>.</w:t>
      </w:r>
    </w:p>
    <w:p w:rsidR="00A076D4" w:rsidRPr="00005782" w:rsidRDefault="00A076D4" w:rsidP="00A076D4">
      <w:pPr>
        <w:pStyle w:val="ListParagraph"/>
        <w:suppressAutoHyphens/>
        <w:spacing w:line="276" w:lineRule="auto"/>
        <w:ind w:left="360"/>
        <w:contextualSpacing w:val="0"/>
        <w:jc w:val="both"/>
        <w:rPr>
          <w:rFonts w:eastAsia="Calibri" w:cs="Times New Roman"/>
          <w:szCs w:val="22"/>
        </w:rPr>
      </w:pPr>
    </w:p>
    <w:p w:rsidR="00A076D4" w:rsidRPr="00005782" w:rsidRDefault="00A076D4" w:rsidP="006D5E1B">
      <w:pPr>
        <w:pStyle w:val="ListParagraph"/>
        <w:numPr>
          <w:ilvl w:val="1"/>
          <w:numId w:val="18"/>
        </w:numPr>
        <w:suppressAutoHyphens/>
        <w:spacing w:line="276" w:lineRule="auto"/>
        <w:ind w:left="360"/>
        <w:contextualSpacing w:val="0"/>
        <w:jc w:val="both"/>
        <w:rPr>
          <w:rFonts w:eastAsia="Calibri" w:cs="Times New Roman"/>
          <w:szCs w:val="22"/>
        </w:rPr>
      </w:pPr>
      <w:r w:rsidRPr="00005782">
        <w:rPr>
          <w:rFonts w:cs="Times New Roman"/>
          <w:bCs/>
          <w:szCs w:val="24"/>
        </w:rPr>
        <w:t>Outstation Travel Charges to be paid as per rates given below:</w:t>
      </w:r>
    </w:p>
    <w:p w:rsidR="00A076D4" w:rsidRPr="00005782" w:rsidRDefault="00A076D4" w:rsidP="00A076D4">
      <w:pPr>
        <w:pStyle w:val="ListParagraph"/>
        <w:suppressAutoHyphens/>
        <w:spacing w:line="276" w:lineRule="auto"/>
        <w:ind w:left="360"/>
        <w:contextualSpacing w:val="0"/>
        <w:jc w:val="both"/>
        <w:rPr>
          <w:rFonts w:eastAsia="Calibri" w:cs="Times New Roman"/>
          <w:szCs w:val="22"/>
        </w:rPr>
      </w:pPr>
    </w:p>
    <w:p w:rsidR="00A076D4" w:rsidRPr="00005782" w:rsidRDefault="00A076D4" w:rsidP="006D5E1B">
      <w:pPr>
        <w:pStyle w:val="ListParagraph"/>
        <w:numPr>
          <w:ilvl w:val="2"/>
          <w:numId w:val="18"/>
        </w:numPr>
        <w:suppressAutoHyphens/>
        <w:spacing w:line="276" w:lineRule="auto"/>
        <w:ind w:left="709" w:hanging="283"/>
        <w:contextualSpacing w:val="0"/>
        <w:jc w:val="both"/>
        <w:rPr>
          <w:rFonts w:eastAsia="Calibri" w:cs="Times New Roman"/>
          <w:szCs w:val="22"/>
        </w:rPr>
      </w:pPr>
      <w:r w:rsidRPr="00005782">
        <w:rPr>
          <w:rFonts w:cs="Times New Roman"/>
          <w:bCs/>
          <w:szCs w:val="22"/>
        </w:rPr>
        <w:t>For visits to the office of Authority, any othe</w:t>
      </w:r>
      <w:r w:rsidR="008B6EF8" w:rsidRPr="00005782">
        <w:rPr>
          <w:rFonts w:cs="Times New Roman"/>
          <w:bCs/>
          <w:szCs w:val="22"/>
        </w:rPr>
        <w:t xml:space="preserve">r place beyond 100 km of AE HQ </w:t>
      </w:r>
      <w:r w:rsidRPr="00005782">
        <w:rPr>
          <w:rFonts w:cs="Times New Roman"/>
          <w:bCs/>
          <w:szCs w:val="22"/>
        </w:rPr>
        <w:t>&amp; outside the Railway division in which the project lies - train charges by AC-II tier.</w:t>
      </w:r>
    </w:p>
    <w:p w:rsidR="00A076D4" w:rsidRPr="00005782" w:rsidRDefault="00A076D4" w:rsidP="006D5E1B">
      <w:pPr>
        <w:pStyle w:val="ListParagraph"/>
        <w:numPr>
          <w:ilvl w:val="2"/>
          <w:numId w:val="18"/>
        </w:numPr>
        <w:suppressAutoHyphens/>
        <w:spacing w:line="276" w:lineRule="auto"/>
        <w:ind w:left="709" w:hanging="283"/>
        <w:contextualSpacing w:val="0"/>
        <w:jc w:val="both"/>
        <w:rPr>
          <w:rFonts w:eastAsia="Calibri" w:cs="Times New Roman"/>
          <w:szCs w:val="22"/>
        </w:rPr>
      </w:pPr>
      <w:r w:rsidRPr="00005782">
        <w:rPr>
          <w:rFonts w:cs="Times New Roman"/>
          <w:bCs/>
          <w:szCs w:val="22"/>
        </w:rPr>
        <w:t>For visits to any place which involves train journey more than 14 hours - Air fare economy class for which approval of Authority is required.</w:t>
      </w:r>
    </w:p>
    <w:p w:rsidR="00A076D4" w:rsidRPr="00005782" w:rsidRDefault="00A076D4" w:rsidP="006D5E1B">
      <w:pPr>
        <w:pStyle w:val="ListParagraph"/>
        <w:numPr>
          <w:ilvl w:val="2"/>
          <w:numId w:val="18"/>
        </w:numPr>
        <w:suppressAutoHyphens/>
        <w:spacing w:line="276" w:lineRule="auto"/>
        <w:ind w:left="709" w:hanging="283"/>
        <w:contextualSpacing w:val="0"/>
        <w:jc w:val="both"/>
        <w:rPr>
          <w:rFonts w:eastAsia="Calibri" w:cs="Times New Roman"/>
          <w:szCs w:val="22"/>
        </w:rPr>
      </w:pPr>
      <w:r w:rsidRPr="00005782">
        <w:rPr>
          <w:rFonts w:cs="Times New Roman"/>
          <w:bCs/>
          <w:szCs w:val="22"/>
        </w:rPr>
        <w:t>Accommodation including daily allowance charges - Rs.6,000/- per day for Team Leader/Chief Project Manager/Project Manager and Rs.4,000/- per day for other Personnel approved by the Authority representative for X category cities.</w:t>
      </w:r>
    </w:p>
    <w:p w:rsidR="00A076D4" w:rsidRPr="00005782" w:rsidRDefault="00A076D4" w:rsidP="006D5E1B">
      <w:pPr>
        <w:pStyle w:val="ListParagraph"/>
        <w:numPr>
          <w:ilvl w:val="2"/>
          <w:numId w:val="18"/>
        </w:numPr>
        <w:suppressAutoHyphens/>
        <w:spacing w:line="276" w:lineRule="auto"/>
        <w:ind w:left="709" w:hanging="283"/>
        <w:contextualSpacing w:val="0"/>
        <w:jc w:val="both"/>
        <w:rPr>
          <w:rFonts w:eastAsia="Calibri" w:cs="Times New Roman"/>
          <w:szCs w:val="22"/>
        </w:rPr>
      </w:pPr>
      <w:r w:rsidRPr="00005782">
        <w:rPr>
          <w:rFonts w:cs="Times New Roman"/>
          <w:bCs/>
          <w:szCs w:val="22"/>
        </w:rPr>
        <w:t>Visits to the concerned offices of Dy Chief Engineer/C, Dy CSTE/C , Dy CEE/C Office &amp; DRM  of the division in which the project lies will not be considered as out station travel.</w:t>
      </w:r>
    </w:p>
    <w:p w:rsidR="00A076D4" w:rsidRPr="00005782" w:rsidRDefault="00A076D4" w:rsidP="006D5E1B">
      <w:pPr>
        <w:pStyle w:val="ListParagraph"/>
        <w:numPr>
          <w:ilvl w:val="2"/>
          <w:numId w:val="18"/>
        </w:numPr>
        <w:suppressAutoHyphens/>
        <w:spacing w:line="276" w:lineRule="auto"/>
        <w:ind w:left="709" w:hanging="283"/>
        <w:contextualSpacing w:val="0"/>
        <w:jc w:val="both"/>
        <w:rPr>
          <w:rFonts w:eastAsia="Calibri" w:cs="Times New Roman"/>
          <w:szCs w:val="22"/>
        </w:rPr>
      </w:pPr>
      <w:r w:rsidRPr="00005782">
        <w:rPr>
          <w:rFonts w:cs="Times New Roman"/>
          <w:bCs/>
          <w:szCs w:val="22"/>
        </w:rPr>
        <w:t>Accommodation including daily allowance charges - Rs.3,000/- per day for Team Leader/Chief Project Manager/Project Manager and Rs.2,000/- per day for other Personnel approved by the Authority representative for visit to other places other than X category cities.</w:t>
      </w:r>
    </w:p>
    <w:p w:rsidR="00A076D4" w:rsidRPr="00005782" w:rsidRDefault="00A076D4" w:rsidP="006D5E1B">
      <w:pPr>
        <w:pStyle w:val="ListParagraph"/>
        <w:numPr>
          <w:ilvl w:val="2"/>
          <w:numId w:val="18"/>
        </w:numPr>
        <w:suppressAutoHyphens/>
        <w:spacing w:line="276" w:lineRule="auto"/>
        <w:ind w:left="709" w:hanging="283"/>
        <w:contextualSpacing w:val="0"/>
        <w:jc w:val="both"/>
        <w:rPr>
          <w:rFonts w:eastAsia="Calibri" w:cs="Times New Roman"/>
          <w:szCs w:val="22"/>
        </w:rPr>
      </w:pPr>
      <w:r w:rsidRPr="00005782">
        <w:rPr>
          <w:rFonts w:cs="Times New Roman"/>
          <w:bCs/>
          <w:szCs w:val="22"/>
        </w:rPr>
        <w:t>In case of change of HQ beyond 50 km distance with approval of authority, composite transfer grant equal to 50% of the monthly remuneration is admissible.</w:t>
      </w:r>
    </w:p>
    <w:p w:rsidR="00460D70" w:rsidRPr="00005782" w:rsidRDefault="00460D70">
      <w:pPr>
        <w:spacing w:line="276" w:lineRule="auto"/>
        <w:rPr>
          <w:rFonts w:eastAsia="Calibri"/>
        </w:rPr>
      </w:pPr>
    </w:p>
    <w:p w:rsidR="00E56CAA" w:rsidRPr="00005782" w:rsidRDefault="00E56CAA" w:rsidP="003C790F">
      <w:pPr>
        <w:spacing w:line="276" w:lineRule="auto"/>
        <w:rPr>
          <w:rFonts w:eastAsia="Calibri"/>
        </w:rPr>
      </w:pPr>
      <w:r w:rsidRPr="00005782">
        <w:rPr>
          <w:rFonts w:eastAsia="Calibri"/>
        </w:rPr>
        <w:br w:type="page"/>
      </w:r>
    </w:p>
    <w:p w:rsidR="00663052" w:rsidRPr="00005782" w:rsidRDefault="00A31DF9" w:rsidP="003C790F">
      <w:pPr>
        <w:pStyle w:val="Heading1"/>
        <w:spacing w:line="276" w:lineRule="auto"/>
        <w:rPr>
          <w:sz w:val="28"/>
        </w:rPr>
      </w:pPr>
      <w:bookmarkStart w:id="506" w:name="_Toc92188264"/>
      <w:bookmarkStart w:id="507" w:name="_Toc93656716"/>
      <w:bookmarkStart w:id="508" w:name="_Toc197340503"/>
      <w:r w:rsidRPr="00005782">
        <w:rPr>
          <w:rFonts w:ascii="Times New Roman" w:hAnsi="Times New Roman"/>
          <w:sz w:val="28"/>
        </w:rPr>
        <w:lastRenderedPageBreak/>
        <w:t>APPENDIX</w:t>
      </w:r>
      <w:r w:rsidR="00361D48" w:rsidRPr="00005782">
        <w:rPr>
          <w:rFonts w:ascii="Times New Roman" w:hAnsi="Times New Roman"/>
          <w:sz w:val="28"/>
        </w:rPr>
        <w:t xml:space="preserve"> </w:t>
      </w:r>
      <w:r w:rsidR="00663052" w:rsidRPr="00005782">
        <w:rPr>
          <w:rFonts w:ascii="Times New Roman" w:hAnsi="Times New Roman"/>
          <w:sz w:val="28"/>
        </w:rPr>
        <w:t>III</w:t>
      </w:r>
      <w:bookmarkEnd w:id="506"/>
      <w:bookmarkEnd w:id="507"/>
      <w:bookmarkEnd w:id="508"/>
    </w:p>
    <w:p w:rsidR="00663052" w:rsidRPr="00005782" w:rsidRDefault="00663052">
      <w:pPr>
        <w:spacing w:line="276" w:lineRule="auto"/>
        <w:rPr>
          <w:rFonts w:eastAsia="Calibri"/>
        </w:rPr>
      </w:pPr>
    </w:p>
    <w:p w:rsidR="00663052" w:rsidRPr="00005782" w:rsidRDefault="00663052">
      <w:pPr>
        <w:spacing w:line="276" w:lineRule="auto"/>
        <w:rPr>
          <w:rFonts w:eastAsia="Calibri"/>
        </w:rPr>
      </w:pPr>
    </w:p>
    <w:p w:rsidR="00663052" w:rsidRPr="00005782" w:rsidRDefault="00034C55">
      <w:pPr>
        <w:spacing w:line="276" w:lineRule="auto"/>
        <w:rPr>
          <w:rFonts w:eastAsia="Calibri"/>
        </w:rPr>
      </w:pPr>
      <w:r w:rsidRPr="00005782">
        <w:rPr>
          <w:rFonts w:eastAsia="Calibri"/>
        </w:rPr>
        <w:t xml:space="preserve">(Copy of Draft EPC Agreement </w:t>
      </w:r>
      <w:r w:rsidR="00476350" w:rsidRPr="00005782">
        <w:rPr>
          <w:rFonts w:eastAsia="Calibri"/>
        </w:rPr>
        <w:t xml:space="preserve">or </w:t>
      </w:r>
      <w:r w:rsidRPr="00005782">
        <w:rPr>
          <w:rFonts w:eastAsia="Calibri"/>
        </w:rPr>
        <w:t>EPC Agreement</w:t>
      </w:r>
      <w:r w:rsidR="00476350" w:rsidRPr="00005782">
        <w:rPr>
          <w:rFonts w:eastAsia="Calibri"/>
        </w:rPr>
        <w:t xml:space="preserve"> or Standard EPC Agreement</w:t>
      </w:r>
      <w:r w:rsidRPr="00005782">
        <w:rPr>
          <w:rFonts w:eastAsia="Calibri"/>
        </w:rPr>
        <w:t>)</w:t>
      </w:r>
    </w:p>
    <w:p w:rsidR="007F7D94" w:rsidRPr="00005782" w:rsidRDefault="007F7D94">
      <w:pPr>
        <w:spacing w:after="200" w:line="276" w:lineRule="auto"/>
        <w:rPr>
          <w:rFonts w:eastAsia="Calibri"/>
        </w:rPr>
      </w:pPr>
      <w:bookmarkStart w:id="509" w:name="_Toc93656717"/>
      <w:r w:rsidRPr="00005782">
        <w:rPr>
          <w:rFonts w:eastAsia="Calibri"/>
        </w:rPr>
        <w:br w:type="page"/>
      </w:r>
    </w:p>
    <w:p w:rsidR="00663052" w:rsidRPr="00005782" w:rsidRDefault="00481D03">
      <w:pPr>
        <w:pStyle w:val="Heading1"/>
        <w:spacing w:line="276" w:lineRule="auto"/>
        <w:rPr>
          <w:rFonts w:ascii="Times New Roman" w:hAnsi="Times New Roman"/>
          <w:sz w:val="28"/>
        </w:rPr>
      </w:pPr>
      <w:bookmarkStart w:id="510" w:name="_Toc92188265"/>
      <w:bookmarkStart w:id="511" w:name="_Toc197340504"/>
      <w:r w:rsidRPr="00005782">
        <w:rPr>
          <w:rFonts w:ascii="Times New Roman" w:hAnsi="Times New Roman"/>
          <w:sz w:val="28"/>
        </w:rPr>
        <w:lastRenderedPageBreak/>
        <w:t xml:space="preserve">APPENDIX </w:t>
      </w:r>
      <w:r w:rsidR="00663052" w:rsidRPr="00005782">
        <w:rPr>
          <w:rFonts w:ascii="Times New Roman" w:hAnsi="Times New Roman"/>
          <w:sz w:val="28"/>
        </w:rPr>
        <w:t>IV</w:t>
      </w:r>
      <w:bookmarkEnd w:id="509"/>
      <w:bookmarkEnd w:id="510"/>
      <w:bookmarkEnd w:id="511"/>
    </w:p>
    <w:p w:rsidR="0025564B" w:rsidRPr="00005782" w:rsidRDefault="0025564B">
      <w:pPr>
        <w:spacing w:line="276" w:lineRule="auto"/>
        <w:jc w:val="center"/>
        <w:rPr>
          <w:sz w:val="28"/>
          <w:szCs w:val="28"/>
        </w:rPr>
      </w:pPr>
    </w:p>
    <w:p w:rsidR="00481D03" w:rsidRPr="00005782" w:rsidRDefault="00663052">
      <w:pPr>
        <w:spacing w:line="276" w:lineRule="auto"/>
        <w:jc w:val="center"/>
        <w:rPr>
          <w:b/>
          <w:sz w:val="24"/>
        </w:rPr>
      </w:pPr>
      <w:r w:rsidRPr="00005782">
        <w:rPr>
          <w:b/>
          <w:sz w:val="24"/>
        </w:rPr>
        <w:t>Brief Description of the Project</w:t>
      </w:r>
    </w:p>
    <w:p w:rsidR="00481D03" w:rsidRPr="00005782" w:rsidRDefault="00481D03" w:rsidP="00D46950">
      <w:pPr>
        <w:spacing w:line="276" w:lineRule="auto"/>
        <w:rPr>
          <w:b/>
          <w:sz w:val="24"/>
        </w:rPr>
      </w:pPr>
      <w:r w:rsidRPr="00005782">
        <w:rPr>
          <w:b/>
          <w:sz w:val="24"/>
        </w:rPr>
        <w:br w:type="page"/>
      </w:r>
    </w:p>
    <w:p w:rsidR="00481D03" w:rsidRPr="00005782" w:rsidRDefault="00481D03" w:rsidP="00D46950">
      <w:pPr>
        <w:pStyle w:val="Heading1"/>
        <w:spacing w:line="276" w:lineRule="auto"/>
        <w:rPr>
          <w:b w:val="0"/>
          <w:sz w:val="28"/>
        </w:rPr>
      </w:pPr>
      <w:bookmarkStart w:id="512" w:name="_Toc197340505"/>
      <w:r w:rsidRPr="00005782">
        <w:rPr>
          <w:rFonts w:ascii="Times New Roman" w:hAnsi="Times New Roman"/>
          <w:sz w:val="28"/>
        </w:rPr>
        <w:lastRenderedPageBreak/>
        <w:t>APPENDIX-V</w:t>
      </w:r>
      <w:bookmarkEnd w:id="512"/>
    </w:p>
    <w:p w:rsidR="00481D03" w:rsidRPr="00005782" w:rsidRDefault="00481D03">
      <w:pPr>
        <w:spacing w:line="276" w:lineRule="auto"/>
        <w:jc w:val="center"/>
        <w:rPr>
          <w:b/>
        </w:rPr>
      </w:pPr>
    </w:p>
    <w:p w:rsidR="00481D03" w:rsidRPr="00005782" w:rsidRDefault="00481D03">
      <w:pPr>
        <w:spacing w:line="276" w:lineRule="auto"/>
        <w:rPr>
          <w:bCs/>
        </w:rPr>
      </w:pPr>
      <w:r w:rsidRPr="00005782">
        <w:rPr>
          <w:b/>
        </w:rPr>
        <w:t>LIST OF PROJECT-SPECIFIC CLAUSES</w:t>
      </w:r>
      <w:r w:rsidRPr="00005782">
        <w:rPr>
          <w:rStyle w:val="FootnoteReference"/>
          <w:bCs/>
        </w:rPr>
        <w:footnoteReference w:id="22"/>
      </w:r>
    </w:p>
    <w:p w:rsidR="00481D03" w:rsidRPr="00005782" w:rsidRDefault="00481D03">
      <w:pPr>
        <w:spacing w:line="276" w:lineRule="auto"/>
        <w:rPr>
          <w:bCs/>
        </w:rPr>
      </w:pPr>
    </w:p>
    <w:p w:rsidR="00481D03" w:rsidRPr="00005782" w:rsidRDefault="00481D03">
      <w:pPr>
        <w:spacing w:line="276" w:lineRule="auto"/>
        <w:rPr>
          <w:bCs/>
        </w:rPr>
      </w:pPr>
      <w:r w:rsidRPr="00005782">
        <w:rPr>
          <w:bCs/>
        </w:rPr>
        <w:t>A. Clauses and appendices with serially numbered footnotes:</w:t>
      </w:r>
    </w:p>
    <w:p w:rsidR="00481D03" w:rsidRPr="00005782" w:rsidRDefault="00481D03">
      <w:pPr>
        <w:spacing w:line="276" w:lineRule="auto"/>
        <w:rPr>
          <w:bCs/>
        </w:rPr>
      </w:pPr>
    </w:p>
    <w:tbl>
      <w:tblPr>
        <w:tblStyle w:val="TableGrid"/>
        <w:tblW w:w="9167" w:type="dxa"/>
        <w:tblLook w:val="04A0"/>
      </w:tblPr>
      <w:tblGrid>
        <w:gridCol w:w="511"/>
        <w:gridCol w:w="3107"/>
        <w:gridCol w:w="4500"/>
        <w:gridCol w:w="1049"/>
      </w:tblGrid>
      <w:tr w:rsidR="00005782" w:rsidRPr="00005782" w:rsidTr="00D46950">
        <w:trPr>
          <w:trHeight w:val="203"/>
        </w:trPr>
        <w:tc>
          <w:tcPr>
            <w:tcW w:w="511" w:type="dxa"/>
            <w:shd w:val="clear" w:color="auto" w:fill="D9D9D9" w:themeFill="background1" w:themeFillShade="D9"/>
            <w:noWrap/>
            <w:hideMark/>
          </w:tcPr>
          <w:p w:rsidR="008B18DD" w:rsidRPr="00005782" w:rsidRDefault="008B18DD">
            <w:pPr>
              <w:spacing w:line="276" w:lineRule="auto"/>
              <w:jc w:val="center"/>
              <w:rPr>
                <w:b/>
                <w:bCs/>
              </w:rPr>
            </w:pPr>
            <w:r w:rsidRPr="00005782">
              <w:rPr>
                <w:b/>
                <w:bCs/>
              </w:rPr>
              <w:t>SN</w:t>
            </w:r>
          </w:p>
        </w:tc>
        <w:tc>
          <w:tcPr>
            <w:tcW w:w="3107" w:type="dxa"/>
            <w:shd w:val="clear" w:color="auto" w:fill="D9D9D9" w:themeFill="background1" w:themeFillShade="D9"/>
            <w:noWrap/>
            <w:hideMark/>
          </w:tcPr>
          <w:p w:rsidR="008B18DD" w:rsidRPr="00005782" w:rsidRDefault="008B18DD">
            <w:pPr>
              <w:spacing w:line="276" w:lineRule="auto"/>
              <w:rPr>
                <w:b/>
                <w:bCs/>
              </w:rPr>
            </w:pPr>
            <w:r w:rsidRPr="00005782">
              <w:rPr>
                <w:b/>
                <w:bCs/>
              </w:rPr>
              <w:t>Clause No.</w:t>
            </w:r>
          </w:p>
        </w:tc>
        <w:tc>
          <w:tcPr>
            <w:tcW w:w="4500" w:type="dxa"/>
            <w:shd w:val="clear" w:color="auto" w:fill="D9D9D9" w:themeFill="background1" w:themeFillShade="D9"/>
            <w:noWrap/>
            <w:hideMark/>
          </w:tcPr>
          <w:p w:rsidR="008B18DD" w:rsidRPr="00005782" w:rsidRDefault="008B18DD">
            <w:pPr>
              <w:spacing w:line="276" w:lineRule="auto"/>
              <w:rPr>
                <w:b/>
                <w:bCs/>
              </w:rPr>
            </w:pPr>
            <w:r w:rsidRPr="00005782">
              <w:rPr>
                <w:b/>
                <w:bCs/>
              </w:rPr>
              <w:t>Clause</w:t>
            </w:r>
          </w:p>
        </w:tc>
        <w:tc>
          <w:tcPr>
            <w:tcW w:w="1049" w:type="dxa"/>
            <w:shd w:val="clear" w:color="auto" w:fill="D9D9D9" w:themeFill="background1" w:themeFillShade="D9"/>
            <w:noWrap/>
            <w:hideMark/>
          </w:tcPr>
          <w:p w:rsidR="008B18DD" w:rsidRPr="00005782" w:rsidRDefault="008B18DD">
            <w:pPr>
              <w:spacing w:line="276" w:lineRule="auto"/>
              <w:jc w:val="center"/>
              <w:rPr>
                <w:b/>
                <w:bCs/>
              </w:rPr>
            </w:pPr>
            <w:r w:rsidRPr="00005782">
              <w:rPr>
                <w:b/>
                <w:bCs/>
              </w:rPr>
              <w:t>Footnote</w:t>
            </w:r>
          </w:p>
        </w:tc>
      </w:tr>
      <w:tr w:rsidR="00005782" w:rsidRPr="00005782" w:rsidTr="00D46950">
        <w:trPr>
          <w:trHeight w:val="203"/>
        </w:trPr>
        <w:tc>
          <w:tcPr>
            <w:tcW w:w="511" w:type="dxa"/>
            <w:noWrap/>
            <w:hideMark/>
          </w:tcPr>
          <w:p w:rsidR="008B18DD" w:rsidRPr="00005782" w:rsidRDefault="008B18DD">
            <w:pPr>
              <w:spacing w:line="276" w:lineRule="auto"/>
              <w:jc w:val="center"/>
            </w:pPr>
            <w:r w:rsidRPr="00005782">
              <w:t>1</w:t>
            </w:r>
          </w:p>
        </w:tc>
        <w:tc>
          <w:tcPr>
            <w:tcW w:w="3107" w:type="dxa"/>
            <w:noWrap/>
            <w:hideMark/>
          </w:tcPr>
          <w:p w:rsidR="008B18DD" w:rsidRPr="00005782" w:rsidRDefault="008B18DD">
            <w:pPr>
              <w:spacing w:line="276" w:lineRule="auto"/>
            </w:pPr>
            <w:r w:rsidRPr="00005782">
              <w:t>1.1.1</w:t>
            </w:r>
          </w:p>
        </w:tc>
        <w:tc>
          <w:tcPr>
            <w:tcW w:w="4500" w:type="dxa"/>
            <w:noWrap/>
            <w:hideMark/>
          </w:tcPr>
          <w:p w:rsidR="008B18DD" w:rsidRPr="00005782" w:rsidRDefault="008B18DD">
            <w:pPr>
              <w:spacing w:line="276" w:lineRule="auto"/>
            </w:pPr>
            <w:r w:rsidRPr="00005782">
              <w:t>Background</w:t>
            </w:r>
          </w:p>
        </w:tc>
        <w:tc>
          <w:tcPr>
            <w:tcW w:w="1049" w:type="dxa"/>
            <w:noWrap/>
            <w:hideMark/>
          </w:tcPr>
          <w:p w:rsidR="008B18DD" w:rsidRPr="00005782" w:rsidRDefault="008B18DD">
            <w:pPr>
              <w:spacing w:line="276" w:lineRule="auto"/>
              <w:jc w:val="center"/>
            </w:pPr>
            <w:r w:rsidRPr="00005782">
              <w:t>1 and 2</w:t>
            </w:r>
          </w:p>
        </w:tc>
      </w:tr>
      <w:tr w:rsidR="00005782" w:rsidRPr="00005782" w:rsidTr="00D46950">
        <w:trPr>
          <w:trHeight w:val="203"/>
        </w:trPr>
        <w:tc>
          <w:tcPr>
            <w:tcW w:w="511" w:type="dxa"/>
            <w:noWrap/>
            <w:hideMark/>
          </w:tcPr>
          <w:p w:rsidR="008B18DD" w:rsidRPr="00005782" w:rsidRDefault="008B18DD">
            <w:pPr>
              <w:spacing w:line="276" w:lineRule="auto"/>
              <w:jc w:val="center"/>
            </w:pPr>
            <w:r w:rsidRPr="00005782">
              <w:t>2</w:t>
            </w:r>
          </w:p>
        </w:tc>
        <w:tc>
          <w:tcPr>
            <w:tcW w:w="3107" w:type="dxa"/>
            <w:noWrap/>
            <w:hideMark/>
          </w:tcPr>
          <w:p w:rsidR="008B18DD" w:rsidRPr="00005782" w:rsidRDefault="008B18DD">
            <w:pPr>
              <w:spacing w:line="276" w:lineRule="auto"/>
            </w:pPr>
            <w:r w:rsidRPr="00005782">
              <w:t>2.13.3</w:t>
            </w:r>
          </w:p>
        </w:tc>
        <w:tc>
          <w:tcPr>
            <w:tcW w:w="4500" w:type="dxa"/>
            <w:noWrap/>
            <w:hideMark/>
          </w:tcPr>
          <w:p w:rsidR="008B18DD" w:rsidRPr="00005782" w:rsidRDefault="008B18DD">
            <w:pPr>
              <w:spacing w:line="276" w:lineRule="auto"/>
            </w:pPr>
            <w:bookmarkStart w:id="513" w:name="RANGE!D7"/>
            <w:r w:rsidRPr="00005782">
              <w:t>Amendment of RFP</w:t>
            </w:r>
            <w:bookmarkEnd w:id="513"/>
          </w:p>
        </w:tc>
        <w:tc>
          <w:tcPr>
            <w:tcW w:w="1049" w:type="dxa"/>
            <w:noWrap/>
            <w:hideMark/>
          </w:tcPr>
          <w:p w:rsidR="008B18DD" w:rsidRPr="00005782" w:rsidRDefault="008B18DD">
            <w:pPr>
              <w:spacing w:line="276" w:lineRule="auto"/>
              <w:jc w:val="center"/>
            </w:pPr>
            <w:r w:rsidRPr="00005782">
              <w:t>3</w:t>
            </w:r>
          </w:p>
        </w:tc>
      </w:tr>
      <w:tr w:rsidR="00005782" w:rsidRPr="00005782" w:rsidTr="00D46950">
        <w:trPr>
          <w:trHeight w:val="203"/>
        </w:trPr>
        <w:tc>
          <w:tcPr>
            <w:tcW w:w="511" w:type="dxa"/>
            <w:noWrap/>
            <w:hideMark/>
          </w:tcPr>
          <w:p w:rsidR="008B18DD" w:rsidRPr="00005782" w:rsidRDefault="008B18DD">
            <w:pPr>
              <w:spacing w:line="276" w:lineRule="auto"/>
              <w:jc w:val="center"/>
            </w:pPr>
            <w:r w:rsidRPr="00005782">
              <w:t>3</w:t>
            </w:r>
          </w:p>
        </w:tc>
        <w:tc>
          <w:tcPr>
            <w:tcW w:w="3107" w:type="dxa"/>
            <w:noWrap/>
            <w:hideMark/>
          </w:tcPr>
          <w:p w:rsidR="008B18DD" w:rsidRPr="00005782" w:rsidRDefault="008B18DD">
            <w:pPr>
              <w:spacing w:line="276" w:lineRule="auto"/>
            </w:pPr>
            <w:r w:rsidRPr="00005782">
              <w:t>2.19</w:t>
            </w:r>
          </w:p>
        </w:tc>
        <w:tc>
          <w:tcPr>
            <w:tcW w:w="4500" w:type="dxa"/>
            <w:noWrap/>
            <w:hideMark/>
          </w:tcPr>
          <w:p w:rsidR="008B18DD" w:rsidRPr="00005782" w:rsidRDefault="008B18DD">
            <w:pPr>
              <w:spacing w:line="276" w:lineRule="auto"/>
            </w:pPr>
            <w:r w:rsidRPr="00005782">
              <w:t>Foreign Companies</w:t>
            </w:r>
          </w:p>
        </w:tc>
        <w:tc>
          <w:tcPr>
            <w:tcW w:w="1049" w:type="dxa"/>
            <w:noWrap/>
            <w:hideMark/>
          </w:tcPr>
          <w:p w:rsidR="008B18DD" w:rsidRPr="00005782" w:rsidRDefault="008B18DD">
            <w:pPr>
              <w:spacing w:line="276" w:lineRule="auto"/>
              <w:jc w:val="center"/>
            </w:pPr>
            <w:r w:rsidRPr="00005782">
              <w:t>4</w:t>
            </w:r>
          </w:p>
        </w:tc>
      </w:tr>
      <w:tr w:rsidR="00005782" w:rsidRPr="00005782" w:rsidTr="00D46950">
        <w:trPr>
          <w:trHeight w:val="203"/>
        </w:trPr>
        <w:tc>
          <w:tcPr>
            <w:tcW w:w="511" w:type="dxa"/>
            <w:noWrap/>
            <w:hideMark/>
          </w:tcPr>
          <w:p w:rsidR="008B18DD" w:rsidRPr="00005782" w:rsidRDefault="008B18DD">
            <w:pPr>
              <w:spacing w:line="276" w:lineRule="auto"/>
              <w:jc w:val="center"/>
            </w:pPr>
            <w:r w:rsidRPr="00005782">
              <w:t>4</w:t>
            </w:r>
          </w:p>
        </w:tc>
        <w:tc>
          <w:tcPr>
            <w:tcW w:w="3107" w:type="dxa"/>
            <w:noWrap/>
            <w:hideMark/>
          </w:tcPr>
          <w:p w:rsidR="008B18DD" w:rsidRPr="00005782" w:rsidRDefault="008B18DD">
            <w:pPr>
              <w:spacing w:line="276" w:lineRule="auto"/>
            </w:pPr>
            <w:r w:rsidRPr="00005782">
              <w:t>3.1.5</w:t>
            </w:r>
          </w:p>
        </w:tc>
        <w:tc>
          <w:tcPr>
            <w:tcW w:w="4500" w:type="dxa"/>
            <w:noWrap/>
            <w:hideMark/>
          </w:tcPr>
          <w:p w:rsidR="008B18DD" w:rsidRPr="00005782" w:rsidRDefault="008B18DD">
            <w:pPr>
              <w:spacing w:line="276" w:lineRule="auto"/>
            </w:pPr>
            <w:bookmarkStart w:id="514" w:name="RANGE!D9"/>
            <w:r w:rsidRPr="00005782">
              <w:t>Conditions of Eligibility of Bidders</w:t>
            </w:r>
            <w:bookmarkEnd w:id="514"/>
          </w:p>
        </w:tc>
        <w:tc>
          <w:tcPr>
            <w:tcW w:w="1049" w:type="dxa"/>
            <w:noWrap/>
            <w:hideMark/>
          </w:tcPr>
          <w:p w:rsidR="008B18DD" w:rsidRPr="00005782" w:rsidRDefault="008B18DD">
            <w:pPr>
              <w:spacing w:line="276" w:lineRule="auto"/>
              <w:jc w:val="center"/>
            </w:pPr>
            <w:r w:rsidRPr="00005782">
              <w:t>$</w:t>
            </w:r>
          </w:p>
        </w:tc>
      </w:tr>
      <w:tr w:rsidR="00005782" w:rsidRPr="00005782" w:rsidTr="00D46950">
        <w:trPr>
          <w:trHeight w:val="203"/>
        </w:trPr>
        <w:tc>
          <w:tcPr>
            <w:tcW w:w="511" w:type="dxa"/>
            <w:noWrap/>
            <w:hideMark/>
          </w:tcPr>
          <w:p w:rsidR="008B18DD" w:rsidRPr="00005782" w:rsidRDefault="008B18DD">
            <w:pPr>
              <w:spacing w:line="276" w:lineRule="auto"/>
              <w:jc w:val="center"/>
            </w:pPr>
            <w:r w:rsidRPr="00005782">
              <w:t>5</w:t>
            </w:r>
          </w:p>
        </w:tc>
        <w:tc>
          <w:tcPr>
            <w:tcW w:w="3107" w:type="dxa"/>
            <w:noWrap/>
            <w:hideMark/>
          </w:tcPr>
          <w:p w:rsidR="008B18DD" w:rsidRPr="00005782" w:rsidRDefault="008B18DD">
            <w:pPr>
              <w:spacing w:line="276" w:lineRule="auto"/>
            </w:pPr>
            <w:r w:rsidRPr="00005782">
              <w:t>3.2.2</w:t>
            </w:r>
          </w:p>
        </w:tc>
        <w:tc>
          <w:tcPr>
            <w:tcW w:w="4500" w:type="dxa"/>
            <w:noWrap/>
            <w:hideMark/>
          </w:tcPr>
          <w:p w:rsidR="008B18DD" w:rsidRPr="00005782" w:rsidRDefault="008B18DD">
            <w:pPr>
              <w:spacing w:line="276" w:lineRule="auto"/>
            </w:pPr>
            <w:bookmarkStart w:id="515" w:name="RANGE!D10"/>
            <w:r w:rsidRPr="00005782">
              <w:t>Evaluation of Technical Bid</w:t>
            </w:r>
            <w:bookmarkEnd w:id="515"/>
          </w:p>
        </w:tc>
        <w:tc>
          <w:tcPr>
            <w:tcW w:w="1049" w:type="dxa"/>
            <w:noWrap/>
            <w:hideMark/>
          </w:tcPr>
          <w:p w:rsidR="008B18DD" w:rsidRPr="00005782" w:rsidRDefault="008B18DD">
            <w:pPr>
              <w:spacing w:line="276" w:lineRule="auto"/>
              <w:jc w:val="center"/>
            </w:pPr>
            <w:r w:rsidRPr="00005782">
              <w:t>5</w:t>
            </w:r>
          </w:p>
        </w:tc>
      </w:tr>
      <w:tr w:rsidR="00005782" w:rsidRPr="00005782" w:rsidTr="00D46950">
        <w:trPr>
          <w:trHeight w:val="203"/>
        </w:trPr>
        <w:tc>
          <w:tcPr>
            <w:tcW w:w="511" w:type="dxa"/>
            <w:noWrap/>
            <w:hideMark/>
          </w:tcPr>
          <w:p w:rsidR="008B18DD" w:rsidRPr="00005782" w:rsidRDefault="008B18DD">
            <w:pPr>
              <w:spacing w:line="276" w:lineRule="auto"/>
              <w:jc w:val="center"/>
            </w:pPr>
            <w:r w:rsidRPr="00005782">
              <w:t>6</w:t>
            </w:r>
          </w:p>
        </w:tc>
        <w:tc>
          <w:tcPr>
            <w:tcW w:w="3107" w:type="dxa"/>
            <w:noWrap/>
            <w:hideMark/>
          </w:tcPr>
          <w:p w:rsidR="008B18DD" w:rsidRPr="00005782" w:rsidRDefault="008B18DD">
            <w:pPr>
              <w:spacing w:line="276" w:lineRule="auto"/>
            </w:pPr>
            <w:r w:rsidRPr="00005782">
              <w:t>4.1</w:t>
            </w:r>
          </w:p>
        </w:tc>
        <w:tc>
          <w:tcPr>
            <w:tcW w:w="4500" w:type="dxa"/>
            <w:noWrap/>
            <w:hideMark/>
          </w:tcPr>
          <w:p w:rsidR="008B18DD" w:rsidRPr="00005782" w:rsidRDefault="008B18DD">
            <w:pPr>
              <w:spacing w:line="276" w:lineRule="auto"/>
            </w:pPr>
            <w:r w:rsidRPr="00005782">
              <w:t>Delays in providing the Services by the Authority Engineer and Extension of Time</w:t>
            </w:r>
          </w:p>
        </w:tc>
        <w:tc>
          <w:tcPr>
            <w:tcW w:w="1049" w:type="dxa"/>
            <w:noWrap/>
            <w:hideMark/>
          </w:tcPr>
          <w:p w:rsidR="008B18DD" w:rsidRPr="00005782" w:rsidRDefault="008B18DD">
            <w:pPr>
              <w:spacing w:line="276" w:lineRule="auto"/>
              <w:jc w:val="center"/>
            </w:pPr>
            <w:r w:rsidRPr="00005782">
              <w:t>6</w:t>
            </w:r>
          </w:p>
        </w:tc>
      </w:tr>
      <w:tr w:rsidR="00005782" w:rsidRPr="00005782" w:rsidTr="00D46950">
        <w:trPr>
          <w:trHeight w:val="203"/>
        </w:trPr>
        <w:tc>
          <w:tcPr>
            <w:tcW w:w="511" w:type="dxa"/>
            <w:noWrap/>
            <w:hideMark/>
          </w:tcPr>
          <w:p w:rsidR="008B18DD" w:rsidRPr="00005782" w:rsidRDefault="008B18DD">
            <w:pPr>
              <w:spacing w:line="276" w:lineRule="auto"/>
              <w:jc w:val="center"/>
            </w:pPr>
            <w:r w:rsidRPr="00005782">
              <w:t>7</w:t>
            </w:r>
          </w:p>
        </w:tc>
        <w:tc>
          <w:tcPr>
            <w:tcW w:w="3107" w:type="dxa"/>
            <w:noWrap/>
            <w:hideMark/>
          </w:tcPr>
          <w:p w:rsidR="008B18DD" w:rsidRPr="00005782" w:rsidRDefault="008B18DD">
            <w:pPr>
              <w:spacing w:line="276" w:lineRule="auto"/>
            </w:pPr>
            <w:r w:rsidRPr="00005782">
              <w:t>4.5.1</w:t>
            </w:r>
          </w:p>
        </w:tc>
        <w:tc>
          <w:tcPr>
            <w:tcW w:w="4500" w:type="dxa"/>
            <w:noWrap/>
            <w:hideMark/>
          </w:tcPr>
          <w:p w:rsidR="008B18DD" w:rsidRPr="00005782" w:rsidRDefault="008B18DD">
            <w:pPr>
              <w:spacing w:line="276" w:lineRule="auto"/>
            </w:pPr>
            <w:r w:rsidRPr="00005782">
              <w:t>Agreement Value</w:t>
            </w:r>
          </w:p>
        </w:tc>
        <w:tc>
          <w:tcPr>
            <w:tcW w:w="1049" w:type="dxa"/>
            <w:noWrap/>
            <w:hideMark/>
          </w:tcPr>
          <w:p w:rsidR="008B18DD" w:rsidRPr="00005782" w:rsidRDefault="008B18DD">
            <w:pPr>
              <w:spacing w:line="276" w:lineRule="auto"/>
              <w:jc w:val="center"/>
            </w:pPr>
            <w:r w:rsidRPr="00005782">
              <w:t>7</w:t>
            </w:r>
          </w:p>
        </w:tc>
      </w:tr>
      <w:tr w:rsidR="00005782" w:rsidRPr="00005782" w:rsidTr="00D46950">
        <w:trPr>
          <w:trHeight w:val="203"/>
        </w:trPr>
        <w:tc>
          <w:tcPr>
            <w:tcW w:w="511" w:type="dxa"/>
            <w:noWrap/>
            <w:hideMark/>
          </w:tcPr>
          <w:p w:rsidR="008B18DD" w:rsidRPr="00005782" w:rsidRDefault="008B18DD">
            <w:pPr>
              <w:spacing w:line="276" w:lineRule="auto"/>
              <w:jc w:val="center"/>
            </w:pPr>
            <w:r w:rsidRPr="00005782">
              <w:t>8</w:t>
            </w:r>
          </w:p>
        </w:tc>
        <w:tc>
          <w:tcPr>
            <w:tcW w:w="3107" w:type="dxa"/>
            <w:noWrap/>
            <w:hideMark/>
          </w:tcPr>
          <w:p w:rsidR="008B18DD" w:rsidRPr="00005782" w:rsidRDefault="008B18DD">
            <w:pPr>
              <w:spacing w:line="276" w:lineRule="auto"/>
            </w:pPr>
            <w:r w:rsidRPr="00005782">
              <w:t>10.3</w:t>
            </w:r>
          </w:p>
        </w:tc>
        <w:tc>
          <w:tcPr>
            <w:tcW w:w="4500" w:type="dxa"/>
            <w:noWrap/>
            <w:hideMark/>
          </w:tcPr>
          <w:p w:rsidR="008B18DD" w:rsidRPr="00005782" w:rsidRDefault="008B18DD">
            <w:pPr>
              <w:spacing w:line="276" w:lineRule="auto"/>
            </w:pPr>
            <w:bookmarkStart w:id="516" w:name="RANGE!D13"/>
            <w:r w:rsidRPr="00005782">
              <w:t>Disputes</w:t>
            </w:r>
            <w:bookmarkEnd w:id="516"/>
          </w:p>
        </w:tc>
        <w:tc>
          <w:tcPr>
            <w:tcW w:w="1049" w:type="dxa"/>
            <w:noWrap/>
            <w:hideMark/>
          </w:tcPr>
          <w:p w:rsidR="008B18DD" w:rsidRPr="00005782" w:rsidRDefault="008B18DD">
            <w:pPr>
              <w:spacing w:line="276" w:lineRule="auto"/>
              <w:jc w:val="center"/>
            </w:pPr>
            <w:r w:rsidRPr="00005782">
              <w:t>8</w:t>
            </w:r>
          </w:p>
        </w:tc>
      </w:tr>
      <w:tr w:rsidR="00005782" w:rsidRPr="00005782" w:rsidTr="00D46950">
        <w:trPr>
          <w:trHeight w:val="203"/>
        </w:trPr>
        <w:tc>
          <w:tcPr>
            <w:tcW w:w="511" w:type="dxa"/>
            <w:noWrap/>
            <w:hideMark/>
          </w:tcPr>
          <w:p w:rsidR="008B18DD" w:rsidRPr="00005782" w:rsidRDefault="008B18DD">
            <w:pPr>
              <w:spacing w:line="276" w:lineRule="auto"/>
              <w:jc w:val="center"/>
            </w:pPr>
            <w:r w:rsidRPr="00005782">
              <w:t>9</w:t>
            </w:r>
          </w:p>
        </w:tc>
        <w:tc>
          <w:tcPr>
            <w:tcW w:w="3107" w:type="dxa"/>
            <w:noWrap/>
            <w:hideMark/>
          </w:tcPr>
          <w:p w:rsidR="008B18DD" w:rsidRPr="00005782" w:rsidRDefault="008B18DD">
            <w:pPr>
              <w:spacing w:line="276" w:lineRule="auto"/>
            </w:pPr>
            <w:r w:rsidRPr="00005782">
              <w:t>10.5</w:t>
            </w:r>
          </w:p>
        </w:tc>
        <w:tc>
          <w:tcPr>
            <w:tcW w:w="4500" w:type="dxa"/>
            <w:noWrap/>
            <w:hideMark/>
          </w:tcPr>
          <w:p w:rsidR="008B18DD" w:rsidRPr="00005782" w:rsidRDefault="008B18DD">
            <w:pPr>
              <w:spacing w:line="276" w:lineRule="auto"/>
            </w:pPr>
            <w:r w:rsidRPr="00005782">
              <w:t>Arbitration</w:t>
            </w:r>
          </w:p>
        </w:tc>
        <w:tc>
          <w:tcPr>
            <w:tcW w:w="1049" w:type="dxa"/>
            <w:noWrap/>
            <w:hideMark/>
          </w:tcPr>
          <w:p w:rsidR="008B18DD" w:rsidRPr="00005782" w:rsidRDefault="008B18DD">
            <w:pPr>
              <w:spacing w:line="276" w:lineRule="auto"/>
              <w:jc w:val="center"/>
            </w:pPr>
            <w:r w:rsidRPr="00005782">
              <w:t>9</w:t>
            </w:r>
          </w:p>
        </w:tc>
      </w:tr>
      <w:tr w:rsidR="00005782" w:rsidRPr="00005782" w:rsidTr="00D46950">
        <w:trPr>
          <w:trHeight w:val="203"/>
        </w:trPr>
        <w:tc>
          <w:tcPr>
            <w:tcW w:w="511" w:type="dxa"/>
            <w:noWrap/>
            <w:hideMark/>
          </w:tcPr>
          <w:p w:rsidR="008B18DD" w:rsidRPr="00005782" w:rsidRDefault="008B18DD">
            <w:pPr>
              <w:spacing w:line="276" w:lineRule="auto"/>
              <w:jc w:val="center"/>
            </w:pPr>
            <w:r w:rsidRPr="00005782">
              <w:t>10</w:t>
            </w:r>
          </w:p>
        </w:tc>
        <w:tc>
          <w:tcPr>
            <w:tcW w:w="3107" w:type="dxa"/>
            <w:noWrap/>
            <w:hideMark/>
          </w:tcPr>
          <w:p w:rsidR="008B18DD" w:rsidRPr="00005782" w:rsidRDefault="008B18DD">
            <w:pPr>
              <w:spacing w:line="276" w:lineRule="auto"/>
            </w:pPr>
            <w:r w:rsidRPr="00005782">
              <w:t>Annexure -1</w:t>
            </w:r>
          </w:p>
        </w:tc>
        <w:tc>
          <w:tcPr>
            <w:tcW w:w="4500" w:type="dxa"/>
            <w:noWrap/>
            <w:hideMark/>
          </w:tcPr>
          <w:p w:rsidR="008B18DD" w:rsidRPr="00005782" w:rsidRDefault="008B18DD">
            <w:pPr>
              <w:spacing w:line="276" w:lineRule="auto"/>
            </w:pPr>
            <w:r w:rsidRPr="00005782">
              <w:t>Terms of Reference (TOR)</w:t>
            </w:r>
          </w:p>
        </w:tc>
        <w:tc>
          <w:tcPr>
            <w:tcW w:w="1049" w:type="dxa"/>
            <w:noWrap/>
            <w:hideMark/>
          </w:tcPr>
          <w:p w:rsidR="008B18DD" w:rsidRPr="00005782" w:rsidRDefault="008B18DD">
            <w:pPr>
              <w:spacing w:line="276" w:lineRule="auto"/>
              <w:jc w:val="center"/>
            </w:pPr>
            <w:r w:rsidRPr="00005782">
              <w:t>10</w:t>
            </w:r>
          </w:p>
        </w:tc>
      </w:tr>
      <w:tr w:rsidR="00005782" w:rsidRPr="00005782" w:rsidTr="00D46950">
        <w:trPr>
          <w:trHeight w:val="203"/>
        </w:trPr>
        <w:tc>
          <w:tcPr>
            <w:tcW w:w="511" w:type="dxa"/>
            <w:noWrap/>
            <w:hideMark/>
          </w:tcPr>
          <w:p w:rsidR="008B18DD" w:rsidRPr="00005782" w:rsidRDefault="008B18DD">
            <w:pPr>
              <w:spacing w:line="276" w:lineRule="auto"/>
              <w:jc w:val="center"/>
            </w:pPr>
            <w:r w:rsidRPr="00005782">
              <w:t>11</w:t>
            </w:r>
          </w:p>
        </w:tc>
        <w:tc>
          <w:tcPr>
            <w:tcW w:w="3107" w:type="dxa"/>
            <w:noWrap/>
            <w:hideMark/>
          </w:tcPr>
          <w:p w:rsidR="008B18DD" w:rsidRPr="00005782" w:rsidRDefault="008B18DD">
            <w:pPr>
              <w:spacing w:line="276" w:lineRule="auto"/>
            </w:pPr>
            <w:r w:rsidRPr="00005782">
              <w:t>Annexure -1, Clause 4</w:t>
            </w:r>
          </w:p>
        </w:tc>
        <w:tc>
          <w:tcPr>
            <w:tcW w:w="4500" w:type="dxa"/>
            <w:noWrap/>
            <w:hideMark/>
          </w:tcPr>
          <w:p w:rsidR="008B18DD" w:rsidRPr="00005782" w:rsidRDefault="008B18DD">
            <w:pPr>
              <w:spacing w:line="276" w:lineRule="auto"/>
            </w:pPr>
            <w:r w:rsidRPr="00005782">
              <w:t>Construction Period</w:t>
            </w:r>
          </w:p>
        </w:tc>
        <w:tc>
          <w:tcPr>
            <w:tcW w:w="1049" w:type="dxa"/>
            <w:noWrap/>
            <w:hideMark/>
          </w:tcPr>
          <w:p w:rsidR="008B18DD" w:rsidRPr="00005782" w:rsidRDefault="008B18DD">
            <w:pPr>
              <w:spacing w:line="276" w:lineRule="auto"/>
              <w:jc w:val="center"/>
            </w:pPr>
            <w:r w:rsidRPr="00005782">
              <w:t>11</w:t>
            </w:r>
          </w:p>
        </w:tc>
      </w:tr>
      <w:tr w:rsidR="00005782" w:rsidRPr="00005782" w:rsidTr="00D46950">
        <w:trPr>
          <w:trHeight w:val="203"/>
        </w:trPr>
        <w:tc>
          <w:tcPr>
            <w:tcW w:w="511" w:type="dxa"/>
            <w:noWrap/>
            <w:hideMark/>
          </w:tcPr>
          <w:p w:rsidR="008B18DD" w:rsidRPr="00005782" w:rsidRDefault="008B18DD">
            <w:pPr>
              <w:spacing w:line="276" w:lineRule="auto"/>
              <w:jc w:val="center"/>
            </w:pPr>
            <w:r w:rsidRPr="00005782">
              <w:t>12</w:t>
            </w:r>
          </w:p>
        </w:tc>
        <w:tc>
          <w:tcPr>
            <w:tcW w:w="3107" w:type="dxa"/>
            <w:noWrap/>
            <w:hideMark/>
          </w:tcPr>
          <w:p w:rsidR="008B18DD" w:rsidRPr="00005782" w:rsidRDefault="008B18DD">
            <w:pPr>
              <w:spacing w:line="276" w:lineRule="auto"/>
            </w:pPr>
            <w:r w:rsidRPr="00005782">
              <w:t>Annexure -1, Clause 10.1</w:t>
            </w:r>
          </w:p>
        </w:tc>
        <w:tc>
          <w:tcPr>
            <w:tcW w:w="4500" w:type="dxa"/>
            <w:noWrap/>
            <w:hideMark/>
          </w:tcPr>
          <w:p w:rsidR="008B18DD" w:rsidRPr="00005782" w:rsidRDefault="008B18DD">
            <w:pPr>
              <w:spacing w:line="276" w:lineRule="auto"/>
            </w:pPr>
            <w:r w:rsidRPr="00005782">
              <w:t>Manpower Deployment</w:t>
            </w:r>
          </w:p>
        </w:tc>
        <w:tc>
          <w:tcPr>
            <w:tcW w:w="1049" w:type="dxa"/>
            <w:noWrap/>
            <w:hideMark/>
          </w:tcPr>
          <w:p w:rsidR="008B18DD" w:rsidRPr="00005782" w:rsidRDefault="008B18DD">
            <w:pPr>
              <w:spacing w:line="276" w:lineRule="auto"/>
              <w:jc w:val="center"/>
            </w:pPr>
            <w:r w:rsidRPr="00005782">
              <w:t>12 and 13</w:t>
            </w:r>
          </w:p>
        </w:tc>
      </w:tr>
      <w:tr w:rsidR="00005782" w:rsidRPr="00005782" w:rsidTr="00D46950">
        <w:trPr>
          <w:trHeight w:val="203"/>
        </w:trPr>
        <w:tc>
          <w:tcPr>
            <w:tcW w:w="511" w:type="dxa"/>
            <w:noWrap/>
            <w:hideMark/>
          </w:tcPr>
          <w:p w:rsidR="008B18DD" w:rsidRPr="00005782" w:rsidRDefault="008B18DD">
            <w:pPr>
              <w:spacing w:line="276" w:lineRule="auto"/>
              <w:jc w:val="center"/>
            </w:pPr>
            <w:r w:rsidRPr="00005782">
              <w:t>13</w:t>
            </w:r>
          </w:p>
        </w:tc>
        <w:tc>
          <w:tcPr>
            <w:tcW w:w="3107" w:type="dxa"/>
            <w:noWrap/>
            <w:hideMark/>
          </w:tcPr>
          <w:p w:rsidR="008B18DD" w:rsidRPr="00005782" w:rsidRDefault="008B18DD">
            <w:pPr>
              <w:spacing w:line="276" w:lineRule="auto"/>
            </w:pPr>
            <w:r w:rsidRPr="00005782">
              <w:t xml:space="preserve">Annexure -3, Clause 1 (c) </w:t>
            </w:r>
          </w:p>
        </w:tc>
        <w:tc>
          <w:tcPr>
            <w:tcW w:w="4500" w:type="dxa"/>
            <w:noWrap/>
            <w:hideMark/>
          </w:tcPr>
          <w:p w:rsidR="008B18DD" w:rsidRPr="00005782" w:rsidRDefault="008B18DD">
            <w:pPr>
              <w:spacing w:line="276" w:lineRule="auto"/>
            </w:pPr>
            <w:r w:rsidRPr="00005782">
              <w:t>Mode of Billing and Payment</w:t>
            </w:r>
          </w:p>
        </w:tc>
        <w:tc>
          <w:tcPr>
            <w:tcW w:w="1049" w:type="dxa"/>
            <w:noWrap/>
            <w:hideMark/>
          </w:tcPr>
          <w:p w:rsidR="008B18DD" w:rsidRPr="00005782" w:rsidRDefault="008B18DD">
            <w:pPr>
              <w:spacing w:line="276" w:lineRule="auto"/>
              <w:jc w:val="center"/>
            </w:pPr>
            <w:r w:rsidRPr="00005782">
              <w:t>14</w:t>
            </w:r>
          </w:p>
        </w:tc>
      </w:tr>
      <w:tr w:rsidR="00005782" w:rsidRPr="00005782" w:rsidTr="00D46950">
        <w:trPr>
          <w:trHeight w:val="203"/>
        </w:trPr>
        <w:tc>
          <w:tcPr>
            <w:tcW w:w="511" w:type="dxa"/>
            <w:noWrap/>
            <w:hideMark/>
          </w:tcPr>
          <w:p w:rsidR="008B18DD" w:rsidRPr="00005782" w:rsidRDefault="008B18DD">
            <w:pPr>
              <w:spacing w:line="276" w:lineRule="auto"/>
              <w:jc w:val="center"/>
            </w:pPr>
            <w:r w:rsidRPr="00005782">
              <w:t>14</w:t>
            </w:r>
          </w:p>
        </w:tc>
        <w:tc>
          <w:tcPr>
            <w:tcW w:w="3107" w:type="dxa"/>
            <w:noWrap/>
            <w:hideMark/>
          </w:tcPr>
          <w:p w:rsidR="008B18DD" w:rsidRPr="00005782" w:rsidRDefault="008B18DD">
            <w:pPr>
              <w:spacing w:line="276" w:lineRule="auto"/>
            </w:pPr>
            <w:r w:rsidRPr="00005782">
              <w:t>Appendix-I, Technical Bid Form-1, Clause 21</w:t>
            </w:r>
          </w:p>
        </w:tc>
        <w:tc>
          <w:tcPr>
            <w:tcW w:w="4500" w:type="dxa"/>
            <w:noWrap/>
            <w:hideMark/>
          </w:tcPr>
          <w:p w:rsidR="008B18DD" w:rsidRPr="00005782" w:rsidRDefault="008B18DD">
            <w:pPr>
              <w:spacing w:line="276" w:lineRule="auto"/>
            </w:pPr>
            <w:r w:rsidRPr="00005782">
              <w:t>Letter Comprising the Bid</w:t>
            </w:r>
          </w:p>
        </w:tc>
        <w:tc>
          <w:tcPr>
            <w:tcW w:w="1049" w:type="dxa"/>
            <w:noWrap/>
            <w:hideMark/>
          </w:tcPr>
          <w:p w:rsidR="008B18DD" w:rsidRPr="00005782" w:rsidRDefault="008B18DD">
            <w:pPr>
              <w:spacing w:line="276" w:lineRule="auto"/>
              <w:jc w:val="center"/>
            </w:pPr>
            <w:r w:rsidRPr="00005782">
              <w:t>15</w:t>
            </w:r>
          </w:p>
        </w:tc>
      </w:tr>
      <w:tr w:rsidR="00005782" w:rsidRPr="00005782" w:rsidTr="00D46950">
        <w:trPr>
          <w:trHeight w:val="203"/>
        </w:trPr>
        <w:tc>
          <w:tcPr>
            <w:tcW w:w="511" w:type="dxa"/>
            <w:noWrap/>
            <w:hideMark/>
          </w:tcPr>
          <w:p w:rsidR="008B18DD" w:rsidRPr="00005782" w:rsidRDefault="008B18DD">
            <w:pPr>
              <w:spacing w:line="276" w:lineRule="auto"/>
              <w:jc w:val="center"/>
            </w:pPr>
            <w:r w:rsidRPr="00005782">
              <w:t>15</w:t>
            </w:r>
          </w:p>
        </w:tc>
        <w:tc>
          <w:tcPr>
            <w:tcW w:w="3107" w:type="dxa"/>
            <w:noWrap/>
            <w:hideMark/>
          </w:tcPr>
          <w:p w:rsidR="008B18DD" w:rsidRPr="00005782" w:rsidRDefault="008B18DD">
            <w:pPr>
              <w:spacing w:line="276" w:lineRule="auto"/>
            </w:pPr>
            <w:r w:rsidRPr="00005782">
              <w:t xml:space="preserve">Appendix-I, </w:t>
            </w:r>
            <w:r w:rsidR="007E164B" w:rsidRPr="00005782">
              <w:t xml:space="preserve">Technical Bid </w:t>
            </w:r>
            <w:r w:rsidRPr="00005782">
              <w:t>Form 6</w:t>
            </w:r>
          </w:p>
        </w:tc>
        <w:tc>
          <w:tcPr>
            <w:tcW w:w="4500" w:type="dxa"/>
            <w:noWrap/>
            <w:hideMark/>
          </w:tcPr>
          <w:p w:rsidR="008B18DD" w:rsidRPr="00005782" w:rsidRDefault="008B18DD">
            <w:pPr>
              <w:spacing w:line="276" w:lineRule="auto"/>
            </w:pPr>
            <w:r w:rsidRPr="00005782">
              <w:t>Format of Joint Bidding Agreement (in case of JV /Consortium)</w:t>
            </w:r>
          </w:p>
        </w:tc>
        <w:tc>
          <w:tcPr>
            <w:tcW w:w="1049" w:type="dxa"/>
            <w:noWrap/>
            <w:hideMark/>
          </w:tcPr>
          <w:p w:rsidR="008B18DD" w:rsidRPr="00005782" w:rsidRDefault="008B18DD">
            <w:pPr>
              <w:spacing w:line="276" w:lineRule="auto"/>
              <w:jc w:val="center"/>
            </w:pPr>
            <w:r w:rsidRPr="00005782">
              <w:t>16</w:t>
            </w:r>
          </w:p>
        </w:tc>
      </w:tr>
      <w:tr w:rsidR="00005782" w:rsidRPr="00005782" w:rsidTr="00D46950">
        <w:trPr>
          <w:trHeight w:val="203"/>
        </w:trPr>
        <w:tc>
          <w:tcPr>
            <w:tcW w:w="511" w:type="dxa"/>
            <w:noWrap/>
            <w:hideMark/>
          </w:tcPr>
          <w:p w:rsidR="008B18DD" w:rsidRPr="00005782" w:rsidRDefault="008B18DD">
            <w:pPr>
              <w:spacing w:line="276" w:lineRule="auto"/>
              <w:jc w:val="center"/>
            </w:pPr>
            <w:r w:rsidRPr="00005782">
              <w:t>16</w:t>
            </w:r>
          </w:p>
        </w:tc>
        <w:tc>
          <w:tcPr>
            <w:tcW w:w="3107" w:type="dxa"/>
            <w:noWrap/>
            <w:hideMark/>
          </w:tcPr>
          <w:p w:rsidR="008B18DD" w:rsidRPr="00005782" w:rsidRDefault="008B18DD">
            <w:pPr>
              <w:spacing w:line="276" w:lineRule="auto"/>
            </w:pPr>
            <w:r w:rsidRPr="00005782">
              <w:t xml:space="preserve">Appendix-I, </w:t>
            </w:r>
            <w:r w:rsidR="007E164B" w:rsidRPr="00005782">
              <w:t xml:space="preserve">Technical Bid </w:t>
            </w:r>
            <w:r w:rsidRPr="00005782">
              <w:t>Form 10</w:t>
            </w:r>
          </w:p>
        </w:tc>
        <w:tc>
          <w:tcPr>
            <w:tcW w:w="4500" w:type="dxa"/>
            <w:noWrap/>
            <w:hideMark/>
          </w:tcPr>
          <w:p w:rsidR="008B18DD" w:rsidRPr="00005782" w:rsidRDefault="008B18DD">
            <w:pPr>
              <w:spacing w:line="276" w:lineRule="auto"/>
            </w:pPr>
            <w:r w:rsidRPr="00005782">
              <w:t>Abstract of Eligible Assignment of the Bidder</w:t>
            </w:r>
          </w:p>
        </w:tc>
        <w:tc>
          <w:tcPr>
            <w:tcW w:w="1049" w:type="dxa"/>
            <w:noWrap/>
            <w:hideMark/>
          </w:tcPr>
          <w:p w:rsidR="008B18DD" w:rsidRPr="00005782" w:rsidRDefault="008B18DD">
            <w:pPr>
              <w:spacing w:line="276" w:lineRule="auto"/>
              <w:jc w:val="center"/>
            </w:pPr>
            <w:r w:rsidRPr="00005782">
              <w:t>17</w:t>
            </w:r>
          </w:p>
        </w:tc>
      </w:tr>
      <w:tr w:rsidR="008B18DD" w:rsidRPr="00005782" w:rsidTr="00D46950">
        <w:trPr>
          <w:trHeight w:val="214"/>
        </w:trPr>
        <w:tc>
          <w:tcPr>
            <w:tcW w:w="511" w:type="dxa"/>
            <w:noWrap/>
            <w:hideMark/>
          </w:tcPr>
          <w:p w:rsidR="008B18DD" w:rsidRPr="00005782" w:rsidRDefault="008B18DD">
            <w:pPr>
              <w:spacing w:line="276" w:lineRule="auto"/>
              <w:jc w:val="center"/>
            </w:pPr>
            <w:r w:rsidRPr="00005782">
              <w:t>17</w:t>
            </w:r>
          </w:p>
        </w:tc>
        <w:tc>
          <w:tcPr>
            <w:tcW w:w="3107" w:type="dxa"/>
            <w:noWrap/>
            <w:hideMark/>
          </w:tcPr>
          <w:p w:rsidR="008B18DD" w:rsidRPr="00005782" w:rsidRDefault="008B18DD">
            <w:pPr>
              <w:spacing w:line="276" w:lineRule="auto"/>
            </w:pPr>
            <w:r w:rsidRPr="00005782">
              <w:t>Appendix-I</w:t>
            </w:r>
            <w:r w:rsidR="007E164B" w:rsidRPr="00005782">
              <w:t>I</w:t>
            </w:r>
            <w:r w:rsidRPr="00005782">
              <w:t xml:space="preserve">, </w:t>
            </w:r>
            <w:r w:rsidR="001F407C" w:rsidRPr="00005782">
              <w:t>Financial</w:t>
            </w:r>
            <w:r w:rsidR="007E164B" w:rsidRPr="00005782">
              <w:t xml:space="preserve"> Bid </w:t>
            </w:r>
            <w:r w:rsidRPr="00005782">
              <w:t>Form</w:t>
            </w:r>
            <w:r w:rsidR="007E164B" w:rsidRPr="00005782">
              <w:t>-1</w:t>
            </w:r>
          </w:p>
        </w:tc>
        <w:tc>
          <w:tcPr>
            <w:tcW w:w="4500" w:type="dxa"/>
            <w:noWrap/>
            <w:hideMark/>
          </w:tcPr>
          <w:p w:rsidR="008B18DD" w:rsidRPr="00005782" w:rsidRDefault="008B18DD">
            <w:pPr>
              <w:spacing w:line="276" w:lineRule="auto"/>
            </w:pPr>
            <w:r w:rsidRPr="00005782">
              <w:t>Reimbursable Costs</w:t>
            </w:r>
          </w:p>
        </w:tc>
        <w:tc>
          <w:tcPr>
            <w:tcW w:w="1049" w:type="dxa"/>
            <w:noWrap/>
            <w:hideMark/>
          </w:tcPr>
          <w:p w:rsidR="008B18DD" w:rsidRPr="00005782" w:rsidRDefault="008B18DD">
            <w:pPr>
              <w:spacing w:line="276" w:lineRule="auto"/>
              <w:jc w:val="center"/>
            </w:pPr>
            <w:r w:rsidRPr="00005782">
              <w:t>18</w:t>
            </w:r>
          </w:p>
        </w:tc>
      </w:tr>
    </w:tbl>
    <w:p w:rsidR="00481D03" w:rsidRPr="00005782" w:rsidRDefault="00481D03">
      <w:pPr>
        <w:spacing w:line="276" w:lineRule="auto"/>
        <w:rPr>
          <w:b/>
        </w:rPr>
      </w:pPr>
    </w:p>
    <w:p w:rsidR="00481D03" w:rsidRPr="00005782" w:rsidRDefault="00481D03">
      <w:pPr>
        <w:spacing w:line="276" w:lineRule="auto"/>
        <w:rPr>
          <w:b/>
        </w:rPr>
      </w:pPr>
    </w:p>
    <w:p w:rsidR="008B18DD" w:rsidRPr="00005782" w:rsidRDefault="00481D03">
      <w:pPr>
        <w:spacing w:line="276" w:lineRule="auto"/>
        <w:rPr>
          <w:b/>
        </w:rPr>
      </w:pPr>
      <w:r w:rsidRPr="00005782">
        <w:rPr>
          <w:b/>
        </w:rPr>
        <w:t xml:space="preserve">B. Clauses and appendices with square parenthesis </w:t>
      </w:r>
      <w:r w:rsidRPr="00005782">
        <w:rPr>
          <w:b/>
        </w:rPr>
        <w:cr/>
      </w:r>
    </w:p>
    <w:tbl>
      <w:tblPr>
        <w:tblW w:w="9198" w:type="dxa"/>
        <w:tblLook w:val="04A0"/>
      </w:tblPr>
      <w:tblGrid>
        <w:gridCol w:w="620"/>
        <w:gridCol w:w="2791"/>
        <w:gridCol w:w="5787"/>
      </w:tblGrid>
      <w:tr w:rsidR="00005782" w:rsidRPr="00005782" w:rsidTr="00D46950">
        <w:trPr>
          <w:trHeight w:val="229"/>
          <w:tblHeader/>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8B18DD" w:rsidRPr="00005782" w:rsidRDefault="008B18DD">
            <w:pPr>
              <w:spacing w:line="276" w:lineRule="auto"/>
              <w:jc w:val="center"/>
              <w:rPr>
                <w:rFonts w:eastAsia="Times New Roman"/>
                <w:b/>
                <w:bCs/>
              </w:rPr>
            </w:pPr>
            <w:r w:rsidRPr="00005782">
              <w:rPr>
                <w:rFonts w:eastAsia="Times New Roman"/>
                <w:b/>
                <w:bCs/>
              </w:rPr>
              <w:t>SN</w:t>
            </w:r>
          </w:p>
        </w:tc>
        <w:tc>
          <w:tcPr>
            <w:tcW w:w="2791" w:type="dxa"/>
            <w:tcBorders>
              <w:top w:val="single" w:sz="4" w:space="0" w:color="auto"/>
              <w:left w:val="nil"/>
              <w:bottom w:val="single" w:sz="4" w:space="0" w:color="auto"/>
              <w:right w:val="single" w:sz="4" w:space="0" w:color="auto"/>
            </w:tcBorders>
            <w:shd w:val="clear" w:color="000000" w:fill="D9D9D9"/>
            <w:noWrap/>
            <w:vAlign w:val="bottom"/>
            <w:hideMark/>
          </w:tcPr>
          <w:p w:rsidR="008B18DD" w:rsidRPr="00005782" w:rsidRDefault="008B18DD">
            <w:pPr>
              <w:spacing w:line="276" w:lineRule="auto"/>
              <w:jc w:val="center"/>
              <w:rPr>
                <w:rFonts w:eastAsia="Times New Roman"/>
                <w:b/>
                <w:bCs/>
              </w:rPr>
            </w:pPr>
            <w:r w:rsidRPr="00005782">
              <w:rPr>
                <w:rFonts w:eastAsia="Times New Roman"/>
                <w:b/>
                <w:bCs/>
              </w:rPr>
              <w:t>Clause No.</w:t>
            </w:r>
          </w:p>
        </w:tc>
        <w:tc>
          <w:tcPr>
            <w:tcW w:w="5787" w:type="dxa"/>
            <w:tcBorders>
              <w:top w:val="single" w:sz="4" w:space="0" w:color="auto"/>
              <w:left w:val="nil"/>
              <w:bottom w:val="single" w:sz="4" w:space="0" w:color="auto"/>
              <w:right w:val="single" w:sz="4" w:space="0" w:color="auto"/>
            </w:tcBorders>
            <w:shd w:val="clear" w:color="000000" w:fill="D9D9D9"/>
            <w:noWrap/>
            <w:vAlign w:val="bottom"/>
            <w:hideMark/>
          </w:tcPr>
          <w:p w:rsidR="008B18DD" w:rsidRPr="00005782" w:rsidRDefault="00AD26D5">
            <w:pPr>
              <w:spacing w:line="276" w:lineRule="auto"/>
              <w:rPr>
                <w:rFonts w:eastAsia="Times New Roman"/>
                <w:b/>
                <w:bCs/>
              </w:rPr>
            </w:pPr>
            <w:r w:rsidRPr="00005782">
              <w:rPr>
                <w:rFonts w:eastAsia="Times New Roman"/>
                <w:b/>
                <w:bCs/>
              </w:rPr>
              <w:t>Clause</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1.1.1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Introduction</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1.1.2</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Introduction</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1.2.4</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Introduction</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1.2.6</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Introduction</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2.1.1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Instructions to Bidder(s) (ITB)</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2.1.2 (i)</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Instructions to Bidder(s) (ITB)</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2.17.1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Instructions to Bidder(s) (ITB)</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3.1.2 (A)</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Criteria for Eligibility &amp; Evaluation</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3.1.3 (b)</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Criteria for Eligibility &amp; Evaluation</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3.2.2 (3)</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Criteria for Eligibility &amp; Evaluation</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3.8.1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Criteria for Eligibility &amp; Evaluation</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4.1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Miscellaneous</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Schedule 2</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Schedule 2 - PMS Agreement</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Schedule 2 - PMS Agreement</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2</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Schedule 2 - PMS Agreement</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5</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Schedule 2 - PMS Agreement</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1.1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Schedule 2 - PMS Agreement</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2.1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Schedule 2 - PMS Agreement</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4.1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Schedule 2 - PMS Agreement</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10.3</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Schedule 2 - PMS Agreement</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Annexure 1 - Terms of Reference (TOR)</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2.1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Annexure 1 - Terms of Reference (TOR)</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3.2 (f)</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Annexure 1 - Terms of Reference (TOR)</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4.2</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Annexure 1 - Terms of Reference (TOR)</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4.12</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Annexure 1 - Terms of Reference (TOR)</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9</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Annexure 1 - Terms of Reference (TOR)</w:t>
            </w:r>
          </w:p>
        </w:tc>
      </w:tr>
      <w:tr w:rsidR="00005782" w:rsidRPr="00005782"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10.1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Annexure 1 - Terms of Reference (TOR)</w:t>
            </w:r>
          </w:p>
        </w:tc>
      </w:tr>
      <w:tr w:rsidR="00005782" w:rsidRPr="00005782" w:rsidTr="00D46950">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FC758D" w:rsidRPr="00005782" w:rsidRDefault="00FC758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tcPr>
          <w:p w:rsidR="00FC758D" w:rsidRPr="00005782" w:rsidRDefault="00FC758D">
            <w:pPr>
              <w:spacing w:line="276" w:lineRule="auto"/>
              <w:jc w:val="center"/>
              <w:rPr>
                <w:rFonts w:eastAsia="Times New Roman"/>
              </w:rPr>
            </w:pPr>
            <w:r w:rsidRPr="00005782">
              <w:rPr>
                <w:rFonts w:eastAsia="Times New Roman"/>
              </w:rPr>
              <w:t>10.4 (iv)</w:t>
            </w:r>
          </w:p>
        </w:tc>
        <w:tc>
          <w:tcPr>
            <w:tcW w:w="5787" w:type="dxa"/>
            <w:tcBorders>
              <w:top w:val="nil"/>
              <w:left w:val="nil"/>
              <w:bottom w:val="single" w:sz="4" w:space="0" w:color="auto"/>
              <w:right w:val="single" w:sz="4" w:space="0" w:color="auto"/>
            </w:tcBorders>
            <w:shd w:val="clear" w:color="auto" w:fill="auto"/>
            <w:noWrap/>
            <w:vAlign w:val="bottom"/>
          </w:tcPr>
          <w:p w:rsidR="00FC758D" w:rsidRPr="00005782" w:rsidRDefault="00FC758D">
            <w:pPr>
              <w:spacing w:line="276" w:lineRule="auto"/>
              <w:rPr>
                <w:rFonts w:eastAsia="Times New Roman"/>
              </w:rPr>
            </w:pPr>
            <w:r w:rsidRPr="00005782">
              <w:rPr>
                <w:rFonts w:eastAsia="Times New Roman"/>
              </w:rPr>
              <w:t>Annexure 1 - Terms of Reference (TOR)</w:t>
            </w:r>
          </w:p>
        </w:tc>
      </w:tr>
      <w:tr w:rsidR="00005782" w:rsidRPr="00005782"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Annexure 4 - Bank Guarantee</w:t>
            </w:r>
          </w:p>
        </w:tc>
      </w:tr>
      <w:tr w:rsidR="00005782" w:rsidRPr="00005782"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Appendix I - Technical Bid Form-1</w:t>
            </w:r>
          </w:p>
        </w:tc>
      </w:tr>
      <w:tr w:rsidR="00005782" w:rsidRPr="00005782"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16</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Appendix I - Technical Bid Form-1</w:t>
            </w:r>
          </w:p>
        </w:tc>
      </w:tr>
      <w:tr w:rsidR="00005782" w:rsidRPr="00005782"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1.1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 xml:space="preserve">Appendix I - </w:t>
            </w:r>
            <w:r w:rsidR="00984280" w:rsidRPr="00005782">
              <w:rPr>
                <w:rFonts w:eastAsia="Times New Roman"/>
              </w:rPr>
              <w:t xml:space="preserve">Technical Bid </w:t>
            </w:r>
            <w:r w:rsidRPr="00005782">
              <w:rPr>
                <w:rFonts w:eastAsia="Times New Roman"/>
              </w:rPr>
              <w:t xml:space="preserve">Form-2 </w:t>
            </w:r>
          </w:p>
        </w:tc>
      </w:tr>
      <w:tr w:rsidR="00005782" w:rsidRPr="00005782"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1.2</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 xml:space="preserve">Appendix I - </w:t>
            </w:r>
            <w:r w:rsidR="00984280" w:rsidRPr="00005782">
              <w:rPr>
                <w:rFonts w:eastAsia="Times New Roman"/>
              </w:rPr>
              <w:t xml:space="preserve">Technical Bid </w:t>
            </w:r>
            <w:r w:rsidRPr="00005782">
              <w:rPr>
                <w:rFonts w:eastAsia="Times New Roman"/>
              </w:rPr>
              <w:t xml:space="preserve">Form-2 </w:t>
            </w:r>
          </w:p>
        </w:tc>
      </w:tr>
      <w:tr w:rsidR="00005782" w:rsidRPr="00005782"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 xml:space="preserve">Appendix I - </w:t>
            </w:r>
            <w:r w:rsidR="00984280" w:rsidRPr="00005782">
              <w:rPr>
                <w:rFonts w:eastAsia="Times New Roman"/>
              </w:rPr>
              <w:t xml:space="preserve">Technical Bid </w:t>
            </w:r>
            <w:r w:rsidRPr="00005782">
              <w:rPr>
                <w:rFonts w:eastAsia="Times New Roman"/>
              </w:rPr>
              <w:t>Form-3</w:t>
            </w:r>
          </w:p>
        </w:tc>
      </w:tr>
      <w:tr w:rsidR="00005782" w:rsidRPr="00005782"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 xml:space="preserve">Appendix I - </w:t>
            </w:r>
            <w:r w:rsidR="00984280" w:rsidRPr="00005782">
              <w:rPr>
                <w:rFonts w:eastAsia="Times New Roman"/>
              </w:rPr>
              <w:t xml:space="preserve">Technical Bid </w:t>
            </w:r>
            <w:r w:rsidRPr="00005782">
              <w:rPr>
                <w:rFonts w:eastAsia="Times New Roman"/>
              </w:rPr>
              <w:t>Form-4</w:t>
            </w:r>
          </w:p>
        </w:tc>
      </w:tr>
      <w:tr w:rsidR="00005782" w:rsidRPr="00005782"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 xml:space="preserve">Appendix I - </w:t>
            </w:r>
            <w:r w:rsidR="00984280" w:rsidRPr="00005782">
              <w:rPr>
                <w:rFonts w:eastAsia="Times New Roman"/>
              </w:rPr>
              <w:t xml:space="preserve">Technical Bid </w:t>
            </w:r>
            <w:r w:rsidRPr="00005782">
              <w:rPr>
                <w:rFonts w:eastAsia="Times New Roman"/>
              </w:rPr>
              <w:t>Form-5</w:t>
            </w:r>
          </w:p>
        </w:tc>
      </w:tr>
      <w:tr w:rsidR="00005782" w:rsidRPr="00005782"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 xml:space="preserve">Appendix I - </w:t>
            </w:r>
            <w:r w:rsidR="00984280" w:rsidRPr="00005782">
              <w:rPr>
                <w:rFonts w:eastAsia="Times New Roman"/>
              </w:rPr>
              <w:t xml:space="preserve">Technical Bid </w:t>
            </w:r>
            <w:r w:rsidRPr="00005782">
              <w:rPr>
                <w:rFonts w:eastAsia="Times New Roman"/>
              </w:rPr>
              <w:t>Form-6</w:t>
            </w:r>
          </w:p>
        </w:tc>
      </w:tr>
      <w:tr w:rsidR="00005782" w:rsidRPr="00005782"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2</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 xml:space="preserve">Appendix I - </w:t>
            </w:r>
            <w:r w:rsidR="00984280" w:rsidRPr="00005782">
              <w:rPr>
                <w:rFonts w:eastAsia="Times New Roman"/>
              </w:rPr>
              <w:t xml:space="preserve">Technical Bid </w:t>
            </w:r>
            <w:r w:rsidRPr="00005782">
              <w:rPr>
                <w:rFonts w:eastAsia="Times New Roman"/>
              </w:rPr>
              <w:t>Form-6</w:t>
            </w:r>
          </w:p>
        </w:tc>
      </w:tr>
      <w:tr w:rsidR="00005782" w:rsidRPr="00005782"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4 (b)</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 xml:space="preserve">Appendix I - </w:t>
            </w:r>
            <w:r w:rsidR="00984280" w:rsidRPr="00005782">
              <w:rPr>
                <w:rFonts w:eastAsia="Times New Roman"/>
              </w:rPr>
              <w:t xml:space="preserve">Technical Bid </w:t>
            </w:r>
            <w:r w:rsidRPr="00005782">
              <w:rPr>
                <w:rFonts w:eastAsia="Times New Roman"/>
              </w:rPr>
              <w:t>Form-6</w:t>
            </w:r>
          </w:p>
        </w:tc>
      </w:tr>
      <w:tr w:rsidR="00005782" w:rsidRPr="00005782"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 xml:space="preserve">Appendix I - </w:t>
            </w:r>
            <w:r w:rsidR="00984280" w:rsidRPr="00005782">
              <w:rPr>
                <w:rFonts w:eastAsia="Times New Roman"/>
              </w:rPr>
              <w:t xml:space="preserve">Technical Bid </w:t>
            </w:r>
            <w:r w:rsidRPr="00005782">
              <w:rPr>
                <w:rFonts w:eastAsia="Times New Roman"/>
              </w:rPr>
              <w:t>Form-16</w:t>
            </w:r>
          </w:p>
        </w:tc>
      </w:tr>
      <w:tr w:rsidR="00005782" w:rsidRPr="00005782"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r w:rsidRPr="00005782">
              <w:rPr>
                <w:rFonts w:eastAsia="Times New Roman"/>
              </w:rPr>
              <w:t>3</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 xml:space="preserve">Appendix I - </w:t>
            </w:r>
            <w:r w:rsidR="00984280" w:rsidRPr="00005782">
              <w:rPr>
                <w:rFonts w:eastAsia="Times New Roman"/>
              </w:rPr>
              <w:t xml:space="preserve">Technical Bid </w:t>
            </w:r>
            <w:r w:rsidRPr="00005782">
              <w:rPr>
                <w:rFonts w:eastAsia="Times New Roman"/>
              </w:rPr>
              <w:t>Form-16</w:t>
            </w:r>
          </w:p>
        </w:tc>
      </w:tr>
      <w:tr w:rsidR="00005782" w:rsidRPr="00005782"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Appendix II - Financial Bid</w:t>
            </w:r>
          </w:p>
        </w:tc>
      </w:tr>
      <w:tr w:rsidR="008B18DD" w:rsidRPr="00005782"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005782" w:rsidRDefault="008B18DD" w:rsidP="006D5E1B">
            <w:pPr>
              <w:pStyle w:val="ListParagraph"/>
              <w:numPr>
                <w:ilvl w:val="0"/>
                <w:numId w:val="101"/>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jc w:val="center"/>
              <w:rPr>
                <w:rFonts w:eastAsia="Times New Roman"/>
              </w:rPr>
            </w:pP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005782" w:rsidRDefault="008B18DD">
            <w:pPr>
              <w:spacing w:line="276" w:lineRule="auto"/>
              <w:rPr>
                <w:rFonts w:eastAsia="Times New Roman"/>
              </w:rPr>
            </w:pPr>
            <w:r w:rsidRPr="00005782">
              <w:rPr>
                <w:rFonts w:eastAsia="Times New Roman"/>
              </w:rPr>
              <w:t xml:space="preserve">Appendix II </w:t>
            </w:r>
            <w:r w:rsidR="00984280" w:rsidRPr="00005782">
              <w:rPr>
                <w:rFonts w:eastAsia="Times New Roman"/>
              </w:rPr>
              <w:t xml:space="preserve">–Financial Bid </w:t>
            </w:r>
            <w:r w:rsidRPr="00005782">
              <w:rPr>
                <w:rFonts w:eastAsia="Times New Roman"/>
              </w:rPr>
              <w:t>Form-</w:t>
            </w:r>
            <w:r w:rsidR="00E92882" w:rsidRPr="00005782">
              <w:rPr>
                <w:rFonts w:eastAsia="Times New Roman"/>
              </w:rPr>
              <w:t>1</w:t>
            </w:r>
          </w:p>
        </w:tc>
      </w:tr>
    </w:tbl>
    <w:p w:rsidR="008B18DD" w:rsidRPr="00005782" w:rsidRDefault="008B18DD">
      <w:pPr>
        <w:spacing w:line="276" w:lineRule="auto"/>
        <w:rPr>
          <w:b/>
        </w:rPr>
      </w:pPr>
    </w:p>
    <w:p w:rsidR="00481D03" w:rsidRPr="00005782" w:rsidRDefault="00481D03">
      <w:pPr>
        <w:spacing w:line="276" w:lineRule="auto"/>
        <w:rPr>
          <w:b/>
        </w:rPr>
      </w:pPr>
    </w:p>
    <w:p w:rsidR="00481D03" w:rsidRPr="00005782" w:rsidRDefault="00481D03">
      <w:pPr>
        <w:spacing w:line="276" w:lineRule="auto"/>
        <w:rPr>
          <w:b/>
        </w:rPr>
      </w:pPr>
    </w:p>
    <w:p w:rsidR="00663052" w:rsidRPr="00005782" w:rsidRDefault="00663052" w:rsidP="000F3703">
      <w:pPr>
        <w:spacing w:line="276" w:lineRule="auto"/>
        <w:rPr>
          <w:rFonts w:eastAsia="Calibri"/>
        </w:rPr>
      </w:pPr>
    </w:p>
    <w:sectPr w:rsidR="00663052" w:rsidRPr="00005782" w:rsidSect="002F7F67">
      <w:type w:val="continuous"/>
      <w:pgSz w:w="11909" w:h="16834" w:code="9"/>
      <w:pgMar w:top="1440" w:right="1440" w:bottom="1440" w:left="1440" w:header="561" w:footer="851" w:gutter="0"/>
      <w:cols w:space="720" w:equalWidth="0">
        <w:col w:w="90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F13" w:rsidRDefault="00113F13" w:rsidP="00760397">
      <w:r>
        <w:separator/>
      </w:r>
    </w:p>
  </w:endnote>
  <w:endnote w:type="continuationSeparator" w:id="1">
    <w:p w:rsidR="00113F13" w:rsidRDefault="00113F13" w:rsidP="00760397">
      <w:r>
        <w:continuationSeparator/>
      </w:r>
    </w:p>
  </w:endnote>
  <w:endnote w:type="continuationNotice" w:id="2">
    <w:p w:rsidR="00113F13" w:rsidRDefault="00113F1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roman"/>
    <w:notTrueType/>
    <w:pitch w:val="default"/>
    <w:sig w:usb0="00000000" w:usb1="00000000" w:usb2="00000000" w:usb3="00000000" w:csb0="0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74" w:rsidRDefault="004B4F74" w:rsidP="00FC2D52">
    <w:pPr>
      <w:pBdr>
        <w:top w:val="single" w:sz="4" w:space="1" w:color="1F497D" w:themeColor="text2"/>
      </w:pBdr>
    </w:pPr>
    <w:r>
      <w:rPr>
        <w:sz w:val="20"/>
        <w:szCs w:val="20"/>
      </w:rPr>
      <w:t>Appointment of AE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t xml:space="preserve">       Page </w:t>
    </w:r>
    <w:r w:rsidR="0044676F">
      <w:rPr>
        <w:b/>
        <w:bCs/>
        <w:sz w:val="24"/>
        <w:szCs w:val="24"/>
      </w:rPr>
      <w:fldChar w:fldCharType="begin"/>
    </w:r>
    <w:r>
      <w:rPr>
        <w:b/>
        <w:bCs/>
      </w:rPr>
      <w:instrText xml:space="preserve"> PAGE </w:instrText>
    </w:r>
    <w:r w:rsidR="0044676F">
      <w:rPr>
        <w:b/>
        <w:bCs/>
        <w:sz w:val="24"/>
        <w:szCs w:val="24"/>
      </w:rPr>
      <w:fldChar w:fldCharType="separate"/>
    </w:r>
    <w:r w:rsidR="00DB32C5">
      <w:rPr>
        <w:b/>
        <w:bCs/>
        <w:noProof/>
      </w:rPr>
      <w:t>84</w:t>
    </w:r>
    <w:r w:rsidR="0044676F">
      <w:rPr>
        <w:b/>
        <w:bCs/>
        <w:sz w:val="24"/>
        <w:szCs w:val="24"/>
      </w:rPr>
      <w:fldChar w:fldCharType="end"/>
    </w:r>
    <w:r>
      <w:t xml:space="preserve"> of </w:t>
    </w:r>
    <w:r w:rsidR="0044676F">
      <w:rPr>
        <w:b/>
        <w:bCs/>
        <w:sz w:val="24"/>
        <w:szCs w:val="24"/>
      </w:rPr>
      <w:fldChar w:fldCharType="begin"/>
    </w:r>
    <w:r>
      <w:rPr>
        <w:b/>
        <w:bCs/>
      </w:rPr>
      <w:instrText xml:space="preserve"> NUMPAGES  </w:instrText>
    </w:r>
    <w:r w:rsidR="0044676F">
      <w:rPr>
        <w:b/>
        <w:bCs/>
        <w:sz w:val="24"/>
        <w:szCs w:val="24"/>
      </w:rPr>
      <w:fldChar w:fldCharType="separate"/>
    </w:r>
    <w:r w:rsidR="00DB32C5">
      <w:rPr>
        <w:b/>
        <w:bCs/>
        <w:noProof/>
      </w:rPr>
      <w:t>84</w:t>
    </w:r>
    <w:r w:rsidR="0044676F">
      <w:rPr>
        <w:b/>
        <w:bCs/>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74" w:rsidRDefault="004B4F74" w:rsidP="00A94FD7">
    <w:pPr>
      <w:pBdr>
        <w:top w:val="single" w:sz="4" w:space="1" w:color="1F497D" w:themeColor="text2"/>
      </w:pBdr>
    </w:pPr>
    <w:r>
      <w:rPr>
        <w:sz w:val="20"/>
        <w:szCs w:val="20"/>
      </w:rPr>
      <w:t>Appointment of AE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t xml:space="preserve">       Page </w:t>
    </w:r>
    <w:r w:rsidR="0044676F">
      <w:rPr>
        <w:b/>
        <w:bCs/>
        <w:sz w:val="24"/>
        <w:szCs w:val="24"/>
      </w:rPr>
      <w:fldChar w:fldCharType="begin"/>
    </w:r>
    <w:r>
      <w:rPr>
        <w:b/>
        <w:bCs/>
      </w:rPr>
      <w:instrText xml:space="preserve"> PAGE </w:instrText>
    </w:r>
    <w:r w:rsidR="0044676F">
      <w:rPr>
        <w:b/>
        <w:bCs/>
        <w:sz w:val="24"/>
        <w:szCs w:val="24"/>
      </w:rPr>
      <w:fldChar w:fldCharType="separate"/>
    </w:r>
    <w:r w:rsidR="00DB32C5">
      <w:rPr>
        <w:b/>
        <w:bCs/>
        <w:noProof/>
      </w:rPr>
      <w:t>33</w:t>
    </w:r>
    <w:r w:rsidR="0044676F">
      <w:rPr>
        <w:b/>
        <w:bCs/>
        <w:sz w:val="24"/>
        <w:szCs w:val="24"/>
      </w:rPr>
      <w:fldChar w:fldCharType="end"/>
    </w:r>
    <w:r>
      <w:t xml:space="preserve"> of </w:t>
    </w:r>
    <w:r w:rsidR="0044676F">
      <w:rPr>
        <w:b/>
        <w:bCs/>
        <w:sz w:val="24"/>
        <w:szCs w:val="24"/>
      </w:rPr>
      <w:fldChar w:fldCharType="begin"/>
    </w:r>
    <w:r>
      <w:rPr>
        <w:b/>
        <w:bCs/>
      </w:rPr>
      <w:instrText xml:space="preserve"> NUMPAGES  </w:instrText>
    </w:r>
    <w:r w:rsidR="0044676F">
      <w:rPr>
        <w:b/>
        <w:bCs/>
        <w:sz w:val="24"/>
        <w:szCs w:val="24"/>
      </w:rPr>
      <w:fldChar w:fldCharType="separate"/>
    </w:r>
    <w:r w:rsidR="00DB32C5">
      <w:rPr>
        <w:b/>
        <w:bCs/>
        <w:noProof/>
      </w:rPr>
      <w:t>33</w:t>
    </w:r>
    <w:r w:rsidR="0044676F">
      <w:rPr>
        <w:b/>
        <w:bCs/>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74" w:rsidRPr="00F25DAD" w:rsidRDefault="004B4F74" w:rsidP="007177DA">
    <w:pPr>
      <w:pStyle w:val="Footer"/>
      <w:pBdr>
        <w:top w:val="single" w:sz="4" w:space="1" w:color="auto"/>
      </w:pBdr>
      <w:jc w:val="right"/>
    </w:pPr>
    <w:r>
      <w:t xml:space="preserve">Page </w:t>
    </w:r>
    <w:r w:rsidR="0044676F">
      <w:rPr>
        <w:b/>
        <w:bCs/>
        <w:sz w:val="24"/>
        <w:szCs w:val="24"/>
      </w:rPr>
      <w:fldChar w:fldCharType="begin"/>
    </w:r>
    <w:r>
      <w:rPr>
        <w:b/>
        <w:bCs/>
      </w:rPr>
      <w:instrText xml:space="preserve"> PAGE </w:instrText>
    </w:r>
    <w:r w:rsidR="0044676F">
      <w:rPr>
        <w:b/>
        <w:bCs/>
        <w:sz w:val="24"/>
        <w:szCs w:val="24"/>
      </w:rPr>
      <w:fldChar w:fldCharType="separate"/>
    </w:r>
    <w:r w:rsidR="00DB32C5">
      <w:rPr>
        <w:b/>
        <w:bCs/>
        <w:noProof/>
      </w:rPr>
      <w:t>120</w:t>
    </w:r>
    <w:r w:rsidR="0044676F">
      <w:rPr>
        <w:b/>
        <w:bCs/>
        <w:sz w:val="24"/>
        <w:szCs w:val="24"/>
      </w:rPr>
      <w:fldChar w:fldCharType="end"/>
    </w:r>
    <w:r>
      <w:t xml:space="preserve"> of </w:t>
    </w:r>
    <w:r w:rsidR="0044676F">
      <w:rPr>
        <w:b/>
        <w:bCs/>
        <w:sz w:val="24"/>
        <w:szCs w:val="24"/>
      </w:rPr>
      <w:fldChar w:fldCharType="begin"/>
    </w:r>
    <w:r>
      <w:rPr>
        <w:b/>
        <w:bCs/>
      </w:rPr>
      <w:instrText xml:space="preserve"> NUMPAGES  </w:instrText>
    </w:r>
    <w:r w:rsidR="0044676F">
      <w:rPr>
        <w:b/>
        <w:bCs/>
        <w:sz w:val="24"/>
        <w:szCs w:val="24"/>
      </w:rPr>
      <w:fldChar w:fldCharType="separate"/>
    </w:r>
    <w:r w:rsidR="00DB32C5">
      <w:rPr>
        <w:b/>
        <w:bCs/>
        <w:noProof/>
      </w:rPr>
      <w:t>120</w:t>
    </w:r>
    <w:r w:rsidR="0044676F">
      <w:rPr>
        <w:b/>
        <w:bCs/>
        <w:sz w:val="24"/>
        <w:szCs w:val="24"/>
      </w:rPr>
      <w:fldChar w:fldCharType="end"/>
    </w:r>
  </w:p>
  <w:p w:rsidR="004B4F74" w:rsidRDefault="004B4F7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152533"/>
      <w:docPartObj>
        <w:docPartGallery w:val="Page Numbers (Bottom of Page)"/>
        <w:docPartUnique/>
      </w:docPartObj>
    </w:sdtPr>
    <w:sdtContent>
      <w:p w:rsidR="004B4F74" w:rsidRDefault="004B4F74" w:rsidP="00FE54FA">
        <w:pPr>
          <w:pBdr>
            <w:top w:val="single" w:sz="4" w:space="1" w:color="auto"/>
          </w:pBdr>
          <w:spacing w:line="265" w:lineRule="exact"/>
        </w:pPr>
        <w:r w:rsidRPr="00EA0B15">
          <w:rPr>
            <w:rFonts w:ascii="Arial" w:hAnsi="Arial" w:cs="Arial"/>
            <w:i/>
            <w:iCs/>
            <w:sz w:val="16"/>
            <w:szCs w:val="14"/>
          </w:rPr>
          <w:tab/>
        </w:r>
        <w:r>
          <w:rPr>
            <w:rFonts w:ascii="Arial" w:hAnsi="Arial" w:cs="Arial"/>
          </w:rPr>
          <w:tab/>
        </w:r>
        <w:r>
          <w:rPr>
            <w:rFonts w:ascii="Arial" w:hAnsi="Arial" w:cs="Arial"/>
          </w:rPr>
          <w:tab/>
        </w:r>
        <w:r w:rsidR="0044676F">
          <w:fldChar w:fldCharType="begin"/>
        </w:r>
        <w:r w:rsidR="000D1D6A">
          <w:instrText xml:space="preserve"> PAGE   \* MERGEFORMAT </w:instrText>
        </w:r>
        <w:r w:rsidR="0044676F">
          <w:fldChar w:fldCharType="separate"/>
        </w:r>
        <w:r w:rsidR="00DB32C5">
          <w:rPr>
            <w:noProof/>
          </w:rPr>
          <w:t>121</w:t>
        </w:r>
        <w:r w:rsidR="0044676F">
          <w:rPr>
            <w:noProof/>
          </w:rPr>
          <w:fldChar w:fldCharType="end"/>
        </w:r>
      </w:p>
    </w:sdtContent>
  </w:sdt>
  <w:p w:rsidR="004B4F74" w:rsidRDefault="004B4F74">
    <w:pPr>
      <w:pStyle w:val="Footer"/>
    </w:pPr>
    <w:r>
      <w:tab/>
    </w:r>
    <w:r>
      <w:tab/>
    </w:r>
    <w:r>
      <w:tab/>
    </w: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74" w:rsidRDefault="004B4F74" w:rsidP="001157FB">
    <w:pPr>
      <w:pStyle w:val="Footer"/>
      <w:pBdr>
        <w:top w:val="single" w:sz="4" w:space="1" w:color="auto"/>
      </w:pBdr>
      <w:jc w:val="right"/>
      <w:rPr>
        <w:sz w:val="22"/>
        <w:szCs w:val="22"/>
        <w:lang w:bidi="hi-IN"/>
      </w:rPr>
    </w:pPr>
    <w:r>
      <w:t xml:space="preserve">Page </w:t>
    </w:r>
    <w:r w:rsidR="0044676F">
      <w:rPr>
        <w:b/>
        <w:bCs/>
        <w:sz w:val="24"/>
        <w:szCs w:val="24"/>
      </w:rPr>
      <w:fldChar w:fldCharType="begin"/>
    </w:r>
    <w:r>
      <w:rPr>
        <w:b/>
        <w:bCs/>
      </w:rPr>
      <w:instrText xml:space="preserve"> PAGE </w:instrText>
    </w:r>
    <w:r w:rsidR="0044676F">
      <w:rPr>
        <w:b/>
        <w:bCs/>
        <w:sz w:val="24"/>
        <w:szCs w:val="24"/>
      </w:rPr>
      <w:fldChar w:fldCharType="separate"/>
    </w:r>
    <w:r w:rsidR="00DB32C5">
      <w:rPr>
        <w:b/>
        <w:bCs/>
        <w:noProof/>
      </w:rPr>
      <w:t>132</w:t>
    </w:r>
    <w:r w:rsidR="0044676F">
      <w:rPr>
        <w:b/>
        <w:bCs/>
        <w:sz w:val="24"/>
        <w:szCs w:val="24"/>
      </w:rPr>
      <w:fldChar w:fldCharType="end"/>
    </w:r>
    <w:r>
      <w:t xml:space="preserve"> of </w:t>
    </w:r>
    <w:r w:rsidR="0044676F">
      <w:rPr>
        <w:b/>
        <w:bCs/>
        <w:sz w:val="24"/>
        <w:szCs w:val="24"/>
      </w:rPr>
      <w:fldChar w:fldCharType="begin"/>
    </w:r>
    <w:r>
      <w:rPr>
        <w:b/>
        <w:bCs/>
      </w:rPr>
      <w:instrText xml:space="preserve"> NUMPAGES  </w:instrText>
    </w:r>
    <w:r w:rsidR="0044676F">
      <w:rPr>
        <w:b/>
        <w:bCs/>
        <w:sz w:val="24"/>
        <w:szCs w:val="24"/>
      </w:rPr>
      <w:fldChar w:fldCharType="separate"/>
    </w:r>
    <w:r w:rsidR="00DB32C5">
      <w:rPr>
        <w:b/>
        <w:bCs/>
        <w:noProof/>
      </w:rPr>
      <w:t>132</w:t>
    </w:r>
    <w:r w:rsidR="0044676F">
      <w:rPr>
        <w:b/>
        <w:bCs/>
        <w:sz w:val="24"/>
        <w:szCs w:val="24"/>
      </w:rPr>
      <w:fldChar w:fldCharType="end"/>
    </w:r>
  </w:p>
  <w:p w:rsidR="004B4F74" w:rsidRPr="00F25DAD" w:rsidRDefault="004B4F74" w:rsidP="00F25DAD">
    <w:pPr>
      <w:pStyle w:val="Footer"/>
      <w:tabs>
        <w:tab w:val="clear" w:pos="9360"/>
        <w:tab w:val="right" w:pos="9027"/>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F13" w:rsidRDefault="00113F13" w:rsidP="00760397">
      <w:r>
        <w:separator/>
      </w:r>
    </w:p>
  </w:footnote>
  <w:footnote w:type="continuationSeparator" w:id="1">
    <w:p w:rsidR="00113F13" w:rsidRDefault="00113F13" w:rsidP="00760397">
      <w:r>
        <w:continuationSeparator/>
      </w:r>
    </w:p>
  </w:footnote>
  <w:footnote w:type="continuationNotice" w:id="2">
    <w:p w:rsidR="00113F13" w:rsidRDefault="00113F13"/>
  </w:footnote>
  <w:footnote w:id="3">
    <w:p w:rsidR="004B4F74" w:rsidRDefault="004B4F74" w:rsidP="004F3888">
      <w:pPr>
        <w:pStyle w:val="FootnoteText"/>
        <w:jc w:val="both"/>
      </w:pPr>
      <w:r>
        <w:rPr>
          <w:rStyle w:val="FootnoteReference"/>
        </w:rPr>
        <w:footnoteRef/>
      </w:r>
      <w:r>
        <w:t xml:space="preserve"> Please retain either of the two</w:t>
      </w:r>
    </w:p>
  </w:footnote>
  <w:footnote w:id="4">
    <w:p w:rsidR="004B4F74" w:rsidRDefault="004B4F74">
      <w:pPr>
        <w:pStyle w:val="FootnoteText"/>
      </w:pPr>
      <w:r>
        <w:rPr>
          <w:rStyle w:val="FootnoteReference"/>
        </w:rPr>
        <w:footnoteRef/>
      </w:r>
      <w:r>
        <w:t xml:space="preserve"> Please insert the relevant details of the Project for which the consultancy services is being required</w:t>
      </w:r>
    </w:p>
  </w:footnote>
  <w:footnote w:id="5">
    <w:p w:rsidR="004B4F74" w:rsidRPr="009A0DC3" w:rsidRDefault="004B4F74" w:rsidP="00F9187C">
      <w:pPr>
        <w:pStyle w:val="FootnoteText"/>
      </w:pPr>
      <w:r>
        <w:rPr>
          <w:rStyle w:val="FootnoteReference"/>
        </w:rPr>
        <w:footnoteRef/>
      </w:r>
      <w:r w:rsidRPr="009A0DC3">
        <w:t>While extending the Bid Due Date on account of corrigendum, the Authority shall have due regard for the time</w:t>
      </w:r>
    </w:p>
    <w:p w:rsidR="004B4F74" w:rsidRDefault="004B4F74" w:rsidP="004F3888">
      <w:pPr>
        <w:pStyle w:val="FootnoteText"/>
        <w:jc w:val="both"/>
      </w:pPr>
      <w:r w:rsidRPr="009A0DC3">
        <w:t>required by bidders to address the amendments specified th</w:t>
      </w:r>
      <w:r w:rsidRPr="005066CD">
        <w:t xml:space="preserve">erein. </w:t>
      </w:r>
      <w:r w:rsidRPr="009A0DC3">
        <w:t>Generally, at least 15(Fifteen) days shall be provided between the date of amendment and the Bid Due Date</w:t>
      </w:r>
      <w:r w:rsidRPr="00B863FE">
        <w:t>.</w:t>
      </w:r>
    </w:p>
  </w:footnote>
  <w:footnote w:id="6">
    <w:p w:rsidR="004B4F74" w:rsidRDefault="004B4F74">
      <w:pPr>
        <w:pStyle w:val="FootnoteText"/>
      </w:pPr>
      <w:r>
        <w:rPr>
          <w:rStyle w:val="FootnoteReference"/>
        </w:rPr>
        <w:footnoteRef/>
      </w:r>
      <w:r>
        <w:t xml:space="preserve">Please refer to website under Department of Expenditure for updates if any </w:t>
      </w:r>
      <w:hyperlink r:id="rId1" w:history="1">
        <w:r w:rsidRPr="00576C1B">
          <w:rPr>
            <w:rStyle w:val="Hyperlink"/>
            <w:rFonts w:ascii="Times New Roman" w:hAnsi="Times New Roman" w:cs="Times New Roman"/>
          </w:rPr>
          <w:t>https://www.doe.gov.in/procurement-policy-divisions?page=2</w:t>
        </w:r>
      </w:hyperlink>
    </w:p>
  </w:footnote>
  <w:footnote w:id="7">
    <w:p w:rsidR="004B4F74" w:rsidRDefault="004B4F74" w:rsidP="00487659">
      <w:pPr>
        <w:pStyle w:val="FootnoteText"/>
      </w:pPr>
      <w:r>
        <w:rPr>
          <w:rStyle w:val="FootnoteReference"/>
        </w:rPr>
        <w:t>$</w:t>
      </w:r>
      <w:r>
        <w:rPr>
          <w:sz w:val="18"/>
          <w:szCs w:val="18"/>
        </w:rPr>
        <w:t>No separate annual financial statements should be submitted.</w:t>
      </w:r>
    </w:p>
  </w:footnote>
  <w:footnote w:id="8">
    <w:p w:rsidR="004B4F74" w:rsidRDefault="004B4F74">
      <w:pPr>
        <w:pStyle w:val="FootnoteText"/>
      </w:pPr>
      <w:r>
        <w:rPr>
          <w:rStyle w:val="FootnoteReference"/>
        </w:rPr>
        <w:footnoteRef/>
      </w:r>
      <w:r>
        <w:t xml:space="preserve"> The scoring criteria is indicative and based on the nature and size of the Project, it may be customized by the Authority on case-to-case basis.</w:t>
      </w:r>
    </w:p>
  </w:footnote>
  <w:footnote w:id="9">
    <w:p w:rsidR="004B4F74" w:rsidRDefault="004B4F74">
      <w:pPr>
        <w:pStyle w:val="FootnoteText"/>
      </w:pPr>
      <w:r>
        <w:rPr>
          <w:rStyle w:val="FootnoteReference"/>
        </w:rPr>
        <w:footnoteRef/>
      </w:r>
      <w:r>
        <w:t xml:space="preserve"> Please retain as per govt. guidelines</w:t>
      </w:r>
    </w:p>
  </w:footnote>
  <w:footnote w:id="10">
    <w:p w:rsidR="004B4F74" w:rsidRDefault="004B4F74">
      <w:pPr>
        <w:pStyle w:val="FootnoteText"/>
      </w:pPr>
      <w:r w:rsidRPr="00906FC6">
        <w:rPr>
          <w:rStyle w:val="FootnoteReference"/>
        </w:rPr>
        <w:footnoteRef/>
      </w:r>
      <w:r w:rsidRPr="00906FC6">
        <w:t xml:space="preserve"> Reimbursable expenses to be included only if the reimbursement of expenses is also envisaged against the estimate of costs in the Financial Bid</w:t>
      </w:r>
    </w:p>
  </w:footnote>
  <w:footnote w:id="11">
    <w:p w:rsidR="004B4F74" w:rsidRDefault="004B4F74">
      <w:pPr>
        <w:pStyle w:val="FootnoteText"/>
      </w:pPr>
      <w:r>
        <w:rPr>
          <w:rStyle w:val="FootnoteReference"/>
        </w:rPr>
        <w:footnoteRef/>
      </w:r>
      <w:r>
        <w:t>DRM/Chief Engineer or Functional Head as approved by competent authority issuing the RFP</w:t>
      </w:r>
    </w:p>
  </w:footnote>
  <w:footnote w:id="12">
    <w:p w:rsidR="004B4F74" w:rsidRDefault="004B4F74">
      <w:pPr>
        <w:pStyle w:val="FootnoteText"/>
      </w:pPr>
      <w:r>
        <w:rPr>
          <w:rStyle w:val="FootnoteReference"/>
        </w:rPr>
        <w:footnoteRef/>
      </w:r>
      <w:r>
        <w:t xml:space="preserve"> Please insert relevant contract document as per the Project being undertaken by the Authority</w:t>
      </w:r>
    </w:p>
  </w:footnote>
  <w:footnote w:id="13">
    <w:p w:rsidR="004B4F74" w:rsidRDefault="004B4F74">
      <w:pPr>
        <w:pStyle w:val="FootnoteText"/>
      </w:pPr>
      <w:r>
        <w:rPr>
          <w:rStyle w:val="FootnoteReference"/>
        </w:rPr>
        <w:footnoteRef/>
      </w:r>
      <w:r>
        <w:t xml:space="preserve"> The contents of the TOR may be suitably modified as per the requirements including deployment, site inspection, supervision etc. of the Project and team of Key Personnel engaged for the Services.</w:t>
      </w:r>
    </w:p>
  </w:footnote>
  <w:footnote w:id="14">
    <w:p w:rsidR="004B4F74" w:rsidRDefault="004B4F74">
      <w:pPr>
        <w:pStyle w:val="FootnoteText"/>
      </w:pPr>
      <w:r>
        <w:rPr>
          <w:rStyle w:val="FootnoteReference"/>
        </w:rPr>
        <w:footnoteRef/>
      </w:r>
      <w:r>
        <w:t xml:space="preserve"> If the Project Site is spread far and requires, the clause may be replaced by “ </w:t>
      </w:r>
      <w:r w:rsidRPr="00D06F13">
        <w:t xml:space="preserve">The Authority Engineer will establish a Project Management Office (PMO) at Site led by the Team Leader supported by AE personnel </w:t>
      </w:r>
      <w:r>
        <w:t xml:space="preserve">and also establish other site offices for deployment of AE personnel as required or required under the EPC Agreement </w:t>
      </w:r>
      <w:r w:rsidRPr="00D06F13">
        <w:t xml:space="preserve">to perform the </w:t>
      </w:r>
      <w:r>
        <w:t>S</w:t>
      </w:r>
      <w:r w:rsidRPr="00D06F13">
        <w:t>ervices</w:t>
      </w:r>
      <w:r>
        <w:t xml:space="preserve"> for implementation of the Project</w:t>
      </w:r>
      <w:r w:rsidRPr="00D06F13">
        <w:t>.</w:t>
      </w:r>
    </w:p>
  </w:footnote>
  <w:footnote w:id="15">
    <w:p w:rsidR="004B4F74" w:rsidRDefault="004B4F74">
      <w:pPr>
        <w:pStyle w:val="FootnoteText"/>
      </w:pPr>
      <w:r>
        <w:rPr>
          <w:rStyle w:val="FootnoteReference"/>
        </w:rPr>
        <w:footnoteRef/>
      </w:r>
      <w:r>
        <w:t xml:space="preserve"> The indicative list may be customized as per the requirement of the Project on case-to-case basis.</w:t>
      </w:r>
    </w:p>
  </w:footnote>
  <w:footnote w:id="16">
    <w:p w:rsidR="004B4F74" w:rsidRDefault="004B4F74">
      <w:pPr>
        <w:pStyle w:val="FootnoteText"/>
      </w:pPr>
      <w:r>
        <w:rPr>
          <w:rStyle w:val="FootnoteReference"/>
        </w:rPr>
        <w:footnoteRef/>
      </w:r>
      <w:r>
        <w:t>Team Leader cum Project Manager and a</w:t>
      </w:r>
      <w:r w:rsidRPr="0020163A">
        <w:t xml:space="preserve">t least one of the </w:t>
      </w:r>
      <w:r>
        <w:t>Key P</w:t>
      </w:r>
      <w:r w:rsidRPr="0020163A">
        <w:t>ersonnel in the list shall have experience of handling project planning and monitoring using MS Project</w:t>
      </w:r>
      <w:r>
        <w:t>/Prima Vera or</w:t>
      </w:r>
      <w:r w:rsidRPr="0020163A">
        <w:t xml:space="preserve"> any other equivalent software for the scheduling and monitoring purpose in addition to the </w:t>
      </w:r>
      <w:r>
        <w:t xml:space="preserve">qualification </w:t>
      </w:r>
      <w:r w:rsidRPr="0020163A">
        <w:t xml:space="preserve">n and </w:t>
      </w:r>
      <w:r>
        <w:t>e</w:t>
      </w:r>
      <w:r w:rsidRPr="0020163A">
        <w:t>xperience prescribed for the personnel.</w:t>
      </w:r>
    </w:p>
  </w:footnote>
  <w:footnote w:id="17">
    <w:p w:rsidR="004B4F74" w:rsidRDefault="004B4F74">
      <w:pPr>
        <w:pStyle w:val="FootnoteText"/>
      </w:pPr>
      <w:r w:rsidRPr="00906FC6">
        <w:rPr>
          <w:rStyle w:val="FootnoteReference"/>
        </w:rPr>
        <w:footnoteRef/>
      </w:r>
      <w:r w:rsidRPr="00906FC6">
        <w:t xml:space="preserve"> To be included only if the reimbursement of expenses is also envisaged against the estimate of costs in the Fi</w:t>
      </w:r>
      <w:r w:rsidRPr="0016001B">
        <w:t>nancial Bid</w:t>
      </w:r>
    </w:p>
  </w:footnote>
  <w:footnote w:id="18">
    <w:p w:rsidR="004B4F74" w:rsidRDefault="004B4F74">
      <w:pPr>
        <w:pStyle w:val="FootnoteText"/>
      </w:pPr>
      <w:r>
        <w:rPr>
          <w:rStyle w:val="FootnoteReference"/>
        </w:rPr>
        <w:footnoteRef/>
      </w:r>
      <w:r>
        <w:t>Please retain, as applicable.</w:t>
      </w:r>
    </w:p>
  </w:footnote>
  <w:footnote w:id="19">
    <w:p w:rsidR="004B4F74" w:rsidRDefault="004B4F74">
      <w:pPr>
        <w:pStyle w:val="FootnoteText"/>
      </w:pPr>
      <w:r>
        <w:rPr>
          <w:rStyle w:val="FootnoteReference"/>
        </w:rPr>
        <w:footnoteRef/>
      </w:r>
      <w:r>
        <w:t xml:space="preserve"> Please include all the Members of Consortium and in line with the maximum Consortium Members allowed in the RFP</w:t>
      </w:r>
    </w:p>
  </w:footnote>
  <w:footnote w:id="20">
    <w:p w:rsidR="004B4F74" w:rsidRPr="007C767B" w:rsidRDefault="004B4F74" w:rsidP="003D6C3C">
      <w:pPr>
        <w:pStyle w:val="FootnoteText"/>
      </w:pPr>
      <w:r w:rsidRPr="007C767B">
        <w:rPr>
          <w:rStyle w:val="FootnoteReference"/>
          <w:rFonts w:eastAsia="Calibri"/>
        </w:rPr>
        <w:footnoteRef/>
      </w:r>
      <w:r w:rsidRPr="007C767B">
        <w:t xml:space="preserve"> Please refer to the provision related to substantially complete. Bidders are requested to submit documentary proof of substantially completed/completed through Client Certificate only.</w:t>
      </w:r>
    </w:p>
  </w:footnote>
  <w:footnote w:id="21">
    <w:p w:rsidR="004B4F74" w:rsidRDefault="004B4F74">
      <w:pPr>
        <w:pStyle w:val="FootnoteText"/>
      </w:pPr>
      <w:r w:rsidRPr="00F3489E">
        <w:rPr>
          <w:rStyle w:val="FootnoteReference"/>
        </w:rPr>
        <w:footnoteRef/>
      </w:r>
      <w:r w:rsidRPr="00F3489E">
        <w:t xml:space="preserve"> To be included only if the reimbursement of expenses </w:t>
      </w:r>
      <w:r>
        <w:t xml:space="preserve">component </w:t>
      </w:r>
      <w:r w:rsidRPr="00F3489E">
        <w:t>is also envisaged against the estimate of costs in the Bid</w:t>
      </w:r>
      <w:r>
        <w:t>. Tendering Authority to define the items in detail and include special conditions.</w:t>
      </w:r>
    </w:p>
  </w:footnote>
  <w:footnote w:id="22">
    <w:p w:rsidR="004B4F74" w:rsidRDefault="004B4F74" w:rsidP="00481D03">
      <w:pPr>
        <w:pStyle w:val="FootnoteText"/>
      </w:pPr>
      <w:r>
        <w:rPr>
          <w:rStyle w:val="FootnoteReference"/>
        </w:rPr>
        <w:footnoteRef/>
      </w:r>
      <w:r>
        <w:t xml:space="preserve"> This Appendix-V contains a list of clauses and appendices that would need to be suitably modified, prior to issue of the RFP document, for reflecting project-specific provisions. This Appendix-V should be omitted before issuing the RFP document to prospective Bidders.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74" w:rsidRPr="00FC2D52" w:rsidRDefault="004B4F74" w:rsidP="00FC2D52">
    <w:pPr>
      <w:pStyle w:val="Header"/>
      <w:jc w:val="right"/>
    </w:pPr>
    <w:r>
      <w:tab/>
      <w:t>Request for Proposal</w:t>
    </w:r>
  </w:p>
  <w:p w:rsidR="004B4F74" w:rsidRDefault="004B4F74" w:rsidP="00FC2D52">
    <w:pPr>
      <w:jc w:val="right"/>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74" w:rsidRDefault="004B4F74" w:rsidP="005C4DB2">
    <w:pPr>
      <w:pStyle w:val="Header"/>
      <w:jc w:val="right"/>
      <w:rPr>
        <w:i/>
        <w:iCs/>
      </w:rPr>
    </w:pPr>
    <w:r>
      <w:rPr>
        <w:i/>
        <w:iCs/>
      </w:rPr>
      <w:tab/>
    </w:r>
    <w:r>
      <w:rPr>
        <w:i/>
        <w:iCs/>
      </w:rPr>
      <w:tab/>
    </w:r>
  </w:p>
  <w:p w:rsidR="004B4F74" w:rsidRPr="005C4DB2" w:rsidRDefault="004B4F74" w:rsidP="005C4DB2">
    <w:pPr>
      <w:pStyle w:val="Header"/>
      <w:jc w:val="right"/>
      <w:rPr>
        <w:i/>
        <w:i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74" w:rsidRDefault="004B4F74" w:rsidP="00FC2D52">
    <w:pPr>
      <w:jc w:val="right"/>
    </w:pPr>
    <w:r w:rsidRPr="00431510">
      <w:rPr>
        <w:sz w:val="20"/>
        <w:szCs w:val="20"/>
        <w:lang w:bidi="ar-SA"/>
      </w:rPr>
      <w:t>Schedule – 1: Terms of Reference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74" w:rsidRPr="00FC2D52" w:rsidRDefault="004B4F74" w:rsidP="00FC2D52">
    <w:pPr>
      <w:pStyle w:val="Header"/>
      <w:jc w:val="right"/>
    </w:pPr>
    <w:r>
      <w:t>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74" w:rsidRDefault="004B4F74" w:rsidP="00FC2D52">
    <w:pPr>
      <w:jc w:val="right"/>
    </w:pPr>
    <w:r w:rsidRPr="00431510">
      <w:rPr>
        <w:sz w:val="20"/>
        <w:szCs w:val="20"/>
        <w:lang w:bidi="ar-SA"/>
      </w:rPr>
      <w:t xml:space="preserve">Schedule – </w:t>
    </w:r>
    <w:r>
      <w:rPr>
        <w:sz w:val="20"/>
        <w:szCs w:val="20"/>
        <w:lang w:bidi="ar-SA"/>
      </w:rPr>
      <w:t>1</w:t>
    </w:r>
    <w:r w:rsidRPr="00431510">
      <w:rPr>
        <w:sz w:val="20"/>
        <w:szCs w:val="20"/>
        <w:lang w:bidi="ar-SA"/>
      </w:rPr>
      <w:t xml:space="preserve">: </w:t>
    </w:r>
    <w:r>
      <w:rPr>
        <w:sz w:val="20"/>
        <w:szCs w:val="20"/>
        <w:lang w:bidi="ar-SA"/>
      </w:rPr>
      <w:t>Form of Agreement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74" w:rsidRPr="00FC2D52" w:rsidRDefault="004B4F74" w:rsidP="00FC2D52">
    <w:pPr>
      <w:pStyle w:val="Header"/>
      <w:jc w:val="right"/>
    </w:pPr>
    <w:r>
      <w:rPr>
        <w:rFonts w:eastAsiaTheme="minorHAnsi"/>
      </w:rPr>
      <w:t>Schedule – 1: Form of Agreement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74" w:rsidRDefault="004B4F74">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t>Schedule-2: Form of Agreement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74" w:rsidRPr="009C2A32" w:rsidRDefault="004B4F74" w:rsidP="00FE54FA">
    <w:pPr>
      <w:pStyle w:val="Header"/>
      <w:pBdr>
        <w:bottom w:val="single" w:sz="4" w:space="1" w:color="auto"/>
      </w:pBdr>
      <w:rPr>
        <w:rFonts w:asciiTheme="minorHAnsi" w:hAnsiTheme="minorHAnsi" w:cstheme="minorHAnsi"/>
        <w:i/>
        <w:sz w:val="22"/>
      </w:rPr>
    </w:pPr>
    <w:r w:rsidRPr="009C2A32">
      <w:rPr>
        <w:rFonts w:asciiTheme="minorHAnsi" w:hAnsiTheme="minorHAnsi" w:cstheme="minorHAnsi"/>
        <w:i/>
        <w:sz w:val="22"/>
      </w:rPr>
      <w:tab/>
    </w:r>
  </w:p>
  <w:p w:rsidR="004B4F74" w:rsidRDefault="004B4F74" w:rsidP="00FE54FA">
    <w:pPr>
      <w:pStyle w:val="Header"/>
      <w:pageBreakBefore/>
    </w:pPr>
    <w:r>
      <w: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74" w:rsidRPr="00A2269B" w:rsidRDefault="004B4F74" w:rsidP="00FC2D52">
    <w:pPr>
      <w:jc w:val="right"/>
      <w:rPr>
        <w:rFonts w:ascii="Cambria" w:hAnsi="Cambria"/>
        <w:sz w:val="20"/>
        <w:szCs w:val="20"/>
      </w:rPr>
    </w:pPr>
    <w:r>
      <w:t>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D8A7C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315B0"/>
    <w:multiLevelType w:val="hybridMultilevel"/>
    <w:tmpl w:val="85C0A0CA"/>
    <w:lvl w:ilvl="0" w:tplc="8C5AF1BE">
      <w:start w:val="1"/>
      <w:numFmt w:val="lowerRoman"/>
      <w:lvlText w:val="(%1)"/>
      <w:lvlJc w:val="left"/>
      <w:pPr>
        <w:ind w:left="720" w:hanging="360"/>
      </w:pPr>
      <w:rPr>
        <w:rFonts w:hint="default"/>
        <w:spacing w:val="-5"/>
        <w:w w:val="99"/>
        <w:sz w:val="24"/>
        <w:szCs w:val="24"/>
        <w:lang w:val="en-US" w:eastAsia="en-US" w:bidi="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4024A"/>
    <w:multiLevelType w:val="hybridMultilevel"/>
    <w:tmpl w:val="FC12DF40"/>
    <w:lvl w:ilvl="0" w:tplc="22F8E94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B420C"/>
    <w:multiLevelType w:val="hybridMultilevel"/>
    <w:tmpl w:val="FB405EBC"/>
    <w:lvl w:ilvl="0" w:tplc="1B2845C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5F39C8"/>
    <w:multiLevelType w:val="hybridMultilevel"/>
    <w:tmpl w:val="E3C81E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7663A"/>
    <w:multiLevelType w:val="hybridMultilevel"/>
    <w:tmpl w:val="393292B0"/>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77B22A7"/>
    <w:multiLevelType w:val="hybridMultilevel"/>
    <w:tmpl w:val="42C4CE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850065"/>
    <w:multiLevelType w:val="hybridMultilevel"/>
    <w:tmpl w:val="ADDAF9A4"/>
    <w:lvl w:ilvl="0" w:tplc="B732A914">
      <w:start w:val="1"/>
      <w:numFmt w:val="decimal"/>
      <w:lvlText w:val="%1."/>
      <w:lvlJc w:val="left"/>
      <w:pPr>
        <w:ind w:left="1000" w:hanging="720"/>
      </w:pPr>
      <w:rPr>
        <w:rFonts w:hint="default"/>
        <w:spacing w:val="-2"/>
        <w:w w:val="99"/>
        <w:lang w:val="en-US" w:eastAsia="en-US" w:bidi="en-US"/>
      </w:rPr>
    </w:lvl>
    <w:lvl w:ilvl="1" w:tplc="FDAAF1DA">
      <w:start w:val="1"/>
      <w:numFmt w:val="decimal"/>
      <w:lvlText w:val="%2."/>
      <w:lvlJc w:val="left"/>
      <w:pPr>
        <w:ind w:left="814" w:hanging="272"/>
      </w:pPr>
      <w:rPr>
        <w:rFonts w:ascii="Times New Roman" w:eastAsia="Times New Roman" w:hAnsi="Times New Roman" w:cs="Times New Roman" w:hint="default"/>
        <w:spacing w:val="-30"/>
        <w:w w:val="99"/>
        <w:sz w:val="24"/>
        <w:szCs w:val="24"/>
        <w:lang w:val="en-US" w:eastAsia="en-US" w:bidi="en-US"/>
      </w:rPr>
    </w:lvl>
    <w:lvl w:ilvl="2" w:tplc="D4BCEC58">
      <w:numFmt w:val="bullet"/>
      <w:lvlText w:val="•"/>
      <w:lvlJc w:val="left"/>
      <w:pPr>
        <w:ind w:left="1940" w:hanging="272"/>
      </w:pPr>
      <w:rPr>
        <w:rFonts w:hint="default"/>
        <w:lang w:val="en-US" w:eastAsia="en-US" w:bidi="en-US"/>
      </w:rPr>
    </w:lvl>
    <w:lvl w:ilvl="3" w:tplc="7668E568">
      <w:numFmt w:val="bullet"/>
      <w:lvlText w:val="•"/>
      <w:lvlJc w:val="left"/>
      <w:pPr>
        <w:ind w:left="2881" w:hanging="272"/>
      </w:pPr>
      <w:rPr>
        <w:rFonts w:hint="default"/>
        <w:lang w:val="en-US" w:eastAsia="en-US" w:bidi="en-US"/>
      </w:rPr>
    </w:lvl>
    <w:lvl w:ilvl="4" w:tplc="4BDA44F8">
      <w:numFmt w:val="bullet"/>
      <w:lvlText w:val="•"/>
      <w:lvlJc w:val="left"/>
      <w:pPr>
        <w:ind w:left="3822" w:hanging="272"/>
      </w:pPr>
      <w:rPr>
        <w:rFonts w:hint="default"/>
        <w:lang w:val="en-US" w:eastAsia="en-US" w:bidi="en-US"/>
      </w:rPr>
    </w:lvl>
    <w:lvl w:ilvl="5" w:tplc="64F68BD4">
      <w:numFmt w:val="bullet"/>
      <w:lvlText w:val="•"/>
      <w:lvlJc w:val="left"/>
      <w:pPr>
        <w:ind w:left="4763" w:hanging="272"/>
      </w:pPr>
      <w:rPr>
        <w:rFonts w:hint="default"/>
        <w:lang w:val="en-US" w:eastAsia="en-US" w:bidi="en-US"/>
      </w:rPr>
    </w:lvl>
    <w:lvl w:ilvl="6" w:tplc="A6A21DBE">
      <w:numFmt w:val="bullet"/>
      <w:lvlText w:val="•"/>
      <w:lvlJc w:val="left"/>
      <w:pPr>
        <w:ind w:left="5704" w:hanging="272"/>
      </w:pPr>
      <w:rPr>
        <w:rFonts w:hint="default"/>
        <w:lang w:val="en-US" w:eastAsia="en-US" w:bidi="en-US"/>
      </w:rPr>
    </w:lvl>
    <w:lvl w:ilvl="7" w:tplc="7D7C6854">
      <w:numFmt w:val="bullet"/>
      <w:lvlText w:val="•"/>
      <w:lvlJc w:val="left"/>
      <w:pPr>
        <w:ind w:left="6645" w:hanging="272"/>
      </w:pPr>
      <w:rPr>
        <w:rFonts w:hint="default"/>
        <w:lang w:val="en-US" w:eastAsia="en-US" w:bidi="en-US"/>
      </w:rPr>
    </w:lvl>
    <w:lvl w:ilvl="8" w:tplc="C89806D0">
      <w:numFmt w:val="bullet"/>
      <w:lvlText w:val="•"/>
      <w:lvlJc w:val="left"/>
      <w:pPr>
        <w:ind w:left="7586" w:hanging="272"/>
      </w:pPr>
      <w:rPr>
        <w:rFonts w:hint="default"/>
        <w:lang w:val="en-US" w:eastAsia="en-US" w:bidi="en-US"/>
      </w:rPr>
    </w:lvl>
  </w:abstractNum>
  <w:abstractNum w:abstractNumId="8">
    <w:nsid w:val="08F72C4A"/>
    <w:multiLevelType w:val="hybridMultilevel"/>
    <w:tmpl w:val="92183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9B39A7"/>
    <w:multiLevelType w:val="hybridMultilevel"/>
    <w:tmpl w:val="73C84B8A"/>
    <w:lvl w:ilvl="0" w:tplc="E2BABEAC">
      <w:start w:val="1"/>
      <w:numFmt w:val="lowerRoman"/>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0">
    <w:nsid w:val="0A006333"/>
    <w:multiLevelType w:val="hybridMultilevel"/>
    <w:tmpl w:val="CEB8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883CB4"/>
    <w:multiLevelType w:val="hybridMultilevel"/>
    <w:tmpl w:val="049C5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5902FE"/>
    <w:multiLevelType w:val="hybridMultilevel"/>
    <w:tmpl w:val="0E6CB21A"/>
    <w:lvl w:ilvl="0" w:tplc="04090017">
      <w:start w:val="1"/>
      <w:numFmt w:val="lowerLetter"/>
      <w:lvlText w:val="%1)"/>
      <w:lvlJc w:val="left"/>
      <w:pPr>
        <w:ind w:left="900" w:hanging="360"/>
      </w:pPr>
    </w:lvl>
    <w:lvl w:ilvl="1" w:tplc="22F8E94C">
      <w:start w:val="1"/>
      <w:numFmt w:val="lowerRoman"/>
      <w:lvlText w:val="%2."/>
      <w:lvlJc w:val="left"/>
      <w:pPr>
        <w:ind w:left="1620" w:hanging="360"/>
      </w:pPr>
      <w:rPr>
        <w:rFonts w:hint="default"/>
      </w:rPr>
    </w:lvl>
    <w:lvl w:ilvl="2" w:tplc="04090001">
      <w:start w:val="1"/>
      <w:numFmt w:val="bullet"/>
      <w:lvlText w:val=""/>
      <w:lvlJc w:val="left"/>
      <w:pPr>
        <w:ind w:left="2340" w:hanging="180"/>
      </w:pPr>
      <w:rPr>
        <w:rFonts w:ascii="Symbol" w:hAnsi="Symbol" w:hint="default"/>
      </w:rPr>
    </w:lvl>
    <w:lvl w:ilvl="3" w:tplc="04090003">
      <w:start w:val="1"/>
      <w:numFmt w:val="bullet"/>
      <w:lvlText w:val="o"/>
      <w:lvlJc w:val="left"/>
      <w:pPr>
        <w:ind w:left="3060" w:hanging="360"/>
      </w:pPr>
      <w:rPr>
        <w:rFonts w:ascii="Courier New" w:hAnsi="Courier New" w:cs="Courier New" w:hint="default"/>
      </w:rPr>
    </w:lvl>
    <w:lvl w:ilvl="4" w:tplc="4600DD54">
      <w:start w:val="11"/>
      <w:numFmt w:val="decimal"/>
      <w:lvlText w:val="%5."/>
      <w:lvlJc w:val="left"/>
      <w:pPr>
        <w:ind w:left="3780" w:hanging="360"/>
      </w:pPr>
      <w:rPr>
        <w:rFonts w:hint="default"/>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B8F13EC"/>
    <w:multiLevelType w:val="hybridMultilevel"/>
    <w:tmpl w:val="40486322"/>
    <w:lvl w:ilvl="0" w:tplc="950ECE24">
      <w:start w:val="500"/>
      <w:numFmt w:val="lowerRoman"/>
      <w:lvlText w:val="(%1)"/>
      <w:lvlJc w:val="left"/>
      <w:pPr>
        <w:ind w:left="1440" w:hanging="720"/>
      </w:pPr>
      <w:rPr>
        <w:rFonts w:hint="default"/>
      </w:rPr>
    </w:lvl>
    <w:lvl w:ilvl="1" w:tplc="08D641E4">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9D44D318">
      <w:start w:val="1"/>
      <w:numFmt w:val="lowerRoman"/>
      <w:lvlText w:val="(%4)"/>
      <w:lvlJc w:val="left"/>
      <w:pPr>
        <w:ind w:left="3240" w:hanging="360"/>
      </w:pPr>
      <w:rPr>
        <w:rFonts w:ascii="Times New Roman" w:eastAsia="Times New Roman" w:hAnsi="Times New Roman" w:cs="Times New Roman" w:hint="default"/>
        <w:b/>
        <w:bCs w:val="0"/>
      </w:rPr>
    </w:lvl>
    <w:lvl w:ilvl="4" w:tplc="333E2288">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C0714EA"/>
    <w:multiLevelType w:val="hybridMultilevel"/>
    <w:tmpl w:val="CA42C580"/>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0C721398"/>
    <w:multiLevelType w:val="hybridMultilevel"/>
    <w:tmpl w:val="9F60B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C1016F"/>
    <w:multiLevelType w:val="hybridMultilevel"/>
    <w:tmpl w:val="52F4DFE6"/>
    <w:lvl w:ilvl="0" w:tplc="111A84AA">
      <w:start w:val="1"/>
      <w:numFmt w:val="decimal"/>
      <w:lvlText w:val="(%1)"/>
      <w:lvlJc w:val="left"/>
      <w:rPr>
        <w:b w:val="0"/>
        <w:bCs/>
      </w:rPr>
    </w:lvl>
    <w:lvl w:ilvl="1" w:tplc="DD7C79B8">
      <w:numFmt w:val="decimal"/>
      <w:lvlText w:val=""/>
      <w:lvlJc w:val="left"/>
    </w:lvl>
    <w:lvl w:ilvl="2" w:tplc="FCA6FB9A">
      <w:numFmt w:val="decimal"/>
      <w:lvlText w:val=""/>
      <w:lvlJc w:val="left"/>
    </w:lvl>
    <w:lvl w:ilvl="3" w:tplc="DA50A746">
      <w:numFmt w:val="decimal"/>
      <w:lvlText w:val=""/>
      <w:lvlJc w:val="left"/>
    </w:lvl>
    <w:lvl w:ilvl="4" w:tplc="D0641CE8">
      <w:numFmt w:val="decimal"/>
      <w:lvlText w:val=""/>
      <w:lvlJc w:val="left"/>
    </w:lvl>
    <w:lvl w:ilvl="5" w:tplc="6D18AC82">
      <w:numFmt w:val="decimal"/>
      <w:lvlText w:val=""/>
      <w:lvlJc w:val="left"/>
    </w:lvl>
    <w:lvl w:ilvl="6" w:tplc="6D50FA02">
      <w:numFmt w:val="decimal"/>
      <w:lvlText w:val=""/>
      <w:lvlJc w:val="left"/>
    </w:lvl>
    <w:lvl w:ilvl="7" w:tplc="AF56241E">
      <w:numFmt w:val="decimal"/>
      <w:lvlText w:val=""/>
      <w:lvlJc w:val="left"/>
    </w:lvl>
    <w:lvl w:ilvl="8" w:tplc="F05A422E">
      <w:numFmt w:val="decimal"/>
      <w:lvlText w:val=""/>
      <w:lvlJc w:val="left"/>
    </w:lvl>
  </w:abstractNum>
  <w:abstractNum w:abstractNumId="17">
    <w:nsid w:val="1025091E"/>
    <w:multiLevelType w:val="hybridMultilevel"/>
    <w:tmpl w:val="66261AAC"/>
    <w:lvl w:ilvl="0" w:tplc="07EAEFF2">
      <w:start w:val="9"/>
      <w:numFmt w:val="decimal"/>
      <w:lvlText w:val="%1"/>
      <w:lvlJc w:val="left"/>
      <w:pPr>
        <w:ind w:left="846" w:hanging="567"/>
      </w:pPr>
      <w:rPr>
        <w:rFonts w:hint="default"/>
        <w:lang w:val="en-US" w:eastAsia="en-US" w:bidi="en-US"/>
      </w:rPr>
    </w:lvl>
    <w:lvl w:ilvl="1" w:tplc="A91AD42C">
      <w:numFmt w:val="none"/>
      <w:lvlText w:val=""/>
      <w:lvlJc w:val="left"/>
      <w:pPr>
        <w:tabs>
          <w:tab w:val="num" w:pos="360"/>
        </w:tabs>
      </w:pPr>
    </w:lvl>
    <w:lvl w:ilvl="2" w:tplc="AD10C556">
      <w:start w:val="1"/>
      <w:numFmt w:val="lowerLetter"/>
      <w:lvlText w:val="(%3)"/>
      <w:lvlJc w:val="left"/>
      <w:pPr>
        <w:ind w:left="1698" w:hanging="711"/>
      </w:pPr>
      <w:rPr>
        <w:rFonts w:ascii="Times New Roman" w:eastAsia="Times New Roman" w:hAnsi="Times New Roman" w:cs="Times New Roman" w:hint="default"/>
        <w:b w:val="0"/>
        <w:bCs w:val="0"/>
        <w:spacing w:val="-8"/>
        <w:w w:val="99"/>
        <w:sz w:val="22"/>
        <w:szCs w:val="22"/>
        <w:lang w:val="en-US" w:eastAsia="en-US" w:bidi="en-US"/>
      </w:rPr>
    </w:lvl>
    <w:lvl w:ilvl="3" w:tplc="8C5AF1BE">
      <w:start w:val="1"/>
      <w:numFmt w:val="lowerRoman"/>
      <w:lvlText w:val="(%4)"/>
      <w:lvlJc w:val="left"/>
      <w:pPr>
        <w:ind w:left="1698" w:hanging="711"/>
      </w:pPr>
      <w:rPr>
        <w:rFonts w:hint="default"/>
        <w:spacing w:val="-5"/>
        <w:w w:val="99"/>
        <w:sz w:val="24"/>
        <w:szCs w:val="24"/>
        <w:lang w:val="en-US" w:eastAsia="en-US" w:bidi="en-US"/>
      </w:rPr>
    </w:lvl>
    <w:lvl w:ilvl="4" w:tplc="BFF6B16A">
      <w:numFmt w:val="bullet"/>
      <w:lvlText w:val="•"/>
      <w:lvlJc w:val="left"/>
      <w:pPr>
        <w:ind w:left="4513" w:hanging="711"/>
      </w:pPr>
      <w:rPr>
        <w:rFonts w:hint="default"/>
        <w:lang w:val="en-US" w:eastAsia="en-US" w:bidi="en-US"/>
      </w:rPr>
    </w:lvl>
    <w:lvl w:ilvl="5" w:tplc="C9044702">
      <w:numFmt w:val="bullet"/>
      <w:lvlText w:val="•"/>
      <w:lvlJc w:val="left"/>
      <w:pPr>
        <w:ind w:left="5451" w:hanging="711"/>
      </w:pPr>
      <w:rPr>
        <w:rFonts w:hint="default"/>
        <w:lang w:val="en-US" w:eastAsia="en-US" w:bidi="en-US"/>
      </w:rPr>
    </w:lvl>
    <w:lvl w:ilvl="6" w:tplc="8EF001F2">
      <w:numFmt w:val="bullet"/>
      <w:lvlText w:val="•"/>
      <w:lvlJc w:val="left"/>
      <w:pPr>
        <w:ind w:left="6388" w:hanging="711"/>
      </w:pPr>
      <w:rPr>
        <w:rFonts w:hint="default"/>
        <w:lang w:val="en-US" w:eastAsia="en-US" w:bidi="en-US"/>
      </w:rPr>
    </w:lvl>
    <w:lvl w:ilvl="7" w:tplc="1AC8E26A">
      <w:numFmt w:val="bullet"/>
      <w:lvlText w:val="•"/>
      <w:lvlJc w:val="left"/>
      <w:pPr>
        <w:ind w:left="7326" w:hanging="711"/>
      </w:pPr>
      <w:rPr>
        <w:rFonts w:hint="default"/>
        <w:lang w:val="en-US" w:eastAsia="en-US" w:bidi="en-US"/>
      </w:rPr>
    </w:lvl>
    <w:lvl w:ilvl="8" w:tplc="B720E90C">
      <w:numFmt w:val="bullet"/>
      <w:lvlText w:val="•"/>
      <w:lvlJc w:val="left"/>
      <w:pPr>
        <w:ind w:left="8264" w:hanging="711"/>
      </w:pPr>
      <w:rPr>
        <w:rFonts w:hint="default"/>
        <w:lang w:val="en-US" w:eastAsia="en-US" w:bidi="en-US"/>
      </w:rPr>
    </w:lvl>
  </w:abstractNum>
  <w:abstractNum w:abstractNumId="18">
    <w:nsid w:val="133D43F5"/>
    <w:multiLevelType w:val="multilevel"/>
    <w:tmpl w:val="041AA01A"/>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4FCE74E"/>
    <w:multiLevelType w:val="hybridMultilevel"/>
    <w:tmpl w:val="097E61E2"/>
    <w:lvl w:ilvl="0" w:tplc="9508F17E">
      <w:start w:val="1"/>
      <w:numFmt w:val="decimal"/>
      <w:lvlText w:val="%1."/>
      <w:lvlJc w:val="left"/>
    </w:lvl>
    <w:lvl w:ilvl="1" w:tplc="ED407268">
      <w:numFmt w:val="decimal"/>
      <w:lvlText w:val=""/>
      <w:lvlJc w:val="left"/>
    </w:lvl>
    <w:lvl w:ilvl="2" w:tplc="9CD2C436">
      <w:numFmt w:val="decimal"/>
      <w:lvlText w:val=""/>
      <w:lvlJc w:val="left"/>
    </w:lvl>
    <w:lvl w:ilvl="3" w:tplc="CFD0FE1A">
      <w:numFmt w:val="decimal"/>
      <w:lvlText w:val=""/>
      <w:lvlJc w:val="left"/>
    </w:lvl>
    <w:lvl w:ilvl="4" w:tplc="D026C216">
      <w:numFmt w:val="decimal"/>
      <w:lvlText w:val=""/>
      <w:lvlJc w:val="left"/>
    </w:lvl>
    <w:lvl w:ilvl="5" w:tplc="4B020F78">
      <w:numFmt w:val="decimal"/>
      <w:lvlText w:val=""/>
      <w:lvlJc w:val="left"/>
    </w:lvl>
    <w:lvl w:ilvl="6" w:tplc="DB5AC394">
      <w:numFmt w:val="decimal"/>
      <w:lvlText w:val=""/>
      <w:lvlJc w:val="left"/>
    </w:lvl>
    <w:lvl w:ilvl="7" w:tplc="AE543E94">
      <w:numFmt w:val="decimal"/>
      <w:lvlText w:val=""/>
      <w:lvlJc w:val="left"/>
    </w:lvl>
    <w:lvl w:ilvl="8" w:tplc="FF48028A">
      <w:numFmt w:val="decimal"/>
      <w:lvlText w:val=""/>
      <w:lvlJc w:val="left"/>
    </w:lvl>
  </w:abstractNum>
  <w:abstractNum w:abstractNumId="20">
    <w:nsid w:val="16502396"/>
    <w:multiLevelType w:val="hybridMultilevel"/>
    <w:tmpl w:val="CEEE1224"/>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nsid w:val="17B64DF7"/>
    <w:multiLevelType w:val="hybridMultilevel"/>
    <w:tmpl w:val="47501D5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EF6C6B8">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F10FD8"/>
    <w:multiLevelType w:val="hybridMultilevel"/>
    <w:tmpl w:val="FA507DD6"/>
    <w:lvl w:ilvl="0" w:tplc="7AB284D4">
      <w:start w:val="1"/>
      <w:numFmt w:val="decimal"/>
      <w:pStyle w:val="CPHeading1"/>
      <w:lvlText w:val="%1."/>
      <w:lvlJc w:val="left"/>
      <w:rPr>
        <w:rFonts w:hint="default"/>
        <w:b/>
        <w:bCs/>
      </w:rPr>
    </w:lvl>
    <w:lvl w:ilvl="1" w:tplc="154EC0E8">
      <w:numFmt w:val="decimal"/>
      <w:lvlText w:val=""/>
      <w:lvlJc w:val="left"/>
    </w:lvl>
    <w:lvl w:ilvl="2" w:tplc="F7948D4E">
      <w:numFmt w:val="decimal"/>
      <w:lvlText w:val=""/>
      <w:lvlJc w:val="left"/>
    </w:lvl>
    <w:lvl w:ilvl="3" w:tplc="7834FE58">
      <w:numFmt w:val="decimal"/>
      <w:lvlText w:val=""/>
      <w:lvlJc w:val="left"/>
    </w:lvl>
    <w:lvl w:ilvl="4" w:tplc="FE76A1A8">
      <w:numFmt w:val="decimal"/>
      <w:lvlText w:val=""/>
      <w:lvlJc w:val="left"/>
    </w:lvl>
    <w:lvl w:ilvl="5" w:tplc="21145EF6">
      <w:numFmt w:val="decimal"/>
      <w:lvlText w:val=""/>
      <w:lvlJc w:val="left"/>
    </w:lvl>
    <w:lvl w:ilvl="6" w:tplc="6C244006">
      <w:numFmt w:val="decimal"/>
      <w:lvlText w:val=""/>
      <w:lvlJc w:val="left"/>
    </w:lvl>
    <w:lvl w:ilvl="7" w:tplc="7EB42402">
      <w:numFmt w:val="decimal"/>
      <w:lvlText w:val=""/>
      <w:lvlJc w:val="left"/>
    </w:lvl>
    <w:lvl w:ilvl="8" w:tplc="C366C240">
      <w:numFmt w:val="decimal"/>
      <w:lvlText w:val=""/>
      <w:lvlJc w:val="left"/>
    </w:lvl>
  </w:abstractNum>
  <w:abstractNum w:abstractNumId="23">
    <w:nsid w:val="1D921172"/>
    <w:multiLevelType w:val="hybridMultilevel"/>
    <w:tmpl w:val="41D63F3A"/>
    <w:lvl w:ilvl="0" w:tplc="22F8E94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22F8E94C">
      <w:start w:val="1"/>
      <w:numFmt w:val="lowerRoman"/>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1E334098"/>
    <w:multiLevelType w:val="hybridMultilevel"/>
    <w:tmpl w:val="76A40DE4"/>
    <w:lvl w:ilvl="0" w:tplc="4CEA39EA">
      <w:start w:val="1"/>
      <w:numFmt w:val="upperRoman"/>
      <w:lvlText w:val="(%1)"/>
      <w:lvlJc w:val="left"/>
      <w:pPr>
        <w:ind w:left="1820" w:hanging="720"/>
      </w:pPr>
      <w:rPr>
        <w:rFonts w:hint="default"/>
      </w:rPr>
    </w:lvl>
    <w:lvl w:ilvl="1" w:tplc="6540C8E4">
      <w:start w:val="1"/>
      <w:numFmt w:val="lowerLetter"/>
      <w:lvlText w:val="%2)"/>
      <w:lvlJc w:val="left"/>
      <w:pPr>
        <w:ind w:left="2180" w:hanging="360"/>
      </w:pPr>
      <w:rPr>
        <w:rFonts w:hint="default"/>
        <w:strike w:val="0"/>
      </w:rPr>
    </w:lvl>
    <w:lvl w:ilvl="2" w:tplc="BD8C555E">
      <w:start w:val="1"/>
      <w:numFmt w:val="upperLetter"/>
      <w:lvlText w:val="%3."/>
      <w:lvlJc w:val="left"/>
      <w:pPr>
        <w:ind w:left="3080" w:hanging="360"/>
      </w:pPr>
      <w:rPr>
        <w:rFonts w:hint="default"/>
      </w:rPr>
    </w:lvl>
    <w:lvl w:ilvl="3" w:tplc="204A1A14">
      <w:start w:val="1"/>
      <w:numFmt w:val="decimal"/>
      <w:lvlText w:val="%4."/>
      <w:lvlJc w:val="left"/>
      <w:pPr>
        <w:ind w:left="3620" w:hanging="360"/>
      </w:pPr>
      <w:rPr>
        <w:rFonts w:hint="default"/>
      </w:r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5">
    <w:nsid w:val="1F790DD4"/>
    <w:multiLevelType w:val="hybridMultilevel"/>
    <w:tmpl w:val="AA726AAA"/>
    <w:lvl w:ilvl="0" w:tplc="333E2288">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6">
    <w:nsid w:val="1FE54229"/>
    <w:multiLevelType w:val="hybridMultilevel"/>
    <w:tmpl w:val="D24C6AE6"/>
    <w:lvl w:ilvl="0" w:tplc="C7E2AF2C">
      <w:start w:val="1"/>
      <w:numFmt w:val="lowerLetter"/>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7">
    <w:nsid w:val="215B6248"/>
    <w:multiLevelType w:val="hybridMultilevel"/>
    <w:tmpl w:val="F78A2566"/>
    <w:lvl w:ilvl="0" w:tplc="28B2A056">
      <w:start w:val="1"/>
      <w:numFmt w:val="lowerRoman"/>
      <w:lvlText w:val="%1."/>
      <w:lvlJc w:val="right"/>
      <w:pPr>
        <w:ind w:left="1710" w:hanging="360"/>
      </w:pPr>
      <w:rPr>
        <w:b w:val="0"/>
        <w:bCs/>
        <w:color w:val="FF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nsid w:val="215C7EA3"/>
    <w:multiLevelType w:val="hybridMultilevel"/>
    <w:tmpl w:val="6576CBFA"/>
    <w:lvl w:ilvl="0" w:tplc="04090017">
      <w:start w:val="1"/>
      <w:numFmt w:val="lowerLetter"/>
      <w:lvlText w:val="%1)"/>
      <w:lvlJc w:val="left"/>
      <w:pPr>
        <w:ind w:left="720" w:hanging="360"/>
      </w:pPr>
    </w:lvl>
    <w:lvl w:ilvl="1" w:tplc="B322BB80">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15E4176"/>
    <w:multiLevelType w:val="hybridMultilevel"/>
    <w:tmpl w:val="02862E92"/>
    <w:lvl w:ilvl="0" w:tplc="AD10C556">
      <w:start w:val="1"/>
      <w:numFmt w:val="lowerLetter"/>
      <w:lvlText w:val="(%1)"/>
      <w:lvlJc w:val="left"/>
      <w:pPr>
        <w:ind w:left="720" w:hanging="360"/>
      </w:pPr>
      <w:rPr>
        <w:rFonts w:ascii="Times New Roman" w:eastAsia="Times New Roman" w:hAnsi="Times New Roman" w:cs="Times New Roman" w:hint="default"/>
        <w:b w:val="0"/>
        <w:bCs w:val="0"/>
        <w:spacing w:val="-8"/>
        <w:w w:val="99"/>
        <w:sz w:val="22"/>
        <w:szCs w:val="22"/>
        <w:lang w:val="en-US" w:eastAsia="en-US" w:bidi="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341329C"/>
    <w:multiLevelType w:val="hybridMultilevel"/>
    <w:tmpl w:val="7F5C5786"/>
    <w:lvl w:ilvl="0" w:tplc="EF30914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46B618D"/>
    <w:multiLevelType w:val="hybridMultilevel"/>
    <w:tmpl w:val="5EBA98E6"/>
    <w:lvl w:ilvl="0" w:tplc="197AA5A6">
      <w:start w:val="1"/>
      <w:numFmt w:val="lowerRoman"/>
      <w:lvlText w:val="(%1)"/>
      <w:lvlJc w:val="left"/>
      <w:pPr>
        <w:ind w:left="1080" w:hanging="360"/>
      </w:pPr>
      <w:rPr>
        <w:rFonts w:hint="default"/>
      </w:rPr>
    </w:lvl>
    <w:lvl w:ilvl="1" w:tplc="23501442">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4975D97"/>
    <w:multiLevelType w:val="multilevel"/>
    <w:tmpl w:val="041AA01A"/>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85F7850"/>
    <w:multiLevelType w:val="hybridMultilevel"/>
    <w:tmpl w:val="73C84B8A"/>
    <w:lvl w:ilvl="0" w:tplc="E2BABEAC">
      <w:start w:val="1"/>
      <w:numFmt w:val="lowerRoman"/>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34">
    <w:nsid w:val="29BF342F"/>
    <w:multiLevelType w:val="hybridMultilevel"/>
    <w:tmpl w:val="4280826A"/>
    <w:lvl w:ilvl="0" w:tplc="CB621468">
      <w:start w:val="1"/>
      <w:numFmt w:val="decimal"/>
      <w:lvlText w:val="%1."/>
      <w:lvlJc w:val="left"/>
      <w:pPr>
        <w:tabs>
          <w:tab w:val="num" w:pos="1080"/>
        </w:tabs>
        <w:ind w:left="1080" w:hanging="720"/>
      </w:pPr>
      <w:rPr>
        <w:rFonts w:hint="default"/>
      </w:rPr>
    </w:lvl>
    <w:lvl w:ilvl="1" w:tplc="94948A5A">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9A6E19CA">
      <w:start w:val="1"/>
      <w:numFmt w:val="lowerLetter"/>
      <w:lvlText w:val="(%5)"/>
      <w:lvlJc w:val="left"/>
      <w:pPr>
        <w:ind w:left="3615" w:hanging="37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B354E52"/>
    <w:multiLevelType w:val="hybridMultilevel"/>
    <w:tmpl w:val="F07E96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CDC3C00"/>
    <w:multiLevelType w:val="hybridMultilevel"/>
    <w:tmpl w:val="C47A1D4A"/>
    <w:lvl w:ilvl="0" w:tplc="FC0C1412">
      <w:start w:val="1"/>
      <w:numFmt w:val="lowerRoman"/>
      <w:lvlText w:val="(%1)"/>
      <w:lvlJc w:val="left"/>
      <w:pPr>
        <w:ind w:left="1320" w:hanging="360"/>
      </w:pPr>
      <w:rPr>
        <w:rFonts w:cs="Times New Roman" w:hint="default"/>
        <w:snapToGrid/>
        <w:color w:val="auto"/>
        <w:spacing w:val="4"/>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D275F6A"/>
    <w:multiLevelType w:val="hybridMultilevel"/>
    <w:tmpl w:val="B5923AFE"/>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8">
    <w:nsid w:val="2E176559"/>
    <w:multiLevelType w:val="hybridMultilevel"/>
    <w:tmpl w:val="0B08806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2F017320"/>
    <w:multiLevelType w:val="hybridMultilevel"/>
    <w:tmpl w:val="D02E07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F4D5202"/>
    <w:multiLevelType w:val="hybridMultilevel"/>
    <w:tmpl w:val="BBC2A57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2F7B3AB0"/>
    <w:multiLevelType w:val="multilevel"/>
    <w:tmpl w:val="B82C0A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imes New Roman" w:hAnsi="Times New Roman" w:cs="Times New Roman"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2FAF139A"/>
    <w:multiLevelType w:val="hybridMultilevel"/>
    <w:tmpl w:val="7DBACCD4"/>
    <w:lvl w:ilvl="0" w:tplc="04090017">
      <w:start w:val="1"/>
      <w:numFmt w:val="lowerLetter"/>
      <w:lvlText w:val="%1)"/>
      <w:lvlJc w:val="left"/>
      <w:pPr>
        <w:ind w:left="1222" w:hanging="360"/>
      </w:pPr>
    </w:lvl>
    <w:lvl w:ilvl="1" w:tplc="04090019">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43">
    <w:nsid w:val="2FCC643A"/>
    <w:multiLevelType w:val="hybridMultilevel"/>
    <w:tmpl w:val="ACE65D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3222E7CD"/>
    <w:multiLevelType w:val="hybridMultilevel"/>
    <w:tmpl w:val="F6E2055E"/>
    <w:lvl w:ilvl="0" w:tplc="27040978">
      <w:start w:val="1"/>
      <w:numFmt w:val="decimal"/>
      <w:lvlText w:val="%1."/>
      <w:lvlJc w:val="left"/>
      <w:rPr>
        <w:strike w:val="0"/>
      </w:rPr>
    </w:lvl>
    <w:lvl w:ilvl="1" w:tplc="150CE89C">
      <w:start w:val="1"/>
      <w:numFmt w:val="lowerLetter"/>
      <w:lvlText w:val="(%2)"/>
      <w:lvlJc w:val="left"/>
    </w:lvl>
    <w:lvl w:ilvl="2" w:tplc="5152268A">
      <w:numFmt w:val="decimal"/>
      <w:lvlText w:val=""/>
      <w:lvlJc w:val="left"/>
    </w:lvl>
    <w:lvl w:ilvl="3" w:tplc="F7229E8A">
      <w:numFmt w:val="decimal"/>
      <w:lvlText w:val=""/>
      <w:lvlJc w:val="left"/>
    </w:lvl>
    <w:lvl w:ilvl="4" w:tplc="B05E810E">
      <w:numFmt w:val="decimal"/>
      <w:lvlText w:val=""/>
      <w:lvlJc w:val="left"/>
    </w:lvl>
    <w:lvl w:ilvl="5" w:tplc="95EAC96E">
      <w:numFmt w:val="decimal"/>
      <w:lvlText w:val=""/>
      <w:lvlJc w:val="left"/>
    </w:lvl>
    <w:lvl w:ilvl="6" w:tplc="2C5AF1F8">
      <w:numFmt w:val="decimal"/>
      <w:lvlText w:val=""/>
      <w:lvlJc w:val="left"/>
    </w:lvl>
    <w:lvl w:ilvl="7" w:tplc="5F0A9DEE">
      <w:numFmt w:val="decimal"/>
      <w:lvlText w:val=""/>
      <w:lvlJc w:val="left"/>
    </w:lvl>
    <w:lvl w:ilvl="8" w:tplc="1A1E5CF2">
      <w:numFmt w:val="decimal"/>
      <w:lvlText w:val=""/>
      <w:lvlJc w:val="left"/>
    </w:lvl>
  </w:abstractNum>
  <w:abstractNum w:abstractNumId="45">
    <w:nsid w:val="33FE492F"/>
    <w:multiLevelType w:val="hybridMultilevel"/>
    <w:tmpl w:val="9E5CC2D0"/>
    <w:lvl w:ilvl="0" w:tplc="1B2845C6">
      <w:start w:val="1"/>
      <w:numFmt w:val="lowerRoman"/>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6">
    <w:nsid w:val="34A019FC"/>
    <w:multiLevelType w:val="hybridMultilevel"/>
    <w:tmpl w:val="74BE1DC0"/>
    <w:lvl w:ilvl="0" w:tplc="AC18962E">
      <w:start w:val="15"/>
      <w:numFmt w:val="decimal"/>
      <w:lvlText w:val="%1."/>
      <w:lvlJc w:val="left"/>
      <w:pPr>
        <w:ind w:left="1186" w:hanging="706"/>
        <w:jc w:val="right"/>
      </w:pPr>
      <w:rPr>
        <w:rFonts w:ascii="Arial" w:eastAsia="Arial" w:hAnsi="Arial" w:cs="Arial" w:hint="default"/>
        <w:spacing w:val="-1"/>
        <w:w w:val="100"/>
        <w:sz w:val="22"/>
        <w:szCs w:val="22"/>
      </w:rPr>
    </w:lvl>
    <w:lvl w:ilvl="1" w:tplc="CB005AF0">
      <w:start w:val="1"/>
      <w:numFmt w:val="decimal"/>
      <w:lvlText w:val="%2."/>
      <w:lvlJc w:val="left"/>
      <w:pPr>
        <w:ind w:left="1170" w:hanging="360"/>
      </w:pPr>
      <w:rPr>
        <w:rFonts w:ascii="Times New Roman" w:eastAsia="Arial" w:hAnsi="Times New Roman" w:cs="Times New Roman" w:hint="default"/>
        <w:spacing w:val="-1"/>
        <w:w w:val="100"/>
        <w:sz w:val="22"/>
        <w:szCs w:val="22"/>
      </w:rPr>
    </w:lvl>
    <w:lvl w:ilvl="2" w:tplc="068CA418">
      <w:start w:val="1"/>
      <w:numFmt w:val="bullet"/>
      <w:lvlText w:val="•"/>
      <w:lvlJc w:val="left"/>
      <w:pPr>
        <w:ind w:left="2022" w:hanging="360"/>
      </w:pPr>
      <w:rPr>
        <w:rFonts w:hint="default"/>
      </w:rPr>
    </w:lvl>
    <w:lvl w:ilvl="3" w:tplc="A0E88E1C">
      <w:start w:val="1"/>
      <w:numFmt w:val="bullet"/>
      <w:lvlText w:val="•"/>
      <w:lvlJc w:val="left"/>
      <w:pPr>
        <w:ind w:left="2845" w:hanging="360"/>
      </w:pPr>
      <w:rPr>
        <w:rFonts w:hint="default"/>
      </w:rPr>
    </w:lvl>
    <w:lvl w:ilvl="4" w:tplc="66F42850">
      <w:start w:val="1"/>
      <w:numFmt w:val="bullet"/>
      <w:lvlText w:val="•"/>
      <w:lvlJc w:val="left"/>
      <w:pPr>
        <w:ind w:left="3668" w:hanging="360"/>
      </w:pPr>
      <w:rPr>
        <w:rFonts w:hint="default"/>
      </w:rPr>
    </w:lvl>
    <w:lvl w:ilvl="5" w:tplc="F470F75C">
      <w:start w:val="1"/>
      <w:numFmt w:val="bullet"/>
      <w:lvlText w:val="•"/>
      <w:lvlJc w:val="left"/>
      <w:pPr>
        <w:ind w:left="4491" w:hanging="360"/>
      </w:pPr>
      <w:rPr>
        <w:rFonts w:hint="default"/>
      </w:rPr>
    </w:lvl>
    <w:lvl w:ilvl="6" w:tplc="45A8C748">
      <w:start w:val="1"/>
      <w:numFmt w:val="bullet"/>
      <w:lvlText w:val="•"/>
      <w:lvlJc w:val="left"/>
      <w:pPr>
        <w:ind w:left="5314" w:hanging="360"/>
      </w:pPr>
      <w:rPr>
        <w:rFonts w:hint="default"/>
      </w:rPr>
    </w:lvl>
    <w:lvl w:ilvl="7" w:tplc="BDB8AD00">
      <w:start w:val="1"/>
      <w:numFmt w:val="bullet"/>
      <w:lvlText w:val="•"/>
      <w:lvlJc w:val="left"/>
      <w:pPr>
        <w:ind w:left="6137" w:hanging="360"/>
      </w:pPr>
      <w:rPr>
        <w:rFonts w:hint="default"/>
      </w:rPr>
    </w:lvl>
    <w:lvl w:ilvl="8" w:tplc="50762288">
      <w:start w:val="1"/>
      <w:numFmt w:val="bullet"/>
      <w:lvlText w:val="•"/>
      <w:lvlJc w:val="left"/>
      <w:pPr>
        <w:ind w:left="6960" w:hanging="360"/>
      </w:pPr>
      <w:rPr>
        <w:rFonts w:hint="default"/>
      </w:rPr>
    </w:lvl>
  </w:abstractNum>
  <w:abstractNum w:abstractNumId="47">
    <w:nsid w:val="35136B30"/>
    <w:multiLevelType w:val="hybridMultilevel"/>
    <w:tmpl w:val="C036660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353B52A0"/>
    <w:multiLevelType w:val="hybridMultilevel"/>
    <w:tmpl w:val="1BB2CE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7A87092"/>
    <w:multiLevelType w:val="hybridMultilevel"/>
    <w:tmpl w:val="14D4802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CEC02550">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38990448"/>
    <w:multiLevelType w:val="hybridMultilevel"/>
    <w:tmpl w:val="42C4CE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9B93DA0"/>
    <w:multiLevelType w:val="hybridMultilevel"/>
    <w:tmpl w:val="C4489F04"/>
    <w:lvl w:ilvl="0" w:tplc="BA969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A021E37"/>
    <w:multiLevelType w:val="hybridMultilevel"/>
    <w:tmpl w:val="8C38E0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B9E5861"/>
    <w:multiLevelType w:val="hybridMultilevel"/>
    <w:tmpl w:val="EA127118"/>
    <w:lvl w:ilvl="0" w:tplc="22EC1E3E">
      <w:start w:val="1"/>
      <w:numFmt w:val="lowerRoman"/>
      <w:lvlText w:val="(%1)"/>
      <w:lvlJc w:val="left"/>
      <w:pPr>
        <w:ind w:left="1469" w:hanging="632"/>
      </w:pPr>
      <w:rPr>
        <w:rFonts w:hint="default"/>
        <w:b w:val="0"/>
        <w:i w:val="0"/>
        <w:spacing w:val="-8"/>
        <w:w w:val="99"/>
        <w:sz w:val="22"/>
        <w:szCs w:val="22"/>
        <w:lang w:val="en-US" w:eastAsia="en-US" w:bidi="en-US"/>
      </w:rPr>
    </w:lvl>
    <w:lvl w:ilvl="1" w:tplc="830007C0">
      <w:start w:val="1"/>
      <w:numFmt w:val="bullet"/>
      <w:lvlText w:val="•"/>
      <w:lvlJc w:val="left"/>
      <w:pPr>
        <w:ind w:left="2168" w:hanging="632"/>
      </w:pPr>
      <w:rPr>
        <w:rFonts w:hint="default"/>
      </w:rPr>
    </w:lvl>
    <w:lvl w:ilvl="2" w:tplc="AC12D612">
      <w:start w:val="1"/>
      <w:numFmt w:val="bullet"/>
      <w:lvlText w:val="•"/>
      <w:lvlJc w:val="left"/>
      <w:pPr>
        <w:ind w:left="2877" w:hanging="632"/>
      </w:pPr>
      <w:rPr>
        <w:rFonts w:hint="default"/>
      </w:rPr>
    </w:lvl>
    <w:lvl w:ilvl="3" w:tplc="304E6CB0">
      <w:start w:val="1"/>
      <w:numFmt w:val="bullet"/>
      <w:lvlText w:val="•"/>
      <w:lvlJc w:val="left"/>
      <w:pPr>
        <w:ind w:left="3585" w:hanging="632"/>
      </w:pPr>
      <w:rPr>
        <w:rFonts w:hint="default"/>
      </w:rPr>
    </w:lvl>
    <w:lvl w:ilvl="4" w:tplc="F66E6904">
      <w:start w:val="1"/>
      <w:numFmt w:val="bullet"/>
      <w:lvlText w:val="•"/>
      <w:lvlJc w:val="left"/>
      <w:pPr>
        <w:ind w:left="4294" w:hanging="632"/>
      </w:pPr>
      <w:rPr>
        <w:rFonts w:hint="default"/>
      </w:rPr>
    </w:lvl>
    <w:lvl w:ilvl="5" w:tplc="1ECCBFDE">
      <w:start w:val="1"/>
      <w:numFmt w:val="bullet"/>
      <w:lvlText w:val="•"/>
      <w:lvlJc w:val="left"/>
      <w:pPr>
        <w:ind w:left="5003" w:hanging="632"/>
      </w:pPr>
      <w:rPr>
        <w:rFonts w:hint="default"/>
      </w:rPr>
    </w:lvl>
    <w:lvl w:ilvl="6" w:tplc="2B26D368">
      <w:start w:val="1"/>
      <w:numFmt w:val="bullet"/>
      <w:lvlText w:val="•"/>
      <w:lvlJc w:val="left"/>
      <w:pPr>
        <w:ind w:left="5711" w:hanging="632"/>
      </w:pPr>
      <w:rPr>
        <w:rFonts w:hint="default"/>
      </w:rPr>
    </w:lvl>
    <w:lvl w:ilvl="7" w:tplc="E2989FC4">
      <w:start w:val="1"/>
      <w:numFmt w:val="bullet"/>
      <w:lvlText w:val="•"/>
      <w:lvlJc w:val="left"/>
      <w:pPr>
        <w:ind w:left="6420" w:hanging="632"/>
      </w:pPr>
      <w:rPr>
        <w:rFonts w:hint="default"/>
      </w:rPr>
    </w:lvl>
    <w:lvl w:ilvl="8" w:tplc="BAFCEC48">
      <w:start w:val="1"/>
      <w:numFmt w:val="bullet"/>
      <w:lvlText w:val="•"/>
      <w:lvlJc w:val="left"/>
      <w:pPr>
        <w:ind w:left="7129" w:hanging="632"/>
      </w:pPr>
      <w:rPr>
        <w:rFonts w:hint="default"/>
      </w:rPr>
    </w:lvl>
  </w:abstractNum>
  <w:abstractNum w:abstractNumId="54">
    <w:nsid w:val="3C0662E7"/>
    <w:multiLevelType w:val="hybridMultilevel"/>
    <w:tmpl w:val="A468B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C16646D"/>
    <w:multiLevelType w:val="multilevel"/>
    <w:tmpl w:val="EA52137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C4B4EA1"/>
    <w:multiLevelType w:val="hybridMultilevel"/>
    <w:tmpl w:val="38EAD528"/>
    <w:lvl w:ilvl="0" w:tplc="4E381606">
      <w:start w:val="1"/>
      <w:numFmt w:val="lowerLetter"/>
      <w:lvlText w:val="(%1)"/>
      <w:lvlJc w:val="left"/>
      <w:pPr>
        <w:ind w:left="1469" w:hanging="632"/>
      </w:pPr>
      <w:rPr>
        <w:rFonts w:hint="default"/>
        <w:b w:val="0"/>
        <w:i w:val="0"/>
        <w:spacing w:val="-2"/>
        <w:w w:val="100"/>
        <w:sz w:val="22"/>
        <w:szCs w:val="22"/>
      </w:rPr>
    </w:lvl>
    <w:lvl w:ilvl="1" w:tplc="830007C0">
      <w:start w:val="1"/>
      <w:numFmt w:val="bullet"/>
      <w:lvlText w:val="•"/>
      <w:lvlJc w:val="left"/>
      <w:pPr>
        <w:ind w:left="2168" w:hanging="632"/>
      </w:pPr>
      <w:rPr>
        <w:rFonts w:hint="default"/>
      </w:rPr>
    </w:lvl>
    <w:lvl w:ilvl="2" w:tplc="AC12D612">
      <w:start w:val="1"/>
      <w:numFmt w:val="bullet"/>
      <w:lvlText w:val="•"/>
      <w:lvlJc w:val="left"/>
      <w:pPr>
        <w:ind w:left="2877" w:hanging="632"/>
      </w:pPr>
      <w:rPr>
        <w:rFonts w:hint="default"/>
      </w:rPr>
    </w:lvl>
    <w:lvl w:ilvl="3" w:tplc="304E6CB0">
      <w:start w:val="1"/>
      <w:numFmt w:val="bullet"/>
      <w:lvlText w:val="•"/>
      <w:lvlJc w:val="left"/>
      <w:pPr>
        <w:ind w:left="3585" w:hanging="632"/>
      </w:pPr>
      <w:rPr>
        <w:rFonts w:hint="default"/>
      </w:rPr>
    </w:lvl>
    <w:lvl w:ilvl="4" w:tplc="F66E6904">
      <w:start w:val="1"/>
      <w:numFmt w:val="bullet"/>
      <w:lvlText w:val="•"/>
      <w:lvlJc w:val="left"/>
      <w:pPr>
        <w:ind w:left="4294" w:hanging="632"/>
      </w:pPr>
      <w:rPr>
        <w:rFonts w:hint="default"/>
      </w:rPr>
    </w:lvl>
    <w:lvl w:ilvl="5" w:tplc="1ECCBFDE">
      <w:start w:val="1"/>
      <w:numFmt w:val="bullet"/>
      <w:lvlText w:val="•"/>
      <w:lvlJc w:val="left"/>
      <w:pPr>
        <w:ind w:left="5003" w:hanging="632"/>
      </w:pPr>
      <w:rPr>
        <w:rFonts w:hint="default"/>
      </w:rPr>
    </w:lvl>
    <w:lvl w:ilvl="6" w:tplc="2B26D368">
      <w:start w:val="1"/>
      <w:numFmt w:val="bullet"/>
      <w:lvlText w:val="•"/>
      <w:lvlJc w:val="left"/>
      <w:pPr>
        <w:ind w:left="5711" w:hanging="632"/>
      </w:pPr>
      <w:rPr>
        <w:rFonts w:hint="default"/>
      </w:rPr>
    </w:lvl>
    <w:lvl w:ilvl="7" w:tplc="E2989FC4">
      <w:start w:val="1"/>
      <w:numFmt w:val="bullet"/>
      <w:lvlText w:val="•"/>
      <w:lvlJc w:val="left"/>
      <w:pPr>
        <w:ind w:left="6420" w:hanging="632"/>
      </w:pPr>
      <w:rPr>
        <w:rFonts w:hint="default"/>
      </w:rPr>
    </w:lvl>
    <w:lvl w:ilvl="8" w:tplc="BAFCEC48">
      <w:start w:val="1"/>
      <w:numFmt w:val="bullet"/>
      <w:lvlText w:val="•"/>
      <w:lvlJc w:val="left"/>
      <w:pPr>
        <w:ind w:left="7129" w:hanging="632"/>
      </w:pPr>
      <w:rPr>
        <w:rFonts w:hint="default"/>
      </w:rPr>
    </w:lvl>
  </w:abstractNum>
  <w:abstractNum w:abstractNumId="57">
    <w:nsid w:val="3CC166FC"/>
    <w:multiLevelType w:val="multilevel"/>
    <w:tmpl w:val="6598DC2E"/>
    <w:lvl w:ilvl="0">
      <w:start w:val="1"/>
      <w:numFmt w:val="decimal"/>
      <w:lvlText w:val="%1."/>
      <w:lvlJc w:val="left"/>
      <w:pPr>
        <w:ind w:left="360" w:hanging="360"/>
      </w:pPr>
      <w:rPr>
        <w:rFonts w:ascii="Times New Roman" w:hAnsi="Times New Roman" w:hint="default"/>
        <w:u w:val="none"/>
      </w:rPr>
    </w:lvl>
    <w:lvl w:ilvl="1">
      <w:start w:val="1"/>
      <w:numFmt w:val="decimal"/>
      <w:lvlText w:val="%1.%2."/>
      <w:lvlJc w:val="left"/>
      <w:pPr>
        <w:ind w:left="2880" w:hanging="720"/>
      </w:pPr>
      <w:rPr>
        <w:rFonts w:ascii="Times New Roman" w:hAnsi="Times New Roman" w:hint="default"/>
        <w:b w:val="0"/>
        <w:bCs w:val="0"/>
        <w:u w:val="none"/>
      </w:rPr>
    </w:lvl>
    <w:lvl w:ilvl="2">
      <w:start w:val="1"/>
      <w:numFmt w:val="decimal"/>
      <w:lvlText w:val="%1.%2.%3."/>
      <w:lvlJc w:val="left"/>
      <w:pPr>
        <w:ind w:left="5040" w:hanging="720"/>
      </w:pPr>
      <w:rPr>
        <w:rFonts w:ascii="Times New Roman" w:hAnsi="Times New Roman" w:hint="default"/>
        <w:u w:val="none"/>
      </w:rPr>
    </w:lvl>
    <w:lvl w:ilvl="3">
      <w:start w:val="1"/>
      <w:numFmt w:val="decimal"/>
      <w:lvlText w:val="%1.%2.%3.%4."/>
      <w:lvlJc w:val="left"/>
      <w:pPr>
        <w:ind w:left="7560" w:hanging="1080"/>
      </w:pPr>
      <w:rPr>
        <w:rFonts w:ascii="Times New Roman" w:hAnsi="Times New Roman" w:hint="default"/>
        <w:u w:val="none"/>
      </w:rPr>
    </w:lvl>
    <w:lvl w:ilvl="4">
      <w:start w:val="1"/>
      <w:numFmt w:val="decimal"/>
      <w:lvlText w:val="%1.%2.%3.%4.%5."/>
      <w:lvlJc w:val="left"/>
      <w:pPr>
        <w:ind w:left="9720" w:hanging="1080"/>
      </w:pPr>
      <w:rPr>
        <w:rFonts w:ascii="Times New Roman" w:hAnsi="Times New Roman" w:hint="default"/>
        <w:u w:val="none"/>
      </w:rPr>
    </w:lvl>
    <w:lvl w:ilvl="5">
      <w:start w:val="1"/>
      <w:numFmt w:val="decimal"/>
      <w:lvlText w:val="%1.%2.%3.%4.%5.%6."/>
      <w:lvlJc w:val="left"/>
      <w:pPr>
        <w:ind w:left="12240" w:hanging="1440"/>
      </w:pPr>
      <w:rPr>
        <w:rFonts w:ascii="Times New Roman" w:hAnsi="Times New Roman" w:hint="default"/>
        <w:u w:val="none"/>
      </w:rPr>
    </w:lvl>
    <w:lvl w:ilvl="6">
      <w:start w:val="1"/>
      <w:numFmt w:val="decimal"/>
      <w:lvlText w:val="%1.%2.%3.%4.%5.%6.%7."/>
      <w:lvlJc w:val="left"/>
      <w:pPr>
        <w:ind w:left="14400" w:hanging="1440"/>
      </w:pPr>
      <w:rPr>
        <w:rFonts w:ascii="Times New Roman" w:hAnsi="Times New Roman" w:hint="default"/>
        <w:u w:val="none"/>
      </w:rPr>
    </w:lvl>
    <w:lvl w:ilvl="7">
      <w:start w:val="1"/>
      <w:numFmt w:val="decimal"/>
      <w:lvlText w:val="%1.%2.%3.%4.%5.%6.%7.%8."/>
      <w:lvlJc w:val="left"/>
      <w:pPr>
        <w:ind w:left="16920" w:hanging="1800"/>
      </w:pPr>
      <w:rPr>
        <w:rFonts w:ascii="Times New Roman" w:hAnsi="Times New Roman" w:hint="default"/>
        <w:u w:val="none"/>
      </w:rPr>
    </w:lvl>
    <w:lvl w:ilvl="8">
      <w:start w:val="1"/>
      <w:numFmt w:val="decimal"/>
      <w:lvlText w:val="%1.%2.%3.%4.%5.%6.%7.%8.%9."/>
      <w:lvlJc w:val="left"/>
      <w:pPr>
        <w:ind w:left="19080" w:hanging="1800"/>
      </w:pPr>
      <w:rPr>
        <w:rFonts w:ascii="Times New Roman" w:hAnsi="Times New Roman" w:hint="default"/>
        <w:u w:val="none"/>
      </w:rPr>
    </w:lvl>
  </w:abstractNum>
  <w:abstractNum w:abstractNumId="58">
    <w:nsid w:val="3CCD5627"/>
    <w:multiLevelType w:val="hybridMultilevel"/>
    <w:tmpl w:val="A240E17C"/>
    <w:styleLink w:val="ImportedStyle4"/>
    <w:lvl w:ilvl="0" w:tplc="DE7A6A96">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95487F8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B176AC7A">
      <w:start w:val="1"/>
      <w:numFmt w:val="lowerRoman"/>
      <w:lvlText w:val="%3."/>
      <w:lvlJc w:val="left"/>
      <w:pPr>
        <w:ind w:left="1800" w:hanging="296"/>
      </w:pPr>
      <w:rPr>
        <w:rFonts w:hAnsi="Arial Unicode MS"/>
        <w:caps w:val="0"/>
        <w:smallCaps w:val="0"/>
        <w:strike w:val="0"/>
        <w:dstrike w:val="0"/>
        <w:color w:val="000000"/>
        <w:spacing w:val="0"/>
        <w:w w:val="100"/>
        <w:kern w:val="0"/>
        <w:position w:val="0"/>
        <w:highlight w:val="none"/>
        <w:vertAlign w:val="baseline"/>
      </w:rPr>
    </w:lvl>
    <w:lvl w:ilvl="3" w:tplc="6570E92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5754885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218EB752">
      <w:start w:val="1"/>
      <w:numFmt w:val="lowerRoman"/>
      <w:lvlText w:val="%6."/>
      <w:lvlJc w:val="left"/>
      <w:pPr>
        <w:ind w:left="3960" w:hanging="296"/>
      </w:pPr>
      <w:rPr>
        <w:rFonts w:hAnsi="Arial Unicode MS"/>
        <w:caps w:val="0"/>
        <w:smallCaps w:val="0"/>
        <w:strike w:val="0"/>
        <w:dstrike w:val="0"/>
        <w:color w:val="000000"/>
        <w:spacing w:val="0"/>
        <w:w w:val="100"/>
        <w:kern w:val="0"/>
        <w:position w:val="0"/>
        <w:highlight w:val="none"/>
        <w:vertAlign w:val="baseline"/>
      </w:rPr>
    </w:lvl>
    <w:lvl w:ilvl="6" w:tplc="522E40D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B79082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E8A24E46">
      <w:start w:val="1"/>
      <w:numFmt w:val="lowerRoman"/>
      <w:lvlText w:val="%9."/>
      <w:lvlJc w:val="left"/>
      <w:pPr>
        <w:ind w:left="6120" w:hanging="296"/>
      </w:pPr>
      <w:rPr>
        <w:rFonts w:hAnsi="Arial Unicode MS"/>
        <w:caps w:val="0"/>
        <w:smallCaps w:val="0"/>
        <w:strike w:val="0"/>
        <w:dstrike w:val="0"/>
        <w:color w:val="000000"/>
        <w:spacing w:val="0"/>
        <w:w w:val="100"/>
        <w:kern w:val="0"/>
        <w:position w:val="0"/>
        <w:highlight w:val="none"/>
        <w:vertAlign w:val="baseline"/>
      </w:rPr>
    </w:lvl>
  </w:abstractNum>
  <w:abstractNum w:abstractNumId="59">
    <w:nsid w:val="40292AE5"/>
    <w:multiLevelType w:val="hybridMultilevel"/>
    <w:tmpl w:val="B178F25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419E02D6"/>
    <w:multiLevelType w:val="hybridMultilevel"/>
    <w:tmpl w:val="0B08806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422A7B42"/>
    <w:multiLevelType w:val="hybridMultilevel"/>
    <w:tmpl w:val="EB408C3C"/>
    <w:lvl w:ilvl="0" w:tplc="6C9034EA">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428A6C7B"/>
    <w:multiLevelType w:val="hybridMultilevel"/>
    <w:tmpl w:val="003A0F7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3">
    <w:nsid w:val="43293F72"/>
    <w:multiLevelType w:val="hybridMultilevel"/>
    <w:tmpl w:val="81DC36F8"/>
    <w:lvl w:ilvl="0" w:tplc="04090017">
      <w:start w:val="1"/>
      <w:numFmt w:val="lowerLetter"/>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4">
    <w:nsid w:val="43C7742C"/>
    <w:multiLevelType w:val="multilevel"/>
    <w:tmpl w:val="041AA01A"/>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440E064D"/>
    <w:multiLevelType w:val="hybridMultilevel"/>
    <w:tmpl w:val="CA42C580"/>
    <w:lvl w:ilvl="0" w:tplc="9998EC52">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44470A55"/>
    <w:multiLevelType w:val="multilevel"/>
    <w:tmpl w:val="38242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44692999"/>
    <w:multiLevelType w:val="hybridMultilevel"/>
    <w:tmpl w:val="73C84B8A"/>
    <w:lvl w:ilvl="0" w:tplc="E2BABEAC">
      <w:start w:val="1"/>
      <w:numFmt w:val="lowerRoman"/>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68">
    <w:nsid w:val="44913187"/>
    <w:multiLevelType w:val="multilevel"/>
    <w:tmpl w:val="041AA01A"/>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451869A8"/>
    <w:multiLevelType w:val="multilevel"/>
    <w:tmpl w:val="5EEA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58F5211"/>
    <w:multiLevelType w:val="hybridMultilevel"/>
    <w:tmpl w:val="A906EC2E"/>
    <w:lvl w:ilvl="0" w:tplc="5A90C79A">
      <w:start w:val="1"/>
      <w:numFmt w:val="upp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46880F57"/>
    <w:multiLevelType w:val="multilevel"/>
    <w:tmpl w:val="4824057C"/>
    <w:lvl w:ilvl="0">
      <w:start w:val="1"/>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900" w:hanging="360"/>
      </w:pPr>
      <w:rPr>
        <w:rFonts w:ascii="Times New Roman" w:eastAsia="Calibri" w:hAnsi="Times New Roman" w:cs="Times New Roman" w:hint="default"/>
      </w:rPr>
    </w:lvl>
    <w:lvl w:ilvl="2">
      <w:start w:val="1"/>
      <w:numFmt w:val="decimal"/>
      <w:lvlText w:val="%1.%2.%3."/>
      <w:lvlJc w:val="left"/>
      <w:pPr>
        <w:ind w:left="1800" w:hanging="720"/>
      </w:pPr>
      <w:rPr>
        <w:rFonts w:eastAsia="Calibri" w:hint="default"/>
        <w:strike w:val="0"/>
      </w:rPr>
    </w:lvl>
    <w:lvl w:ilvl="3">
      <w:start w:val="1"/>
      <w:numFmt w:val="decimal"/>
      <w:lvlText w:val="%1.%2.%3.%4."/>
      <w:lvlJc w:val="left"/>
      <w:pPr>
        <w:ind w:left="2340" w:hanging="72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3780" w:hanging="1080"/>
      </w:pPr>
      <w:rPr>
        <w:rFonts w:eastAsia="Calibri" w:hint="default"/>
      </w:rPr>
    </w:lvl>
    <w:lvl w:ilvl="6">
      <w:start w:val="1"/>
      <w:numFmt w:val="decimal"/>
      <w:lvlText w:val="%1.%2.%3.%4.%5.%6.%7."/>
      <w:lvlJc w:val="left"/>
      <w:pPr>
        <w:ind w:left="4680" w:hanging="1440"/>
      </w:pPr>
      <w:rPr>
        <w:rFonts w:eastAsia="Calibri" w:hint="default"/>
      </w:rPr>
    </w:lvl>
    <w:lvl w:ilvl="7">
      <w:start w:val="1"/>
      <w:numFmt w:val="decimal"/>
      <w:lvlText w:val="%1.%2.%3.%4.%5.%6.%7.%8."/>
      <w:lvlJc w:val="left"/>
      <w:pPr>
        <w:ind w:left="5220" w:hanging="1440"/>
      </w:pPr>
      <w:rPr>
        <w:rFonts w:eastAsia="Calibri" w:hint="default"/>
      </w:rPr>
    </w:lvl>
    <w:lvl w:ilvl="8">
      <w:start w:val="1"/>
      <w:numFmt w:val="decimal"/>
      <w:lvlText w:val="%1.%2.%3.%4.%5.%6.%7.%8.%9."/>
      <w:lvlJc w:val="left"/>
      <w:pPr>
        <w:ind w:left="6120" w:hanging="1800"/>
      </w:pPr>
      <w:rPr>
        <w:rFonts w:eastAsia="Calibri" w:hint="default"/>
      </w:rPr>
    </w:lvl>
  </w:abstractNum>
  <w:abstractNum w:abstractNumId="72">
    <w:nsid w:val="472D4A30"/>
    <w:multiLevelType w:val="multilevel"/>
    <w:tmpl w:val="9738CD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47DC78A7"/>
    <w:multiLevelType w:val="hybridMultilevel"/>
    <w:tmpl w:val="BE8217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8D14C01"/>
    <w:multiLevelType w:val="multilevel"/>
    <w:tmpl w:val="E8F49CFC"/>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49DA307D"/>
    <w:multiLevelType w:val="hybridMultilevel"/>
    <w:tmpl w:val="E806C0E0"/>
    <w:lvl w:ilvl="0" w:tplc="C7E2AF2C">
      <w:start w:val="1"/>
      <w:numFmt w:val="lowerLetter"/>
      <w:lvlText w:val="%1)"/>
      <w:lvlJc w:val="left"/>
    </w:lvl>
    <w:lvl w:ilvl="1" w:tplc="BDCA8D26">
      <w:numFmt w:val="decimal"/>
      <w:lvlText w:val=""/>
      <w:lvlJc w:val="left"/>
    </w:lvl>
    <w:lvl w:ilvl="2" w:tplc="61F44620">
      <w:numFmt w:val="decimal"/>
      <w:lvlText w:val=""/>
      <w:lvlJc w:val="left"/>
    </w:lvl>
    <w:lvl w:ilvl="3" w:tplc="94BEA2E8">
      <w:numFmt w:val="decimal"/>
      <w:lvlText w:val=""/>
      <w:lvlJc w:val="left"/>
    </w:lvl>
    <w:lvl w:ilvl="4" w:tplc="4926C6F2">
      <w:numFmt w:val="decimal"/>
      <w:lvlText w:val=""/>
      <w:lvlJc w:val="left"/>
    </w:lvl>
    <w:lvl w:ilvl="5" w:tplc="D0723EAE">
      <w:numFmt w:val="decimal"/>
      <w:lvlText w:val=""/>
      <w:lvlJc w:val="left"/>
    </w:lvl>
    <w:lvl w:ilvl="6" w:tplc="E2B248F6">
      <w:numFmt w:val="decimal"/>
      <w:lvlText w:val=""/>
      <w:lvlJc w:val="left"/>
    </w:lvl>
    <w:lvl w:ilvl="7" w:tplc="7180DC46">
      <w:numFmt w:val="decimal"/>
      <w:lvlText w:val=""/>
      <w:lvlJc w:val="left"/>
    </w:lvl>
    <w:lvl w:ilvl="8" w:tplc="2436AF6E">
      <w:numFmt w:val="decimal"/>
      <w:lvlText w:val=""/>
      <w:lvlJc w:val="left"/>
    </w:lvl>
  </w:abstractNum>
  <w:abstractNum w:abstractNumId="76">
    <w:nsid w:val="4A2AC315"/>
    <w:multiLevelType w:val="hybridMultilevel"/>
    <w:tmpl w:val="D7D2312C"/>
    <w:lvl w:ilvl="0" w:tplc="D158D14C">
      <w:start w:val="1"/>
      <w:numFmt w:val="decimal"/>
      <w:lvlText w:val="%1."/>
      <w:lvlJc w:val="left"/>
    </w:lvl>
    <w:lvl w:ilvl="1" w:tplc="E58264AA">
      <w:numFmt w:val="decimal"/>
      <w:pStyle w:val="TOR2"/>
      <w:lvlText w:val=""/>
      <w:lvlJc w:val="left"/>
    </w:lvl>
    <w:lvl w:ilvl="2" w:tplc="39D86F6E">
      <w:numFmt w:val="decimal"/>
      <w:lvlText w:val=""/>
      <w:lvlJc w:val="left"/>
    </w:lvl>
    <w:lvl w:ilvl="3" w:tplc="5C049096">
      <w:numFmt w:val="decimal"/>
      <w:lvlText w:val=""/>
      <w:lvlJc w:val="left"/>
    </w:lvl>
    <w:lvl w:ilvl="4" w:tplc="56AC9FBA">
      <w:numFmt w:val="decimal"/>
      <w:lvlText w:val=""/>
      <w:lvlJc w:val="left"/>
    </w:lvl>
    <w:lvl w:ilvl="5" w:tplc="17AC847A">
      <w:numFmt w:val="decimal"/>
      <w:lvlText w:val=""/>
      <w:lvlJc w:val="left"/>
    </w:lvl>
    <w:lvl w:ilvl="6" w:tplc="DFDEED7E">
      <w:numFmt w:val="decimal"/>
      <w:lvlText w:val=""/>
      <w:lvlJc w:val="left"/>
    </w:lvl>
    <w:lvl w:ilvl="7" w:tplc="ADF8AD4A">
      <w:numFmt w:val="decimal"/>
      <w:lvlText w:val=""/>
      <w:lvlJc w:val="left"/>
    </w:lvl>
    <w:lvl w:ilvl="8" w:tplc="684EEE24">
      <w:numFmt w:val="decimal"/>
      <w:lvlText w:val=""/>
      <w:lvlJc w:val="left"/>
    </w:lvl>
  </w:abstractNum>
  <w:abstractNum w:abstractNumId="77">
    <w:nsid w:val="4A4D3191"/>
    <w:multiLevelType w:val="hybridMultilevel"/>
    <w:tmpl w:val="6E48268A"/>
    <w:lvl w:ilvl="0" w:tplc="F3742B8C">
      <w:start w:val="1"/>
      <w:numFmt w:val="bullet"/>
      <w:lvlText w:val="•"/>
      <w:lvlJc w:val="left"/>
      <w:pPr>
        <w:tabs>
          <w:tab w:val="num" w:pos="720"/>
        </w:tabs>
        <w:ind w:left="720" w:hanging="360"/>
      </w:pPr>
      <w:rPr>
        <w:rFonts w:ascii="Times New Roman" w:hAnsi="Times New Roman" w:hint="default"/>
      </w:rPr>
    </w:lvl>
    <w:lvl w:ilvl="1" w:tplc="EF98384A" w:tentative="1">
      <w:start w:val="1"/>
      <w:numFmt w:val="bullet"/>
      <w:lvlText w:val="•"/>
      <w:lvlJc w:val="left"/>
      <w:pPr>
        <w:tabs>
          <w:tab w:val="num" w:pos="1440"/>
        </w:tabs>
        <w:ind w:left="1440" w:hanging="360"/>
      </w:pPr>
      <w:rPr>
        <w:rFonts w:ascii="Times New Roman" w:hAnsi="Times New Roman" w:hint="default"/>
      </w:rPr>
    </w:lvl>
    <w:lvl w:ilvl="2" w:tplc="C8F4EC02" w:tentative="1">
      <w:start w:val="1"/>
      <w:numFmt w:val="bullet"/>
      <w:lvlText w:val="•"/>
      <w:lvlJc w:val="left"/>
      <w:pPr>
        <w:tabs>
          <w:tab w:val="num" w:pos="2160"/>
        </w:tabs>
        <w:ind w:left="2160" w:hanging="360"/>
      </w:pPr>
      <w:rPr>
        <w:rFonts w:ascii="Times New Roman" w:hAnsi="Times New Roman" w:hint="default"/>
      </w:rPr>
    </w:lvl>
    <w:lvl w:ilvl="3" w:tplc="C9DECC8C" w:tentative="1">
      <w:start w:val="1"/>
      <w:numFmt w:val="bullet"/>
      <w:lvlText w:val="•"/>
      <w:lvlJc w:val="left"/>
      <w:pPr>
        <w:tabs>
          <w:tab w:val="num" w:pos="2880"/>
        </w:tabs>
        <w:ind w:left="2880" w:hanging="360"/>
      </w:pPr>
      <w:rPr>
        <w:rFonts w:ascii="Times New Roman" w:hAnsi="Times New Roman" w:hint="default"/>
      </w:rPr>
    </w:lvl>
    <w:lvl w:ilvl="4" w:tplc="C776824C" w:tentative="1">
      <w:start w:val="1"/>
      <w:numFmt w:val="bullet"/>
      <w:lvlText w:val="•"/>
      <w:lvlJc w:val="left"/>
      <w:pPr>
        <w:tabs>
          <w:tab w:val="num" w:pos="3600"/>
        </w:tabs>
        <w:ind w:left="3600" w:hanging="360"/>
      </w:pPr>
      <w:rPr>
        <w:rFonts w:ascii="Times New Roman" w:hAnsi="Times New Roman" w:hint="default"/>
      </w:rPr>
    </w:lvl>
    <w:lvl w:ilvl="5" w:tplc="FC4EF1DA" w:tentative="1">
      <w:start w:val="1"/>
      <w:numFmt w:val="bullet"/>
      <w:lvlText w:val="•"/>
      <w:lvlJc w:val="left"/>
      <w:pPr>
        <w:tabs>
          <w:tab w:val="num" w:pos="4320"/>
        </w:tabs>
        <w:ind w:left="4320" w:hanging="360"/>
      </w:pPr>
      <w:rPr>
        <w:rFonts w:ascii="Times New Roman" w:hAnsi="Times New Roman" w:hint="default"/>
      </w:rPr>
    </w:lvl>
    <w:lvl w:ilvl="6" w:tplc="E9064ECC" w:tentative="1">
      <w:start w:val="1"/>
      <w:numFmt w:val="bullet"/>
      <w:lvlText w:val="•"/>
      <w:lvlJc w:val="left"/>
      <w:pPr>
        <w:tabs>
          <w:tab w:val="num" w:pos="5040"/>
        </w:tabs>
        <w:ind w:left="5040" w:hanging="360"/>
      </w:pPr>
      <w:rPr>
        <w:rFonts w:ascii="Times New Roman" w:hAnsi="Times New Roman" w:hint="default"/>
      </w:rPr>
    </w:lvl>
    <w:lvl w:ilvl="7" w:tplc="460C868A" w:tentative="1">
      <w:start w:val="1"/>
      <w:numFmt w:val="bullet"/>
      <w:lvlText w:val="•"/>
      <w:lvlJc w:val="left"/>
      <w:pPr>
        <w:tabs>
          <w:tab w:val="num" w:pos="5760"/>
        </w:tabs>
        <w:ind w:left="5760" w:hanging="360"/>
      </w:pPr>
      <w:rPr>
        <w:rFonts w:ascii="Times New Roman" w:hAnsi="Times New Roman" w:hint="default"/>
      </w:rPr>
    </w:lvl>
    <w:lvl w:ilvl="8" w:tplc="E02CA6AA" w:tentative="1">
      <w:start w:val="1"/>
      <w:numFmt w:val="bullet"/>
      <w:lvlText w:val="•"/>
      <w:lvlJc w:val="left"/>
      <w:pPr>
        <w:tabs>
          <w:tab w:val="num" w:pos="6480"/>
        </w:tabs>
        <w:ind w:left="6480" w:hanging="360"/>
      </w:pPr>
      <w:rPr>
        <w:rFonts w:ascii="Times New Roman" w:hAnsi="Times New Roman" w:hint="default"/>
      </w:rPr>
    </w:lvl>
  </w:abstractNum>
  <w:abstractNum w:abstractNumId="78">
    <w:nsid w:val="4AEE4722"/>
    <w:multiLevelType w:val="hybridMultilevel"/>
    <w:tmpl w:val="3D322FE4"/>
    <w:lvl w:ilvl="0" w:tplc="23665E2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4B967943"/>
    <w:multiLevelType w:val="multilevel"/>
    <w:tmpl w:val="2E8874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lowerRoman"/>
      <w:lvlText w:val="(%4)"/>
      <w:lvlJc w:val="left"/>
      <w:pPr>
        <w:ind w:left="1080" w:hanging="1080"/>
      </w:pPr>
      <w:rPr>
        <w:rFonts w:hint="default"/>
        <w:spacing w:val="-5"/>
        <w:w w:val="99"/>
        <w:sz w:val="24"/>
        <w:szCs w:val="24"/>
        <w:lang w:val="en-US" w:eastAsia="en-US" w:bidi="en-U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nsid w:val="4D4A4BE5"/>
    <w:multiLevelType w:val="hybridMultilevel"/>
    <w:tmpl w:val="1B980E7E"/>
    <w:lvl w:ilvl="0" w:tplc="7E7CC0A4">
      <w:start w:val="1"/>
      <w:numFmt w:val="lowerRoman"/>
      <w:lvlText w:val="(%1)"/>
      <w:lvlJc w:val="left"/>
      <w:pPr>
        <w:ind w:left="1440" w:hanging="360"/>
      </w:pPr>
      <w:rPr>
        <w:rFonts w:hint="default"/>
        <w:b w:val="0"/>
        <w:bCs w:val="0"/>
        <w:spacing w:val="-4"/>
        <w:w w:val="100"/>
        <w:sz w:val="22"/>
        <w:szCs w:val="22"/>
        <w:lang w:val="en-US" w:eastAsia="en-US" w:bidi="ar-SA"/>
      </w:rPr>
    </w:lvl>
    <w:lvl w:ilvl="1" w:tplc="A8AC4F48">
      <w:numFmt w:val="bullet"/>
      <w:lvlText w:val="•"/>
      <w:lvlJc w:val="left"/>
      <w:pPr>
        <w:ind w:left="2568" w:hanging="702"/>
      </w:pPr>
      <w:rPr>
        <w:lang w:val="en-US" w:eastAsia="en-US" w:bidi="ar-SA"/>
      </w:rPr>
    </w:lvl>
    <w:lvl w:ilvl="2" w:tplc="02BEB2A8">
      <w:numFmt w:val="bullet"/>
      <w:lvlText w:val="•"/>
      <w:lvlJc w:val="left"/>
      <w:pPr>
        <w:ind w:left="3457" w:hanging="702"/>
      </w:pPr>
      <w:rPr>
        <w:lang w:val="en-US" w:eastAsia="en-US" w:bidi="ar-SA"/>
      </w:rPr>
    </w:lvl>
    <w:lvl w:ilvl="3" w:tplc="67D6E322">
      <w:numFmt w:val="bullet"/>
      <w:lvlText w:val="•"/>
      <w:lvlJc w:val="left"/>
      <w:pPr>
        <w:ind w:left="4345" w:hanging="702"/>
      </w:pPr>
      <w:rPr>
        <w:lang w:val="en-US" w:eastAsia="en-US" w:bidi="ar-SA"/>
      </w:rPr>
    </w:lvl>
    <w:lvl w:ilvl="4" w:tplc="136091D6">
      <w:numFmt w:val="bullet"/>
      <w:lvlText w:val="•"/>
      <w:lvlJc w:val="left"/>
      <w:pPr>
        <w:ind w:left="5234" w:hanging="702"/>
      </w:pPr>
      <w:rPr>
        <w:lang w:val="en-US" w:eastAsia="en-US" w:bidi="ar-SA"/>
      </w:rPr>
    </w:lvl>
    <w:lvl w:ilvl="5" w:tplc="6896BC64">
      <w:numFmt w:val="bullet"/>
      <w:lvlText w:val="•"/>
      <w:lvlJc w:val="left"/>
      <w:pPr>
        <w:ind w:left="6122" w:hanging="702"/>
      </w:pPr>
      <w:rPr>
        <w:lang w:val="en-US" w:eastAsia="en-US" w:bidi="ar-SA"/>
      </w:rPr>
    </w:lvl>
    <w:lvl w:ilvl="6" w:tplc="F88E299C">
      <w:numFmt w:val="bullet"/>
      <w:lvlText w:val="•"/>
      <w:lvlJc w:val="left"/>
      <w:pPr>
        <w:ind w:left="7011" w:hanging="702"/>
      </w:pPr>
      <w:rPr>
        <w:lang w:val="en-US" w:eastAsia="en-US" w:bidi="ar-SA"/>
      </w:rPr>
    </w:lvl>
    <w:lvl w:ilvl="7" w:tplc="9A92501A">
      <w:numFmt w:val="bullet"/>
      <w:lvlText w:val="•"/>
      <w:lvlJc w:val="left"/>
      <w:pPr>
        <w:ind w:left="7899" w:hanging="702"/>
      </w:pPr>
      <w:rPr>
        <w:lang w:val="en-US" w:eastAsia="en-US" w:bidi="ar-SA"/>
      </w:rPr>
    </w:lvl>
    <w:lvl w:ilvl="8" w:tplc="5CE05322">
      <w:numFmt w:val="bullet"/>
      <w:lvlText w:val="•"/>
      <w:lvlJc w:val="left"/>
      <w:pPr>
        <w:ind w:left="8788" w:hanging="702"/>
      </w:pPr>
      <w:rPr>
        <w:lang w:val="en-US" w:eastAsia="en-US" w:bidi="ar-SA"/>
      </w:rPr>
    </w:lvl>
  </w:abstractNum>
  <w:abstractNum w:abstractNumId="81">
    <w:nsid w:val="4FBC3057"/>
    <w:multiLevelType w:val="multilevel"/>
    <w:tmpl w:val="4D52D1DE"/>
    <w:lvl w:ilvl="0">
      <w:start w:val="3"/>
      <w:numFmt w:val="decimal"/>
      <w:lvlText w:val="%1."/>
      <w:lvlJc w:val="left"/>
      <w:pPr>
        <w:ind w:left="-450" w:hanging="360"/>
      </w:pPr>
      <w:rPr>
        <w:rFonts w:hint="default"/>
      </w:rPr>
    </w:lvl>
    <w:lvl w:ilvl="1">
      <w:start w:val="1"/>
      <w:numFmt w:val="decimal"/>
      <w:lvlText w:val="%1.%2."/>
      <w:lvlJc w:val="left"/>
      <w:pPr>
        <w:ind w:left="-450" w:hanging="360"/>
      </w:pPr>
      <w:rPr>
        <w:rFonts w:hint="default"/>
        <w:b/>
        <w:bCs/>
      </w:rPr>
    </w:lvl>
    <w:lvl w:ilvl="2">
      <w:start w:val="1"/>
      <w:numFmt w:val="decimal"/>
      <w:lvlText w:val="%1.%2.%3."/>
      <w:lvlJc w:val="left"/>
      <w:pPr>
        <w:ind w:left="-90" w:hanging="720"/>
      </w:pPr>
      <w:rPr>
        <w:rFonts w:hint="default"/>
      </w:rPr>
    </w:lvl>
    <w:lvl w:ilvl="3">
      <w:start w:val="1"/>
      <w:numFmt w:val="decimal"/>
      <w:lvlText w:val="%1.%2.%3.%4."/>
      <w:lvlJc w:val="left"/>
      <w:pPr>
        <w:ind w:left="-90" w:hanging="720"/>
      </w:pPr>
      <w:rPr>
        <w:rFonts w:hint="default"/>
      </w:rPr>
    </w:lvl>
    <w:lvl w:ilvl="4">
      <w:start w:val="1"/>
      <w:numFmt w:val="decimal"/>
      <w:lvlText w:val="%1.%2.%3.%4.%5."/>
      <w:lvlJc w:val="left"/>
      <w:pPr>
        <w:ind w:left="270" w:hanging="1080"/>
      </w:pPr>
      <w:rPr>
        <w:rFonts w:hint="default"/>
      </w:rPr>
    </w:lvl>
    <w:lvl w:ilvl="5">
      <w:start w:val="1"/>
      <w:numFmt w:val="decimal"/>
      <w:lvlText w:val="%1.%2.%3.%4.%5.%6."/>
      <w:lvlJc w:val="left"/>
      <w:pPr>
        <w:ind w:left="270" w:hanging="1080"/>
      </w:pPr>
      <w:rPr>
        <w:rFonts w:hint="default"/>
      </w:rPr>
    </w:lvl>
    <w:lvl w:ilvl="6">
      <w:start w:val="1"/>
      <w:numFmt w:val="decimal"/>
      <w:lvlText w:val="%1.%2.%3.%4.%5.%6.%7."/>
      <w:lvlJc w:val="left"/>
      <w:pPr>
        <w:ind w:left="630" w:hanging="1440"/>
      </w:pPr>
      <w:rPr>
        <w:rFonts w:hint="default"/>
      </w:rPr>
    </w:lvl>
    <w:lvl w:ilvl="7">
      <w:start w:val="1"/>
      <w:numFmt w:val="decimal"/>
      <w:lvlText w:val="%1.%2.%3.%4.%5.%6.%7.%8."/>
      <w:lvlJc w:val="left"/>
      <w:pPr>
        <w:ind w:left="630" w:hanging="1440"/>
      </w:pPr>
      <w:rPr>
        <w:rFonts w:hint="default"/>
      </w:rPr>
    </w:lvl>
    <w:lvl w:ilvl="8">
      <w:start w:val="1"/>
      <w:numFmt w:val="decimal"/>
      <w:lvlText w:val="%1.%2.%3.%4.%5.%6.%7.%8.%9."/>
      <w:lvlJc w:val="left"/>
      <w:pPr>
        <w:ind w:left="990" w:hanging="1800"/>
      </w:pPr>
      <w:rPr>
        <w:rFonts w:hint="default"/>
      </w:rPr>
    </w:lvl>
  </w:abstractNum>
  <w:abstractNum w:abstractNumId="82">
    <w:nsid w:val="517E1F7C"/>
    <w:multiLevelType w:val="hybridMultilevel"/>
    <w:tmpl w:val="B5923AFE"/>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3">
    <w:nsid w:val="525427FE"/>
    <w:multiLevelType w:val="hybridMultilevel"/>
    <w:tmpl w:val="E1DC4E74"/>
    <w:lvl w:ilvl="0" w:tplc="AD10C556">
      <w:start w:val="1"/>
      <w:numFmt w:val="lowerLetter"/>
      <w:lvlText w:val="(%1)"/>
      <w:lvlJc w:val="left"/>
      <w:pPr>
        <w:ind w:left="720" w:hanging="360"/>
      </w:pPr>
      <w:rPr>
        <w:rFonts w:ascii="Times New Roman" w:eastAsia="Times New Roman" w:hAnsi="Times New Roman" w:cs="Times New Roman" w:hint="default"/>
        <w:b w:val="0"/>
        <w:bCs w:val="0"/>
        <w:spacing w:val="-8"/>
        <w:w w:val="99"/>
        <w:sz w:val="22"/>
        <w:szCs w:val="22"/>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3DB43D3"/>
    <w:multiLevelType w:val="hybridMultilevel"/>
    <w:tmpl w:val="54C0B934"/>
    <w:styleLink w:val="ImportedStyle6"/>
    <w:lvl w:ilvl="0" w:tplc="7F5C9048">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8E2A9DC">
      <w:start w:val="1"/>
      <w:numFmt w:val="lowerLetter"/>
      <w:lvlText w:val="%2."/>
      <w:lvlJc w:val="left"/>
      <w:pPr>
        <w:ind w:left="864" w:hanging="360"/>
      </w:pPr>
      <w:rPr>
        <w:rFonts w:hAnsi="Arial Unicode MS"/>
        <w:caps w:val="0"/>
        <w:smallCaps w:val="0"/>
        <w:strike w:val="0"/>
        <w:dstrike w:val="0"/>
        <w:color w:val="000000"/>
        <w:spacing w:val="0"/>
        <w:w w:val="100"/>
        <w:kern w:val="0"/>
        <w:position w:val="0"/>
        <w:highlight w:val="none"/>
        <w:vertAlign w:val="baseline"/>
      </w:rPr>
    </w:lvl>
    <w:lvl w:ilvl="2" w:tplc="E1ECA5B0">
      <w:start w:val="1"/>
      <w:numFmt w:val="lowerRoman"/>
      <w:lvlText w:val="%3."/>
      <w:lvlJc w:val="left"/>
      <w:pPr>
        <w:ind w:left="1584" w:hanging="296"/>
      </w:pPr>
      <w:rPr>
        <w:rFonts w:hAnsi="Arial Unicode MS"/>
        <w:caps w:val="0"/>
        <w:smallCaps w:val="0"/>
        <w:strike w:val="0"/>
        <w:dstrike w:val="0"/>
        <w:color w:val="000000"/>
        <w:spacing w:val="0"/>
        <w:w w:val="100"/>
        <w:kern w:val="0"/>
        <w:position w:val="0"/>
        <w:highlight w:val="none"/>
        <w:vertAlign w:val="baseline"/>
      </w:rPr>
    </w:lvl>
    <w:lvl w:ilvl="3" w:tplc="D3EEDBD0">
      <w:start w:val="1"/>
      <w:numFmt w:val="decimal"/>
      <w:lvlText w:val="%4."/>
      <w:lvlJc w:val="left"/>
      <w:pPr>
        <w:ind w:left="2304" w:hanging="360"/>
      </w:pPr>
      <w:rPr>
        <w:rFonts w:hAnsi="Arial Unicode MS"/>
        <w:caps w:val="0"/>
        <w:smallCaps w:val="0"/>
        <w:strike w:val="0"/>
        <w:dstrike w:val="0"/>
        <w:color w:val="000000"/>
        <w:spacing w:val="0"/>
        <w:w w:val="100"/>
        <w:kern w:val="0"/>
        <w:position w:val="0"/>
        <w:highlight w:val="none"/>
        <w:vertAlign w:val="baseline"/>
      </w:rPr>
    </w:lvl>
    <w:lvl w:ilvl="4" w:tplc="4E6274F0">
      <w:start w:val="1"/>
      <w:numFmt w:val="lowerLetter"/>
      <w:lvlText w:val="%5."/>
      <w:lvlJc w:val="left"/>
      <w:pPr>
        <w:ind w:left="3024" w:hanging="360"/>
      </w:pPr>
      <w:rPr>
        <w:rFonts w:hAnsi="Arial Unicode MS"/>
        <w:caps w:val="0"/>
        <w:smallCaps w:val="0"/>
        <w:strike w:val="0"/>
        <w:dstrike w:val="0"/>
        <w:color w:val="000000"/>
        <w:spacing w:val="0"/>
        <w:w w:val="100"/>
        <w:kern w:val="0"/>
        <w:position w:val="0"/>
        <w:highlight w:val="none"/>
        <w:vertAlign w:val="baseline"/>
      </w:rPr>
    </w:lvl>
    <w:lvl w:ilvl="5" w:tplc="8D927F52">
      <w:start w:val="1"/>
      <w:numFmt w:val="lowerRoman"/>
      <w:lvlText w:val="%6."/>
      <w:lvlJc w:val="left"/>
      <w:pPr>
        <w:ind w:left="3744" w:hanging="296"/>
      </w:pPr>
      <w:rPr>
        <w:rFonts w:hAnsi="Arial Unicode MS"/>
        <w:caps w:val="0"/>
        <w:smallCaps w:val="0"/>
        <w:strike w:val="0"/>
        <w:dstrike w:val="0"/>
        <w:color w:val="000000"/>
        <w:spacing w:val="0"/>
        <w:w w:val="100"/>
        <w:kern w:val="0"/>
        <w:position w:val="0"/>
        <w:highlight w:val="none"/>
        <w:vertAlign w:val="baseline"/>
      </w:rPr>
    </w:lvl>
    <w:lvl w:ilvl="6" w:tplc="0E08B22A">
      <w:start w:val="1"/>
      <w:numFmt w:val="decimal"/>
      <w:lvlText w:val="%7."/>
      <w:lvlJc w:val="left"/>
      <w:pPr>
        <w:ind w:left="4464" w:hanging="360"/>
      </w:pPr>
      <w:rPr>
        <w:rFonts w:hAnsi="Arial Unicode MS"/>
        <w:caps w:val="0"/>
        <w:smallCaps w:val="0"/>
        <w:strike w:val="0"/>
        <w:dstrike w:val="0"/>
        <w:color w:val="000000"/>
        <w:spacing w:val="0"/>
        <w:w w:val="100"/>
        <w:kern w:val="0"/>
        <w:position w:val="0"/>
        <w:highlight w:val="none"/>
        <w:vertAlign w:val="baseline"/>
      </w:rPr>
    </w:lvl>
    <w:lvl w:ilvl="7" w:tplc="A14AFB46">
      <w:start w:val="1"/>
      <w:numFmt w:val="lowerLetter"/>
      <w:lvlText w:val="%8."/>
      <w:lvlJc w:val="left"/>
      <w:pPr>
        <w:ind w:left="5184" w:hanging="360"/>
      </w:pPr>
      <w:rPr>
        <w:rFonts w:hAnsi="Arial Unicode MS"/>
        <w:caps w:val="0"/>
        <w:smallCaps w:val="0"/>
        <w:strike w:val="0"/>
        <w:dstrike w:val="0"/>
        <w:color w:val="000000"/>
        <w:spacing w:val="0"/>
        <w:w w:val="100"/>
        <w:kern w:val="0"/>
        <w:position w:val="0"/>
        <w:highlight w:val="none"/>
        <w:vertAlign w:val="baseline"/>
      </w:rPr>
    </w:lvl>
    <w:lvl w:ilvl="8" w:tplc="673A7E26">
      <w:start w:val="1"/>
      <w:numFmt w:val="lowerRoman"/>
      <w:lvlText w:val="%9."/>
      <w:lvlJc w:val="left"/>
      <w:pPr>
        <w:ind w:left="5904" w:hanging="296"/>
      </w:pPr>
      <w:rPr>
        <w:rFonts w:hAnsi="Arial Unicode MS"/>
        <w:caps w:val="0"/>
        <w:smallCaps w:val="0"/>
        <w:strike w:val="0"/>
        <w:dstrike w:val="0"/>
        <w:color w:val="000000"/>
        <w:spacing w:val="0"/>
        <w:w w:val="100"/>
        <w:kern w:val="0"/>
        <w:position w:val="0"/>
        <w:highlight w:val="none"/>
        <w:vertAlign w:val="baseline"/>
      </w:rPr>
    </w:lvl>
  </w:abstractNum>
  <w:abstractNum w:abstractNumId="85">
    <w:nsid w:val="553D4045"/>
    <w:multiLevelType w:val="hybridMultilevel"/>
    <w:tmpl w:val="AE0228CE"/>
    <w:lvl w:ilvl="0" w:tplc="85E666C2">
      <w:start w:val="1"/>
      <w:numFmt w:val="bullet"/>
      <w:lvlText w:val="o"/>
      <w:lvlJc w:val="left"/>
      <w:pPr>
        <w:ind w:left="3240" w:hanging="360"/>
      </w:pPr>
      <w:rPr>
        <w:rFonts w:ascii="Courier New" w:hAnsi="Courier New" w:cs="Courier New" w:hint="default"/>
        <w:strike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6">
    <w:nsid w:val="581E4E6B"/>
    <w:multiLevelType w:val="hybridMultilevel"/>
    <w:tmpl w:val="73C84B8A"/>
    <w:lvl w:ilvl="0" w:tplc="E2BABEAC">
      <w:start w:val="1"/>
      <w:numFmt w:val="lowerRoman"/>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87">
    <w:nsid w:val="5A971560"/>
    <w:multiLevelType w:val="hybridMultilevel"/>
    <w:tmpl w:val="FC30886A"/>
    <w:lvl w:ilvl="0" w:tplc="0409000F">
      <w:start w:val="1"/>
      <w:numFmt w:val="decimal"/>
      <w:lvlText w:val="%1."/>
      <w:lvlJc w:val="left"/>
      <w:pPr>
        <w:ind w:left="720" w:hanging="360"/>
      </w:pPr>
    </w:lvl>
    <w:lvl w:ilvl="1" w:tplc="4E683F0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AAD7863"/>
    <w:multiLevelType w:val="multilevel"/>
    <w:tmpl w:val="041AA01A"/>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5B5C14FC"/>
    <w:multiLevelType w:val="hybridMultilevel"/>
    <w:tmpl w:val="6602B2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BE23944"/>
    <w:multiLevelType w:val="hybridMultilevel"/>
    <w:tmpl w:val="2C0C3572"/>
    <w:lvl w:ilvl="0" w:tplc="D5E2CDFC">
      <w:start w:val="1"/>
      <w:numFmt w:val="upperLetter"/>
      <w:lvlText w:val="%1)"/>
      <w:lvlJc w:val="left"/>
      <w:pPr>
        <w:ind w:left="1160" w:hanging="360"/>
      </w:pPr>
      <w:rPr>
        <w:rFonts w:ascii="Times New Roman" w:eastAsia="Times New Roman" w:hAnsi="Times New Roman" w:cs="Times New Roman" w:hint="default"/>
        <w:spacing w:val="-1"/>
        <w:w w:val="100"/>
        <w:sz w:val="23"/>
        <w:szCs w:val="23"/>
        <w:lang w:val="en-US" w:eastAsia="en-US" w:bidi="ar-SA"/>
      </w:rPr>
    </w:lvl>
    <w:lvl w:ilvl="1" w:tplc="CC4CF9A6">
      <w:numFmt w:val="bullet"/>
      <w:lvlText w:val="•"/>
      <w:lvlJc w:val="left"/>
      <w:pPr>
        <w:ind w:left="1968" w:hanging="360"/>
      </w:pPr>
      <w:rPr>
        <w:rFonts w:hint="default"/>
        <w:lang w:val="en-US" w:eastAsia="en-US" w:bidi="ar-SA"/>
      </w:rPr>
    </w:lvl>
    <w:lvl w:ilvl="2" w:tplc="EE3AE426">
      <w:numFmt w:val="bullet"/>
      <w:lvlText w:val="•"/>
      <w:lvlJc w:val="left"/>
      <w:pPr>
        <w:ind w:left="2776" w:hanging="360"/>
      </w:pPr>
      <w:rPr>
        <w:rFonts w:hint="default"/>
        <w:lang w:val="en-US" w:eastAsia="en-US" w:bidi="ar-SA"/>
      </w:rPr>
    </w:lvl>
    <w:lvl w:ilvl="3" w:tplc="18E205C6">
      <w:numFmt w:val="bullet"/>
      <w:lvlText w:val="•"/>
      <w:lvlJc w:val="left"/>
      <w:pPr>
        <w:ind w:left="3584" w:hanging="360"/>
      </w:pPr>
      <w:rPr>
        <w:rFonts w:hint="default"/>
        <w:lang w:val="en-US" w:eastAsia="en-US" w:bidi="ar-SA"/>
      </w:rPr>
    </w:lvl>
    <w:lvl w:ilvl="4" w:tplc="FF921C74">
      <w:numFmt w:val="bullet"/>
      <w:lvlText w:val="•"/>
      <w:lvlJc w:val="left"/>
      <w:pPr>
        <w:ind w:left="4392" w:hanging="360"/>
      </w:pPr>
      <w:rPr>
        <w:rFonts w:hint="default"/>
        <w:lang w:val="en-US" w:eastAsia="en-US" w:bidi="ar-SA"/>
      </w:rPr>
    </w:lvl>
    <w:lvl w:ilvl="5" w:tplc="F9F2676C">
      <w:numFmt w:val="bullet"/>
      <w:lvlText w:val="•"/>
      <w:lvlJc w:val="left"/>
      <w:pPr>
        <w:ind w:left="5200" w:hanging="360"/>
      </w:pPr>
      <w:rPr>
        <w:rFonts w:hint="default"/>
        <w:lang w:val="en-US" w:eastAsia="en-US" w:bidi="ar-SA"/>
      </w:rPr>
    </w:lvl>
    <w:lvl w:ilvl="6" w:tplc="03286304">
      <w:numFmt w:val="bullet"/>
      <w:lvlText w:val="•"/>
      <w:lvlJc w:val="left"/>
      <w:pPr>
        <w:ind w:left="6008" w:hanging="360"/>
      </w:pPr>
      <w:rPr>
        <w:rFonts w:hint="default"/>
        <w:lang w:val="en-US" w:eastAsia="en-US" w:bidi="ar-SA"/>
      </w:rPr>
    </w:lvl>
    <w:lvl w:ilvl="7" w:tplc="EBEEB218">
      <w:numFmt w:val="bullet"/>
      <w:lvlText w:val="•"/>
      <w:lvlJc w:val="left"/>
      <w:pPr>
        <w:ind w:left="6816" w:hanging="360"/>
      </w:pPr>
      <w:rPr>
        <w:rFonts w:hint="default"/>
        <w:lang w:val="en-US" w:eastAsia="en-US" w:bidi="ar-SA"/>
      </w:rPr>
    </w:lvl>
    <w:lvl w:ilvl="8" w:tplc="F8E8783E">
      <w:numFmt w:val="bullet"/>
      <w:lvlText w:val="•"/>
      <w:lvlJc w:val="left"/>
      <w:pPr>
        <w:ind w:left="7624" w:hanging="360"/>
      </w:pPr>
      <w:rPr>
        <w:rFonts w:hint="default"/>
        <w:lang w:val="en-US" w:eastAsia="en-US" w:bidi="ar-SA"/>
      </w:rPr>
    </w:lvl>
  </w:abstractNum>
  <w:abstractNum w:abstractNumId="91">
    <w:nsid w:val="5BEB1B17"/>
    <w:multiLevelType w:val="multilevel"/>
    <w:tmpl w:val="023651F6"/>
    <w:lvl w:ilvl="0">
      <w:start w:val="3"/>
      <w:numFmt w:val="decimal"/>
      <w:lvlText w:val="%1"/>
      <w:lvlJc w:val="left"/>
      <w:pPr>
        <w:ind w:left="450" w:hanging="450"/>
      </w:pPr>
      <w:rPr>
        <w:rFonts w:hint="default"/>
      </w:rPr>
    </w:lvl>
    <w:lvl w:ilvl="1">
      <w:start w:val="1"/>
      <w:numFmt w:val="decimal"/>
      <w:lvlText w:val="%1.%2"/>
      <w:lvlJc w:val="left"/>
      <w:pPr>
        <w:ind w:left="45" w:hanging="450"/>
      </w:pPr>
      <w:rPr>
        <w:rFonts w:hint="default"/>
      </w:rPr>
    </w:lvl>
    <w:lvl w:ilvl="2">
      <w:start w:val="5"/>
      <w:numFmt w:val="decimal"/>
      <w:lvlText w:val="%1.%2.%3"/>
      <w:lvlJc w:val="left"/>
      <w:pPr>
        <w:ind w:left="-90" w:hanging="720"/>
      </w:pPr>
      <w:rPr>
        <w:rFonts w:hint="default"/>
      </w:rPr>
    </w:lvl>
    <w:lvl w:ilvl="3">
      <w:start w:val="1"/>
      <w:numFmt w:val="decimal"/>
      <w:lvlText w:val="%1.%2.%3.%4"/>
      <w:lvlJc w:val="left"/>
      <w:pPr>
        <w:ind w:left="-495" w:hanging="720"/>
      </w:pPr>
      <w:rPr>
        <w:rFonts w:hint="default"/>
      </w:rPr>
    </w:lvl>
    <w:lvl w:ilvl="4">
      <w:start w:val="1"/>
      <w:numFmt w:val="decimal"/>
      <w:lvlText w:val="%1.%2.%3.%4.%5"/>
      <w:lvlJc w:val="left"/>
      <w:pPr>
        <w:ind w:left="-540"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990" w:hanging="1440"/>
      </w:pPr>
      <w:rPr>
        <w:rFonts w:hint="default"/>
      </w:rPr>
    </w:lvl>
    <w:lvl w:ilvl="7">
      <w:start w:val="1"/>
      <w:numFmt w:val="decimal"/>
      <w:lvlText w:val="%1.%2.%3.%4.%5.%6.%7.%8"/>
      <w:lvlJc w:val="left"/>
      <w:pPr>
        <w:ind w:left="-1395" w:hanging="1440"/>
      </w:pPr>
      <w:rPr>
        <w:rFonts w:hint="default"/>
      </w:rPr>
    </w:lvl>
    <w:lvl w:ilvl="8">
      <w:start w:val="1"/>
      <w:numFmt w:val="decimal"/>
      <w:lvlText w:val="%1.%2.%3.%4.%5.%6.%7.%8.%9"/>
      <w:lvlJc w:val="left"/>
      <w:pPr>
        <w:ind w:left="-1800" w:hanging="1440"/>
      </w:pPr>
      <w:rPr>
        <w:rFonts w:hint="default"/>
      </w:rPr>
    </w:lvl>
  </w:abstractNum>
  <w:abstractNum w:abstractNumId="92">
    <w:nsid w:val="5EE11BBC"/>
    <w:multiLevelType w:val="hybridMultilevel"/>
    <w:tmpl w:val="73C84B8A"/>
    <w:lvl w:ilvl="0" w:tplc="E2BABEAC">
      <w:start w:val="1"/>
      <w:numFmt w:val="lowerRoman"/>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93">
    <w:nsid w:val="62193634"/>
    <w:multiLevelType w:val="hybridMultilevel"/>
    <w:tmpl w:val="0AF6F65C"/>
    <w:lvl w:ilvl="0" w:tplc="20CEEC0C">
      <w:start w:val="2"/>
      <w:numFmt w:val="decimal"/>
      <w:lvlText w:val="%1."/>
      <w:lvlJc w:val="left"/>
      <w:pPr>
        <w:ind w:left="45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nsid w:val="65F24F3B"/>
    <w:multiLevelType w:val="hybridMultilevel"/>
    <w:tmpl w:val="0CBA9402"/>
    <w:lvl w:ilvl="0" w:tplc="7C8457C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6F34BDC"/>
    <w:multiLevelType w:val="hybridMultilevel"/>
    <w:tmpl w:val="E8A47858"/>
    <w:lvl w:ilvl="0" w:tplc="EF30914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nsid w:val="679F1CD6"/>
    <w:multiLevelType w:val="hybridMultilevel"/>
    <w:tmpl w:val="137E34A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680B31FB"/>
    <w:multiLevelType w:val="multilevel"/>
    <w:tmpl w:val="041AA01A"/>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nsid w:val="681C380F"/>
    <w:multiLevelType w:val="hybridMultilevel"/>
    <w:tmpl w:val="AA726AAA"/>
    <w:lvl w:ilvl="0" w:tplc="333E2288">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99">
    <w:nsid w:val="690D7679"/>
    <w:multiLevelType w:val="hybridMultilevel"/>
    <w:tmpl w:val="003A0F7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0">
    <w:nsid w:val="6A3DD3E8"/>
    <w:multiLevelType w:val="hybridMultilevel"/>
    <w:tmpl w:val="D904EBA2"/>
    <w:lvl w:ilvl="0" w:tplc="58A044D6">
      <w:start w:val="2"/>
      <w:numFmt w:val="decimal"/>
      <w:lvlText w:val="%1."/>
      <w:lvlJc w:val="left"/>
    </w:lvl>
    <w:lvl w:ilvl="1" w:tplc="4B56B6AE">
      <w:numFmt w:val="decimal"/>
      <w:lvlText w:val=""/>
      <w:lvlJc w:val="left"/>
    </w:lvl>
    <w:lvl w:ilvl="2" w:tplc="BCB8655A">
      <w:numFmt w:val="decimal"/>
      <w:lvlText w:val=""/>
      <w:lvlJc w:val="left"/>
    </w:lvl>
    <w:lvl w:ilvl="3" w:tplc="91B09A3C">
      <w:numFmt w:val="decimal"/>
      <w:lvlText w:val=""/>
      <w:lvlJc w:val="left"/>
    </w:lvl>
    <w:lvl w:ilvl="4" w:tplc="8814DC4E">
      <w:numFmt w:val="decimal"/>
      <w:lvlText w:val=""/>
      <w:lvlJc w:val="left"/>
    </w:lvl>
    <w:lvl w:ilvl="5" w:tplc="44A837C0">
      <w:numFmt w:val="decimal"/>
      <w:lvlText w:val=""/>
      <w:lvlJc w:val="left"/>
    </w:lvl>
    <w:lvl w:ilvl="6" w:tplc="199E0F8A">
      <w:numFmt w:val="decimal"/>
      <w:lvlText w:val=""/>
      <w:lvlJc w:val="left"/>
    </w:lvl>
    <w:lvl w:ilvl="7" w:tplc="80B06076">
      <w:numFmt w:val="decimal"/>
      <w:lvlText w:val=""/>
      <w:lvlJc w:val="left"/>
    </w:lvl>
    <w:lvl w:ilvl="8" w:tplc="F9526FEC">
      <w:numFmt w:val="decimal"/>
      <w:lvlText w:val=""/>
      <w:lvlJc w:val="left"/>
    </w:lvl>
  </w:abstractNum>
  <w:abstractNum w:abstractNumId="101">
    <w:nsid w:val="6A6F6F53"/>
    <w:multiLevelType w:val="multilevel"/>
    <w:tmpl w:val="188E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AC00FD6"/>
    <w:multiLevelType w:val="multilevel"/>
    <w:tmpl w:val="8BEA1E02"/>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3">
    <w:nsid w:val="6D4B1362"/>
    <w:multiLevelType w:val="hybridMultilevel"/>
    <w:tmpl w:val="30D24BDA"/>
    <w:lvl w:ilvl="0" w:tplc="04090019">
      <w:start w:val="1"/>
      <w:numFmt w:val="lowerLetter"/>
      <w:lvlText w:val="%1."/>
      <w:lvlJc w:val="left"/>
      <w:pPr>
        <w:ind w:left="2563" w:hanging="360"/>
      </w:pPr>
    </w:lvl>
    <w:lvl w:ilvl="1" w:tplc="0409001B">
      <w:start w:val="1"/>
      <w:numFmt w:val="lowerRoman"/>
      <w:lvlText w:val="%2."/>
      <w:lvlJc w:val="righ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04">
    <w:nsid w:val="6DA228C0"/>
    <w:multiLevelType w:val="hybridMultilevel"/>
    <w:tmpl w:val="A0903CB2"/>
    <w:lvl w:ilvl="0" w:tplc="2956307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nsid w:val="6F211920"/>
    <w:multiLevelType w:val="hybridMultilevel"/>
    <w:tmpl w:val="3DB6BEE6"/>
    <w:lvl w:ilvl="0" w:tplc="22F8E94C">
      <w:start w:val="1"/>
      <w:numFmt w:val="lowerRoman"/>
      <w:lvlText w:val="%1."/>
      <w:lvlJc w:val="left"/>
      <w:pPr>
        <w:ind w:left="1320" w:hanging="360"/>
      </w:pPr>
      <w:rPr>
        <w:rFonts w:hint="default"/>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6">
    <w:nsid w:val="70164BC6"/>
    <w:multiLevelType w:val="hybridMultilevel"/>
    <w:tmpl w:val="79D43F0C"/>
    <w:lvl w:ilvl="0" w:tplc="D1A09E0C">
      <w:start w:val="1"/>
      <w:numFmt w:val="lowerLetter"/>
      <w:lvlText w:val="%1)"/>
      <w:lvlJc w:val="left"/>
      <w:pPr>
        <w:ind w:left="900" w:hanging="360"/>
      </w:pPr>
      <w:rPr>
        <w:strike w:val="0"/>
      </w:rPr>
    </w:lvl>
    <w:lvl w:ilvl="1" w:tplc="1A94E43A">
      <w:start w:val="1"/>
      <w:numFmt w:val="lowerRoman"/>
      <w:lvlText w:val="%2."/>
      <w:lvlJc w:val="left"/>
      <w:pPr>
        <w:ind w:left="1620" w:hanging="360"/>
      </w:pPr>
      <w:rPr>
        <w:rFonts w:hint="default"/>
        <w:strike w:val="0"/>
      </w:rPr>
    </w:lvl>
    <w:lvl w:ilvl="2" w:tplc="04090001">
      <w:start w:val="1"/>
      <w:numFmt w:val="bullet"/>
      <w:lvlText w:val=""/>
      <w:lvlJc w:val="left"/>
      <w:pPr>
        <w:ind w:left="2340" w:hanging="180"/>
      </w:pPr>
      <w:rPr>
        <w:rFonts w:ascii="Symbol" w:hAnsi="Symbol" w:hint="default"/>
      </w:rPr>
    </w:lvl>
    <w:lvl w:ilvl="3" w:tplc="03B23166">
      <w:start w:val="1"/>
      <w:numFmt w:val="decimal"/>
      <w:lvlText w:val="%4."/>
      <w:lvlJc w:val="left"/>
      <w:pPr>
        <w:ind w:left="3060" w:hanging="360"/>
      </w:pPr>
      <w:rPr>
        <w:b/>
        <w:bCs w:val="0"/>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7">
    <w:nsid w:val="71A76462"/>
    <w:multiLevelType w:val="hybridMultilevel"/>
    <w:tmpl w:val="91ACE278"/>
    <w:lvl w:ilvl="0" w:tplc="85E666C2">
      <w:start w:val="1"/>
      <w:numFmt w:val="bullet"/>
      <w:lvlText w:val="o"/>
      <w:lvlJc w:val="left"/>
      <w:pPr>
        <w:ind w:left="720" w:hanging="360"/>
      </w:pPr>
      <w:rPr>
        <w:rFonts w:ascii="Courier New" w:hAnsi="Courier New" w:cs="Courier New"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1ED6904"/>
    <w:multiLevelType w:val="hybridMultilevel"/>
    <w:tmpl w:val="20E8BC0E"/>
    <w:lvl w:ilvl="0" w:tplc="FAEA8602">
      <w:start w:val="1"/>
      <w:numFmt w:val="lowerRoman"/>
      <w:lvlText w:val="%1."/>
      <w:lvlJc w:val="right"/>
      <w:pPr>
        <w:ind w:left="1440" w:hanging="360"/>
      </w:pPr>
      <w:rPr>
        <w:rFonts w:hint="default"/>
        <w:color w:val="auto"/>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531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9">
    <w:nsid w:val="748E3776"/>
    <w:multiLevelType w:val="hybridMultilevel"/>
    <w:tmpl w:val="B5923AFE"/>
    <w:lvl w:ilvl="0" w:tplc="04090017">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0">
    <w:nsid w:val="755345D0"/>
    <w:multiLevelType w:val="multilevel"/>
    <w:tmpl w:val="F79CCEE8"/>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nsid w:val="757142B3"/>
    <w:multiLevelType w:val="hybridMultilevel"/>
    <w:tmpl w:val="2DC6648A"/>
    <w:lvl w:ilvl="0" w:tplc="8C5AF1BE">
      <w:start w:val="1"/>
      <w:numFmt w:val="lowerRoman"/>
      <w:lvlText w:val="(%1)"/>
      <w:lvlJc w:val="left"/>
      <w:pPr>
        <w:ind w:left="1000" w:hanging="360"/>
      </w:pPr>
      <w:rPr>
        <w:rFonts w:hint="default"/>
        <w:spacing w:val="-5"/>
        <w:w w:val="99"/>
        <w:sz w:val="24"/>
        <w:szCs w:val="24"/>
        <w:lang w:val="en-US" w:eastAsia="en-US" w:bidi="en-US"/>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12">
    <w:nsid w:val="76030FC0"/>
    <w:multiLevelType w:val="multilevel"/>
    <w:tmpl w:val="F79CCEE8"/>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nsid w:val="76AC6854"/>
    <w:multiLevelType w:val="multilevel"/>
    <w:tmpl w:val="041AA01A"/>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nsid w:val="76BC6915"/>
    <w:multiLevelType w:val="hybridMultilevel"/>
    <w:tmpl w:val="EA30C3E8"/>
    <w:lvl w:ilvl="0" w:tplc="0DFA98B8">
      <w:start w:val="1"/>
      <w:numFmt w:val="upperLetter"/>
      <w:lvlText w:val="(%1)"/>
      <w:lvlJc w:val="left"/>
      <w:pPr>
        <w:ind w:left="720" w:hanging="360"/>
      </w:pPr>
      <w:rPr>
        <w:rFonts w:hint="default"/>
        <w:b/>
        <w:strike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nsid w:val="78D83CFF"/>
    <w:multiLevelType w:val="hybridMultilevel"/>
    <w:tmpl w:val="A09E772A"/>
    <w:lvl w:ilvl="0" w:tplc="FEF6C6B8">
      <w:start w:val="1"/>
      <w:numFmt w:val="lowerLetter"/>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B053EED"/>
    <w:multiLevelType w:val="hybridMultilevel"/>
    <w:tmpl w:val="B1348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B055118"/>
    <w:multiLevelType w:val="hybridMultilevel"/>
    <w:tmpl w:val="8C38E0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BCB7649"/>
    <w:multiLevelType w:val="hybridMultilevel"/>
    <w:tmpl w:val="331C0244"/>
    <w:lvl w:ilvl="0" w:tplc="EF30914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nsid w:val="7D5E5077"/>
    <w:multiLevelType w:val="multilevel"/>
    <w:tmpl w:val="684CB83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nsid w:val="7F424ECF"/>
    <w:multiLevelType w:val="hybridMultilevel"/>
    <w:tmpl w:val="6288898C"/>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1">
    <w:nsid w:val="7FF41869"/>
    <w:multiLevelType w:val="hybridMultilevel"/>
    <w:tmpl w:val="73C84B8A"/>
    <w:lvl w:ilvl="0" w:tplc="E2BABEAC">
      <w:start w:val="1"/>
      <w:numFmt w:val="lowerRoman"/>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num w:numId="1">
    <w:abstractNumId w:val="22"/>
  </w:num>
  <w:num w:numId="2">
    <w:abstractNumId w:val="44"/>
  </w:num>
  <w:num w:numId="3">
    <w:abstractNumId w:val="76"/>
  </w:num>
  <w:num w:numId="4">
    <w:abstractNumId w:val="16"/>
  </w:num>
  <w:num w:numId="5">
    <w:abstractNumId w:val="75"/>
  </w:num>
  <w:num w:numId="6">
    <w:abstractNumId w:val="19"/>
  </w:num>
  <w:num w:numId="7">
    <w:abstractNumId w:val="100"/>
  </w:num>
  <w:num w:numId="8">
    <w:abstractNumId w:val="17"/>
  </w:num>
  <w:num w:numId="9">
    <w:abstractNumId w:val="24"/>
  </w:num>
  <w:num w:numId="10">
    <w:abstractNumId w:val="90"/>
  </w:num>
  <w:num w:numId="11">
    <w:abstractNumId w:val="9"/>
  </w:num>
  <w:num w:numId="12">
    <w:abstractNumId w:val="87"/>
  </w:num>
  <w:num w:numId="13">
    <w:abstractNumId w:val="28"/>
  </w:num>
  <w:num w:numId="14">
    <w:abstractNumId w:val="15"/>
  </w:num>
  <w:num w:numId="15">
    <w:abstractNumId w:val="53"/>
  </w:num>
  <w:num w:numId="16">
    <w:abstractNumId w:val="0"/>
  </w:num>
  <w:num w:numId="17">
    <w:abstractNumId w:val="94"/>
  </w:num>
  <w:num w:numId="18">
    <w:abstractNumId w:val="31"/>
  </w:num>
  <w:num w:numId="19">
    <w:abstractNumId w:val="58"/>
  </w:num>
  <w:num w:numId="20">
    <w:abstractNumId w:val="84"/>
  </w:num>
  <w:num w:numId="21">
    <w:abstractNumId w:val="46"/>
  </w:num>
  <w:num w:numId="22">
    <w:abstractNumId w:val="13"/>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80"/>
  </w:num>
  <w:num w:numId="26">
    <w:abstractNumId w:val="114"/>
  </w:num>
  <w:num w:numId="27">
    <w:abstractNumId w:val="115"/>
  </w:num>
  <w:num w:numId="28">
    <w:abstractNumId w:val="79"/>
  </w:num>
  <w:num w:numId="29">
    <w:abstractNumId w:val="41"/>
  </w:num>
  <w:num w:numId="30">
    <w:abstractNumId w:val="121"/>
  </w:num>
  <w:num w:numId="31">
    <w:abstractNumId w:val="92"/>
  </w:num>
  <w:num w:numId="32">
    <w:abstractNumId w:val="26"/>
  </w:num>
  <w:num w:numId="33">
    <w:abstractNumId w:val="86"/>
  </w:num>
  <w:num w:numId="34">
    <w:abstractNumId w:val="67"/>
  </w:num>
  <w:num w:numId="35">
    <w:abstractNumId w:val="56"/>
  </w:num>
  <w:num w:numId="36">
    <w:abstractNumId w:val="33"/>
  </w:num>
  <w:num w:numId="37">
    <w:abstractNumId w:val="81"/>
  </w:num>
  <w:num w:numId="38">
    <w:abstractNumId w:val="71"/>
  </w:num>
  <w:num w:numId="39">
    <w:abstractNumId w:val="117"/>
  </w:num>
  <w:num w:numId="40">
    <w:abstractNumId w:val="52"/>
  </w:num>
  <w:num w:numId="41">
    <w:abstractNumId w:val="39"/>
  </w:num>
  <w:num w:numId="42">
    <w:abstractNumId w:val="59"/>
  </w:num>
  <w:num w:numId="43">
    <w:abstractNumId w:val="60"/>
  </w:num>
  <w:num w:numId="44">
    <w:abstractNumId w:val="38"/>
  </w:num>
  <w:num w:numId="45">
    <w:abstractNumId w:val="36"/>
  </w:num>
  <w:num w:numId="46">
    <w:abstractNumId w:val="20"/>
  </w:num>
  <w:num w:numId="47">
    <w:abstractNumId w:val="42"/>
  </w:num>
  <w:num w:numId="48">
    <w:abstractNumId w:val="116"/>
  </w:num>
  <w:num w:numId="49">
    <w:abstractNumId w:val="62"/>
  </w:num>
  <w:num w:numId="50">
    <w:abstractNumId w:val="49"/>
  </w:num>
  <w:num w:numId="51">
    <w:abstractNumId w:val="5"/>
  </w:num>
  <w:num w:numId="52">
    <w:abstractNumId w:val="7"/>
  </w:num>
  <w:num w:numId="53">
    <w:abstractNumId w:val="111"/>
  </w:num>
  <w:num w:numId="54">
    <w:abstractNumId w:val="96"/>
  </w:num>
  <w:num w:numId="55">
    <w:abstractNumId w:val="45"/>
  </w:num>
  <w:num w:numId="56">
    <w:abstractNumId w:val="3"/>
  </w:num>
  <w:num w:numId="57">
    <w:abstractNumId w:val="109"/>
  </w:num>
  <w:num w:numId="58">
    <w:abstractNumId w:val="37"/>
  </w:num>
  <w:num w:numId="59">
    <w:abstractNumId w:val="82"/>
  </w:num>
  <w:num w:numId="60">
    <w:abstractNumId w:val="119"/>
  </w:num>
  <w:num w:numId="61">
    <w:abstractNumId w:val="74"/>
  </w:num>
  <w:num w:numId="62">
    <w:abstractNumId w:val="64"/>
  </w:num>
  <w:num w:numId="63">
    <w:abstractNumId w:val="88"/>
  </w:num>
  <w:num w:numId="64">
    <w:abstractNumId w:val="113"/>
  </w:num>
  <w:num w:numId="65">
    <w:abstractNumId w:val="97"/>
  </w:num>
  <w:num w:numId="66">
    <w:abstractNumId w:val="18"/>
  </w:num>
  <w:num w:numId="67">
    <w:abstractNumId w:val="110"/>
  </w:num>
  <w:num w:numId="68">
    <w:abstractNumId w:val="112"/>
  </w:num>
  <w:num w:numId="69">
    <w:abstractNumId w:val="10"/>
  </w:num>
  <w:num w:numId="70">
    <w:abstractNumId w:val="8"/>
  </w:num>
  <w:num w:numId="71">
    <w:abstractNumId w:val="54"/>
  </w:num>
  <w:num w:numId="72">
    <w:abstractNumId w:val="70"/>
  </w:num>
  <w:num w:numId="73">
    <w:abstractNumId w:val="43"/>
  </w:num>
  <w:num w:numId="74">
    <w:abstractNumId w:val="6"/>
  </w:num>
  <w:num w:numId="75">
    <w:abstractNumId w:val="50"/>
  </w:num>
  <w:num w:numId="76">
    <w:abstractNumId w:val="4"/>
  </w:num>
  <w:num w:numId="77">
    <w:abstractNumId w:val="89"/>
  </w:num>
  <w:num w:numId="78">
    <w:abstractNumId w:val="1"/>
  </w:num>
  <w:num w:numId="79">
    <w:abstractNumId w:val="29"/>
  </w:num>
  <w:num w:numId="80">
    <w:abstractNumId w:val="83"/>
  </w:num>
  <w:num w:numId="81">
    <w:abstractNumId w:val="11"/>
  </w:num>
  <w:num w:numId="82">
    <w:abstractNumId w:val="30"/>
  </w:num>
  <w:num w:numId="83">
    <w:abstractNumId w:val="95"/>
  </w:num>
  <w:num w:numId="84">
    <w:abstractNumId w:val="2"/>
  </w:num>
  <w:num w:numId="85">
    <w:abstractNumId w:val="72"/>
  </w:num>
  <w:num w:numId="86">
    <w:abstractNumId w:val="35"/>
  </w:num>
  <w:num w:numId="87">
    <w:abstractNumId w:val="12"/>
  </w:num>
  <w:num w:numId="88">
    <w:abstractNumId w:val="105"/>
  </w:num>
  <w:num w:numId="89">
    <w:abstractNumId w:val="23"/>
  </w:num>
  <w:num w:numId="90">
    <w:abstractNumId w:val="73"/>
  </w:num>
  <w:num w:numId="91">
    <w:abstractNumId w:val="106"/>
  </w:num>
  <w:num w:numId="92">
    <w:abstractNumId w:val="51"/>
  </w:num>
  <w:num w:numId="93">
    <w:abstractNumId w:val="120"/>
  </w:num>
  <w:num w:numId="94">
    <w:abstractNumId w:val="68"/>
  </w:num>
  <w:num w:numId="95">
    <w:abstractNumId w:val="32"/>
  </w:num>
  <w:num w:numId="96">
    <w:abstractNumId w:val="48"/>
  </w:num>
  <w:num w:numId="97">
    <w:abstractNumId w:val="63"/>
  </w:num>
  <w:num w:numId="98">
    <w:abstractNumId w:val="57"/>
  </w:num>
  <w:num w:numId="99">
    <w:abstractNumId w:val="98"/>
  </w:num>
  <w:num w:numId="100">
    <w:abstractNumId w:val="25"/>
  </w:num>
  <w:num w:numId="101">
    <w:abstractNumId w:val="99"/>
  </w:num>
  <w:num w:numId="102">
    <w:abstractNumId w:val="118"/>
  </w:num>
  <w:num w:numId="103">
    <w:abstractNumId w:val="91"/>
  </w:num>
  <w:num w:numId="104">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8"/>
  </w:num>
  <w:num w:numId="106">
    <w:abstractNumId w:val="78"/>
  </w:num>
  <w:num w:numId="107">
    <w:abstractNumId w:val="65"/>
  </w:num>
  <w:num w:numId="108">
    <w:abstractNumId w:val="104"/>
  </w:num>
  <w:num w:numId="109">
    <w:abstractNumId w:val="61"/>
  </w:num>
  <w:num w:numId="110">
    <w:abstractNumId w:val="14"/>
  </w:num>
  <w:num w:numId="111">
    <w:abstractNumId w:val="77"/>
  </w:num>
  <w:num w:numId="112">
    <w:abstractNumId w:val="40"/>
  </w:num>
  <w:num w:numId="113">
    <w:abstractNumId w:val="47"/>
  </w:num>
  <w:num w:numId="114">
    <w:abstractNumId w:val="27"/>
  </w:num>
  <w:num w:numId="115">
    <w:abstractNumId w:val="101"/>
  </w:num>
  <w:num w:numId="116">
    <w:abstractNumId w:val="66"/>
  </w:num>
  <w:num w:numId="117">
    <w:abstractNumId w:val="55"/>
  </w:num>
  <w:num w:numId="118">
    <w:abstractNumId w:val="102"/>
  </w:num>
  <w:num w:numId="119">
    <w:abstractNumId w:val="103"/>
  </w:num>
  <w:num w:numId="120">
    <w:abstractNumId w:val="69"/>
  </w:num>
  <w:num w:numId="121">
    <w:abstractNumId w:val="85"/>
  </w:num>
  <w:num w:numId="122">
    <w:abstractNumId w:val="107"/>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 w:id="2"/>
  </w:footnotePr>
  <w:endnotePr>
    <w:endnote w:id="0"/>
    <w:endnote w:id="1"/>
    <w:endnote w:id="2"/>
  </w:endnotePr>
  <w:compat/>
  <w:rsids>
    <w:rsidRoot w:val="00DE5D31"/>
    <w:rsid w:val="00001042"/>
    <w:rsid w:val="000024F8"/>
    <w:rsid w:val="00002DFD"/>
    <w:rsid w:val="00003EED"/>
    <w:rsid w:val="00004035"/>
    <w:rsid w:val="000040B4"/>
    <w:rsid w:val="0000415C"/>
    <w:rsid w:val="00004A6F"/>
    <w:rsid w:val="00004D32"/>
    <w:rsid w:val="00005028"/>
    <w:rsid w:val="00005782"/>
    <w:rsid w:val="00006663"/>
    <w:rsid w:val="00006EF2"/>
    <w:rsid w:val="000073F2"/>
    <w:rsid w:val="0000740D"/>
    <w:rsid w:val="000104E4"/>
    <w:rsid w:val="000106C6"/>
    <w:rsid w:val="00011FBE"/>
    <w:rsid w:val="00012D3B"/>
    <w:rsid w:val="0001330E"/>
    <w:rsid w:val="0001342F"/>
    <w:rsid w:val="00013E66"/>
    <w:rsid w:val="00013EA5"/>
    <w:rsid w:val="00014138"/>
    <w:rsid w:val="00014867"/>
    <w:rsid w:val="00014D43"/>
    <w:rsid w:val="00014DAE"/>
    <w:rsid w:val="00014DE7"/>
    <w:rsid w:val="000150C8"/>
    <w:rsid w:val="00015A9A"/>
    <w:rsid w:val="00015CD0"/>
    <w:rsid w:val="00016AFD"/>
    <w:rsid w:val="00016C09"/>
    <w:rsid w:val="00016C0B"/>
    <w:rsid w:val="00017128"/>
    <w:rsid w:val="0001747C"/>
    <w:rsid w:val="000206E6"/>
    <w:rsid w:val="00020800"/>
    <w:rsid w:val="00020CCD"/>
    <w:rsid w:val="00021118"/>
    <w:rsid w:val="000213FB"/>
    <w:rsid w:val="0002175F"/>
    <w:rsid w:val="0002183A"/>
    <w:rsid w:val="0002189F"/>
    <w:rsid w:val="00021D61"/>
    <w:rsid w:val="00022707"/>
    <w:rsid w:val="00022AEC"/>
    <w:rsid w:val="00022BFC"/>
    <w:rsid w:val="00023402"/>
    <w:rsid w:val="00023C79"/>
    <w:rsid w:val="00023DCB"/>
    <w:rsid w:val="00024166"/>
    <w:rsid w:val="00024498"/>
    <w:rsid w:val="000244CF"/>
    <w:rsid w:val="00024893"/>
    <w:rsid w:val="00024B34"/>
    <w:rsid w:val="00024EC8"/>
    <w:rsid w:val="00025510"/>
    <w:rsid w:val="0002581E"/>
    <w:rsid w:val="00026C12"/>
    <w:rsid w:val="00027448"/>
    <w:rsid w:val="000274AC"/>
    <w:rsid w:val="00027EE2"/>
    <w:rsid w:val="00027F3D"/>
    <w:rsid w:val="00030478"/>
    <w:rsid w:val="0003272F"/>
    <w:rsid w:val="000327EC"/>
    <w:rsid w:val="00032FB5"/>
    <w:rsid w:val="000333F3"/>
    <w:rsid w:val="00034533"/>
    <w:rsid w:val="0003488D"/>
    <w:rsid w:val="000348D5"/>
    <w:rsid w:val="00034C55"/>
    <w:rsid w:val="00034E78"/>
    <w:rsid w:val="0003567F"/>
    <w:rsid w:val="00035EC4"/>
    <w:rsid w:val="00036F34"/>
    <w:rsid w:val="00036FA1"/>
    <w:rsid w:val="00037D1F"/>
    <w:rsid w:val="00037D58"/>
    <w:rsid w:val="00037D67"/>
    <w:rsid w:val="00037DA6"/>
    <w:rsid w:val="0004009F"/>
    <w:rsid w:val="00040619"/>
    <w:rsid w:val="00040BBA"/>
    <w:rsid w:val="00040FB5"/>
    <w:rsid w:val="00041053"/>
    <w:rsid w:val="00041254"/>
    <w:rsid w:val="0004136A"/>
    <w:rsid w:val="000435F2"/>
    <w:rsid w:val="0004426B"/>
    <w:rsid w:val="0004452E"/>
    <w:rsid w:val="00044A6D"/>
    <w:rsid w:val="000450CD"/>
    <w:rsid w:val="00045353"/>
    <w:rsid w:val="000454ED"/>
    <w:rsid w:val="00045641"/>
    <w:rsid w:val="000459FF"/>
    <w:rsid w:val="000469A0"/>
    <w:rsid w:val="00046D21"/>
    <w:rsid w:val="00047E04"/>
    <w:rsid w:val="00047E15"/>
    <w:rsid w:val="00047E1D"/>
    <w:rsid w:val="00050AFC"/>
    <w:rsid w:val="00050CAF"/>
    <w:rsid w:val="00050FFB"/>
    <w:rsid w:val="000515E6"/>
    <w:rsid w:val="00051F2B"/>
    <w:rsid w:val="000525FC"/>
    <w:rsid w:val="0005291B"/>
    <w:rsid w:val="000533FF"/>
    <w:rsid w:val="000534AE"/>
    <w:rsid w:val="00053927"/>
    <w:rsid w:val="00053FC2"/>
    <w:rsid w:val="000542B7"/>
    <w:rsid w:val="000555B0"/>
    <w:rsid w:val="00055A38"/>
    <w:rsid w:val="00055D40"/>
    <w:rsid w:val="00056972"/>
    <w:rsid w:val="00056D3B"/>
    <w:rsid w:val="000603D8"/>
    <w:rsid w:val="000604DD"/>
    <w:rsid w:val="0006072A"/>
    <w:rsid w:val="00060A53"/>
    <w:rsid w:val="0006104E"/>
    <w:rsid w:val="0006140F"/>
    <w:rsid w:val="000617BC"/>
    <w:rsid w:val="000620F7"/>
    <w:rsid w:val="0006279B"/>
    <w:rsid w:val="0006290C"/>
    <w:rsid w:val="000629BA"/>
    <w:rsid w:val="00062BA3"/>
    <w:rsid w:val="000630AC"/>
    <w:rsid w:val="00063A69"/>
    <w:rsid w:val="00063E42"/>
    <w:rsid w:val="000642AF"/>
    <w:rsid w:val="00064603"/>
    <w:rsid w:val="00064AC6"/>
    <w:rsid w:val="00064C86"/>
    <w:rsid w:val="00064D18"/>
    <w:rsid w:val="00065256"/>
    <w:rsid w:val="000656CC"/>
    <w:rsid w:val="00065FF8"/>
    <w:rsid w:val="000668D8"/>
    <w:rsid w:val="00066C5F"/>
    <w:rsid w:val="000677A6"/>
    <w:rsid w:val="0006797C"/>
    <w:rsid w:val="00067B1C"/>
    <w:rsid w:val="000703F0"/>
    <w:rsid w:val="00070FEE"/>
    <w:rsid w:val="0007245C"/>
    <w:rsid w:val="0007263F"/>
    <w:rsid w:val="00072B34"/>
    <w:rsid w:val="000730BA"/>
    <w:rsid w:val="00073E56"/>
    <w:rsid w:val="0007473A"/>
    <w:rsid w:val="00074AC2"/>
    <w:rsid w:val="00075496"/>
    <w:rsid w:val="0007577E"/>
    <w:rsid w:val="000760D1"/>
    <w:rsid w:val="00077054"/>
    <w:rsid w:val="00077865"/>
    <w:rsid w:val="000800EA"/>
    <w:rsid w:val="000806EA"/>
    <w:rsid w:val="000807AB"/>
    <w:rsid w:val="00081444"/>
    <w:rsid w:val="00081499"/>
    <w:rsid w:val="000814F6"/>
    <w:rsid w:val="0008182F"/>
    <w:rsid w:val="000821BE"/>
    <w:rsid w:val="00082934"/>
    <w:rsid w:val="0008359A"/>
    <w:rsid w:val="00083ABE"/>
    <w:rsid w:val="0008452C"/>
    <w:rsid w:val="00084837"/>
    <w:rsid w:val="000848B6"/>
    <w:rsid w:val="00085E36"/>
    <w:rsid w:val="00085FB4"/>
    <w:rsid w:val="00086525"/>
    <w:rsid w:val="00087569"/>
    <w:rsid w:val="00087D3B"/>
    <w:rsid w:val="00087E8A"/>
    <w:rsid w:val="0009031E"/>
    <w:rsid w:val="000903C7"/>
    <w:rsid w:val="000907E5"/>
    <w:rsid w:val="00090887"/>
    <w:rsid w:val="00090CE1"/>
    <w:rsid w:val="00090DEA"/>
    <w:rsid w:val="000910A8"/>
    <w:rsid w:val="00091249"/>
    <w:rsid w:val="00091604"/>
    <w:rsid w:val="00091EF5"/>
    <w:rsid w:val="000920D2"/>
    <w:rsid w:val="00094B76"/>
    <w:rsid w:val="00094EF9"/>
    <w:rsid w:val="000951E7"/>
    <w:rsid w:val="00095D7D"/>
    <w:rsid w:val="000965BB"/>
    <w:rsid w:val="00096659"/>
    <w:rsid w:val="00097173"/>
    <w:rsid w:val="0009719D"/>
    <w:rsid w:val="000974CC"/>
    <w:rsid w:val="0009757B"/>
    <w:rsid w:val="0009760E"/>
    <w:rsid w:val="00097625"/>
    <w:rsid w:val="000977BF"/>
    <w:rsid w:val="00097CFC"/>
    <w:rsid w:val="000A0158"/>
    <w:rsid w:val="000A0421"/>
    <w:rsid w:val="000A046B"/>
    <w:rsid w:val="000A1A00"/>
    <w:rsid w:val="000A1F96"/>
    <w:rsid w:val="000A2076"/>
    <w:rsid w:val="000A2A76"/>
    <w:rsid w:val="000A337F"/>
    <w:rsid w:val="000A37FA"/>
    <w:rsid w:val="000A3E89"/>
    <w:rsid w:val="000A4E98"/>
    <w:rsid w:val="000A4FD7"/>
    <w:rsid w:val="000A57B7"/>
    <w:rsid w:val="000A6885"/>
    <w:rsid w:val="000B0705"/>
    <w:rsid w:val="000B0773"/>
    <w:rsid w:val="000B11CC"/>
    <w:rsid w:val="000B17C2"/>
    <w:rsid w:val="000B1F33"/>
    <w:rsid w:val="000B2632"/>
    <w:rsid w:val="000B2747"/>
    <w:rsid w:val="000B29D7"/>
    <w:rsid w:val="000B315D"/>
    <w:rsid w:val="000B39C2"/>
    <w:rsid w:val="000B3F9E"/>
    <w:rsid w:val="000B414E"/>
    <w:rsid w:val="000B47DB"/>
    <w:rsid w:val="000B49C1"/>
    <w:rsid w:val="000B4B80"/>
    <w:rsid w:val="000B4CAD"/>
    <w:rsid w:val="000B5A10"/>
    <w:rsid w:val="000B690A"/>
    <w:rsid w:val="000B69EA"/>
    <w:rsid w:val="000B6CCD"/>
    <w:rsid w:val="000C0608"/>
    <w:rsid w:val="000C0DF9"/>
    <w:rsid w:val="000C1562"/>
    <w:rsid w:val="000C1B39"/>
    <w:rsid w:val="000C1C2B"/>
    <w:rsid w:val="000C1EDC"/>
    <w:rsid w:val="000C23CB"/>
    <w:rsid w:val="000C284E"/>
    <w:rsid w:val="000C3499"/>
    <w:rsid w:val="000C3522"/>
    <w:rsid w:val="000C3A6F"/>
    <w:rsid w:val="000C4C0E"/>
    <w:rsid w:val="000C5720"/>
    <w:rsid w:val="000C58C3"/>
    <w:rsid w:val="000C5B18"/>
    <w:rsid w:val="000C6482"/>
    <w:rsid w:val="000C6E4E"/>
    <w:rsid w:val="000C7152"/>
    <w:rsid w:val="000C723C"/>
    <w:rsid w:val="000C78E7"/>
    <w:rsid w:val="000C7B04"/>
    <w:rsid w:val="000D0029"/>
    <w:rsid w:val="000D01E5"/>
    <w:rsid w:val="000D07A6"/>
    <w:rsid w:val="000D0C2A"/>
    <w:rsid w:val="000D0E9F"/>
    <w:rsid w:val="000D1D6A"/>
    <w:rsid w:val="000D27B7"/>
    <w:rsid w:val="000D58DE"/>
    <w:rsid w:val="000D5FE2"/>
    <w:rsid w:val="000D71A1"/>
    <w:rsid w:val="000D7722"/>
    <w:rsid w:val="000E0EC8"/>
    <w:rsid w:val="000E0F1C"/>
    <w:rsid w:val="000E10DF"/>
    <w:rsid w:val="000E11B1"/>
    <w:rsid w:val="000E1A99"/>
    <w:rsid w:val="000E1C0B"/>
    <w:rsid w:val="000E1EC5"/>
    <w:rsid w:val="000E242E"/>
    <w:rsid w:val="000E28B3"/>
    <w:rsid w:val="000E28BA"/>
    <w:rsid w:val="000E389F"/>
    <w:rsid w:val="000E4C38"/>
    <w:rsid w:val="000E5CDB"/>
    <w:rsid w:val="000E5D90"/>
    <w:rsid w:val="000E6025"/>
    <w:rsid w:val="000E621C"/>
    <w:rsid w:val="000E625C"/>
    <w:rsid w:val="000E65EF"/>
    <w:rsid w:val="000E6D74"/>
    <w:rsid w:val="000E73EA"/>
    <w:rsid w:val="000E7852"/>
    <w:rsid w:val="000E7BB6"/>
    <w:rsid w:val="000E7E69"/>
    <w:rsid w:val="000F045D"/>
    <w:rsid w:val="000F0B49"/>
    <w:rsid w:val="000F1259"/>
    <w:rsid w:val="000F1A4A"/>
    <w:rsid w:val="000F1C1E"/>
    <w:rsid w:val="000F1FE9"/>
    <w:rsid w:val="000F260A"/>
    <w:rsid w:val="000F2A3D"/>
    <w:rsid w:val="000F2DEA"/>
    <w:rsid w:val="000F3703"/>
    <w:rsid w:val="000F3929"/>
    <w:rsid w:val="000F3B87"/>
    <w:rsid w:val="000F4AB1"/>
    <w:rsid w:val="000F4ABB"/>
    <w:rsid w:val="000F4EB3"/>
    <w:rsid w:val="000F6503"/>
    <w:rsid w:val="000F6BD6"/>
    <w:rsid w:val="000F7A4C"/>
    <w:rsid w:val="001000A5"/>
    <w:rsid w:val="0010037F"/>
    <w:rsid w:val="00100F62"/>
    <w:rsid w:val="001018FD"/>
    <w:rsid w:val="00101EC7"/>
    <w:rsid w:val="0010214B"/>
    <w:rsid w:val="00102682"/>
    <w:rsid w:val="00103605"/>
    <w:rsid w:val="0010381F"/>
    <w:rsid w:val="00103990"/>
    <w:rsid w:val="00103D2F"/>
    <w:rsid w:val="001040AA"/>
    <w:rsid w:val="00104B29"/>
    <w:rsid w:val="001056CA"/>
    <w:rsid w:val="00105D1A"/>
    <w:rsid w:val="0010796E"/>
    <w:rsid w:val="00107B33"/>
    <w:rsid w:val="00107ECD"/>
    <w:rsid w:val="001101D6"/>
    <w:rsid w:val="001108A5"/>
    <w:rsid w:val="00110F06"/>
    <w:rsid w:val="001114A1"/>
    <w:rsid w:val="00111576"/>
    <w:rsid w:val="0011168C"/>
    <w:rsid w:val="00111EAE"/>
    <w:rsid w:val="00112616"/>
    <w:rsid w:val="0011268F"/>
    <w:rsid w:val="001132DB"/>
    <w:rsid w:val="001133BE"/>
    <w:rsid w:val="00113489"/>
    <w:rsid w:val="00113F13"/>
    <w:rsid w:val="001144EB"/>
    <w:rsid w:val="00114517"/>
    <w:rsid w:val="001152E0"/>
    <w:rsid w:val="001157FB"/>
    <w:rsid w:val="00115ADD"/>
    <w:rsid w:val="00116597"/>
    <w:rsid w:val="00116722"/>
    <w:rsid w:val="00121A7C"/>
    <w:rsid w:val="00121ECF"/>
    <w:rsid w:val="0012200A"/>
    <w:rsid w:val="00122190"/>
    <w:rsid w:val="00122886"/>
    <w:rsid w:val="00122C60"/>
    <w:rsid w:val="00122E0C"/>
    <w:rsid w:val="00122E93"/>
    <w:rsid w:val="0012337A"/>
    <w:rsid w:val="00123485"/>
    <w:rsid w:val="00123849"/>
    <w:rsid w:val="0012399A"/>
    <w:rsid w:val="001239F7"/>
    <w:rsid w:val="001259D2"/>
    <w:rsid w:val="00125DFB"/>
    <w:rsid w:val="00126B27"/>
    <w:rsid w:val="0012782D"/>
    <w:rsid w:val="00127E3C"/>
    <w:rsid w:val="001311C2"/>
    <w:rsid w:val="00131D91"/>
    <w:rsid w:val="00132D47"/>
    <w:rsid w:val="001338F7"/>
    <w:rsid w:val="00133ADD"/>
    <w:rsid w:val="00133DE3"/>
    <w:rsid w:val="00134108"/>
    <w:rsid w:val="0013420B"/>
    <w:rsid w:val="001349D4"/>
    <w:rsid w:val="00134D35"/>
    <w:rsid w:val="001351C3"/>
    <w:rsid w:val="00135342"/>
    <w:rsid w:val="001357B0"/>
    <w:rsid w:val="00135A20"/>
    <w:rsid w:val="00135F29"/>
    <w:rsid w:val="00136386"/>
    <w:rsid w:val="0013639F"/>
    <w:rsid w:val="001366B1"/>
    <w:rsid w:val="0013699D"/>
    <w:rsid w:val="0013786A"/>
    <w:rsid w:val="00137BD3"/>
    <w:rsid w:val="00140863"/>
    <w:rsid w:val="00141150"/>
    <w:rsid w:val="0014265B"/>
    <w:rsid w:val="00142825"/>
    <w:rsid w:val="00142C43"/>
    <w:rsid w:val="00142EF1"/>
    <w:rsid w:val="001437A2"/>
    <w:rsid w:val="00143FCC"/>
    <w:rsid w:val="00144EFF"/>
    <w:rsid w:val="00146096"/>
    <w:rsid w:val="00147BD2"/>
    <w:rsid w:val="00147F24"/>
    <w:rsid w:val="001503B5"/>
    <w:rsid w:val="0015071E"/>
    <w:rsid w:val="00150CBF"/>
    <w:rsid w:val="00151AA2"/>
    <w:rsid w:val="00152301"/>
    <w:rsid w:val="001523A5"/>
    <w:rsid w:val="00152F0A"/>
    <w:rsid w:val="00152F68"/>
    <w:rsid w:val="00152F6B"/>
    <w:rsid w:val="001541CF"/>
    <w:rsid w:val="00156081"/>
    <w:rsid w:val="0015622C"/>
    <w:rsid w:val="00156714"/>
    <w:rsid w:val="001567AE"/>
    <w:rsid w:val="0015775E"/>
    <w:rsid w:val="00157D45"/>
    <w:rsid w:val="0016001B"/>
    <w:rsid w:val="00160A41"/>
    <w:rsid w:val="00160C02"/>
    <w:rsid w:val="00161AD5"/>
    <w:rsid w:val="00161B20"/>
    <w:rsid w:val="00161B30"/>
    <w:rsid w:val="00162C97"/>
    <w:rsid w:val="0016416E"/>
    <w:rsid w:val="00164B55"/>
    <w:rsid w:val="00164D86"/>
    <w:rsid w:val="00165C02"/>
    <w:rsid w:val="00165CBC"/>
    <w:rsid w:val="001665D4"/>
    <w:rsid w:val="00167BFD"/>
    <w:rsid w:val="00170733"/>
    <w:rsid w:val="001719F4"/>
    <w:rsid w:val="00171EFA"/>
    <w:rsid w:val="0017229D"/>
    <w:rsid w:val="001723A0"/>
    <w:rsid w:val="0017276D"/>
    <w:rsid w:val="00173066"/>
    <w:rsid w:val="001738F0"/>
    <w:rsid w:val="001745E9"/>
    <w:rsid w:val="00174C45"/>
    <w:rsid w:val="00174CE5"/>
    <w:rsid w:val="00174D96"/>
    <w:rsid w:val="00174DF7"/>
    <w:rsid w:val="00175B42"/>
    <w:rsid w:val="00175F38"/>
    <w:rsid w:val="00176180"/>
    <w:rsid w:val="00176930"/>
    <w:rsid w:val="001770E7"/>
    <w:rsid w:val="00177325"/>
    <w:rsid w:val="00177833"/>
    <w:rsid w:val="001805D6"/>
    <w:rsid w:val="0018099C"/>
    <w:rsid w:val="001813C3"/>
    <w:rsid w:val="001828CB"/>
    <w:rsid w:val="00182F5F"/>
    <w:rsid w:val="00183921"/>
    <w:rsid w:val="00183923"/>
    <w:rsid w:val="00183FCD"/>
    <w:rsid w:val="00184A99"/>
    <w:rsid w:val="001850F0"/>
    <w:rsid w:val="00185278"/>
    <w:rsid w:val="00185D56"/>
    <w:rsid w:val="001868E9"/>
    <w:rsid w:val="00186AAA"/>
    <w:rsid w:val="00186BB4"/>
    <w:rsid w:val="00190C4E"/>
    <w:rsid w:val="00191421"/>
    <w:rsid w:val="00191683"/>
    <w:rsid w:val="001921B5"/>
    <w:rsid w:val="001924D3"/>
    <w:rsid w:val="001931B2"/>
    <w:rsid w:val="001931F4"/>
    <w:rsid w:val="001941EA"/>
    <w:rsid w:val="00194205"/>
    <w:rsid w:val="00194C3E"/>
    <w:rsid w:val="00195010"/>
    <w:rsid w:val="00195277"/>
    <w:rsid w:val="0019548F"/>
    <w:rsid w:val="00195CD1"/>
    <w:rsid w:val="00195D9D"/>
    <w:rsid w:val="0019619B"/>
    <w:rsid w:val="00196A0D"/>
    <w:rsid w:val="00196FCF"/>
    <w:rsid w:val="001971B4"/>
    <w:rsid w:val="00197BD1"/>
    <w:rsid w:val="001A119C"/>
    <w:rsid w:val="001A11A4"/>
    <w:rsid w:val="001A17C9"/>
    <w:rsid w:val="001A27C2"/>
    <w:rsid w:val="001A364D"/>
    <w:rsid w:val="001A36B3"/>
    <w:rsid w:val="001A453F"/>
    <w:rsid w:val="001A4845"/>
    <w:rsid w:val="001A5E75"/>
    <w:rsid w:val="001A61A0"/>
    <w:rsid w:val="001A6559"/>
    <w:rsid w:val="001A6715"/>
    <w:rsid w:val="001A6AEC"/>
    <w:rsid w:val="001A7795"/>
    <w:rsid w:val="001B0203"/>
    <w:rsid w:val="001B0870"/>
    <w:rsid w:val="001B0B38"/>
    <w:rsid w:val="001B0C8B"/>
    <w:rsid w:val="001B10AD"/>
    <w:rsid w:val="001B1201"/>
    <w:rsid w:val="001B1FAA"/>
    <w:rsid w:val="001B3516"/>
    <w:rsid w:val="001B3F71"/>
    <w:rsid w:val="001B3FFC"/>
    <w:rsid w:val="001B4F0E"/>
    <w:rsid w:val="001B6243"/>
    <w:rsid w:val="001B6926"/>
    <w:rsid w:val="001B7004"/>
    <w:rsid w:val="001B7D32"/>
    <w:rsid w:val="001C01DC"/>
    <w:rsid w:val="001C0C3A"/>
    <w:rsid w:val="001C0E41"/>
    <w:rsid w:val="001C33AB"/>
    <w:rsid w:val="001C4BE5"/>
    <w:rsid w:val="001C4C1D"/>
    <w:rsid w:val="001C50FE"/>
    <w:rsid w:val="001C589C"/>
    <w:rsid w:val="001C593F"/>
    <w:rsid w:val="001C5DD0"/>
    <w:rsid w:val="001C6492"/>
    <w:rsid w:val="001C6684"/>
    <w:rsid w:val="001D0AC9"/>
    <w:rsid w:val="001D0D00"/>
    <w:rsid w:val="001D20E5"/>
    <w:rsid w:val="001D2713"/>
    <w:rsid w:val="001D299C"/>
    <w:rsid w:val="001D30C9"/>
    <w:rsid w:val="001D31FD"/>
    <w:rsid w:val="001D540B"/>
    <w:rsid w:val="001D59D0"/>
    <w:rsid w:val="001D676C"/>
    <w:rsid w:val="001D67EF"/>
    <w:rsid w:val="001D6E51"/>
    <w:rsid w:val="001D7836"/>
    <w:rsid w:val="001D7A0F"/>
    <w:rsid w:val="001E0BEF"/>
    <w:rsid w:val="001E1327"/>
    <w:rsid w:val="001E1530"/>
    <w:rsid w:val="001E188F"/>
    <w:rsid w:val="001E201A"/>
    <w:rsid w:val="001E221B"/>
    <w:rsid w:val="001E283C"/>
    <w:rsid w:val="001E31AD"/>
    <w:rsid w:val="001E37A7"/>
    <w:rsid w:val="001E450F"/>
    <w:rsid w:val="001E45F6"/>
    <w:rsid w:val="001E56CD"/>
    <w:rsid w:val="001E5AE0"/>
    <w:rsid w:val="001E6752"/>
    <w:rsid w:val="001E6AE7"/>
    <w:rsid w:val="001E6FB4"/>
    <w:rsid w:val="001F08FC"/>
    <w:rsid w:val="001F0E66"/>
    <w:rsid w:val="001F12BA"/>
    <w:rsid w:val="001F1508"/>
    <w:rsid w:val="001F243A"/>
    <w:rsid w:val="001F2477"/>
    <w:rsid w:val="001F285D"/>
    <w:rsid w:val="001F3636"/>
    <w:rsid w:val="001F3C6E"/>
    <w:rsid w:val="001F407C"/>
    <w:rsid w:val="001F43F0"/>
    <w:rsid w:val="001F4E43"/>
    <w:rsid w:val="001F521B"/>
    <w:rsid w:val="001F53A5"/>
    <w:rsid w:val="001F5703"/>
    <w:rsid w:val="001F57B0"/>
    <w:rsid w:val="001F67AD"/>
    <w:rsid w:val="001F70B2"/>
    <w:rsid w:val="00200B54"/>
    <w:rsid w:val="0020105F"/>
    <w:rsid w:val="0020163A"/>
    <w:rsid w:val="002021AC"/>
    <w:rsid w:val="0020264E"/>
    <w:rsid w:val="00202AD2"/>
    <w:rsid w:val="00202BDF"/>
    <w:rsid w:val="002031AE"/>
    <w:rsid w:val="002031E8"/>
    <w:rsid w:val="002035C0"/>
    <w:rsid w:val="00203729"/>
    <w:rsid w:val="00203876"/>
    <w:rsid w:val="00203EB7"/>
    <w:rsid w:val="0020444B"/>
    <w:rsid w:val="00204BA7"/>
    <w:rsid w:val="00205168"/>
    <w:rsid w:val="0020575F"/>
    <w:rsid w:val="00205B6F"/>
    <w:rsid w:val="00205DB7"/>
    <w:rsid w:val="0020611A"/>
    <w:rsid w:val="0020693C"/>
    <w:rsid w:val="00206BAD"/>
    <w:rsid w:val="00207512"/>
    <w:rsid w:val="002075E3"/>
    <w:rsid w:val="0020784A"/>
    <w:rsid w:val="002103AA"/>
    <w:rsid w:val="00210D98"/>
    <w:rsid w:val="00211FE6"/>
    <w:rsid w:val="00212087"/>
    <w:rsid w:val="002121B4"/>
    <w:rsid w:val="00212568"/>
    <w:rsid w:val="00212725"/>
    <w:rsid w:val="00212B9E"/>
    <w:rsid w:val="00213103"/>
    <w:rsid w:val="0021316F"/>
    <w:rsid w:val="002133FC"/>
    <w:rsid w:val="0021346A"/>
    <w:rsid w:val="00213A8D"/>
    <w:rsid w:val="00214555"/>
    <w:rsid w:val="00214625"/>
    <w:rsid w:val="002151A7"/>
    <w:rsid w:val="00215B5E"/>
    <w:rsid w:val="00215BD2"/>
    <w:rsid w:val="00216275"/>
    <w:rsid w:val="00216327"/>
    <w:rsid w:val="0021654E"/>
    <w:rsid w:val="0021655C"/>
    <w:rsid w:val="00216A32"/>
    <w:rsid w:val="00217308"/>
    <w:rsid w:val="002179AE"/>
    <w:rsid w:val="00217DB2"/>
    <w:rsid w:val="00217E38"/>
    <w:rsid w:val="002207E2"/>
    <w:rsid w:val="00220D24"/>
    <w:rsid w:val="00220DB8"/>
    <w:rsid w:val="00221020"/>
    <w:rsid w:val="002214AE"/>
    <w:rsid w:val="00221E8A"/>
    <w:rsid w:val="00223030"/>
    <w:rsid w:val="00223FCE"/>
    <w:rsid w:val="002244CD"/>
    <w:rsid w:val="00225F51"/>
    <w:rsid w:val="00226A9D"/>
    <w:rsid w:val="00226D04"/>
    <w:rsid w:val="00230019"/>
    <w:rsid w:val="002300BD"/>
    <w:rsid w:val="00230AA9"/>
    <w:rsid w:val="00230DF8"/>
    <w:rsid w:val="0023153A"/>
    <w:rsid w:val="00231BA6"/>
    <w:rsid w:val="00232D77"/>
    <w:rsid w:val="00234108"/>
    <w:rsid w:val="00234119"/>
    <w:rsid w:val="00234585"/>
    <w:rsid w:val="00234BF5"/>
    <w:rsid w:val="00234CB5"/>
    <w:rsid w:val="002354B8"/>
    <w:rsid w:val="00236E21"/>
    <w:rsid w:val="00240CF2"/>
    <w:rsid w:val="00240DA8"/>
    <w:rsid w:val="00241746"/>
    <w:rsid w:val="0024192F"/>
    <w:rsid w:val="00242197"/>
    <w:rsid w:val="002421B4"/>
    <w:rsid w:val="0024231E"/>
    <w:rsid w:val="00242342"/>
    <w:rsid w:val="0024273C"/>
    <w:rsid w:val="00242A1A"/>
    <w:rsid w:val="002437DA"/>
    <w:rsid w:val="002441C5"/>
    <w:rsid w:val="00244BC5"/>
    <w:rsid w:val="002450D7"/>
    <w:rsid w:val="0024570A"/>
    <w:rsid w:val="00246163"/>
    <w:rsid w:val="0024764B"/>
    <w:rsid w:val="00247B03"/>
    <w:rsid w:val="00250802"/>
    <w:rsid w:val="00250977"/>
    <w:rsid w:val="00250B74"/>
    <w:rsid w:val="00250D23"/>
    <w:rsid w:val="0025131D"/>
    <w:rsid w:val="0025143B"/>
    <w:rsid w:val="00252868"/>
    <w:rsid w:val="00252960"/>
    <w:rsid w:val="0025302E"/>
    <w:rsid w:val="00253926"/>
    <w:rsid w:val="00254275"/>
    <w:rsid w:val="002548C4"/>
    <w:rsid w:val="00254A0C"/>
    <w:rsid w:val="00254E9C"/>
    <w:rsid w:val="00255459"/>
    <w:rsid w:val="002554D8"/>
    <w:rsid w:val="0025564B"/>
    <w:rsid w:val="00255E57"/>
    <w:rsid w:val="0025606E"/>
    <w:rsid w:val="0025694B"/>
    <w:rsid w:val="00256E22"/>
    <w:rsid w:val="0025767C"/>
    <w:rsid w:val="00257D51"/>
    <w:rsid w:val="00260845"/>
    <w:rsid w:val="00260E4E"/>
    <w:rsid w:val="00261742"/>
    <w:rsid w:val="002618FC"/>
    <w:rsid w:val="002621AB"/>
    <w:rsid w:val="00262385"/>
    <w:rsid w:val="00262B3D"/>
    <w:rsid w:val="002633B6"/>
    <w:rsid w:val="0026365F"/>
    <w:rsid w:val="00264591"/>
    <w:rsid w:val="002650DA"/>
    <w:rsid w:val="00266097"/>
    <w:rsid w:val="0026698B"/>
    <w:rsid w:val="00266A60"/>
    <w:rsid w:val="00267DF8"/>
    <w:rsid w:val="002701A5"/>
    <w:rsid w:val="00270521"/>
    <w:rsid w:val="002707F3"/>
    <w:rsid w:val="00270893"/>
    <w:rsid w:val="0027094C"/>
    <w:rsid w:val="00270ABF"/>
    <w:rsid w:val="00271055"/>
    <w:rsid w:val="00271A67"/>
    <w:rsid w:val="00271D37"/>
    <w:rsid w:val="0027253A"/>
    <w:rsid w:val="00272873"/>
    <w:rsid w:val="00273645"/>
    <w:rsid w:val="002740C7"/>
    <w:rsid w:val="00274508"/>
    <w:rsid w:val="00274ADF"/>
    <w:rsid w:val="00274FC2"/>
    <w:rsid w:val="002759B8"/>
    <w:rsid w:val="002769E5"/>
    <w:rsid w:val="00276C56"/>
    <w:rsid w:val="00277114"/>
    <w:rsid w:val="00281718"/>
    <w:rsid w:val="00281B59"/>
    <w:rsid w:val="00281ECB"/>
    <w:rsid w:val="0028224F"/>
    <w:rsid w:val="00282CB8"/>
    <w:rsid w:val="00282EF3"/>
    <w:rsid w:val="00283516"/>
    <w:rsid w:val="002836E0"/>
    <w:rsid w:val="00284B65"/>
    <w:rsid w:val="00285CC8"/>
    <w:rsid w:val="00285FEC"/>
    <w:rsid w:val="00286A26"/>
    <w:rsid w:val="00286C5E"/>
    <w:rsid w:val="002870E1"/>
    <w:rsid w:val="00287F05"/>
    <w:rsid w:val="002903C0"/>
    <w:rsid w:val="0029063A"/>
    <w:rsid w:val="00290C98"/>
    <w:rsid w:val="00290D59"/>
    <w:rsid w:val="002910FB"/>
    <w:rsid w:val="002928C3"/>
    <w:rsid w:val="002936BB"/>
    <w:rsid w:val="00293984"/>
    <w:rsid w:val="00293F10"/>
    <w:rsid w:val="00295517"/>
    <w:rsid w:val="00295640"/>
    <w:rsid w:val="002964D8"/>
    <w:rsid w:val="00296E71"/>
    <w:rsid w:val="00297723"/>
    <w:rsid w:val="002A0386"/>
    <w:rsid w:val="002A1457"/>
    <w:rsid w:val="002A3305"/>
    <w:rsid w:val="002A3332"/>
    <w:rsid w:val="002A3649"/>
    <w:rsid w:val="002A4170"/>
    <w:rsid w:val="002A4CE8"/>
    <w:rsid w:val="002A4F49"/>
    <w:rsid w:val="002A54CF"/>
    <w:rsid w:val="002A66C0"/>
    <w:rsid w:val="002A68B7"/>
    <w:rsid w:val="002A74C1"/>
    <w:rsid w:val="002A7C42"/>
    <w:rsid w:val="002A7FD7"/>
    <w:rsid w:val="002B017F"/>
    <w:rsid w:val="002B0B8E"/>
    <w:rsid w:val="002B0CA1"/>
    <w:rsid w:val="002B0F19"/>
    <w:rsid w:val="002B27D3"/>
    <w:rsid w:val="002B2904"/>
    <w:rsid w:val="002B438A"/>
    <w:rsid w:val="002B492E"/>
    <w:rsid w:val="002B4BA4"/>
    <w:rsid w:val="002B4F12"/>
    <w:rsid w:val="002B4F47"/>
    <w:rsid w:val="002B68EE"/>
    <w:rsid w:val="002B71C9"/>
    <w:rsid w:val="002B7558"/>
    <w:rsid w:val="002B788B"/>
    <w:rsid w:val="002C0396"/>
    <w:rsid w:val="002C04EA"/>
    <w:rsid w:val="002C0A9C"/>
    <w:rsid w:val="002C0D16"/>
    <w:rsid w:val="002C15E5"/>
    <w:rsid w:val="002C1BF2"/>
    <w:rsid w:val="002C22F6"/>
    <w:rsid w:val="002C2A1E"/>
    <w:rsid w:val="002C2A46"/>
    <w:rsid w:val="002C2C79"/>
    <w:rsid w:val="002C4661"/>
    <w:rsid w:val="002C687E"/>
    <w:rsid w:val="002C6B10"/>
    <w:rsid w:val="002C7010"/>
    <w:rsid w:val="002C76E9"/>
    <w:rsid w:val="002C7C53"/>
    <w:rsid w:val="002D0AA9"/>
    <w:rsid w:val="002D2292"/>
    <w:rsid w:val="002D256B"/>
    <w:rsid w:val="002D2BA6"/>
    <w:rsid w:val="002D2D24"/>
    <w:rsid w:val="002D304F"/>
    <w:rsid w:val="002D325D"/>
    <w:rsid w:val="002D342E"/>
    <w:rsid w:val="002D3EC9"/>
    <w:rsid w:val="002D43A5"/>
    <w:rsid w:val="002D5006"/>
    <w:rsid w:val="002D5780"/>
    <w:rsid w:val="002D58A1"/>
    <w:rsid w:val="002D5BBE"/>
    <w:rsid w:val="002D61C3"/>
    <w:rsid w:val="002D670D"/>
    <w:rsid w:val="002D77C4"/>
    <w:rsid w:val="002D7BB7"/>
    <w:rsid w:val="002D7E3E"/>
    <w:rsid w:val="002E0EE0"/>
    <w:rsid w:val="002E1629"/>
    <w:rsid w:val="002E1B70"/>
    <w:rsid w:val="002E22C2"/>
    <w:rsid w:val="002E2469"/>
    <w:rsid w:val="002E2C75"/>
    <w:rsid w:val="002E35E8"/>
    <w:rsid w:val="002E4660"/>
    <w:rsid w:val="002E48BF"/>
    <w:rsid w:val="002E4AEF"/>
    <w:rsid w:val="002E5AFE"/>
    <w:rsid w:val="002E5EAC"/>
    <w:rsid w:val="002E6548"/>
    <w:rsid w:val="002E7092"/>
    <w:rsid w:val="002E7214"/>
    <w:rsid w:val="002E7599"/>
    <w:rsid w:val="002E779E"/>
    <w:rsid w:val="002E7D07"/>
    <w:rsid w:val="002F0896"/>
    <w:rsid w:val="002F10A9"/>
    <w:rsid w:val="002F1692"/>
    <w:rsid w:val="002F1C3A"/>
    <w:rsid w:val="002F2BC9"/>
    <w:rsid w:val="002F2DC6"/>
    <w:rsid w:val="002F480F"/>
    <w:rsid w:val="002F642D"/>
    <w:rsid w:val="002F6D37"/>
    <w:rsid w:val="002F7B12"/>
    <w:rsid w:val="002F7E45"/>
    <w:rsid w:val="002F7F67"/>
    <w:rsid w:val="00300126"/>
    <w:rsid w:val="00300203"/>
    <w:rsid w:val="003007EB"/>
    <w:rsid w:val="00300E01"/>
    <w:rsid w:val="003013C7"/>
    <w:rsid w:val="00301ADF"/>
    <w:rsid w:val="0030253A"/>
    <w:rsid w:val="00302CDA"/>
    <w:rsid w:val="00302D6B"/>
    <w:rsid w:val="003055F1"/>
    <w:rsid w:val="003059E6"/>
    <w:rsid w:val="00306CF7"/>
    <w:rsid w:val="00310199"/>
    <w:rsid w:val="00311102"/>
    <w:rsid w:val="00311874"/>
    <w:rsid w:val="00312076"/>
    <w:rsid w:val="003148D9"/>
    <w:rsid w:val="00314CEF"/>
    <w:rsid w:val="00315B75"/>
    <w:rsid w:val="00315FC6"/>
    <w:rsid w:val="00316884"/>
    <w:rsid w:val="00317D04"/>
    <w:rsid w:val="00320939"/>
    <w:rsid w:val="0032101E"/>
    <w:rsid w:val="00321384"/>
    <w:rsid w:val="00321D67"/>
    <w:rsid w:val="00322DD1"/>
    <w:rsid w:val="0032348D"/>
    <w:rsid w:val="00323E10"/>
    <w:rsid w:val="00324276"/>
    <w:rsid w:val="0032450D"/>
    <w:rsid w:val="00324708"/>
    <w:rsid w:val="00325346"/>
    <w:rsid w:val="003260A8"/>
    <w:rsid w:val="00326143"/>
    <w:rsid w:val="00326AEA"/>
    <w:rsid w:val="00326D2E"/>
    <w:rsid w:val="00326DC7"/>
    <w:rsid w:val="0032724C"/>
    <w:rsid w:val="0032731E"/>
    <w:rsid w:val="00330828"/>
    <w:rsid w:val="00330FFE"/>
    <w:rsid w:val="00332235"/>
    <w:rsid w:val="003325F7"/>
    <w:rsid w:val="003326F8"/>
    <w:rsid w:val="00332995"/>
    <w:rsid w:val="00332C27"/>
    <w:rsid w:val="00332FB0"/>
    <w:rsid w:val="003333A6"/>
    <w:rsid w:val="0033376A"/>
    <w:rsid w:val="0033387D"/>
    <w:rsid w:val="00333B8C"/>
    <w:rsid w:val="00333EE1"/>
    <w:rsid w:val="00333EE2"/>
    <w:rsid w:val="00334FF9"/>
    <w:rsid w:val="00335D88"/>
    <w:rsid w:val="003365AB"/>
    <w:rsid w:val="0033732E"/>
    <w:rsid w:val="00337AD6"/>
    <w:rsid w:val="003401F0"/>
    <w:rsid w:val="003406B4"/>
    <w:rsid w:val="003406DC"/>
    <w:rsid w:val="00340D10"/>
    <w:rsid w:val="00340F41"/>
    <w:rsid w:val="003410A4"/>
    <w:rsid w:val="00342F91"/>
    <w:rsid w:val="00343733"/>
    <w:rsid w:val="00345013"/>
    <w:rsid w:val="00346577"/>
    <w:rsid w:val="00346B9F"/>
    <w:rsid w:val="00347BB1"/>
    <w:rsid w:val="0035010E"/>
    <w:rsid w:val="00350142"/>
    <w:rsid w:val="003505FE"/>
    <w:rsid w:val="003509D4"/>
    <w:rsid w:val="00350F88"/>
    <w:rsid w:val="0035101E"/>
    <w:rsid w:val="003513F9"/>
    <w:rsid w:val="00351518"/>
    <w:rsid w:val="00351DD9"/>
    <w:rsid w:val="00351F2E"/>
    <w:rsid w:val="003520D3"/>
    <w:rsid w:val="00352464"/>
    <w:rsid w:val="00352C74"/>
    <w:rsid w:val="00352CFF"/>
    <w:rsid w:val="00352DE7"/>
    <w:rsid w:val="0035323E"/>
    <w:rsid w:val="00353998"/>
    <w:rsid w:val="00353B6F"/>
    <w:rsid w:val="00353B8F"/>
    <w:rsid w:val="00353BC6"/>
    <w:rsid w:val="003541E9"/>
    <w:rsid w:val="00354288"/>
    <w:rsid w:val="00354C22"/>
    <w:rsid w:val="003551DA"/>
    <w:rsid w:val="00355335"/>
    <w:rsid w:val="0035587F"/>
    <w:rsid w:val="003567D2"/>
    <w:rsid w:val="00356FFC"/>
    <w:rsid w:val="00357328"/>
    <w:rsid w:val="003601BF"/>
    <w:rsid w:val="00360E3E"/>
    <w:rsid w:val="00361385"/>
    <w:rsid w:val="00361447"/>
    <w:rsid w:val="003615D5"/>
    <w:rsid w:val="00361757"/>
    <w:rsid w:val="00361D48"/>
    <w:rsid w:val="0036272D"/>
    <w:rsid w:val="0036321E"/>
    <w:rsid w:val="00363A1A"/>
    <w:rsid w:val="0036429F"/>
    <w:rsid w:val="00364319"/>
    <w:rsid w:val="00364E8F"/>
    <w:rsid w:val="003651E7"/>
    <w:rsid w:val="003652F6"/>
    <w:rsid w:val="003654A9"/>
    <w:rsid w:val="0036589A"/>
    <w:rsid w:val="0036663E"/>
    <w:rsid w:val="00366953"/>
    <w:rsid w:val="00367AF8"/>
    <w:rsid w:val="00367D60"/>
    <w:rsid w:val="00370881"/>
    <w:rsid w:val="00371A3F"/>
    <w:rsid w:val="00371E65"/>
    <w:rsid w:val="003723D0"/>
    <w:rsid w:val="00372E6C"/>
    <w:rsid w:val="0037332E"/>
    <w:rsid w:val="00373527"/>
    <w:rsid w:val="00374170"/>
    <w:rsid w:val="0037421C"/>
    <w:rsid w:val="00374443"/>
    <w:rsid w:val="003749ED"/>
    <w:rsid w:val="0037542D"/>
    <w:rsid w:val="0037582F"/>
    <w:rsid w:val="00376405"/>
    <w:rsid w:val="003768BE"/>
    <w:rsid w:val="00376AAB"/>
    <w:rsid w:val="0037703C"/>
    <w:rsid w:val="003772D2"/>
    <w:rsid w:val="00377648"/>
    <w:rsid w:val="00377C8F"/>
    <w:rsid w:val="003806F6"/>
    <w:rsid w:val="0038074A"/>
    <w:rsid w:val="00380ABE"/>
    <w:rsid w:val="003811D7"/>
    <w:rsid w:val="00381229"/>
    <w:rsid w:val="00381481"/>
    <w:rsid w:val="00381AD3"/>
    <w:rsid w:val="00383764"/>
    <w:rsid w:val="00384049"/>
    <w:rsid w:val="0038645D"/>
    <w:rsid w:val="003868DD"/>
    <w:rsid w:val="00386D1A"/>
    <w:rsid w:val="00387845"/>
    <w:rsid w:val="003905F6"/>
    <w:rsid w:val="0039064F"/>
    <w:rsid w:val="00390A08"/>
    <w:rsid w:val="0039124D"/>
    <w:rsid w:val="003919F6"/>
    <w:rsid w:val="00391DA1"/>
    <w:rsid w:val="0039238E"/>
    <w:rsid w:val="00392811"/>
    <w:rsid w:val="00392B39"/>
    <w:rsid w:val="00392DAA"/>
    <w:rsid w:val="00394F8E"/>
    <w:rsid w:val="00396AA2"/>
    <w:rsid w:val="00396BE2"/>
    <w:rsid w:val="00396FBE"/>
    <w:rsid w:val="00396FF7"/>
    <w:rsid w:val="00397A20"/>
    <w:rsid w:val="00397F76"/>
    <w:rsid w:val="003A0B6B"/>
    <w:rsid w:val="003A11BB"/>
    <w:rsid w:val="003A13A9"/>
    <w:rsid w:val="003A1B6F"/>
    <w:rsid w:val="003A23D3"/>
    <w:rsid w:val="003A29EF"/>
    <w:rsid w:val="003A3251"/>
    <w:rsid w:val="003A349E"/>
    <w:rsid w:val="003A371F"/>
    <w:rsid w:val="003A42B7"/>
    <w:rsid w:val="003A4641"/>
    <w:rsid w:val="003A507C"/>
    <w:rsid w:val="003A6775"/>
    <w:rsid w:val="003A6CDA"/>
    <w:rsid w:val="003A706E"/>
    <w:rsid w:val="003A71D8"/>
    <w:rsid w:val="003A7243"/>
    <w:rsid w:val="003B05E5"/>
    <w:rsid w:val="003B0C3C"/>
    <w:rsid w:val="003B15A5"/>
    <w:rsid w:val="003B1663"/>
    <w:rsid w:val="003B1825"/>
    <w:rsid w:val="003B2290"/>
    <w:rsid w:val="003B2B29"/>
    <w:rsid w:val="003B3B82"/>
    <w:rsid w:val="003B4189"/>
    <w:rsid w:val="003B4F43"/>
    <w:rsid w:val="003B5AE8"/>
    <w:rsid w:val="003B5F19"/>
    <w:rsid w:val="003B5F27"/>
    <w:rsid w:val="003B6591"/>
    <w:rsid w:val="003B734A"/>
    <w:rsid w:val="003B766F"/>
    <w:rsid w:val="003B78B0"/>
    <w:rsid w:val="003C0379"/>
    <w:rsid w:val="003C0A32"/>
    <w:rsid w:val="003C1268"/>
    <w:rsid w:val="003C1434"/>
    <w:rsid w:val="003C1851"/>
    <w:rsid w:val="003C244E"/>
    <w:rsid w:val="003C2827"/>
    <w:rsid w:val="003C28A7"/>
    <w:rsid w:val="003C2AC7"/>
    <w:rsid w:val="003C2B6D"/>
    <w:rsid w:val="003C32E6"/>
    <w:rsid w:val="003C3670"/>
    <w:rsid w:val="003C394F"/>
    <w:rsid w:val="003C3CD2"/>
    <w:rsid w:val="003C481E"/>
    <w:rsid w:val="003C49AF"/>
    <w:rsid w:val="003C58B6"/>
    <w:rsid w:val="003C6336"/>
    <w:rsid w:val="003C6F13"/>
    <w:rsid w:val="003C790F"/>
    <w:rsid w:val="003D07B2"/>
    <w:rsid w:val="003D1179"/>
    <w:rsid w:val="003D17A3"/>
    <w:rsid w:val="003D2764"/>
    <w:rsid w:val="003D28A9"/>
    <w:rsid w:val="003D43E8"/>
    <w:rsid w:val="003D44B2"/>
    <w:rsid w:val="003D485B"/>
    <w:rsid w:val="003D51F3"/>
    <w:rsid w:val="003D5664"/>
    <w:rsid w:val="003D61F1"/>
    <w:rsid w:val="003D65D7"/>
    <w:rsid w:val="003D681E"/>
    <w:rsid w:val="003D6C3C"/>
    <w:rsid w:val="003E0FEE"/>
    <w:rsid w:val="003E123C"/>
    <w:rsid w:val="003E16CE"/>
    <w:rsid w:val="003E2729"/>
    <w:rsid w:val="003E2991"/>
    <w:rsid w:val="003E3563"/>
    <w:rsid w:val="003E3A4F"/>
    <w:rsid w:val="003E4171"/>
    <w:rsid w:val="003E45C1"/>
    <w:rsid w:val="003E46AA"/>
    <w:rsid w:val="003E490C"/>
    <w:rsid w:val="003E4997"/>
    <w:rsid w:val="003E4B53"/>
    <w:rsid w:val="003E4E7F"/>
    <w:rsid w:val="003E4F14"/>
    <w:rsid w:val="003E5B7C"/>
    <w:rsid w:val="003E7064"/>
    <w:rsid w:val="003E7B90"/>
    <w:rsid w:val="003F1B7D"/>
    <w:rsid w:val="003F2489"/>
    <w:rsid w:val="003F25D9"/>
    <w:rsid w:val="003F32E3"/>
    <w:rsid w:val="003F3316"/>
    <w:rsid w:val="003F37FE"/>
    <w:rsid w:val="003F3D84"/>
    <w:rsid w:val="003F5D88"/>
    <w:rsid w:val="00400100"/>
    <w:rsid w:val="00400A0A"/>
    <w:rsid w:val="004020A0"/>
    <w:rsid w:val="00402429"/>
    <w:rsid w:val="004025F3"/>
    <w:rsid w:val="00402775"/>
    <w:rsid w:val="00402B42"/>
    <w:rsid w:val="0040352A"/>
    <w:rsid w:val="004036D2"/>
    <w:rsid w:val="00403992"/>
    <w:rsid w:val="00404167"/>
    <w:rsid w:val="0040420E"/>
    <w:rsid w:val="004049E5"/>
    <w:rsid w:val="00404D03"/>
    <w:rsid w:val="00404DAC"/>
    <w:rsid w:val="00404E30"/>
    <w:rsid w:val="00404EBD"/>
    <w:rsid w:val="0040628B"/>
    <w:rsid w:val="004062A0"/>
    <w:rsid w:val="00407898"/>
    <w:rsid w:val="0041076E"/>
    <w:rsid w:val="004130F1"/>
    <w:rsid w:val="00413628"/>
    <w:rsid w:val="00413B57"/>
    <w:rsid w:val="00415493"/>
    <w:rsid w:val="00416D02"/>
    <w:rsid w:val="004207FF"/>
    <w:rsid w:val="00420EB8"/>
    <w:rsid w:val="00420F62"/>
    <w:rsid w:val="00421505"/>
    <w:rsid w:val="00422848"/>
    <w:rsid w:val="00423734"/>
    <w:rsid w:val="00423927"/>
    <w:rsid w:val="00423FCF"/>
    <w:rsid w:val="00424140"/>
    <w:rsid w:val="00424D18"/>
    <w:rsid w:val="00426032"/>
    <w:rsid w:val="0042628A"/>
    <w:rsid w:val="00426774"/>
    <w:rsid w:val="00430083"/>
    <w:rsid w:val="004300F9"/>
    <w:rsid w:val="00430373"/>
    <w:rsid w:val="00431510"/>
    <w:rsid w:val="0043221A"/>
    <w:rsid w:val="00432395"/>
    <w:rsid w:val="00432E08"/>
    <w:rsid w:val="00432E6B"/>
    <w:rsid w:val="00434B0D"/>
    <w:rsid w:val="00434EB2"/>
    <w:rsid w:val="00434F27"/>
    <w:rsid w:val="004357F2"/>
    <w:rsid w:val="00436024"/>
    <w:rsid w:val="004362A4"/>
    <w:rsid w:val="00436AD7"/>
    <w:rsid w:val="00436D90"/>
    <w:rsid w:val="004372CF"/>
    <w:rsid w:val="00437811"/>
    <w:rsid w:val="0043796B"/>
    <w:rsid w:val="00437A63"/>
    <w:rsid w:val="004401B5"/>
    <w:rsid w:val="00440ABE"/>
    <w:rsid w:val="00440B02"/>
    <w:rsid w:val="00441B16"/>
    <w:rsid w:val="004423C9"/>
    <w:rsid w:val="00442BC6"/>
    <w:rsid w:val="00442F51"/>
    <w:rsid w:val="0044306A"/>
    <w:rsid w:val="00443CEC"/>
    <w:rsid w:val="00443F6E"/>
    <w:rsid w:val="004442BA"/>
    <w:rsid w:val="00445089"/>
    <w:rsid w:val="0044541C"/>
    <w:rsid w:val="0044676F"/>
    <w:rsid w:val="00446AA4"/>
    <w:rsid w:val="00446BF1"/>
    <w:rsid w:val="00446C4B"/>
    <w:rsid w:val="00446F40"/>
    <w:rsid w:val="00447ECE"/>
    <w:rsid w:val="00450501"/>
    <w:rsid w:val="0045119E"/>
    <w:rsid w:val="00452784"/>
    <w:rsid w:val="00452DCC"/>
    <w:rsid w:val="004534FC"/>
    <w:rsid w:val="0045379B"/>
    <w:rsid w:val="00453C1B"/>
    <w:rsid w:val="00454756"/>
    <w:rsid w:val="00454DC3"/>
    <w:rsid w:val="0045663C"/>
    <w:rsid w:val="00457CFF"/>
    <w:rsid w:val="00457ECD"/>
    <w:rsid w:val="00460587"/>
    <w:rsid w:val="00460AF6"/>
    <w:rsid w:val="00460D70"/>
    <w:rsid w:val="004619F1"/>
    <w:rsid w:val="0046203F"/>
    <w:rsid w:val="0046219F"/>
    <w:rsid w:val="004628D8"/>
    <w:rsid w:val="00462CB2"/>
    <w:rsid w:val="004638BE"/>
    <w:rsid w:val="00463AB7"/>
    <w:rsid w:val="00464138"/>
    <w:rsid w:val="00464F2B"/>
    <w:rsid w:val="00464F95"/>
    <w:rsid w:val="0046513D"/>
    <w:rsid w:val="004652A5"/>
    <w:rsid w:val="004654A2"/>
    <w:rsid w:val="00465B82"/>
    <w:rsid w:val="00465D7C"/>
    <w:rsid w:val="004664FA"/>
    <w:rsid w:val="00467416"/>
    <w:rsid w:val="004674A4"/>
    <w:rsid w:val="00467B49"/>
    <w:rsid w:val="00470CC1"/>
    <w:rsid w:val="00470E73"/>
    <w:rsid w:val="00471015"/>
    <w:rsid w:val="00471664"/>
    <w:rsid w:val="004717A8"/>
    <w:rsid w:val="00471A83"/>
    <w:rsid w:val="00471FB6"/>
    <w:rsid w:val="004733F8"/>
    <w:rsid w:val="00474642"/>
    <w:rsid w:val="004753AC"/>
    <w:rsid w:val="00476350"/>
    <w:rsid w:val="00476969"/>
    <w:rsid w:val="0047698D"/>
    <w:rsid w:val="00476D99"/>
    <w:rsid w:val="004776FA"/>
    <w:rsid w:val="0047794E"/>
    <w:rsid w:val="00477B6F"/>
    <w:rsid w:val="00477CFA"/>
    <w:rsid w:val="00480535"/>
    <w:rsid w:val="00481535"/>
    <w:rsid w:val="004818FE"/>
    <w:rsid w:val="00481BEB"/>
    <w:rsid w:val="00481D03"/>
    <w:rsid w:val="00483036"/>
    <w:rsid w:val="004835BB"/>
    <w:rsid w:val="00485A8A"/>
    <w:rsid w:val="00486628"/>
    <w:rsid w:val="0048687B"/>
    <w:rsid w:val="00486D30"/>
    <w:rsid w:val="0048710F"/>
    <w:rsid w:val="00487659"/>
    <w:rsid w:val="004879B4"/>
    <w:rsid w:val="00487FAE"/>
    <w:rsid w:val="00487FEF"/>
    <w:rsid w:val="00490789"/>
    <w:rsid w:val="004908EC"/>
    <w:rsid w:val="00490D48"/>
    <w:rsid w:val="00491CFE"/>
    <w:rsid w:val="00491F1E"/>
    <w:rsid w:val="00492709"/>
    <w:rsid w:val="00493A6B"/>
    <w:rsid w:val="00494074"/>
    <w:rsid w:val="004946F6"/>
    <w:rsid w:val="004949AF"/>
    <w:rsid w:val="00494B10"/>
    <w:rsid w:val="00495ECD"/>
    <w:rsid w:val="004969AC"/>
    <w:rsid w:val="00496AEC"/>
    <w:rsid w:val="00496AF4"/>
    <w:rsid w:val="00496FA5"/>
    <w:rsid w:val="00497010"/>
    <w:rsid w:val="00497964"/>
    <w:rsid w:val="004A093C"/>
    <w:rsid w:val="004A0A6E"/>
    <w:rsid w:val="004A0EA2"/>
    <w:rsid w:val="004A1342"/>
    <w:rsid w:val="004A1993"/>
    <w:rsid w:val="004A2020"/>
    <w:rsid w:val="004A256A"/>
    <w:rsid w:val="004A2C1D"/>
    <w:rsid w:val="004A38F8"/>
    <w:rsid w:val="004A3C9B"/>
    <w:rsid w:val="004A5FB3"/>
    <w:rsid w:val="004A6604"/>
    <w:rsid w:val="004A6E35"/>
    <w:rsid w:val="004A6F54"/>
    <w:rsid w:val="004A6FBA"/>
    <w:rsid w:val="004A7152"/>
    <w:rsid w:val="004B0555"/>
    <w:rsid w:val="004B071A"/>
    <w:rsid w:val="004B074F"/>
    <w:rsid w:val="004B08E3"/>
    <w:rsid w:val="004B0D8E"/>
    <w:rsid w:val="004B0FCA"/>
    <w:rsid w:val="004B10D8"/>
    <w:rsid w:val="004B13A7"/>
    <w:rsid w:val="004B31F2"/>
    <w:rsid w:val="004B3A9A"/>
    <w:rsid w:val="004B3B4E"/>
    <w:rsid w:val="004B4307"/>
    <w:rsid w:val="004B44EB"/>
    <w:rsid w:val="004B4632"/>
    <w:rsid w:val="004B4E34"/>
    <w:rsid w:val="004B4F74"/>
    <w:rsid w:val="004B5E3C"/>
    <w:rsid w:val="004B5ED3"/>
    <w:rsid w:val="004B5F67"/>
    <w:rsid w:val="004B66E9"/>
    <w:rsid w:val="004C013D"/>
    <w:rsid w:val="004C0990"/>
    <w:rsid w:val="004C0CC5"/>
    <w:rsid w:val="004C0D6C"/>
    <w:rsid w:val="004C19AD"/>
    <w:rsid w:val="004C23AE"/>
    <w:rsid w:val="004C24AC"/>
    <w:rsid w:val="004C2E73"/>
    <w:rsid w:val="004C4619"/>
    <w:rsid w:val="004C4DBB"/>
    <w:rsid w:val="004C55A3"/>
    <w:rsid w:val="004C5963"/>
    <w:rsid w:val="004C5E4A"/>
    <w:rsid w:val="004C66DE"/>
    <w:rsid w:val="004C676A"/>
    <w:rsid w:val="004C7694"/>
    <w:rsid w:val="004D0963"/>
    <w:rsid w:val="004D1364"/>
    <w:rsid w:val="004D145D"/>
    <w:rsid w:val="004D2096"/>
    <w:rsid w:val="004D20FD"/>
    <w:rsid w:val="004D2B46"/>
    <w:rsid w:val="004D3141"/>
    <w:rsid w:val="004D3404"/>
    <w:rsid w:val="004D34D4"/>
    <w:rsid w:val="004D4F1D"/>
    <w:rsid w:val="004D5955"/>
    <w:rsid w:val="004D6636"/>
    <w:rsid w:val="004E070C"/>
    <w:rsid w:val="004E08C6"/>
    <w:rsid w:val="004E0B74"/>
    <w:rsid w:val="004E15CA"/>
    <w:rsid w:val="004E1D4C"/>
    <w:rsid w:val="004E3BE7"/>
    <w:rsid w:val="004E3DA6"/>
    <w:rsid w:val="004E4042"/>
    <w:rsid w:val="004E46A5"/>
    <w:rsid w:val="004E4AB5"/>
    <w:rsid w:val="004E4C26"/>
    <w:rsid w:val="004E4C75"/>
    <w:rsid w:val="004E51F7"/>
    <w:rsid w:val="004E5313"/>
    <w:rsid w:val="004E60EA"/>
    <w:rsid w:val="004E6521"/>
    <w:rsid w:val="004E6588"/>
    <w:rsid w:val="004E6626"/>
    <w:rsid w:val="004E7761"/>
    <w:rsid w:val="004F007E"/>
    <w:rsid w:val="004F18E0"/>
    <w:rsid w:val="004F1B03"/>
    <w:rsid w:val="004F1F5E"/>
    <w:rsid w:val="004F217F"/>
    <w:rsid w:val="004F2309"/>
    <w:rsid w:val="004F2E74"/>
    <w:rsid w:val="004F3000"/>
    <w:rsid w:val="004F3888"/>
    <w:rsid w:val="004F4029"/>
    <w:rsid w:val="004F59F3"/>
    <w:rsid w:val="004F5CD8"/>
    <w:rsid w:val="004F61C3"/>
    <w:rsid w:val="004F709A"/>
    <w:rsid w:val="004F755C"/>
    <w:rsid w:val="004F7FDC"/>
    <w:rsid w:val="00501ABF"/>
    <w:rsid w:val="00502409"/>
    <w:rsid w:val="0050335D"/>
    <w:rsid w:val="005044E0"/>
    <w:rsid w:val="00504B71"/>
    <w:rsid w:val="00505109"/>
    <w:rsid w:val="0050584E"/>
    <w:rsid w:val="005059B4"/>
    <w:rsid w:val="00505CBB"/>
    <w:rsid w:val="005066CD"/>
    <w:rsid w:val="0050689D"/>
    <w:rsid w:val="005070ED"/>
    <w:rsid w:val="00507989"/>
    <w:rsid w:val="00510162"/>
    <w:rsid w:val="00510676"/>
    <w:rsid w:val="005107F6"/>
    <w:rsid w:val="00510EA8"/>
    <w:rsid w:val="00510F76"/>
    <w:rsid w:val="0051148D"/>
    <w:rsid w:val="00511671"/>
    <w:rsid w:val="005117FA"/>
    <w:rsid w:val="00511A55"/>
    <w:rsid w:val="005122AF"/>
    <w:rsid w:val="00512F56"/>
    <w:rsid w:val="00513B39"/>
    <w:rsid w:val="00514506"/>
    <w:rsid w:val="0051487C"/>
    <w:rsid w:val="00514F30"/>
    <w:rsid w:val="0051527F"/>
    <w:rsid w:val="005152BF"/>
    <w:rsid w:val="0051583C"/>
    <w:rsid w:val="00515C6A"/>
    <w:rsid w:val="005163DD"/>
    <w:rsid w:val="005165E4"/>
    <w:rsid w:val="00516A21"/>
    <w:rsid w:val="00516AA3"/>
    <w:rsid w:val="00516DDD"/>
    <w:rsid w:val="00516EA4"/>
    <w:rsid w:val="0051718B"/>
    <w:rsid w:val="00517676"/>
    <w:rsid w:val="00520ACE"/>
    <w:rsid w:val="00522532"/>
    <w:rsid w:val="005243F5"/>
    <w:rsid w:val="00524975"/>
    <w:rsid w:val="00525078"/>
    <w:rsid w:val="00525EA8"/>
    <w:rsid w:val="00526117"/>
    <w:rsid w:val="005269D3"/>
    <w:rsid w:val="00527F19"/>
    <w:rsid w:val="00530505"/>
    <w:rsid w:val="00531500"/>
    <w:rsid w:val="00531FD6"/>
    <w:rsid w:val="005324EE"/>
    <w:rsid w:val="00532D67"/>
    <w:rsid w:val="00532E63"/>
    <w:rsid w:val="005330D7"/>
    <w:rsid w:val="005331A7"/>
    <w:rsid w:val="005337E9"/>
    <w:rsid w:val="00534941"/>
    <w:rsid w:val="00535D36"/>
    <w:rsid w:val="00535E84"/>
    <w:rsid w:val="0053674D"/>
    <w:rsid w:val="00536C33"/>
    <w:rsid w:val="00536C8F"/>
    <w:rsid w:val="00536E6E"/>
    <w:rsid w:val="00537690"/>
    <w:rsid w:val="00540CB2"/>
    <w:rsid w:val="00540DEC"/>
    <w:rsid w:val="00541C86"/>
    <w:rsid w:val="00541FBB"/>
    <w:rsid w:val="0054313D"/>
    <w:rsid w:val="00543932"/>
    <w:rsid w:val="00543F84"/>
    <w:rsid w:val="0054413D"/>
    <w:rsid w:val="005442D2"/>
    <w:rsid w:val="00544B9F"/>
    <w:rsid w:val="00544F5F"/>
    <w:rsid w:val="00546695"/>
    <w:rsid w:val="00546750"/>
    <w:rsid w:val="00547415"/>
    <w:rsid w:val="005479C1"/>
    <w:rsid w:val="00547C49"/>
    <w:rsid w:val="005506FC"/>
    <w:rsid w:val="005513F4"/>
    <w:rsid w:val="00551866"/>
    <w:rsid w:val="005541E6"/>
    <w:rsid w:val="005543EF"/>
    <w:rsid w:val="00554441"/>
    <w:rsid w:val="00554BFB"/>
    <w:rsid w:val="0055562B"/>
    <w:rsid w:val="00556CEB"/>
    <w:rsid w:val="005579AF"/>
    <w:rsid w:val="00560477"/>
    <w:rsid w:val="00560929"/>
    <w:rsid w:val="00560D5B"/>
    <w:rsid w:val="00561CDC"/>
    <w:rsid w:val="00562266"/>
    <w:rsid w:val="0056263D"/>
    <w:rsid w:val="005628B9"/>
    <w:rsid w:val="005631FD"/>
    <w:rsid w:val="00563202"/>
    <w:rsid w:val="00563560"/>
    <w:rsid w:val="00563703"/>
    <w:rsid w:val="00564BF5"/>
    <w:rsid w:val="00564D8D"/>
    <w:rsid w:val="005657CF"/>
    <w:rsid w:val="00565AA9"/>
    <w:rsid w:val="00566B25"/>
    <w:rsid w:val="0056727D"/>
    <w:rsid w:val="00567324"/>
    <w:rsid w:val="005677CA"/>
    <w:rsid w:val="00567C96"/>
    <w:rsid w:val="00567F75"/>
    <w:rsid w:val="0057026E"/>
    <w:rsid w:val="00572063"/>
    <w:rsid w:val="0057211C"/>
    <w:rsid w:val="00572A3C"/>
    <w:rsid w:val="00572AFC"/>
    <w:rsid w:val="00573690"/>
    <w:rsid w:val="00573B51"/>
    <w:rsid w:val="005747E6"/>
    <w:rsid w:val="0057516B"/>
    <w:rsid w:val="0057538B"/>
    <w:rsid w:val="00575577"/>
    <w:rsid w:val="005768E7"/>
    <w:rsid w:val="00577531"/>
    <w:rsid w:val="00577768"/>
    <w:rsid w:val="00577A57"/>
    <w:rsid w:val="00581410"/>
    <w:rsid w:val="00581A9F"/>
    <w:rsid w:val="005820B0"/>
    <w:rsid w:val="005822A7"/>
    <w:rsid w:val="005824F5"/>
    <w:rsid w:val="005826FB"/>
    <w:rsid w:val="00583564"/>
    <w:rsid w:val="00583E0B"/>
    <w:rsid w:val="00583FB0"/>
    <w:rsid w:val="00584F60"/>
    <w:rsid w:val="005860C6"/>
    <w:rsid w:val="00586403"/>
    <w:rsid w:val="00586A80"/>
    <w:rsid w:val="00586EE9"/>
    <w:rsid w:val="00587470"/>
    <w:rsid w:val="00587C01"/>
    <w:rsid w:val="0059029C"/>
    <w:rsid w:val="00590ACE"/>
    <w:rsid w:val="00590BF7"/>
    <w:rsid w:val="005921BA"/>
    <w:rsid w:val="005922A4"/>
    <w:rsid w:val="00592AC8"/>
    <w:rsid w:val="00592F65"/>
    <w:rsid w:val="005938B5"/>
    <w:rsid w:val="00593959"/>
    <w:rsid w:val="00593B65"/>
    <w:rsid w:val="00593CA2"/>
    <w:rsid w:val="00593D3C"/>
    <w:rsid w:val="005947DC"/>
    <w:rsid w:val="00594F07"/>
    <w:rsid w:val="005954B2"/>
    <w:rsid w:val="00595589"/>
    <w:rsid w:val="00595F80"/>
    <w:rsid w:val="00596F4C"/>
    <w:rsid w:val="00597995"/>
    <w:rsid w:val="00597BEA"/>
    <w:rsid w:val="005A0030"/>
    <w:rsid w:val="005A175E"/>
    <w:rsid w:val="005A2335"/>
    <w:rsid w:val="005A24A0"/>
    <w:rsid w:val="005A2EC2"/>
    <w:rsid w:val="005A319B"/>
    <w:rsid w:val="005A3847"/>
    <w:rsid w:val="005A3DEE"/>
    <w:rsid w:val="005A4148"/>
    <w:rsid w:val="005A4B14"/>
    <w:rsid w:val="005A4E23"/>
    <w:rsid w:val="005A5235"/>
    <w:rsid w:val="005A5403"/>
    <w:rsid w:val="005A714D"/>
    <w:rsid w:val="005A79AB"/>
    <w:rsid w:val="005B09DA"/>
    <w:rsid w:val="005B1124"/>
    <w:rsid w:val="005B1AA7"/>
    <w:rsid w:val="005B2CC1"/>
    <w:rsid w:val="005B2E83"/>
    <w:rsid w:val="005B2E8A"/>
    <w:rsid w:val="005B323B"/>
    <w:rsid w:val="005B4A4F"/>
    <w:rsid w:val="005B4EF3"/>
    <w:rsid w:val="005B53C2"/>
    <w:rsid w:val="005B551F"/>
    <w:rsid w:val="005B592C"/>
    <w:rsid w:val="005B5A2C"/>
    <w:rsid w:val="005B5DBC"/>
    <w:rsid w:val="005B6748"/>
    <w:rsid w:val="005B7801"/>
    <w:rsid w:val="005C0191"/>
    <w:rsid w:val="005C1702"/>
    <w:rsid w:val="005C2224"/>
    <w:rsid w:val="005C2311"/>
    <w:rsid w:val="005C2507"/>
    <w:rsid w:val="005C314E"/>
    <w:rsid w:val="005C3D76"/>
    <w:rsid w:val="005C4073"/>
    <w:rsid w:val="005C4097"/>
    <w:rsid w:val="005C40A2"/>
    <w:rsid w:val="005C452C"/>
    <w:rsid w:val="005C464B"/>
    <w:rsid w:val="005C4AA6"/>
    <w:rsid w:val="005C4B95"/>
    <w:rsid w:val="005C4DB2"/>
    <w:rsid w:val="005C58B7"/>
    <w:rsid w:val="005C5A6B"/>
    <w:rsid w:val="005C5B79"/>
    <w:rsid w:val="005C5F52"/>
    <w:rsid w:val="005C63F5"/>
    <w:rsid w:val="005D015D"/>
    <w:rsid w:val="005D11F0"/>
    <w:rsid w:val="005D1827"/>
    <w:rsid w:val="005D1A81"/>
    <w:rsid w:val="005D2869"/>
    <w:rsid w:val="005D2BEF"/>
    <w:rsid w:val="005D3685"/>
    <w:rsid w:val="005D43E0"/>
    <w:rsid w:val="005D4BF3"/>
    <w:rsid w:val="005D4E49"/>
    <w:rsid w:val="005D4ECE"/>
    <w:rsid w:val="005D527D"/>
    <w:rsid w:val="005D576A"/>
    <w:rsid w:val="005D5ED5"/>
    <w:rsid w:val="005D62BE"/>
    <w:rsid w:val="005D6D45"/>
    <w:rsid w:val="005D711B"/>
    <w:rsid w:val="005D71B1"/>
    <w:rsid w:val="005D7986"/>
    <w:rsid w:val="005D7CBF"/>
    <w:rsid w:val="005E0DAF"/>
    <w:rsid w:val="005E0EEE"/>
    <w:rsid w:val="005E1AB9"/>
    <w:rsid w:val="005E2499"/>
    <w:rsid w:val="005E26F0"/>
    <w:rsid w:val="005E2ACA"/>
    <w:rsid w:val="005E3122"/>
    <w:rsid w:val="005E32B9"/>
    <w:rsid w:val="005E3499"/>
    <w:rsid w:val="005E3512"/>
    <w:rsid w:val="005E3C98"/>
    <w:rsid w:val="005E4049"/>
    <w:rsid w:val="005E4414"/>
    <w:rsid w:val="005E4BF5"/>
    <w:rsid w:val="005E6508"/>
    <w:rsid w:val="005E7353"/>
    <w:rsid w:val="005E75FA"/>
    <w:rsid w:val="005E7F0F"/>
    <w:rsid w:val="005F0A79"/>
    <w:rsid w:val="005F120A"/>
    <w:rsid w:val="005F1B3B"/>
    <w:rsid w:val="005F1DBA"/>
    <w:rsid w:val="005F37EB"/>
    <w:rsid w:val="005F3A11"/>
    <w:rsid w:val="005F3B41"/>
    <w:rsid w:val="005F424E"/>
    <w:rsid w:val="005F434D"/>
    <w:rsid w:val="005F43AD"/>
    <w:rsid w:val="005F5907"/>
    <w:rsid w:val="005F63DF"/>
    <w:rsid w:val="005F7454"/>
    <w:rsid w:val="005F7895"/>
    <w:rsid w:val="005F7993"/>
    <w:rsid w:val="005F7F4A"/>
    <w:rsid w:val="00600635"/>
    <w:rsid w:val="0060101D"/>
    <w:rsid w:val="0060176D"/>
    <w:rsid w:val="0060208E"/>
    <w:rsid w:val="006028A4"/>
    <w:rsid w:val="00602DB3"/>
    <w:rsid w:val="00604E75"/>
    <w:rsid w:val="00606962"/>
    <w:rsid w:val="00606963"/>
    <w:rsid w:val="00606BA8"/>
    <w:rsid w:val="00606D50"/>
    <w:rsid w:val="006072C7"/>
    <w:rsid w:val="00607F78"/>
    <w:rsid w:val="00610877"/>
    <w:rsid w:val="00610E3B"/>
    <w:rsid w:val="00611629"/>
    <w:rsid w:val="00611D1B"/>
    <w:rsid w:val="00611E68"/>
    <w:rsid w:val="00612F11"/>
    <w:rsid w:val="00613032"/>
    <w:rsid w:val="006130A4"/>
    <w:rsid w:val="006135A7"/>
    <w:rsid w:val="00613A64"/>
    <w:rsid w:val="006145F7"/>
    <w:rsid w:val="00614953"/>
    <w:rsid w:val="00614B95"/>
    <w:rsid w:val="00614F23"/>
    <w:rsid w:val="006157DA"/>
    <w:rsid w:val="00615B6A"/>
    <w:rsid w:val="00616C95"/>
    <w:rsid w:val="00617107"/>
    <w:rsid w:val="006172E6"/>
    <w:rsid w:val="006175E0"/>
    <w:rsid w:val="006206D3"/>
    <w:rsid w:val="006208D8"/>
    <w:rsid w:val="00620B1D"/>
    <w:rsid w:val="00621CF4"/>
    <w:rsid w:val="00622127"/>
    <w:rsid w:val="006228D4"/>
    <w:rsid w:val="00622F16"/>
    <w:rsid w:val="00623685"/>
    <w:rsid w:val="006237F7"/>
    <w:rsid w:val="00624960"/>
    <w:rsid w:val="00625252"/>
    <w:rsid w:val="00625629"/>
    <w:rsid w:val="00626C8C"/>
    <w:rsid w:val="00626EE6"/>
    <w:rsid w:val="00626FF6"/>
    <w:rsid w:val="0062713F"/>
    <w:rsid w:val="00631175"/>
    <w:rsid w:val="00631EFF"/>
    <w:rsid w:val="00632BC9"/>
    <w:rsid w:val="00632DC5"/>
    <w:rsid w:val="006338CC"/>
    <w:rsid w:val="00633995"/>
    <w:rsid w:val="00635C64"/>
    <w:rsid w:val="00637E7C"/>
    <w:rsid w:val="00637F40"/>
    <w:rsid w:val="00640441"/>
    <w:rsid w:val="00640E19"/>
    <w:rsid w:val="00641050"/>
    <w:rsid w:val="006410D2"/>
    <w:rsid w:val="00641B1C"/>
    <w:rsid w:val="0064202A"/>
    <w:rsid w:val="006426DF"/>
    <w:rsid w:val="006427A6"/>
    <w:rsid w:val="006427F7"/>
    <w:rsid w:val="00643277"/>
    <w:rsid w:val="00644A08"/>
    <w:rsid w:val="00644B16"/>
    <w:rsid w:val="00644F0E"/>
    <w:rsid w:val="00645011"/>
    <w:rsid w:val="00645428"/>
    <w:rsid w:val="00645DB6"/>
    <w:rsid w:val="00646424"/>
    <w:rsid w:val="00646C25"/>
    <w:rsid w:val="00646E10"/>
    <w:rsid w:val="006473AB"/>
    <w:rsid w:val="00647447"/>
    <w:rsid w:val="00647585"/>
    <w:rsid w:val="00650A95"/>
    <w:rsid w:val="006514DA"/>
    <w:rsid w:val="0065151B"/>
    <w:rsid w:val="00651AAB"/>
    <w:rsid w:val="00651CEA"/>
    <w:rsid w:val="00652362"/>
    <w:rsid w:val="006523AF"/>
    <w:rsid w:val="00652BE0"/>
    <w:rsid w:val="00652C32"/>
    <w:rsid w:val="0065333C"/>
    <w:rsid w:val="0065349B"/>
    <w:rsid w:val="00653798"/>
    <w:rsid w:val="006538EE"/>
    <w:rsid w:val="0065392F"/>
    <w:rsid w:val="00653EC4"/>
    <w:rsid w:val="0065445C"/>
    <w:rsid w:val="006544E9"/>
    <w:rsid w:val="0065461C"/>
    <w:rsid w:val="00654752"/>
    <w:rsid w:val="00654A4D"/>
    <w:rsid w:val="006564DB"/>
    <w:rsid w:val="0065664D"/>
    <w:rsid w:val="00656EB4"/>
    <w:rsid w:val="00657AF3"/>
    <w:rsid w:val="006600A1"/>
    <w:rsid w:val="006602C5"/>
    <w:rsid w:val="00660C46"/>
    <w:rsid w:val="00661F9D"/>
    <w:rsid w:val="00663052"/>
    <w:rsid w:val="00663754"/>
    <w:rsid w:val="00663FB2"/>
    <w:rsid w:val="00664DFC"/>
    <w:rsid w:val="0066557F"/>
    <w:rsid w:val="00665CB3"/>
    <w:rsid w:val="00666B68"/>
    <w:rsid w:val="0066737C"/>
    <w:rsid w:val="0066760C"/>
    <w:rsid w:val="006676FC"/>
    <w:rsid w:val="00667955"/>
    <w:rsid w:val="006705EB"/>
    <w:rsid w:val="00670C96"/>
    <w:rsid w:val="00670E6A"/>
    <w:rsid w:val="006712FC"/>
    <w:rsid w:val="006718C3"/>
    <w:rsid w:val="00672B41"/>
    <w:rsid w:val="00672C3D"/>
    <w:rsid w:val="00672CE6"/>
    <w:rsid w:val="0067318A"/>
    <w:rsid w:val="0067321C"/>
    <w:rsid w:val="006740DD"/>
    <w:rsid w:val="00674FCF"/>
    <w:rsid w:val="00675549"/>
    <w:rsid w:val="0067597B"/>
    <w:rsid w:val="00675D3A"/>
    <w:rsid w:val="00676083"/>
    <w:rsid w:val="00677AE1"/>
    <w:rsid w:val="00680CD2"/>
    <w:rsid w:val="0068116B"/>
    <w:rsid w:val="006812E8"/>
    <w:rsid w:val="00682722"/>
    <w:rsid w:val="00683080"/>
    <w:rsid w:val="006831A4"/>
    <w:rsid w:val="006832B5"/>
    <w:rsid w:val="00683620"/>
    <w:rsid w:val="0068366A"/>
    <w:rsid w:val="00684172"/>
    <w:rsid w:val="00684354"/>
    <w:rsid w:val="0068451E"/>
    <w:rsid w:val="006853BE"/>
    <w:rsid w:val="006854FE"/>
    <w:rsid w:val="00685F0F"/>
    <w:rsid w:val="00686019"/>
    <w:rsid w:val="00686183"/>
    <w:rsid w:val="006875E7"/>
    <w:rsid w:val="00687761"/>
    <w:rsid w:val="006877E7"/>
    <w:rsid w:val="00687E02"/>
    <w:rsid w:val="00687E0A"/>
    <w:rsid w:val="0069046D"/>
    <w:rsid w:val="006910E7"/>
    <w:rsid w:val="0069166B"/>
    <w:rsid w:val="00691A30"/>
    <w:rsid w:val="00691A46"/>
    <w:rsid w:val="0069269F"/>
    <w:rsid w:val="006929A6"/>
    <w:rsid w:val="00693AB2"/>
    <w:rsid w:val="0069427E"/>
    <w:rsid w:val="00694DA8"/>
    <w:rsid w:val="00695EC7"/>
    <w:rsid w:val="00696502"/>
    <w:rsid w:val="006972CE"/>
    <w:rsid w:val="0069736B"/>
    <w:rsid w:val="006A0A06"/>
    <w:rsid w:val="006A11A5"/>
    <w:rsid w:val="006A1365"/>
    <w:rsid w:val="006A170C"/>
    <w:rsid w:val="006A1AE0"/>
    <w:rsid w:val="006A1FE9"/>
    <w:rsid w:val="006A3836"/>
    <w:rsid w:val="006A40B0"/>
    <w:rsid w:val="006A41D7"/>
    <w:rsid w:val="006A4C85"/>
    <w:rsid w:val="006A5A3A"/>
    <w:rsid w:val="006A5E41"/>
    <w:rsid w:val="006A5FD8"/>
    <w:rsid w:val="006A72FF"/>
    <w:rsid w:val="006B0593"/>
    <w:rsid w:val="006B0EAA"/>
    <w:rsid w:val="006B2538"/>
    <w:rsid w:val="006B3481"/>
    <w:rsid w:val="006B4750"/>
    <w:rsid w:val="006B4C8E"/>
    <w:rsid w:val="006B50F9"/>
    <w:rsid w:val="006B64FD"/>
    <w:rsid w:val="006B665B"/>
    <w:rsid w:val="006B6C10"/>
    <w:rsid w:val="006C00AC"/>
    <w:rsid w:val="006C05CF"/>
    <w:rsid w:val="006C14A0"/>
    <w:rsid w:val="006C18E1"/>
    <w:rsid w:val="006C1ED7"/>
    <w:rsid w:val="006C2338"/>
    <w:rsid w:val="006C301A"/>
    <w:rsid w:val="006C3BD4"/>
    <w:rsid w:val="006C3C4C"/>
    <w:rsid w:val="006C47D1"/>
    <w:rsid w:val="006C4DC4"/>
    <w:rsid w:val="006C511F"/>
    <w:rsid w:val="006C51C8"/>
    <w:rsid w:val="006C532E"/>
    <w:rsid w:val="006C5B7B"/>
    <w:rsid w:val="006C5D8F"/>
    <w:rsid w:val="006C673F"/>
    <w:rsid w:val="006C739C"/>
    <w:rsid w:val="006D008F"/>
    <w:rsid w:val="006D01F5"/>
    <w:rsid w:val="006D05E5"/>
    <w:rsid w:val="006D08D1"/>
    <w:rsid w:val="006D0A5A"/>
    <w:rsid w:val="006D0A83"/>
    <w:rsid w:val="006D0FF0"/>
    <w:rsid w:val="006D29F9"/>
    <w:rsid w:val="006D2A11"/>
    <w:rsid w:val="006D456B"/>
    <w:rsid w:val="006D476A"/>
    <w:rsid w:val="006D4B31"/>
    <w:rsid w:val="006D50BF"/>
    <w:rsid w:val="006D5AA4"/>
    <w:rsid w:val="006D5E1B"/>
    <w:rsid w:val="006D6EF8"/>
    <w:rsid w:val="006D747A"/>
    <w:rsid w:val="006D79A2"/>
    <w:rsid w:val="006D7DBC"/>
    <w:rsid w:val="006E08BB"/>
    <w:rsid w:val="006E13E6"/>
    <w:rsid w:val="006E1E65"/>
    <w:rsid w:val="006E2227"/>
    <w:rsid w:val="006E260D"/>
    <w:rsid w:val="006E2F65"/>
    <w:rsid w:val="006E35EA"/>
    <w:rsid w:val="006E37D1"/>
    <w:rsid w:val="006E3DAD"/>
    <w:rsid w:val="006E46BB"/>
    <w:rsid w:val="006E4D19"/>
    <w:rsid w:val="006E54E0"/>
    <w:rsid w:val="006E61F9"/>
    <w:rsid w:val="006E6C39"/>
    <w:rsid w:val="006F14E3"/>
    <w:rsid w:val="006F1A63"/>
    <w:rsid w:val="006F2077"/>
    <w:rsid w:val="006F29F0"/>
    <w:rsid w:val="006F3BDC"/>
    <w:rsid w:val="006F416D"/>
    <w:rsid w:val="006F4D4E"/>
    <w:rsid w:val="006F4EAF"/>
    <w:rsid w:val="006F70BD"/>
    <w:rsid w:val="006F7923"/>
    <w:rsid w:val="006F7E8D"/>
    <w:rsid w:val="00700002"/>
    <w:rsid w:val="007005CD"/>
    <w:rsid w:val="0070163A"/>
    <w:rsid w:val="007016BA"/>
    <w:rsid w:val="00701A96"/>
    <w:rsid w:val="007020E6"/>
    <w:rsid w:val="007021B4"/>
    <w:rsid w:val="00702F10"/>
    <w:rsid w:val="00703081"/>
    <w:rsid w:val="0070319D"/>
    <w:rsid w:val="007032E2"/>
    <w:rsid w:val="00703523"/>
    <w:rsid w:val="0070454D"/>
    <w:rsid w:val="0070593F"/>
    <w:rsid w:val="00705EDE"/>
    <w:rsid w:val="0071039C"/>
    <w:rsid w:val="007106C7"/>
    <w:rsid w:val="00710C32"/>
    <w:rsid w:val="00710F3B"/>
    <w:rsid w:val="007114AE"/>
    <w:rsid w:val="007114EC"/>
    <w:rsid w:val="00711777"/>
    <w:rsid w:val="0071184A"/>
    <w:rsid w:val="007120E4"/>
    <w:rsid w:val="0071268F"/>
    <w:rsid w:val="00713840"/>
    <w:rsid w:val="00714622"/>
    <w:rsid w:val="0071462D"/>
    <w:rsid w:val="00714640"/>
    <w:rsid w:val="00714913"/>
    <w:rsid w:val="00716467"/>
    <w:rsid w:val="007166A3"/>
    <w:rsid w:val="007167A1"/>
    <w:rsid w:val="00716A7A"/>
    <w:rsid w:val="00717592"/>
    <w:rsid w:val="007175AC"/>
    <w:rsid w:val="00717712"/>
    <w:rsid w:val="007177DA"/>
    <w:rsid w:val="007178AB"/>
    <w:rsid w:val="00717E89"/>
    <w:rsid w:val="0072127F"/>
    <w:rsid w:val="007217EF"/>
    <w:rsid w:val="007221A3"/>
    <w:rsid w:val="0072290D"/>
    <w:rsid w:val="007234BD"/>
    <w:rsid w:val="00723D76"/>
    <w:rsid w:val="007244CA"/>
    <w:rsid w:val="007246D2"/>
    <w:rsid w:val="00725268"/>
    <w:rsid w:val="007269AA"/>
    <w:rsid w:val="0072727C"/>
    <w:rsid w:val="007273D3"/>
    <w:rsid w:val="007278B3"/>
    <w:rsid w:val="00730311"/>
    <w:rsid w:val="007303DF"/>
    <w:rsid w:val="007309D4"/>
    <w:rsid w:val="00730AE3"/>
    <w:rsid w:val="00730BCF"/>
    <w:rsid w:val="00730F07"/>
    <w:rsid w:val="007323D6"/>
    <w:rsid w:val="00733073"/>
    <w:rsid w:val="007330EE"/>
    <w:rsid w:val="00734771"/>
    <w:rsid w:val="00734B02"/>
    <w:rsid w:val="00735698"/>
    <w:rsid w:val="0073578D"/>
    <w:rsid w:val="0073588C"/>
    <w:rsid w:val="007358FC"/>
    <w:rsid w:val="00735DE8"/>
    <w:rsid w:val="007360A9"/>
    <w:rsid w:val="0073612C"/>
    <w:rsid w:val="007361D5"/>
    <w:rsid w:val="0073776A"/>
    <w:rsid w:val="00737A9A"/>
    <w:rsid w:val="00737BD5"/>
    <w:rsid w:val="0074076E"/>
    <w:rsid w:val="007407DD"/>
    <w:rsid w:val="0074124A"/>
    <w:rsid w:val="00741446"/>
    <w:rsid w:val="00742092"/>
    <w:rsid w:val="0074215C"/>
    <w:rsid w:val="00743042"/>
    <w:rsid w:val="00744125"/>
    <w:rsid w:val="00744638"/>
    <w:rsid w:val="00744736"/>
    <w:rsid w:val="0074490C"/>
    <w:rsid w:val="007450B2"/>
    <w:rsid w:val="0074589D"/>
    <w:rsid w:val="007458E2"/>
    <w:rsid w:val="00745FE5"/>
    <w:rsid w:val="0074624C"/>
    <w:rsid w:val="00746C12"/>
    <w:rsid w:val="00746F7E"/>
    <w:rsid w:val="00747A8E"/>
    <w:rsid w:val="00747F98"/>
    <w:rsid w:val="0075002A"/>
    <w:rsid w:val="0075073C"/>
    <w:rsid w:val="007517FA"/>
    <w:rsid w:val="00751891"/>
    <w:rsid w:val="00752713"/>
    <w:rsid w:val="00752BCF"/>
    <w:rsid w:val="00752D96"/>
    <w:rsid w:val="0075444B"/>
    <w:rsid w:val="0075466C"/>
    <w:rsid w:val="00754885"/>
    <w:rsid w:val="007557AB"/>
    <w:rsid w:val="00755FF9"/>
    <w:rsid w:val="00757BF1"/>
    <w:rsid w:val="00760239"/>
    <w:rsid w:val="00760397"/>
    <w:rsid w:val="00760DF4"/>
    <w:rsid w:val="007618E2"/>
    <w:rsid w:val="00761948"/>
    <w:rsid w:val="00761C54"/>
    <w:rsid w:val="007623A5"/>
    <w:rsid w:val="00762F71"/>
    <w:rsid w:val="00763D87"/>
    <w:rsid w:val="007644FF"/>
    <w:rsid w:val="00764EC4"/>
    <w:rsid w:val="00766848"/>
    <w:rsid w:val="007701D0"/>
    <w:rsid w:val="00770D15"/>
    <w:rsid w:val="0077103A"/>
    <w:rsid w:val="00772033"/>
    <w:rsid w:val="0077280D"/>
    <w:rsid w:val="00772A0B"/>
    <w:rsid w:val="00772D10"/>
    <w:rsid w:val="00773007"/>
    <w:rsid w:val="00773206"/>
    <w:rsid w:val="0077364B"/>
    <w:rsid w:val="00773731"/>
    <w:rsid w:val="00774529"/>
    <w:rsid w:val="00774B96"/>
    <w:rsid w:val="0077500D"/>
    <w:rsid w:val="00776FAC"/>
    <w:rsid w:val="00777374"/>
    <w:rsid w:val="0078114E"/>
    <w:rsid w:val="00782304"/>
    <w:rsid w:val="00782AAC"/>
    <w:rsid w:val="0078350E"/>
    <w:rsid w:val="00784857"/>
    <w:rsid w:val="00784E2D"/>
    <w:rsid w:val="00785059"/>
    <w:rsid w:val="007857B2"/>
    <w:rsid w:val="0078586B"/>
    <w:rsid w:val="00785E81"/>
    <w:rsid w:val="00785FD3"/>
    <w:rsid w:val="007860D1"/>
    <w:rsid w:val="00786619"/>
    <w:rsid w:val="00786807"/>
    <w:rsid w:val="00786A76"/>
    <w:rsid w:val="00787041"/>
    <w:rsid w:val="00787597"/>
    <w:rsid w:val="00787786"/>
    <w:rsid w:val="00787827"/>
    <w:rsid w:val="00787ABE"/>
    <w:rsid w:val="007900A3"/>
    <w:rsid w:val="0079063F"/>
    <w:rsid w:val="00790F79"/>
    <w:rsid w:val="00791906"/>
    <w:rsid w:val="00792277"/>
    <w:rsid w:val="007923B9"/>
    <w:rsid w:val="00792772"/>
    <w:rsid w:val="007936FB"/>
    <w:rsid w:val="00793AF4"/>
    <w:rsid w:val="00793F77"/>
    <w:rsid w:val="007949CA"/>
    <w:rsid w:val="00794EC5"/>
    <w:rsid w:val="00794F1A"/>
    <w:rsid w:val="00794F66"/>
    <w:rsid w:val="00795115"/>
    <w:rsid w:val="0079588D"/>
    <w:rsid w:val="0079592E"/>
    <w:rsid w:val="00796400"/>
    <w:rsid w:val="00796A53"/>
    <w:rsid w:val="00796C15"/>
    <w:rsid w:val="00796C75"/>
    <w:rsid w:val="00797D76"/>
    <w:rsid w:val="00797E04"/>
    <w:rsid w:val="007A0055"/>
    <w:rsid w:val="007A058F"/>
    <w:rsid w:val="007A0D5D"/>
    <w:rsid w:val="007A2D17"/>
    <w:rsid w:val="007A3195"/>
    <w:rsid w:val="007A36AF"/>
    <w:rsid w:val="007A3821"/>
    <w:rsid w:val="007A3AFB"/>
    <w:rsid w:val="007A3C00"/>
    <w:rsid w:val="007A3DDC"/>
    <w:rsid w:val="007A4257"/>
    <w:rsid w:val="007A57E9"/>
    <w:rsid w:val="007A5A1C"/>
    <w:rsid w:val="007A767A"/>
    <w:rsid w:val="007B0151"/>
    <w:rsid w:val="007B2722"/>
    <w:rsid w:val="007B27CA"/>
    <w:rsid w:val="007B2A5E"/>
    <w:rsid w:val="007B39BC"/>
    <w:rsid w:val="007B7540"/>
    <w:rsid w:val="007B75D2"/>
    <w:rsid w:val="007B7AF1"/>
    <w:rsid w:val="007B7D97"/>
    <w:rsid w:val="007B7E2A"/>
    <w:rsid w:val="007C0128"/>
    <w:rsid w:val="007C01E8"/>
    <w:rsid w:val="007C1371"/>
    <w:rsid w:val="007C13C6"/>
    <w:rsid w:val="007C1BEC"/>
    <w:rsid w:val="007C4372"/>
    <w:rsid w:val="007C4393"/>
    <w:rsid w:val="007C4688"/>
    <w:rsid w:val="007C4CB6"/>
    <w:rsid w:val="007C6684"/>
    <w:rsid w:val="007C75DA"/>
    <w:rsid w:val="007C767B"/>
    <w:rsid w:val="007D06BD"/>
    <w:rsid w:val="007D0A8D"/>
    <w:rsid w:val="007D0B35"/>
    <w:rsid w:val="007D0D6C"/>
    <w:rsid w:val="007D281C"/>
    <w:rsid w:val="007D2CC3"/>
    <w:rsid w:val="007D37CA"/>
    <w:rsid w:val="007D4238"/>
    <w:rsid w:val="007D49F8"/>
    <w:rsid w:val="007D53EB"/>
    <w:rsid w:val="007D58D8"/>
    <w:rsid w:val="007D5B6F"/>
    <w:rsid w:val="007D5E30"/>
    <w:rsid w:val="007D6772"/>
    <w:rsid w:val="007D6B51"/>
    <w:rsid w:val="007D6DDA"/>
    <w:rsid w:val="007D7632"/>
    <w:rsid w:val="007D7F37"/>
    <w:rsid w:val="007E0526"/>
    <w:rsid w:val="007E0586"/>
    <w:rsid w:val="007E0F6E"/>
    <w:rsid w:val="007E10BE"/>
    <w:rsid w:val="007E1239"/>
    <w:rsid w:val="007E164B"/>
    <w:rsid w:val="007E206D"/>
    <w:rsid w:val="007E22F7"/>
    <w:rsid w:val="007E2799"/>
    <w:rsid w:val="007E2800"/>
    <w:rsid w:val="007E2893"/>
    <w:rsid w:val="007E3B9D"/>
    <w:rsid w:val="007E3D6D"/>
    <w:rsid w:val="007E3DDE"/>
    <w:rsid w:val="007E3FD4"/>
    <w:rsid w:val="007E549C"/>
    <w:rsid w:val="007E591D"/>
    <w:rsid w:val="007E60ED"/>
    <w:rsid w:val="007E60F9"/>
    <w:rsid w:val="007E6235"/>
    <w:rsid w:val="007E67FD"/>
    <w:rsid w:val="007E6A93"/>
    <w:rsid w:val="007E6F27"/>
    <w:rsid w:val="007E738A"/>
    <w:rsid w:val="007E7C60"/>
    <w:rsid w:val="007F0543"/>
    <w:rsid w:val="007F0B18"/>
    <w:rsid w:val="007F1B99"/>
    <w:rsid w:val="007F1E04"/>
    <w:rsid w:val="007F26DF"/>
    <w:rsid w:val="007F2B4D"/>
    <w:rsid w:val="007F3AD3"/>
    <w:rsid w:val="007F46C5"/>
    <w:rsid w:val="007F4F50"/>
    <w:rsid w:val="007F515B"/>
    <w:rsid w:val="007F5287"/>
    <w:rsid w:val="007F536D"/>
    <w:rsid w:val="007F747B"/>
    <w:rsid w:val="007F7D94"/>
    <w:rsid w:val="00801BDC"/>
    <w:rsid w:val="00801E91"/>
    <w:rsid w:val="0080203B"/>
    <w:rsid w:val="008021CD"/>
    <w:rsid w:val="008024A6"/>
    <w:rsid w:val="00803170"/>
    <w:rsid w:val="00803253"/>
    <w:rsid w:val="008034DF"/>
    <w:rsid w:val="0080377A"/>
    <w:rsid w:val="00804D06"/>
    <w:rsid w:val="00805035"/>
    <w:rsid w:val="00805312"/>
    <w:rsid w:val="00806290"/>
    <w:rsid w:val="00806362"/>
    <w:rsid w:val="00807160"/>
    <w:rsid w:val="00807CA7"/>
    <w:rsid w:val="0081068E"/>
    <w:rsid w:val="00810C58"/>
    <w:rsid w:val="00811134"/>
    <w:rsid w:val="0081149E"/>
    <w:rsid w:val="00811841"/>
    <w:rsid w:val="00811AD6"/>
    <w:rsid w:val="00811F14"/>
    <w:rsid w:val="00812A88"/>
    <w:rsid w:val="0081304A"/>
    <w:rsid w:val="00813842"/>
    <w:rsid w:val="00813F65"/>
    <w:rsid w:val="00813F6F"/>
    <w:rsid w:val="00814004"/>
    <w:rsid w:val="0081411B"/>
    <w:rsid w:val="00814C23"/>
    <w:rsid w:val="00815B97"/>
    <w:rsid w:val="00815D4E"/>
    <w:rsid w:val="008167C9"/>
    <w:rsid w:val="00816F7C"/>
    <w:rsid w:val="00817377"/>
    <w:rsid w:val="008176FB"/>
    <w:rsid w:val="008206EE"/>
    <w:rsid w:val="008209D9"/>
    <w:rsid w:val="008211B1"/>
    <w:rsid w:val="00821718"/>
    <w:rsid w:val="008220FD"/>
    <w:rsid w:val="00822365"/>
    <w:rsid w:val="00822CB0"/>
    <w:rsid w:val="00822FD2"/>
    <w:rsid w:val="0082308D"/>
    <w:rsid w:val="0082310C"/>
    <w:rsid w:val="00823A09"/>
    <w:rsid w:val="00823BBC"/>
    <w:rsid w:val="00824187"/>
    <w:rsid w:val="0082472B"/>
    <w:rsid w:val="00824D58"/>
    <w:rsid w:val="00824F10"/>
    <w:rsid w:val="00825A3F"/>
    <w:rsid w:val="00826DC5"/>
    <w:rsid w:val="00827925"/>
    <w:rsid w:val="008303B5"/>
    <w:rsid w:val="008305AB"/>
    <w:rsid w:val="008315C6"/>
    <w:rsid w:val="00832B2E"/>
    <w:rsid w:val="00833308"/>
    <w:rsid w:val="00833B06"/>
    <w:rsid w:val="00834611"/>
    <w:rsid w:val="00835B15"/>
    <w:rsid w:val="00835E07"/>
    <w:rsid w:val="008365CC"/>
    <w:rsid w:val="008374CA"/>
    <w:rsid w:val="00837579"/>
    <w:rsid w:val="0083789B"/>
    <w:rsid w:val="00837B25"/>
    <w:rsid w:val="0084038D"/>
    <w:rsid w:val="0084065C"/>
    <w:rsid w:val="00840803"/>
    <w:rsid w:val="00840A81"/>
    <w:rsid w:val="00840BD3"/>
    <w:rsid w:val="00840D05"/>
    <w:rsid w:val="0084139A"/>
    <w:rsid w:val="00841509"/>
    <w:rsid w:val="00841880"/>
    <w:rsid w:val="00841A06"/>
    <w:rsid w:val="00841B62"/>
    <w:rsid w:val="00841BFC"/>
    <w:rsid w:val="00841EAD"/>
    <w:rsid w:val="00843099"/>
    <w:rsid w:val="00843A0B"/>
    <w:rsid w:val="00843A35"/>
    <w:rsid w:val="00843DB6"/>
    <w:rsid w:val="00843F86"/>
    <w:rsid w:val="0084519D"/>
    <w:rsid w:val="008458B0"/>
    <w:rsid w:val="00845D61"/>
    <w:rsid w:val="008463C6"/>
    <w:rsid w:val="00850612"/>
    <w:rsid w:val="008512BA"/>
    <w:rsid w:val="008518B0"/>
    <w:rsid w:val="00851AAF"/>
    <w:rsid w:val="00851CD8"/>
    <w:rsid w:val="008525CD"/>
    <w:rsid w:val="00852C61"/>
    <w:rsid w:val="00852F7D"/>
    <w:rsid w:val="00853335"/>
    <w:rsid w:val="00853FDB"/>
    <w:rsid w:val="008550B8"/>
    <w:rsid w:val="00856207"/>
    <w:rsid w:val="0085645E"/>
    <w:rsid w:val="00856C61"/>
    <w:rsid w:val="00857022"/>
    <w:rsid w:val="00860683"/>
    <w:rsid w:val="0086153C"/>
    <w:rsid w:val="0086190E"/>
    <w:rsid w:val="00862A9E"/>
    <w:rsid w:val="00862B81"/>
    <w:rsid w:val="00863863"/>
    <w:rsid w:val="008640D6"/>
    <w:rsid w:val="00864396"/>
    <w:rsid w:val="008643F1"/>
    <w:rsid w:val="00865181"/>
    <w:rsid w:val="00865DBB"/>
    <w:rsid w:val="008704EF"/>
    <w:rsid w:val="00871120"/>
    <w:rsid w:val="00871805"/>
    <w:rsid w:val="00871AF5"/>
    <w:rsid w:val="008727D0"/>
    <w:rsid w:val="00872CBC"/>
    <w:rsid w:val="00872D40"/>
    <w:rsid w:val="008732B8"/>
    <w:rsid w:val="0087343B"/>
    <w:rsid w:val="00873DC9"/>
    <w:rsid w:val="00874EA7"/>
    <w:rsid w:val="00875109"/>
    <w:rsid w:val="00875ABA"/>
    <w:rsid w:val="00876FD9"/>
    <w:rsid w:val="0087771A"/>
    <w:rsid w:val="008778A0"/>
    <w:rsid w:val="00880122"/>
    <w:rsid w:val="00881A68"/>
    <w:rsid w:val="00881BC3"/>
    <w:rsid w:val="0088258B"/>
    <w:rsid w:val="00882EC7"/>
    <w:rsid w:val="00883906"/>
    <w:rsid w:val="00883B27"/>
    <w:rsid w:val="00884C1B"/>
    <w:rsid w:val="0088559B"/>
    <w:rsid w:val="00886974"/>
    <w:rsid w:val="00886E16"/>
    <w:rsid w:val="008875FE"/>
    <w:rsid w:val="00887C00"/>
    <w:rsid w:val="00890398"/>
    <w:rsid w:val="00891A71"/>
    <w:rsid w:val="00891F57"/>
    <w:rsid w:val="008924E2"/>
    <w:rsid w:val="00892B74"/>
    <w:rsid w:val="0089366B"/>
    <w:rsid w:val="008937CC"/>
    <w:rsid w:val="00894125"/>
    <w:rsid w:val="00894F75"/>
    <w:rsid w:val="00894FC0"/>
    <w:rsid w:val="00895BAA"/>
    <w:rsid w:val="00895CEF"/>
    <w:rsid w:val="00895E67"/>
    <w:rsid w:val="00896FDE"/>
    <w:rsid w:val="008A0052"/>
    <w:rsid w:val="008A0ACC"/>
    <w:rsid w:val="008A0CB1"/>
    <w:rsid w:val="008A0CD2"/>
    <w:rsid w:val="008A26D8"/>
    <w:rsid w:val="008A2962"/>
    <w:rsid w:val="008A2A5C"/>
    <w:rsid w:val="008A2B19"/>
    <w:rsid w:val="008A3788"/>
    <w:rsid w:val="008A3F1B"/>
    <w:rsid w:val="008A4710"/>
    <w:rsid w:val="008A50C4"/>
    <w:rsid w:val="008A510C"/>
    <w:rsid w:val="008A5EB4"/>
    <w:rsid w:val="008A7132"/>
    <w:rsid w:val="008A7855"/>
    <w:rsid w:val="008A7C6B"/>
    <w:rsid w:val="008A7CE1"/>
    <w:rsid w:val="008B0027"/>
    <w:rsid w:val="008B04A0"/>
    <w:rsid w:val="008B18DD"/>
    <w:rsid w:val="008B1B23"/>
    <w:rsid w:val="008B1B56"/>
    <w:rsid w:val="008B1FC8"/>
    <w:rsid w:val="008B2180"/>
    <w:rsid w:val="008B28F2"/>
    <w:rsid w:val="008B5698"/>
    <w:rsid w:val="008B57EB"/>
    <w:rsid w:val="008B5EB0"/>
    <w:rsid w:val="008B6EF8"/>
    <w:rsid w:val="008B76DA"/>
    <w:rsid w:val="008C03ED"/>
    <w:rsid w:val="008C0428"/>
    <w:rsid w:val="008C0A05"/>
    <w:rsid w:val="008C1185"/>
    <w:rsid w:val="008C2061"/>
    <w:rsid w:val="008C2734"/>
    <w:rsid w:val="008C3149"/>
    <w:rsid w:val="008C3506"/>
    <w:rsid w:val="008C3933"/>
    <w:rsid w:val="008C39E6"/>
    <w:rsid w:val="008C40A9"/>
    <w:rsid w:val="008C5473"/>
    <w:rsid w:val="008C62AE"/>
    <w:rsid w:val="008C643B"/>
    <w:rsid w:val="008C6561"/>
    <w:rsid w:val="008C6EE0"/>
    <w:rsid w:val="008C70BA"/>
    <w:rsid w:val="008C7513"/>
    <w:rsid w:val="008C7DF2"/>
    <w:rsid w:val="008D05F5"/>
    <w:rsid w:val="008D05FB"/>
    <w:rsid w:val="008D0AAA"/>
    <w:rsid w:val="008D0B80"/>
    <w:rsid w:val="008D0D36"/>
    <w:rsid w:val="008D1AC3"/>
    <w:rsid w:val="008D262A"/>
    <w:rsid w:val="008D26D9"/>
    <w:rsid w:val="008D284F"/>
    <w:rsid w:val="008D2B4D"/>
    <w:rsid w:val="008D5538"/>
    <w:rsid w:val="008D56D2"/>
    <w:rsid w:val="008D58E5"/>
    <w:rsid w:val="008D5F12"/>
    <w:rsid w:val="008D6D2D"/>
    <w:rsid w:val="008D7E84"/>
    <w:rsid w:val="008E1260"/>
    <w:rsid w:val="008E13AD"/>
    <w:rsid w:val="008E146D"/>
    <w:rsid w:val="008E17EC"/>
    <w:rsid w:val="008E1AC6"/>
    <w:rsid w:val="008E1C2B"/>
    <w:rsid w:val="008E281B"/>
    <w:rsid w:val="008E2A6A"/>
    <w:rsid w:val="008E3801"/>
    <w:rsid w:val="008E3DF8"/>
    <w:rsid w:val="008E402D"/>
    <w:rsid w:val="008E40EE"/>
    <w:rsid w:val="008E4CC2"/>
    <w:rsid w:val="008E4D40"/>
    <w:rsid w:val="008E4F01"/>
    <w:rsid w:val="008E55E2"/>
    <w:rsid w:val="008E68E5"/>
    <w:rsid w:val="008E6AC2"/>
    <w:rsid w:val="008E71E2"/>
    <w:rsid w:val="008E77C3"/>
    <w:rsid w:val="008E7909"/>
    <w:rsid w:val="008F09A3"/>
    <w:rsid w:val="008F0A88"/>
    <w:rsid w:val="008F0CDF"/>
    <w:rsid w:val="008F195A"/>
    <w:rsid w:val="008F3F17"/>
    <w:rsid w:val="008F4124"/>
    <w:rsid w:val="008F4B40"/>
    <w:rsid w:val="008F7213"/>
    <w:rsid w:val="008F77B3"/>
    <w:rsid w:val="009001EF"/>
    <w:rsid w:val="009007EA"/>
    <w:rsid w:val="00900E98"/>
    <w:rsid w:val="00901413"/>
    <w:rsid w:val="009033A9"/>
    <w:rsid w:val="009033DD"/>
    <w:rsid w:val="0090355A"/>
    <w:rsid w:val="00903A98"/>
    <w:rsid w:val="00903D4B"/>
    <w:rsid w:val="009045DF"/>
    <w:rsid w:val="0090506A"/>
    <w:rsid w:val="00905354"/>
    <w:rsid w:val="00905FAB"/>
    <w:rsid w:val="00906427"/>
    <w:rsid w:val="00906A89"/>
    <w:rsid w:val="00906C71"/>
    <w:rsid w:val="00906D1D"/>
    <w:rsid w:val="00906FC6"/>
    <w:rsid w:val="0091166F"/>
    <w:rsid w:val="00911ACD"/>
    <w:rsid w:val="00912A35"/>
    <w:rsid w:val="009135D4"/>
    <w:rsid w:val="009145FF"/>
    <w:rsid w:val="0091577A"/>
    <w:rsid w:val="00915B39"/>
    <w:rsid w:val="00916594"/>
    <w:rsid w:val="00916E57"/>
    <w:rsid w:val="0091711E"/>
    <w:rsid w:val="00917713"/>
    <w:rsid w:val="009205BA"/>
    <w:rsid w:val="00920628"/>
    <w:rsid w:val="0092173A"/>
    <w:rsid w:val="00921F33"/>
    <w:rsid w:val="00921F9F"/>
    <w:rsid w:val="00922955"/>
    <w:rsid w:val="00922F57"/>
    <w:rsid w:val="00923051"/>
    <w:rsid w:val="00923117"/>
    <w:rsid w:val="0092339D"/>
    <w:rsid w:val="00923761"/>
    <w:rsid w:val="00923937"/>
    <w:rsid w:val="00923BA1"/>
    <w:rsid w:val="0092444D"/>
    <w:rsid w:val="00924759"/>
    <w:rsid w:val="009249CD"/>
    <w:rsid w:val="00925CCC"/>
    <w:rsid w:val="00925F9C"/>
    <w:rsid w:val="00926619"/>
    <w:rsid w:val="00926A19"/>
    <w:rsid w:val="00926ADA"/>
    <w:rsid w:val="00927483"/>
    <w:rsid w:val="00930BAE"/>
    <w:rsid w:val="00930FBD"/>
    <w:rsid w:val="009312DF"/>
    <w:rsid w:val="0093140E"/>
    <w:rsid w:val="00931C22"/>
    <w:rsid w:val="009323C4"/>
    <w:rsid w:val="009326FC"/>
    <w:rsid w:val="009336CB"/>
    <w:rsid w:val="00933780"/>
    <w:rsid w:val="00933A8E"/>
    <w:rsid w:val="00933FA0"/>
    <w:rsid w:val="009345B8"/>
    <w:rsid w:val="00934625"/>
    <w:rsid w:val="0093490E"/>
    <w:rsid w:val="00934A6A"/>
    <w:rsid w:val="00934E53"/>
    <w:rsid w:val="0093593C"/>
    <w:rsid w:val="009367D1"/>
    <w:rsid w:val="009375D1"/>
    <w:rsid w:val="00937FF0"/>
    <w:rsid w:val="00940827"/>
    <w:rsid w:val="00940F41"/>
    <w:rsid w:val="00941D13"/>
    <w:rsid w:val="0094285F"/>
    <w:rsid w:val="009433BD"/>
    <w:rsid w:val="00943DC4"/>
    <w:rsid w:val="00943DFF"/>
    <w:rsid w:val="0094413B"/>
    <w:rsid w:val="00944BDA"/>
    <w:rsid w:val="00945758"/>
    <w:rsid w:val="00945B52"/>
    <w:rsid w:val="00946244"/>
    <w:rsid w:val="00946A98"/>
    <w:rsid w:val="00946F8C"/>
    <w:rsid w:val="00947857"/>
    <w:rsid w:val="00947D48"/>
    <w:rsid w:val="00947FBA"/>
    <w:rsid w:val="009503E7"/>
    <w:rsid w:val="00950BC9"/>
    <w:rsid w:val="009512F5"/>
    <w:rsid w:val="0095157E"/>
    <w:rsid w:val="009516AE"/>
    <w:rsid w:val="00951860"/>
    <w:rsid w:val="00952769"/>
    <w:rsid w:val="0095334A"/>
    <w:rsid w:val="00953384"/>
    <w:rsid w:val="00953E6A"/>
    <w:rsid w:val="009546EF"/>
    <w:rsid w:val="009547E1"/>
    <w:rsid w:val="0095491B"/>
    <w:rsid w:val="009552E7"/>
    <w:rsid w:val="009557BA"/>
    <w:rsid w:val="00955BD0"/>
    <w:rsid w:val="00956405"/>
    <w:rsid w:val="00956628"/>
    <w:rsid w:val="009567BD"/>
    <w:rsid w:val="00961432"/>
    <w:rsid w:val="00961691"/>
    <w:rsid w:val="00961790"/>
    <w:rsid w:val="00961F7C"/>
    <w:rsid w:val="0096271A"/>
    <w:rsid w:val="00962B49"/>
    <w:rsid w:val="00962D4F"/>
    <w:rsid w:val="00962F40"/>
    <w:rsid w:val="00963C8C"/>
    <w:rsid w:val="00963DB6"/>
    <w:rsid w:val="00964F3D"/>
    <w:rsid w:val="00965063"/>
    <w:rsid w:val="0096586A"/>
    <w:rsid w:val="00965AAA"/>
    <w:rsid w:val="00965BC5"/>
    <w:rsid w:val="00966935"/>
    <w:rsid w:val="00966F35"/>
    <w:rsid w:val="00967D76"/>
    <w:rsid w:val="00967EAF"/>
    <w:rsid w:val="00970171"/>
    <w:rsid w:val="0097035B"/>
    <w:rsid w:val="00970FA2"/>
    <w:rsid w:val="009710C7"/>
    <w:rsid w:val="00971D7E"/>
    <w:rsid w:val="009729B8"/>
    <w:rsid w:val="0097306B"/>
    <w:rsid w:val="00973F84"/>
    <w:rsid w:val="009740A7"/>
    <w:rsid w:val="00974103"/>
    <w:rsid w:val="00974C02"/>
    <w:rsid w:val="009755CB"/>
    <w:rsid w:val="0097581C"/>
    <w:rsid w:val="00975927"/>
    <w:rsid w:val="00975B51"/>
    <w:rsid w:val="009765F7"/>
    <w:rsid w:val="00977089"/>
    <w:rsid w:val="0097711F"/>
    <w:rsid w:val="00977647"/>
    <w:rsid w:val="00977B69"/>
    <w:rsid w:val="0098096F"/>
    <w:rsid w:val="00980CE9"/>
    <w:rsid w:val="009824C0"/>
    <w:rsid w:val="00982680"/>
    <w:rsid w:val="00982957"/>
    <w:rsid w:val="00983FCD"/>
    <w:rsid w:val="00984215"/>
    <w:rsid w:val="00984280"/>
    <w:rsid w:val="0098471E"/>
    <w:rsid w:val="00985537"/>
    <w:rsid w:val="00986DF4"/>
    <w:rsid w:val="009872A1"/>
    <w:rsid w:val="00987BD1"/>
    <w:rsid w:val="00987C0B"/>
    <w:rsid w:val="009908E2"/>
    <w:rsid w:val="00990B40"/>
    <w:rsid w:val="00991076"/>
    <w:rsid w:val="00991762"/>
    <w:rsid w:val="0099245C"/>
    <w:rsid w:val="0099337F"/>
    <w:rsid w:val="009937B0"/>
    <w:rsid w:val="009938DE"/>
    <w:rsid w:val="00993A62"/>
    <w:rsid w:val="00994559"/>
    <w:rsid w:val="0099509B"/>
    <w:rsid w:val="00995890"/>
    <w:rsid w:val="009959E7"/>
    <w:rsid w:val="00995D4C"/>
    <w:rsid w:val="00996A3D"/>
    <w:rsid w:val="00996BB0"/>
    <w:rsid w:val="009A033B"/>
    <w:rsid w:val="009A048E"/>
    <w:rsid w:val="009A0806"/>
    <w:rsid w:val="009A092A"/>
    <w:rsid w:val="009A0B47"/>
    <w:rsid w:val="009A0DC3"/>
    <w:rsid w:val="009A117B"/>
    <w:rsid w:val="009A1D7A"/>
    <w:rsid w:val="009A2276"/>
    <w:rsid w:val="009A2A84"/>
    <w:rsid w:val="009A2DFC"/>
    <w:rsid w:val="009A3197"/>
    <w:rsid w:val="009A3C00"/>
    <w:rsid w:val="009A3EAF"/>
    <w:rsid w:val="009A3F9D"/>
    <w:rsid w:val="009A4490"/>
    <w:rsid w:val="009A4EB3"/>
    <w:rsid w:val="009A50DD"/>
    <w:rsid w:val="009A51EC"/>
    <w:rsid w:val="009A520E"/>
    <w:rsid w:val="009A528F"/>
    <w:rsid w:val="009A52E4"/>
    <w:rsid w:val="009A57A7"/>
    <w:rsid w:val="009A6007"/>
    <w:rsid w:val="009A69D4"/>
    <w:rsid w:val="009A6C5C"/>
    <w:rsid w:val="009A6E37"/>
    <w:rsid w:val="009B004C"/>
    <w:rsid w:val="009B011C"/>
    <w:rsid w:val="009B020E"/>
    <w:rsid w:val="009B02CA"/>
    <w:rsid w:val="009B0542"/>
    <w:rsid w:val="009B0B25"/>
    <w:rsid w:val="009B0D3C"/>
    <w:rsid w:val="009B187B"/>
    <w:rsid w:val="009B2005"/>
    <w:rsid w:val="009B2770"/>
    <w:rsid w:val="009B2A8C"/>
    <w:rsid w:val="009B2C2C"/>
    <w:rsid w:val="009B33C2"/>
    <w:rsid w:val="009B3F05"/>
    <w:rsid w:val="009B491A"/>
    <w:rsid w:val="009B5692"/>
    <w:rsid w:val="009B593E"/>
    <w:rsid w:val="009B5F58"/>
    <w:rsid w:val="009B660B"/>
    <w:rsid w:val="009B6BDA"/>
    <w:rsid w:val="009B749C"/>
    <w:rsid w:val="009B7E3C"/>
    <w:rsid w:val="009C031F"/>
    <w:rsid w:val="009C05CA"/>
    <w:rsid w:val="009C0BD3"/>
    <w:rsid w:val="009C1229"/>
    <w:rsid w:val="009C218F"/>
    <w:rsid w:val="009C23CB"/>
    <w:rsid w:val="009C2DDD"/>
    <w:rsid w:val="009C39DF"/>
    <w:rsid w:val="009C3E03"/>
    <w:rsid w:val="009C43A9"/>
    <w:rsid w:val="009C4508"/>
    <w:rsid w:val="009C6857"/>
    <w:rsid w:val="009C7979"/>
    <w:rsid w:val="009C7BF9"/>
    <w:rsid w:val="009D0964"/>
    <w:rsid w:val="009D0974"/>
    <w:rsid w:val="009D0C40"/>
    <w:rsid w:val="009D18ED"/>
    <w:rsid w:val="009D19DB"/>
    <w:rsid w:val="009D1F7B"/>
    <w:rsid w:val="009D20C6"/>
    <w:rsid w:val="009D23F1"/>
    <w:rsid w:val="009D242D"/>
    <w:rsid w:val="009D2AEF"/>
    <w:rsid w:val="009D2DE3"/>
    <w:rsid w:val="009D2FA8"/>
    <w:rsid w:val="009D31A9"/>
    <w:rsid w:val="009D38B2"/>
    <w:rsid w:val="009D500A"/>
    <w:rsid w:val="009D6326"/>
    <w:rsid w:val="009D6D45"/>
    <w:rsid w:val="009D7347"/>
    <w:rsid w:val="009D77FA"/>
    <w:rsid w:val="009D7EE6"/>
    <w:rsid w:val="009E0ADF"/>
    <w:rsid w:val="009E12AA"/>
    <w:rsid w:val="009E1C54"/>
    <w:rsid w:val="009E37FD"/>
    <w:rsid w:val="009E3EBF"/>
    <w:rsid w:val="009E4040"/>
    <w:rsid w:val="009E4291"/>
    <w:rsid w:val="009E4590"/>
    <w:rsid w:val="009E4874"/>
    <w:rsid w:val="009E4B54"/>
    <w:rsid w:val="009E4D63"/>
    <w:rsid w:val="009E508C"/>
    <w:rsid w:val="009E52F1"/>
    <w:rsid w:val="009E550D"/>
    <w:rsid w:val="009E5704"/>
    <w:rsid w:val="009E6C65"/>
    <w:rsid w:val="009E70FC"/>
    <w:rsid w:val="009F0038"/>
    <w:rsid w:val="009F03F8"/>
    <w:rsid w:val="009F08E0"/>
    <w:rsid w:val="009F0B71"/>
    <w:rsid w:val="009F0BE5"/>
    <w:rsid w:val="009F194F"/>
    <w:rsid w:val="009F1DB2"/>
    <w:rsid w:val="009F2D0B"/>
    <w:rsid w:val="009F2E45"/>
    <w:rsid w:val="009F3191"/>
    <w:rsid w:val="009F39EF"/>
    <w:rsid w:val="009F3CF7"/>
    <w:rsid w:val="009F40F4"/>
    <w:rsid w:val="009F4CF6"/>
    <w:rsid w:val="009F4E4A"/>
    <w:rsid w:val="009F52B1"/>
    <w:rsid w:val="009F5945"/>
    <w:rsid w:val="009F5A86"/>
    <w:rsid w:val="009F5AAB"/>
    <w:rsid w:val="009F641F"/>
    <w:rsid w:val="009F670E"/>
    <w:rsid w:val="009F7672"/>
    <w:rsid w:val="009F778C"/>
    <w:rsid w:val="009F77C6"/>
    <w:rsid w:val="00A00B4C"/>
    <w:rsid w:val="00A00DCC"/>
    <w:rsid w:val="00A0125E"/>
    <w:rsid w:val="00A02317"/>
    <w:rsid w:val="00A02711"/>
    <w:rsid w:val="00A029ED"/>
    <w:rsid w:val="00A0310C"/>
    <w:rsid w:val="00A03384"/>
    <w:rsid w:val="00A03744"/>
    <w:rsid w:val="00A037D9"/>
    <w:rsid w:val="00A04A30"/>
    <w:rsid w:val="00A04A69"/>
    <w:rsid w:val="00A04D08"/>
    <w:rsid w:val="00A0592E"/>
    <w:rsid w:val="00A07549"/>
    <w:rsid w:val="00A076D4"/>
    <w:rsid w:val="00A078B1"/>
    <w:rsid w:val="00A07DA5"/>
    <w:rsid w:val="00A07F0E"/>
    <w:rsid w:val="00A1014A"/>
    <w:rsid w:val="00A10603"/>
    <w:rsid w:val="00A10906"/>
    <w:rsid w:val="00A10DAB"/>
    <w:rsid w:val="00A11452"/>
    <w:rsid w:val="00A123BC"/>
    <w:rsid w:val="00A12C6F"/>
    <w:rsid w:val="00A1370A"/>
    <w:rsid w:val="00A1381C"/>
    <w:rsid w:val="00A13C4B"/>
    <w:rsid w:val="00A1488E"/>
    <w:rsid w:val="00A14E3E"/>
    <w:rsid w:val="00A15044"/>
    <w:rsid w:val="00A15177"/>
    <w:rsid w:val="00A170AA"/>
    <w:rsid w:val="00A17345"/>
    <w:rsid w:val="00A22652"/>
    <w:rsid w:val="00A2269B"/>
    <w:rsid w:val="00A22864"/>
    <w:rsid w:val="00A2355F"/>
    <w:rsid w:val="00A2383E"/>
    <w:rsid w:val="00A23B84"/>
    <w:rsid w:val="00A2472B"/>
    <w:rsid w:val="00A248A0"/>
    <w:rsid w:val="00A24C26"/>
    <w:rsid w:val="00A24C53"/>
    <w:rsid w:val="00A252EC"/>
    <w:rsid w:val="00A25B0F"/>
    <w:rsid w:val="00A25D97"/>
    <w:rsid w:val="00A27FCD"/>
    <w:rsid w:val="00A3013D"/>
    <w:rsid w:val="00A30FB4"/>
    <w:rsid w:val="00A31DF9"/>
    <w:rsid w:val="00A31F94"/>
    <w:rsid w:val="00A332A1"/>
    <w:rsid w:val="00A33599"/>
    <w:rsid w:val="00A34807"/>
    <w:rsid w:val="00A35128"/>
    <w:rsid w:val="00A35332"/>
    <w:rsid w:val="00A35B01"/>
    <w:rsid w:val="00A36F87"/>
    <w:rsid w:val="00A40199"/>
    <w:rsid w:val="00A41253"/>
    <w:rsid w:val="00A4131E"/>
    <w:rsid w:val="00A417BA"/>
    <w:rsid w:val="00A41F69"/>
    <w:rsid w:val="00A42589"/>
    <w:rsid w:val="00A441E5"/>
    <w:rsid w:val="00A46260"/>
    <w:rsid w:val="00A47490"/>
    <w:rsid w:val="00A474CB"/>
    <w:rsid w:val="00A47AC7"/>
    <w:rsid w:val="00A47BB6"/>
    <w:rsid w:val="00A506BB"/>
    <w:rsid w:val="00A51076"/>
    <w:rsid w:val="00A51375"/>
    <w:rsid w:val="00A51B01"/>
    <w:rsid w:val="00A51B26"/>
    <w:rsid w:val="00A520FB"/>
    <w:rsid w:val="00A52168"/>
    <w:rsid w:val="00A54321"/>
    <w:rsid w:val="00A5460B"/>
    <w:rsid w:val="00A558A2"/>
    <w:rsid w:val="00A55CC8"/>
    <w:rsid w:val="00A563AB"/>
    <w:rsid w:val="00A563ED"/>
    <w:rsid w:val="00A57EA7"/>
    <w:rsid w:val="00A604AC"/>
    <w:rsid w:val="00A607A1"/>
    <w:rsid w:val="00A607E5"/>
    <w:rsid w:val="00A6107F"/>
    <w:rsid w:val="00A6120A"/>
    <w:rsid w:val="00A61400"/>
    <w:rsid w:val="00A6142C"/>
    <w:rsid w:val="00A6191D"/>
    <w:rsid w:val="00A62B82"/>
    <w:rsid w:val="00A62F31"/>
    <w:rsid w:val="00A63DC9"/>
    <w:rsid w:val="00A64AAC"/>
    <w:rsid w:val="00A64CF3"/>
    <w:rsid w:val="00A64D76"/>
    <w:rsid w:val="00A6591C"/>
    <w:rsid w:val="00A65A1C"/>
    <w:rsid w:val="00A65A2F"/>
    <w:rsid w:val="00A65B16"/>
    <w:rsid w:val="00A65D19"/>
    <w:rsid w:val="00A66981"/>
    <w:rsid w:val="00A66A79"/>
    <w:rsid w:val="00A66FDE"/>
    <w:rsid w:val="00A6719D"/>
    <w:rsid w:val="00A67445"/>
    <w:rsid w:val="00A6780C"/>
    <w:rsid w:val="00A7020A"/>
    <w:rsid w:val="00A7038C"/>
    <w:rsid w:val="00A70AC8"/>
    <w:rsid w:val="00A70C40"/>
    <w:rsid w:val="00A70FE4"/>
    <w:rsid w:val="00A71074"/>
    <w:rsid w:val="00A7173A"/>
    <w:rsid w:val="00A71A34"/>
    <w:rsid w:val="00A71BA5"/>
    <w:rsid w:val="00A7342C"/>
    <w:rsid w:val="00A74304"/>
    <w:rsid w:val="00A74476"/>
    <w:rsid w:val="00A746E6"/>
    <w:rsid w:val="00A75710"/>
    <w:rsid w:val="00A767A0"/>
    <w:rsid w:val="00A769B0"/>
    <w:rsid w:val="00A76A5B"/>
    <w:rsid w:val="00A7711D"/>
    <w:rsid w:val="00A7714E"/>
    <w:rsid w:val="00A77668"/>
    <w:rsid w:val="00A82939"/>
    <w:rsid w:val="00A84074"/>
    <w:rsid w:val="00A85C7E"/>
    <w:rsid w:val="00A85E77"/>
    <w:rsid w:val="00A85F3E"/>
    <w:rsid w:val="00A86509"/>
    <w:rsid w:val="00A868DC"/>
    <w:rsid w:val="00A878FF"/>
    <w:rsid w:val="00A879CC"/>
    <w:rsid w:val="00A87E03"/>
    <w:rsid w:val="00A901BF"/>
    <w:rsid w:val="00A919AB"/>
    <w:rsid w:val="00A9297C"/>
    <w:rsid w:val="00A92A81"/>
    <w:rsid w:val="00A92C95"/>
    <w:rsid w:val="00A92CD4"/>
    <w:rsid w:val="00A93ACF"/>
    <w:rsid w:val="00A93B27"/>
    <w:rsid w:val="00A93ED6"/>
    <w:rsid w:val="00A9400E"/>
    <w:rsid w:val="00A9466D"/>
    <w:rsid w:val="00A94FD7"/>
    <w:rsid w:val="00A95896"/>
    <w:rsid w:val="00A95BDB"/>
    <w:rsid w:val="00A96450"/>
    <w:rsid w:val="00A967B4"/>
    <w:rsid w:val="00A96A60"/>
    <w:rsid w:val="00A97CFB"/>
    <w:rsid w:val="00A97E8A"/>
    <w:rsid w:val="00AA0EC8"/>
    <w:rsid w:val="00AA2599"/>
    <w:rsid w:val="00AA2735"/>
    <w:rsid w:val="00AA31FC"/>
    <w:rsid w:val="00AA43F7"/>
    <w:rsid w:val="00AA4583"/>
    <w:rsid w:val="00AA5337"/>
    <w:rsid w:val="00AA5454"/>
    <w:rsid w:val="00AA5A69"/>
    <w:rsid w:val="00AA5D3F"/>
    <w:rsid w:val="00AA63BF"/>
    <w:rsid w:val="00AA7047"/>
    <w:rsid w:val="00AA7801"/>
    <w:rsid w:val="00AA78E1"/>
    <w:rsid w:val="00AB0FF8"/>
    <w:rsid w:val="00AB2892"/>
    <w:rsid w:val="00AB3079"/>
    <w:rsid w:val="00AB3146"/>
    <w:rsid w:val="00AB42A8"/>
    <w:rsid w:val="00AB436F"/>
    <w:rsid w:val="00AB4B1D"/>
    <w:rsid w:val="00AB5222"/>
    <w:rsid w:val="00AB5876"/>
    <w:rsid w:val="00AB5F67"/>
    <w:rsid w:val="00AB61B1"/>
    <w:rsid w:val="00AB6C20"/>
    <w:rsid w:val="00AB6F2B"/>
    <w:rsid w:val="00AB72CC"/>
    <w:rsid w:val="00AB78A0"/>
    <w:rsid w:val="00AB79BE"/>
    <w:rsid w:val="00AB7A01"/>
    <w:rsid w:val="00AC019D"/>
    <w:rsid w:val="00AC0909"/>
    <w:rsid w:val="00AC0AA4"/>
    <w:rsid w:val="00AC10FD"/>
    <w:rsid w:val="00AC16C4"/>
    <w:rsid w:val="00AC1B75"/>
    <w:rsid w:val="00AC1BC0"/>
    <w:rsid w:val="00AC1D62"/>
    <w:rsid w:val="00AC2AEF"/>
    <w:rsid w:val="00AC314F"/>
    <w:rsid w:val="00AC3891"/>
    <w:rsid w:val="00AC3B3D"/>
    <w:rsid w:val="00AC417E"/>
    <w:rsid w:val="00AC5014"/>
    <w:rsid w:val="00AC503C"/>
    <w:rsid w:val="00AC55C5"/>
    <w:rsid w:val="00AC56FB"/>
    <w:rsid w:val="00AC5D0F"/>
    <w:rsid w:val="00AC7174"/>
    <w:rsid w:val="00AC77AC"/>
    <w:rsid w:val="00AC7BBB"/>
    <w:rsid w:val="00AC7D4D"/>
    <w:rsid w:val="00AD06BC"/>
    <w:rsid w:val="00AD0F98"/>
    <w:rsid w:val="00AD1356"/>
    <w:rsid w:val="00AD1994"/>
    <w:rsid w:val="00AD1D42"/>
    <w:rsid w:val="00AD2008"/>
    <w:rsid w:val="00AD26D5"/>
    <w:rsid w:val="00AD29D6"/>
    <w:rsid w:val="00AD2DE8"/>
    <w:rsid w:val="00AD2FB2"/>
    <w:rsid w:val="00AD3A24"/>
    <w:rsid w:val="00AD3DC3"/>
    <w:rsid w:val="00AD57E1"/>
    <w:rsid w:val="00AD5954"/>
    <w:rsid w:val="00AD5F53"/>
    <w:rsid w:val="00AD7283"/>
    <w:rsid w:val="00AD734E"/>
    <w:rsid w:val="00AD7998"/>
    <w:rsid w:val="00AD7DCE"/>
    <w:rsid w:val="00AE0261"/>
    <w:rsid w:val="00AE0369"/>
    <w:rsid w:val="00AE051C"/>
    <w:rsid w:val="00AE0A29"/>
    <w:rsid w:val="00AE117E"/>
    <w:rsid w:val="00AE1CA8"/>
    <w:rsid w:val="00AE1D69"/>
    <w:rsid w:val="00AE1EE3"/>
    <w:rsid w:val="00AE21BE"/>
    <w:rsid w:val="00AE273D"/>
    <w:rsid w:val="00AE2C20"/>
    <w:rsid w:val="00AE3BE9"/>
    <w:rsid w:val="00AE4350"/>
    <w:rsid w:val="00AE4979"/>
    <w:rsid w:val="00AE5726"/>
    <w:rsid w:val="00AE59EF"/>
    <w:rsid w:val="00AE5F2E"/>
    <w:rsid w:val="00AE6D70"/>
    <w:rsid w:val="00AE6FC3"/>
    <w:rsid w:val="00AE71D1"/>
    <w:rsid w:val="00AE76A8"/>
    <w:rsid w:val="00AE7DD1"/>
    <w:rsid w:val="00AF210E"/>
    <w:rsid w:val="00AF2422"/>
    <w:rsid w:val="00AF243C"/>
    <w:rsid w:val="00AF352A"/>
    <w:rsid w:val="00AF3C48"/>
    <w:rsid w:val="00AF3E0F"/>
    <w:rsid w:val="00AF43DD"/>
    <w:rsid w:val="00AF4415"/>
    <w:rsid w:val="00AF49DE"/>
    <w:rsid w:val="00AF50F8"/>
    <w:rsid w:val="00AF572D"/>
    <w:rsid w:val="00AF73B2"/>
    <w:rsid w:val="00AF763F"/>
    <w:rsid w:val="00AF7FB6"/>
    <w:rsid w:val="00B002A0"/>
    <w:rsid w:val="00B008A9"/>
    <w:rsid w:val="00B00B5D"/>
    <w:rsid w:val="00B0195F"/>
    <w:rsid w:val="00B01A1E"/>
    <w:rsid w:val="00B02370"/>
    <w:rsid w:val="00B0247B"/>
    <w:rsid w:val="00B02A65"/>
    <w:rsid w:val="00B02CB3"/>
    <w:rsid w:val="00B03121"/>
    <w:rsid w:val="00B03488"/>
    <w:rsid w:val="00B0473A"/>
    <w:rsid w:val="00B048C1"/>
    <w:rsid w:val="00B0593B"/>
    <w:rsid w:val="00B060B5"/>
    <w:rsid w:val="00B065B2"/>
    <w:rsid w:val="00B07BB4"/>
    <w:rsid w:val="00B1055D"/>
    <w:rsid w:val="00B10B4C"/>
    <w:rsid w:val="00B11B7D"/>
    <w:rsid w:val="00B12925"/>
    <w:rsid w:val="00B13212"/>
    <w:rsid w:val="00B13B5F"/>
    <w:rsid w:val="00B13F3F"/>
    <w:rsid w:val="00B14211"/>
    <w:rsid w:val="00B1540A"/>
    <w:rsid w:val="00B16B35"/>
    <w:rsid w:val="00B171FC"/>
    <w:rsid w:val="00B1737F"/>
    <w:rsid w:val="00B175DD"/>
    <w:rsid w:val="00B17780"/>
    <w:rsid w:val="00B20816"/>
    <w:rsid w:val="00B2137A"/>
    <w:rsid w:val="00B214E1"/>
    <w:rsid w:val="00B216BD"/>
    <w:rsid w:val="00B222C4"/>
    <w:rsid w:val="00B228E5"/>
    <w:rsid w:val="00B22978"/>
    <w:rsid w:val="00B22D4E"/>
    <w:rsid w:val="00B23BD0"/>
    <w:rsid w:val="00B23DF8"/>
    <w:rsid w:val="00B23ED9"/>
    <w:rsid w:val="00B244E3"/>
    <w:rsid w:val="00B24697"/>
    <w:rsid w:val="00B24D12"/>
    <w:rsid w:val="00B2509C"/>
    <w:rsid w:val="00B25435"/>
    <w:rsid w:val="00B25712"/>
    <w:rsid w:val="00B2592E"/>
    <w:rsid w:val="00B26A19"/>
    <w:rsid w:val="00B26B2A"/>
    <w:rsid w:val="00B27967"/>
    <w:rsid w:val="00B27B48"/>
    <w:rsid w:val="00B3060B"/>
    <w:rsid w:val="00B3125C"/>
    <w:rsid w:val="00B31B0C"/>
    <w:rsid w:val="00B31CDD"/>
    <w:rsid w:val="00B32E4E"/>
    <w:rsid w:val="00B33F1B"/>
    <w:rsid w:val="00B352BB"/>
    <w:rsid w:val="00B36467"/>
    <w:rsid w:val="00B36524"/>
    <w:rsid w:val="00B36817"/>
    <w:rsid w:val="00B3691D"/>
    <w:rsid w:val="00B36A23"/>
    <w:rsid w:val="00B36FEC"/>
    <w:rsid w:val="00B37060"/>
    <w:rsid w:val="00B37629"/>
    <w:rsid w:val="00B37B9C"/>
    <w:rsid w:val="00B403C8"/>
    <w:rsid w:val="00B409B9"/>
    <w:rsid w:val="00B4122A"/>
    <w:rsid w:val="00B419CF"/>
    <w:rsid w:val="00B42187"/>
    <w:rsid w:val="00B4236D"/>
    <w:rsid w:val="00B42940"/>
    <w:rsid w:val="00B42E5D"/>
    <w:rsid w:val="00B4381B"/>
    <w:rsid w:val="00B43DA0"/>
    <w:rsid w:val="00B441C5"/>
    <w:rsid w:val="00B442D0"/>
    <w:rsid w:val="00B444A1"/>
    <w:rsid w:val="00B45264"/>
    <w:rsid w:val="00B45546"/>
    <w:rsid w:val="00B45D73"/>
    <w:rsid w:val="00B4621D"/>
    <w:rsid w:val="00B46B6F"/>
    <w:rsid w:val="00B47402"/>
    <w:rsid w:val="00B5065E"/>
    <w:rsid w:val="00B5068E"/>
    <w:rsid w:val="00B516CD"/>
    <w:rsid w:val="00B519C1"/>
    <w:rsid w:val="00B51A12"/>
    <w:rsid w:val="00B51A5A"/>
    <w:rsid w:val="00B51C2C"/>
    <w:rsid w:val="00B51EEC"/>
    <w:rsid w:val="00B52F73"/>
    <w:rsid w:val="00B5412E"/>
    <w:rsid w:val="00B545A0"/>
    <w:rsid w:val="00B5495F"/>
    <w:rsid w:val="00B54A0A"/>
    <w:rsid w:val="00B55509"/>
    <w:rsid w:val="00B55E37"/>
    <w:rsid w:val="00B5618C"/>
    <w:rsid w:val="00B5645E"/>
    <w:rsid w:val="00B5719B"/>
    <w:rsid w:val="00B57606"/>
    <w:rsid w:val="00B578C2"/>
    <w:rsid w:val="00B57EE4"/>
    <w:rsid w:val="00B617FE"/>
    <w:rsid w:val="00B61F92"/>
    <w:rsid w:val="00B63911"/>
    <w:rsid w:val="00B63DA3"/>
    <w:rsid w:val="00B64B7F"/>
    <w:rsid w:val="00B65163"/>
    <w:rsid w:val="00B658DE"/>
    <w:rsid w:val="00B65D93"/>
    <w:rsid w:val="00B662D9"/>
    <w:rsid w:val="00B66336"/>
    <w:rsid w:val="00B66E7F"/>
    <w:rsid w:val="00B671B4"/>
    <w:rsid w:val="00B677B7"/>
    <w:rsid w:val="00B703B7"/>
    <w:rsid w:val="00B70E04"/>
    <w:rsid w:val="00B70E98"/>
    <w:rsid w:val="00B71256"/>
    <w:rsid w:val="00B71E46"/>
    <w:rsid w:val="00B7210B"/>
    <w:rsid w:val="00B729C3"/>
    <w:rsid w:val="00B731A0"/>
    <w:rsid w:val="00B74968"/>
    <w:rsid w:val="00B74988"/>
    <w:rsid w:val="00B74C4C"/>
    <w:rsid w:val="00B74CE6"/>
    <w:rsid w:val="00B74FE5"/>
    <w:rsid w:val="00B76EEE"/>
    <w:rsid w:val="00B80B40"/>
    <w:rsid w:val="00B80E8D"/>
    <w:rsid w:val="00B81461"/>
    <w:rsid w:val="00B81B6F"/>
    <w:rsid w:val="00B82ECC"/>
    <w:rsid w:val="00B83FD6"/>
    <w:rsid w:val="00B84433"/>
    <w:rsid w:val="00B84E9D"/>
    <w:rsid w:val="00B84EE3"/>
    <w:rsid w:val="00B8513B"/>
    <w:rsid w:val="00B8514A"/>
    <w:rsid w:val="00B852D6"/>
    <w:rsid w:val="00B858D8"/>
    <w:rsid w:val="00B8594D"/>
    <w:rsid w:val="00B85B27"/>
    <w:rsid w:val="00B85D82"/>
    <w:rsid w:val="00B85F4C"/>
    <w:rsid w:val="00B863FE"/>
    <w:rsid w:val="00B86855"/>
    <w:rsid w:val="00B86D94"/>
    <w:rsid w:val="00B873BE"/>
    <w:rsid w:val="00B877ED"/>
    <w:rsid w:val="00B87BF1"/>
    <w:rsid w:val="00B907B7"/>
    <w:rsid w:val="00B91200"/>
    <w:rsid w:val="00B913C4"/>
    <w:rsid w:val="00B9150B"/>
    <w:rsid w:val="00B92616"/>
    <w:rsid w:val="00B926E0"/>
    <w:rsid w:val="00B92A7A"/>
    <w:rsid w:val="00B93081"/>
    <w:rsid w:val="00B94161"/>
    <w:rsid w:val="00B950DA"/>
    <w:rsid w:val="00B95188"/>
    <w:rsid w:val="00B9541C"/>
    <w:rsid w:val="00B959DE"/>
    <w:rsid w:val="00B95D98"/>
    <w:rsid w:val="00B970B1"/>
    <w:rsid w:val="00B974E5"/>
    <w:rsid w:val="00BA078E"/>
    <w:rsid w:val="00BA0DF7"/>
    <w:rsid w:val="00BA0FA9"/>
    <w:rsid w:val="00BA1772"/>
    <w:rsid w:val="00BA183A"/>
    <w:rsid w:val="00BA2A5A"/>
    <w:rsid w:val="00BA2EA6"/>
    <w:rsid w:val="00BA34BF"/>
    <w:rsid w:val="00BA3BCC"/>
    <w:rsid w:val="00BA4B1E"/>
    <w:rsid w:val="00BA4BDE"/>
    <w:rsid w:val="00BA537D"/>
    <w:rsid w:val="00BA5B0A"/>
    <w:rsid w:val="00BA5D44"/>
    <w:rsid w:val="00BA64F9"/>
    <w:rsid w:val="00BA6E2F"/>
    <w:rsid w:val="00BB0BAC"/>
    <w:rsid w:val="00BB18C4"/>
    <w:rsid w:val="00BB23B3"/>
    <w:rsid w:val="00BB24A2"/>
    <w:rsid w:val="00BB2DB9"/>
    <w:rsid w:val="00BB351E"/>
    <w:rsid w:val="00BB4B59"/>
    <w:rsid w:val="00BB4C9C"/>
    <w:rsid w:val="00BB5628"/>
    <w:rsid w:val="00BB5D7C"/>
    <w:rsid w:val="00BB5FC3"/>
    <w:rsid w:val="00BB63B6"/>
    <w:rsid w:val="00BB7BAF"/>
    <w:rsid w:val="00BB7E21"/>
    <w:rsid w:val="00BC0AFA"/>
    <w:rsid w:val="00BC0B86"/>
    <w:rsid w:val="00BC1189"/>
    <w:rsid w:val="00BC235A"/>
    <w:rsid w:val="00BC3A81"/>
    <w:rsid w:val="00BC4E84"/>
    <w:rsid w:val="00BC4F07"/>
    <w:rsid w:val="00BC4F40"/>
    <w:rsid w:val="00BC5196"/>
    <w:rsid w:val="00BC5E50"/>
    <w:rsid w:val="00BC667F"/>
    <w:rsid w:val="00BD04B7"/>
    <w:rsid w:val="00BD057C"/>
    <w:rsid w:val="00BD07C4"/>
    <w:rsid w:val="00BD2A3C"/>
    <w:rsid w:val="00BD2E93"/>
    <w:rsid w:val="00BD3252"/>
    <w:rsid w:val="00BD3572"/>
    <w:rsid w:val="00BD3901"/>
    <w:rsid w:val="00BD3F3D"/>
    <w:rsid w:val="00BD5357"/>
    <w:rsid w:val="00BD5B36"/>
    <w:rsid w:val="00BD6213"/>
    <w:rsid w:val="00BD642C"/>
    <w:rsid w:val="00BD78D2"/>
    <w:rsid w:val="00BE1741"/>
    <w:rsid w:val="00BE17C9"/>
    <w:rsid w:val="00BE1A32"/>
    <w:rsid w:val="00BE1D82"/>
    <w:rsid w:val="00BE2735"/>
    <w:rsid w:val="00BE29E7"/>
    <w:rsid w:val="00BE2A57"/>
    <w:rsid w:val="00BE34E3"/>
    <w:rsid w:val="00BE37B9"/>
    <w:rsid w:val="00BE3A08"/>
    <w:rsid w:val="00BE5E5B"/>
    <w:rsid w:val="00BE68D3"/>
    <w:rsid w:val="00BE6930"/>
    <w:rsid w:val="00BE69C0"/>
    <w:rsid w:val="00BE6A97"/>
    <w:rsid w:val="00BE6AEC"/>
    <w:rsid w:val="00BE767C"/>
    <w:rsid w:val="00BE7C29"/>
    <w:rsid w:val="00BF0272"/>
    <w:rsid w:val="00BF08EC"/>
    <w:rsid w:val="00BF0B35"/>
    <w:rsid w:val="00BF1016"/>
    <w:rsid w:val="00BF12B7"/>
    <w:rsid w:val="00BF16AB"/>
    <w:rsid w:val="00BF2197"/>
    <w:rsid w:val="00BF2600"/>
    <w:rsid w:val="00BF2EAB"/>
    <w:rsid w:val="00BF39AE"/>
    <w:rsid w:val="00BF4F9C"/>
    <w:rsid w:val="00BF53FC"/>
    <w:rsid w:val="00BF55F8"/>
    <w:rsid w:val="00BF5C3B"/>
    <w:rsid w:val="00BF5E55"/>
    <w:rsid w:val="00BF5EF1"/>
    <w:rsid w:val="00BF64D2"/>
    <w:rsid w:val="00BF66A1"/>
    <w:rsid w:val="00BF6CCF"/>
    <w:rsid w:val="00BF712F"/>
    <w:rsid w:val="00C00ABA"/>
    <w:rsid w:val="00C00DC2"/>
    <w:rsid w:val="00C0374F"/>
    <w:rsid w:val="00C03BDD"/>
    <w:rsid w:val="00C03FE2"/>
    <w:rsid w:val="00C04826"/>
    <w:rsid w:val="00C04913"/>
    <w:rsid w:val="00C04B29"/>
    <w:rsid w:val="00C04C63"/>
    <w:rsid w:val="00C04CE1"/>
    <w:rsid w:val="00C051E4"/>
    <w:rsid w:val="00C056A3"/>
    <w:rsid w:val="00C058B0"/>
    <w:rsid w:val="00C05D2B"/>
    <w:rsid w:val="00C060C4"/>
    <w:rsid w:val="00C0686B"/>
    <w:rsid w:val="00C06CC4"/>
    <w:rsid w:val="00C06DAD"/>
    <w:rsid w:val="00C06F30"/>
    <w:rsid w:val="00C07483"/>
    <w:rsid w:val="00C07742"/>
    <w:rsid w:val="00C07871"/>
    <w:rsid w:val="00C10126"/>
    <w:rsid w:val="00C11406"/>
    <w:rsid w:val="00C11A49"/>
    <w:rsid w:val="00C12086"/>
    <w:rsid w:val="00C123EB"/>
    <w:rsid w:val="00C12EF0"/>
    <w:rsid w:val="00C12FDF"/>
    <w:rsid w:val="00C130E2"/>
    <w:rsid w:val="00C142B7"/>
    <w:rsid w:val="00C148FE"/>
    <w:rsid w:val="00C154E8"/>
    <w:rsid w:val="00C15E6D"/>
    <w:rsid w:val="00C165AF"/>
    <w:rsid w:val="00C1662E"/>
    <w:rsid w:val="00C203FD"/>
    <w:rsid w:val="00C20BA3"/>
    <w:rsid w:val="00C20D7D"/>
    <w:rsid w:val="00C21482"/>
    <w:rsid w:val="00C21EC6"/>
    <w:rsid w:val="00C22C71"/>
    <w:rsid w:val="00C22D73"/>
    <w:rsid w:val="00C24E4B"/>
    <w:rsid w:val="00C24E8B"/>
    <w:rsid w:val="00C2510F"/>
    <w:rsid w:val="00C25362"/>
    <w:rsid w:val="00C2557C"/>
    <w:rsid w:val="00C2563C"/>
    <w:rsid w:val="00C25C2A"/>
    <w:rsid w:val="00C2657D"/>
    <w:rsid w:val="00C269EB"/>
    <w:rsid w:val="00C26A01"/>
    <w:rsid w:val="00C26D70"/>
    <w:rsid w:val="00C30279"/>
    <w:rsid w:val="00C304ED"/>
    <w:rsid w:val="00C30A4B"/>
    <w:rsid w:val="00C30B42"/>
    <w:rsid w:val="00C3287E"/>
    <w:rsid w:val="00C32C0F"/>
    <w:rsid w:val="00C32E92"/>
    <w:rsid w:val="00C335E2"/>
    <w:rsid w:val="00C34255"/>
    <w:rsid w:val="00C3437C"/>
    <w:rsid w:val="00C3444D"/>
    <w:rsid w:val="00C347BB"/>
    <w:rsid w:val="00C349BC"/>
    <w:rsid w:val="00C34CB4"/>
    <w:rsid w:val="00C35BDD"/>
    <w:rsid w:val="00C35FDC"/>
    <w:rsid w:val="00C361A5"/>
    <w:rsid w:val="00C36A0D"/>
    <w:rsid w:val="00C37959"/>
    <w:rsid w:val="00C404DD"/>
    <w:rsid w:val="00C410C8"/>
    <w:rsid w:val="00C413DB"/>
    <w:rsid w:val="00C414B0"/>
    <w:rsid w:val="00C4178D"/>
    <w:rsid w:val="00C41968"/>
    <w:rsid w:val="00C42622"/>
    <w:rsid w:val="00C4293A"/>
    <w:rsid w:val="00C43480"/>
    <w:rsid w:val="00C43F9E"/>
    <w:rsid w:val="00C440A1"/>
    <w:rsid w:val="00C442FB"/>
    <w:rsid w:val="00C44921"/>
    <w:rsid w:val="00C467FB"/>
    <w:rsid w:val="00C46873"/>
    <w:rsid w:val="00C47203"/>
    <w:rsid w:val="00C47616"/>
    <w:rsid w:val="00C47677"/>
    <w:rsid w:val="00C477D4"/>
    <w:rsid w:val="00C47C71"/>
    <w:rsid w:val="00C50628"/>
    <w:rsid w:val="00C511FE"/>
    <w:rsid w:val="00C514AC"/>
    <w:rsid w:val="00C51AAE"/>
    <w:rsid w:val="00C52736"/>
    <w:rsid w:val="00C52DEB"/>
    <w:rsid w:val="00C53112"/>
    <w:rsid w:val="00C53400"/>
    <w:rsid w:val="00C534C8"/>
    <w:rsid w:val="00C5387E"/>
    <w:rsid w:val="00C53880"/>
    <w:rsid w:val="00C53CA5"/>
    <w:rsid w:val="00C54158"/>
    <w:rsid w:val="00C546A6"/>
    <w:rsid w:val="00C5486A"/>
    <w:rsid w:val="00C54932"/>
    <w:rsid w:val="00C55A8A"/>
    <w:rsid w:val="00C55D3D"/>
    <w:rsid w:val="00C56B4C"/>
    <w:rsid w:val="00C56EC6"/>
    <w:rsid w:val="00C57EA4"/>
    <w:rsid w:val="00C60230"/>
    <w:rsid w:val="00C6081C"/>
    <w:rsid w:val="00C60A30"/>
    <w:rsid w:val="00C60F6A"/>
    <w:rsid w:val="00C613B5"/>
    <w:rsid w:val="00C63199"/>
    <w:rsid w:val="00C63476"/>
    <w:rsid w:val="00C63487"/>
    <w:rsid w:val="00C634A3"/>
    <w:rsid w:val="00C63739"/>
    <w:rsid w:val="00C63C92"/>
    <w:rsid w:val="00C64E02"/>
    <w:rsid w:val="00C64ED5"/>
    <w:rsid w:val="00C65554"/>
    <w:rsid w:val="00C662A2"/>
    <w:rsid w:val="00C66CB6"/>
    <w:rsid w:val="00C66E72"/>
    <w:rsid w:val="00C673F5"/>
    <w:rsid w:val="00C6792A"/>
    <w:rsid w:val="00C67ED5"/>
    <w:rsid w:val="00C702C7"/>
    <w:rsid w:val="00C70956"/>
    <w:rsid w:val="00C71D43"/>
    <w:rsid w:val="00C73ECD"/>
    <w:rsid w:val="00C754D3"/>
    <w:rsid w:val="00C75B4B"/>
    <w:rsid w:val="00C76437"/>
    <w:rsid w:val="00C76A99"/>
    <w:rsid w:val="00C76E1C"/>
    <w:rsid w:val="00C7732B"/>
    <w:rsid w:val="00C77710"/>
    <w:rsid w:val="00C800C7"/>
    <w:rsid w:val="00C80286"/>
    <w:rsid w:val="00C803C5"/>
    <w:rsid w:val="00C80C44"/>
    <w:rsid w:val="00C80DCD"/>
    <w:rsid w:val="00C80E67"/>
    <w:rsid w:val="00C8105C"/>
    <w:rsid w:val="00C81AF7"/>
    <w:rsid w:val="00C8240D"/>
    <w:rsid w:val="00C8250B"/>
    <w:rsid w:val="00C83469"/>
    <w:rsid w:val="00C84002"/>
    <w:rsid w:val="00C84692"/>
    <w:rsid w:val="00C85053"/>
    <w:rsid w:val="00C86A7F"/>
    <w:rsid w:val="00C86E89"/>
    <w:rsid w:val="00C8705A"/>
    <w:rsid w:val="00C87181"/>
    <w:rsid w:val="00C87550"/>
    <w:rsid w:val="00C900A1"/>
    <w:rsid w:val="00C902CE"/>
    <w:rsid w:val="00C91321"/>
    <w:rsid w:val="00C9183C"/>
    <w:rsid w:val="00C91947"/>
    <w:rsid w:val="00C91978"/>
    <w:rsid w:val="00C91A76"/>
    <w:rsid w:val="00C92202"/>
    <w:rsid w:val="00C9248E"/>
    <w:rsid w:val="00C92A4A"/>
    <w:rsid w:val="00C934FD"/>
    <w:rsid w:val="00C93896"/>
    <w:rsid w:val="00C939F5"/>
    <w:rsid w:val="00C94238"/>
    <w:rsid w:val="00C94A30"/>
    <w:rsid w:val="00C950CB"/>
    <w:rsid w:val="00C951B5"/>
    <w:rsid w:val="00C95F7F"/>
    <w:rsid w:val="00C962FD"/>
    <w:rsid w:val="00C96641"/>
    <w:rsid w:val="00C96921"/>
    <w:rsid w:val="00C96953"/>
    <w:rsid w:val="00C9722C"/>
    <w:rsid w:val="00C97607"/>
    <w:rsid w:val="00C97AE9"/>
    <w:rsid w:val="00C97C6F"/>
    <w:rsid w:val="00C97EC6"/>
    <w:rsid w:val="00C97FCB"/>
    <w:rsid w:val="00CA0883"/>
    <w:rsid w:val="00CA08C4"/>
    <w:rsid w:val="00CA0FD9"/>
    <w:rsid w:val="00CA314B"/>
    <w:rsid w:val="00CA3164"/>
    <w:rsid w:val="00CA3C8F"/>
    <w:rsid w:val="00CA3F1E"/>
    <w:rsid w:val="00CA4226"/>
    <w:rsid w:val="00CA426F"/>
    <w:rsid w:val="00CA527C"/>
    <w:rsid w:val="00CA56CF"/>
    <w:rsid w:val="00CA58F0"/>
    <w:rsid w:val="00CA5C2D"/>
    <w:rsid w:val="00CA6EC1"/>
    <w:rsid w:val="00CA7A7A"/>
    <w:rsid w:val="00CB0043"/>
    <w:rsid w:val="00CB014C"/>
    <w:rsid w:val="00CB0601"/>
    <w:rsid w:val="00CB0EAA"/>
    <w:rsid w:val="00CB1F00"/>
    <w:rsid w:val="00CB1FDF"/>
    <w:rsid w:val="00CB2261"/>
    <w:rsid w:val="00CB249B"/>
    <w:rsid w:val="00CB3BC7"/>
    <w:rsid w:val="00CB3F2C"/>
    <w:rsid w:val="00CB421D"/>
    <w:rsid w:val="00CB4CB6"/>
    <w:rsid w:val="00CB4F11"/>
    <w:rsid w:val="00CB6BE5"/>
    <w:rsid w:val="00CB792C"/>
    <w:rsid w:val="00CB7B1C"/>
    <w:rsid w:val="00CC00D2"/>
    <w:rsid w:val="00CC2033"/>
    <w:rsid w:val="00CC2069"/>
    <w:rsid w:val="00CC2D54"/>
    <w:rsid w:val="00CC31E6"/>
    <w:rsid w:val="00CC368E"/>
    <w:rsid w:val="00CC5A3F"/>
    <w:rsid w:val="00CC5ADE"/>
    <w:rsid w:val="00CC6102"/>
    <w:rsid w:val="00CC614F"/>
    <w:rsid w:val="00CC736A"/>
    <w:rsid w:val="00CC7C06"/>
    <w:rsid w:val="00CD0035"/>
    <w:rsid w:val="00CD0040"/>
    <w:rsid w:val="00CD031E"/>
    <w:rsid w:val="00CD0CBD"/>
    <w:rsid w:val="00CD14C8"/>
    <w:rsid w:val="00CD1B84"/>
    <w:rsid w:val="00CD1FCE"/>
    <w:rsid w:val="00CD21CB"/>
    <w:rsid w:val="00CD274E"/>
    <w:rsid w:val="00CD27AB"/>
    <w:rsid w:val="00CD420D"/>
    <w:rsid w:val="00CD4A6A"/>
    <w:rsid w:val="00CD5237"/>
    <w:rsid w:val="00CD52A6"/>
    <w:rsid w:val="00CD60E6"/>
    <w:rsid w:val="00CD6BE3"/>
    <w:rsid w:val="00CD6D87"/>
    <w:rsid w:val="00CD7D3F"/>
    <w:rsid w:val="00CE0F2C"/>
    <w:rsid w:val="00CE2052"/>
    <w:rsid w:val="00CE24E6"/>
    <w:rsid w:val="00CE26B9"/>
    <w:rsid w:val="00CE3A3B"/>
    <w:rsid w:val="00CE3A82"/>
    <w:rsid w:val="00CE3F2B"/>
    <w:rsid w:val="00CE4765"/>
    <w:rsid w:val="00CE476F"/>
    <w:rsid w:val="00CE5205"/>
    <w:rsid w:val="00CE52A5"/>
    <w:rsid w:val="00CE566C"/>
    <w:rsid w:val="00CE69DF"/>
    <w:rsid w:val="00CE70F8"/>
    <w:rsid w:val="00CE78B9"/>
    <w:rsid w:val="00CE7B3F"/>
    <w:rsid w:val="00CF008A"/>
    <w:rsid w:val="00CF1B0D"/>
    <w:rsid w:val="00CF1D1D"/>
    <w:rsid w:val="00CF2702"/>
    <w:rsid w:val="00CF3ABC"/>
    <w:rsid w:val="00CF3CBA"/>
    <w:rsid w:val="00CF42F7"/>
    <w:rsid w:val="00CF576B"/>
    <w:rsid w:val="00CF5C0D"/>
    <w:rsid w:val="00CF60FB"/>
    <w:rsid w:val="00CF63D9"/>
    <w:rsid w:val="00CF6EEC"/>
    <w:rsid w:val="00CF7E04"/>
    <w:rsid w:val="00D0048C"/>
    <w:rsid w:val="00D00962"/>
    <w:rsid w:val="00D01382"/>
    <w:rsid w:val="00D0159D"/>
    <w:rsid w:val="00D01F47"/>
    <w:rsid w:val="00D025C3"/>
    <w:rsid w:val="00D02C1A"/>
    <w:rsid w:val="00D0315F"/>
    <w:rsid w:val="00D033DB"/>
    <w:rsid w:val="00D040BB"/>
    <w:rsid w:val="00D0410E"/>
    <w:rsid w:val="00D043FE"/>
    <w:rsid w:val="00D05008"/>
    <w:rsid w:val="00D0577F"/>
    <w:rsid w:val="00D05E7B"/>
    <w:rsid w:val="00D06919"/>
    <w:rsid w:val="00D06A25"/>
    <w:rsid w:val="00D06F13"/>
    <w:rsid w:val="00D10005"/>
    <w:rsid w:val="00D1091B"/>
    <w:rsid w:val="00D11337"/>
    <w:rsid w:val="00D113EA"/>
    <w:rsid w:val="00D11460"/>
    <w:rsid w:val="00D1186C"/>
    <w:rsid w:val="00D118D4"/>
    <w:rsid w:val="00D118FC"/>
    <w:rsid w:val="00D11E0A"/>
    <w:rsid w:val="00D1215F"/>
    <w:rsid w:val="00D12772"/>
    <w:rsid w:val="00D1326F"/>
    <w:rsid w:val="00D139A5"/>
    <w:rsid w:val="00D13E88"/>
    <w:rsid w:val="00D14A10"/>
    <w:rsid w:val="00D15DD4"/>
    <w:rsid w:val="00D16185"/>
    <w:rsid w:val="00D1690D"/>
    <w:rsid w:val="00D16CCE"/>
    <w:rsid w:val="00D17722"/>
    <w:rsid w:val="00D20994"/>
    <w:rsid w:val="00D21244"/>
    <w:rsid w:val="00D219D7"/>
    <w:rsid w:val="00D21F53"/>
    <w:rsid w:val="00D230C1"/>
    <w:rsid w:val="00D23829"/>
    <w:rsid w:val="00D248C3"/>
    <w:rsid w:val="00D249BD"/>
    <w:rsid w:val="00D250B0"/>
    <w:rsid w:val="00D2531D"/>
    <w:rsid w:val="00D255A1"/>
    <w:rsid w:val="00D255A3"/>
    <w:rsid w:val="00D25CBF"/>
    <w:rsid w:val="00D25E33"/>
    <w:rsid w:val="00D26700"/>
    <w:rsid w:val="00D26839"/>
    <w:rsid w:val="00D26F53"/>
    <w:rsid w:val="00D2701B"/>
    <w:rsid w:val="00D271B8"/>
    <w:rsid w:val="00D27380"/>
    <w:rsid w:val="00D27EE5"/>
    <w:rsid w:val="00D30A7C"/>
    <w:rsid w:val="00D30FEC"/>
    <w:rsid w:val="00D31084"/>
    <w:rsid w:val="00D32640"/>
    <w:rsid w:val="00D32B1B"/>
    <w:rsid w:val="00D32DAD"/>
    <w:rsid w:val="00D3385D"/>
    <w:rsid w:val="00D33C1D"/>
    <w:rsid w:val="00D34245"/>
    <w:rsid w:val="00D34AA0"/>
    <w:rsid w:val="00D35055"/>
    <w:rsid w:val="00D35194"/>
    <w:rsid w:val="00D352E7"/>
    <w:rsid w:val="00D358EE"/>
    <w:rsid w:val="00D35950"/>
    <w:rsid w:val="00D35C4B"/>
    <w:rsid w:val="00D36D08"/>
    <w:rsid w:val="00D379F8"/>
    <w:rsid w:val="00D40E04"/>
    <w:rsid w:val="00D40FF9"/>
    <w:rsid w:val="00D4100A"/>
    <w:rsid w:val="00D4141B"/>
    <w:rsid w:val="00D42206"/>
    <w:rsid w:val="00D42217"/>
    <w:rsid w:val="00D4248B"/>
    <w:rsid w:val="00D42F87"/>
    <w:rsid w:val="00D43255"/>
    <w:rsid w:val="00D43F5F"/>
    <w:rsid w:val="00D44350"/>
    <w:rsid w:val="00D44AEF"/>
    <w:rsid w:val="00D45183"/>
    <w:rsid w:val="00D45A56"/>
    <w:rsid w:val="00D45CC1"/>
    <w:rsid w:val="00D45D91"/>
    <w:rsid w:val="00D46242"/>
    <w:rsid w:val="00D46862"/>
    <w:rsid w:val="00D46950"/>
    <w:rsid w:val="00D47093"/>
    <w:rsid w:val="00D472A8"/>
    <w:rsid w:val="00D474D4"/>
    <w:rsid w:val="00D504BC"/>
    <w:rsid w:val="00D52048"/>
    <w:rsid w:val="00D5208F"/>
    <w:rsid w:val="00D52850"/>
    <w:rsid w:val="00D52972"/>
    <w:rsid w:val="00D52A4B"/>
    <w:rsid w:val="00D52F1D"/>
    <w:rsid w:val="00D5319F"/>
    <w:rsid w:val="00D5380F"/>
    <w:rsid w:val="00D542E2"/>
    <w:rsid w:val="00D54B4C"/>
    <w:rsid w:val="00D54B94"/>
    <w:rsid w:val="00D55375"/>
    <w:rsid w:val="00D5714B"/>
    <w:rsid w:val="00D571C0"/>
    <w:rsid w:val="00D60024"/>
    <w:rsid w:val="00D600B1"/>
    <w:rsid w:val="00D60152"/>
    <w:rsid w:val="00D61010"/>
    <w:rsid w:val="00D616D1"/>
    <w:rsid w:val="00D6409C"/>
    <w:rsid w:val="00D656F8"/>
    <w:rsid w:val="00D65B4F"/>
    <w:rsid w:val="00D65D8F"/>
    <w:rsid w:val="00D67114"/>
    <w:rsid w:val="00D67727"/>
    <w:rsid w:val="00D67756"/>
    <w:rsid w:val="00D67C16"/>
    <w:rsid w:val="00D67DF0"/>
    <w:rsid w:val="00D70455"/>
    <w:rsid w:val="00D704AD"/>
    <w:rsid w:val="00D72622"/>
    <w:rsid w:val="00D7309F"/>
    <w:rsid w:val="00D732D4"/>
    <w:rsid w:val="00D73341"/>
    <w:rsid w:val="00D73790"/>
    <w:rsid w:val="00D745DF"/>
    <w:rsid w:val="00D755B5"/>
    <w:rsid w:val="00D75F53"/>
    <w:rsid w:val="00D7619F"/>
    <w:rsid w:val="00D76643"/>
    <w:rsid w:val="00D76EB4"/>
    <w:rsid w:val="00D771EA"/>
    <w:rsid w:val="00D7787A"/>
    <w:rsid w:val="00D80078"/>
    <w:rsid w:val="00D8026C"/>
    <w:rsid w:val="00D822A1"/>
    <w:rsid w:val="00D82556"/>
    <w:rsid w:val="00D82C18"/>
    <w:rsid w:val="00D8323C"/>
    <w:rsid w:val="00D834EB"/>
    <w:rsid w:val="00D83C32"/>
    <w:rsid w:val="00D83DAC"/>
    <w:rsid w:val="00D84019"/>
    <w:rsid w:val="00D847A9"/>
    <w:rsid w:val="00D84D66"/>
    <w:rsid w:val="00D84E99"/>
    <w:rsid w:val="00D84EEC"/>
    <w:rsid w:val="00D851E5"/>
    <w:rsid w:val="00D854EB"/>
    <w:rsid w:val="00D85C48"/>
    <w:rsid w:val="00D85E24"/>
    <w:rsid w:val="00D85F86"/>
    <w:rsid w:val="00D8640A"/>
    <w:rsid w:val="00D8690A"/>
    <w:rsid w:val="00D86FAB"/>
    <w:rsid w:val="00D87474"/>
    <w:rsid w:val="00D87B40"/>
    <w:rsid w:val="00D90330"/>
    <w:rsid w:val="00D9054F"/>
    <w:rsid w:val="00D90B03"/>
    <w:rsid w:val="00D90BBB"/>
    <w:rsid w:val="00D912D0"/>
    <w:rsid w:val="00D91515"/>
    <w:rsid w:val="00D919A3"/>
    <w:rsid w:val="00D91CCF"/>
    <w:rsid w:val="00D91D53"/>
    <w:rsid w:val="00D91E31"/>
    <w:rsid w:val="00D92936"/>
    <w:rsid w:val="00D93752"/>
    <w:rsid w:val="00D94F29"/>
    <w:rsid w:val="00D950F0"/>
    <w:rsid w:val="00D95B93"/>
    <w:rsid w:val="00D95D27"/>
    <w:rsid w:val="00D9603C"/>
    <w:rsid w:val="00D967ED"/>
    <w:rsid w:val="00D96C65"/>
    <w:rsid w:val="00D96FB6"/>
    <w:rsid w:val="00D97141"/>
    <w:rsid w:val="00D977A4"/>
    <w:rsid w:val="00DA179E"/>
    <w:rsid w:val="00DA2351"/>
    <w:rsid w:val="00DA244E"/>
    <w:rsid w:val="00DA26AD"/>
    <w:rsid w:val="00DA299B"/>
    <w:rsid w:val="00DA2BED"/>
    <w:rsid w:val="00DA2F0F"/>
    <w:rsid w:val="00DA40D8"/>
    <w:rsid w:val="00DA42FE"/>
    <w:rsid w:val="00DA5D94"/>
    <w:rsid w:val="00DA5DA4"/>
    <w:rsid w:val="00DA6649"/>
    <w:rsid w:val="00DA6660"/>
    <w:rsid w:val="00DA73A2"/>
    <w:rsid w:val="00DA75BD"/>
    <w:rsid w:val="00DA76EF"/>
    <w:rsid w:val="00DA7D35"/>
    <w:rsid w:val="00DB01EB"/>
    <w:rsid w:val="00DB06E6"/>
    <w:rsid w:val="00DB0898"/>
    <w:rsid w:val="00DB0A3F"/>
    <w:rsid w:val="00DB0D99"/>
    <w:rsid w:val="00DB1460"/>
    <w:rsid w:val="00DB224E"/>
    <w:rsid w:val="00DB2976"/>
    <w:rsid w:val="00DB3198"/>
    <w:rsid w:val="00DB32C5"/>
    <w:rsid w:val="00DB3323"/>
    <w:rsid w:val="00DB4B29"/>
    <w:rsid w:val="00DB4F6E"/>
    <w:rsid w:val="00DB50FF"/>
    <w:rsid w:val="00DB52BC"/>
    <w:rsid w:val="00DB6508"/>
    <w:rsid w:val="00DB67C7"/>
    <w:rsid w:val="00DB6D01"/>
    <w:rsid w:val="00DB6FA1"/>
    <w:rsid w:val="00DB7295"/>
    <w:rsid w:val="00DB763B"/>
    <w:rsid w:val="00DB793B"/>
    <w:rsid w:val="00DB7B9C"/>
    <w:rsid w:val="00DB7E2B"/>
    <w:rsid w:val="00DC0145"/>
    <w:rsid w:val="00DC0DC0"/>
    <w:rsid w:val="00DC0F28"/>
    <w:rsid w:val="00DC12D5"/>
    <w:rsid w:val="00DC1EC9"/>
    <w:rsid w:val="00DC261C"/>
    <w:rsid w:val="00DC2726"/>
    <w:rsid w:val="00DC2984"/>
    <w:rsid w:val="00DC29BA"/>
    <w:rsid w:val="00DC2E1E"/>
    <w:rsid w:val="00DC3892"/>
    <w:rsid w:val="00DC50E7"/>
    <w:rsid w:val="00DC5473"/>
    <w:rsid w:val="00DC68A4"/>
    <w:rsid w:val="00DD03FE"/>
    <w:rsid w:val="00DD055A"/>
    <w:rsid w:val="00DD0B5D"/>
    <w:rsid w:val="00DD11DE"/>
    <w:rsid w:val="00DD1363"/>
    <w:rsid w:val="00DD1737"/>
    <w:rsid w:val="00DD1932"/>
    <w:rsid w:val="00DD1F06"/>
    <w:rsid w:val="00DD2C07"/>
    <w:rsid w:val="00DD30DA"/>
    <w:rsid w:val="00DD34E7"/>
    <w:rsid w:val="00DD3E94"/>
    <w:rsid w:val="00DD4337"/>
    <w:rsid w:val="00DD44F5"/>
    <w:rsid w:val="00DD5109"/>
    <w:rsid w:val="00DD595F"/>
    <w:rsid w:val="00DD63FE"/>
    <w:rsid w:val="00DD647A"/>
    <w:rsid w:val="00DD7301"/>
    <w:rsid w:val="00DD738A"/>
    <w:rsid w:val="00DD7B90"/>
    <w:rsid w:val="00DE1466"/>
    <w:rsid w:val="00DE148C"/>
    <w:rsid w:val="00DE155B"/>
    <w:rsid w:val="00DE1706"/>
    <w:rsid w:val="00DE1E13"/>
    <w:rsid w:val="00DE217D"/>
    <w:rsid w:val="00DE29C9"/>
    <w:rsid w:val="00DE3EDF"/>
    <w:rsid w:val="00DE46C3"/>
    <w:rsid w:val="00DE4BB2"/>
    <w:rsid w:val="00DE4BF7"/>
    <w:rsid w:val="00DE4DC9"/>
    <w:rsid w:val="00DE4E8B"/>
    <w:rsid w:val="00DE4FCB"/>
    <w:rsid w:val="00DE5046"/>
    <w:rsid w:val="00DE5966"/>
    <w:rsid w:val="00DE5B9F"/>
    <w:rsid w:val="00DE5D31"/>
    <w:rsid w:val="00DE6032"/>
    <w:rsid w:val="00DE6DBD"/>
    <w:rsid w:val="00DE72CF"/>
    <w:rsid w:val="00DE7560"/>
    <w:rsid w:val="00DE75E3"/>
    <w:rsid w:val="00DE7955"/>
    <w:rsid w:val="00DE7D60"/>
    <w:rsid w:val="00DF06E9"/>
    <w:rsid w:val="00DF15EA"/>
    <w:rsid w:val="00DF16B3"/>
    <w:rsid w:val="00DF25E9"/>
    <w:rsid w:val="00DF29AA"/>
    <w:rsid w:val="00DF2A93"/>
    <w:rsid w:val="00DF3ECA"/>
    <w:rsid w:val="00DF5547"/>
    <w:rsid w:val="00DF5B3E"/>
    <w:rsid w:val="00DF6048"/>
    <w:rsid w:val="00DF6F10"/>
    <w:rsid w:val="00DF7DEC"/>
    <w:rsid w:val="00E00272"/>
    <w:rsid w:val="00E00F08"/>
    <w:rsid w:val="00E00FB1"/>
    <w:rsid w:val="00E01919"/>
    <w:rsid w:val="00E02C68"/>
    <w:rsid w:val="00E033C1"/>
    <w:rsid w:val="00E03745"/>
    <w:rsid w:val="00E03AC5"/>
    <w:rsid w:val="00E03C79"/>
    <w:rsid w:val="00E0418C"/>
    <w:rsid w:val="00E047F3"/>
    <w:rsid w:val="00E049C3"/>
    <w:rsid w:val="00E05AC3"/>
    <w:rsid w:val="00E05C28"/>
    <w:rsid w:val="00E0624A"/>
    <w:rsid w:val="00E0671B"/>
    <w:rsid w:val="00E06ABA"/>
    <w:rsid w:val="00E075A8"/>
    <w:rsid w:val="00E07B7D"/>
    <w:rsid w:val="00E102A4"/>
    <w:rsid w:val="00E106C7"/>
    <w:rsid w:val="00E10770"/>
    <w:rsid w:val="00E1105E"/>
    <w:rsid w:val="00E125AA"/>
    <w:rsid w:val="00E12760"/>
    <w:rsid w:val="00E12FCD"/>
    <w:rsid w:val="00E13CC6"/>
    <w:rsid w:val="00E13E2F"/>
    <w:rsid w:val="00E1412B"/>
    <w:rsid w:val="00E146CE"/>
    <w:rsid w:val="00E14894"/>
    <w:rsid w:val="00E14970"/>
    <w:rsid w:val="00E15CF6"/>
    <w:rsid w:val="00E15D30"/>
    <w:rsid w:val="00E16B24"/>
    <w:rsid w:val="00E16FE6"/>
    <w:rsid w:val="00E171FE"/>
    <w:rsid w:val="00E17787"/>
    <w:rsid w:val="00E178E2"/>
    <w:rsid w:val="00E17905"/>
    <w:rsid w:val="00E17F82"/>
    <w:rsid w:val="00E17FDE"/>
    <w:rsid w:val="00E20325"/>
    <w:rsid w:val="00E207D1"/>
    <w:rsid w:val="00E20D52"/>
    <w:rsid w:val="00E21778"/>
    <w:rsid w:val="00E22336"/>
    <w:rsid w:val="00E2295F"/>
    <w:rsid w:val="00E22E2A"/>
    <w:rsid w:val="00E2389E"/>
    <w:rsid w:val="00E245DA"/>
    <w:rsid w:val="00E257AF"/>
    <w:rsid w:val="00E26284"/>
    <w:rsid w:val="00E274A5"/>
    <w:rsid w:val="00E30ACE"/>
    <w:rsid w:val="00E30C0B"/>
    <w:rsid w:val="00E30F62"/>
    <w:rsid w:val="00E31BB7"/>
    <w:rsid w:val="00E31E03"/>
    <w:rsid w:val="00E31F95"/>
    <w:rsid w:val="00E3226F"/>
    <w:rsid w:val="00E322FF"/>
    <w:rsid w:val="00E3282B"/>
    <w:rsid w:val="00E34708"/>
    <w:rsid w:val="00E347EA"/>
    <w:rsid w:val="00E34972"/>
    <w:rsid w:val="00E34C32"/>
    <w:rsid w:val="00E35576"/>
    <w:rsid w:val="00E35EAB"/>
    <w:rsid w:val="00E400DC"/>
    <w:rsid w:val="00E4130F"/>
    <w:rsid w:val="00E41CE4"/>
    <w:rsid w:val="00E4211F"/>
    <w:rsid w:val="00E42C52"/>
    <w:rsid w:val="00E42C77"/>
    <w:rsid w:val="00E42ED2"/>
    <w:rsid w:val="00E42F73"/>
    <w:rsid w:val="00E43687"/>
    <w:rsid w:val="00E44DB3"/>
    <w:rsid w:val="00E4542B"/>
    <w:rsid w:val="00E463A4"/>
    <w:rsid w:val="00E46BDF"/>
    <w:rsid w:val="00E47D0F"/>
    <w:rsid w:val="00E47FB6"/>
    <w:rsid w:val="00E5085F"/>
    <w:rsid w:val="00E51C2D"/>
    <w:rsid w:val="00E53D3D"/>
    <w:rsid w:val="00E53DA5"/>
    <w:rsid w:val="00E54972"/>
    <w:rsid w:val="00E54CFB"/>
    <w:rsid w:val="00E554B7"/>
    <w:rsid w:val="00E55760"/>
    <w:rsid w:val="00E558A9"/>
    <w:rsid w:val="00E55A21"/>
    <w:rsid w:val="00E56114"/>
    <w:rsid w:val="00E569CB"/>
    <w:rsid w:val="00E56A57"/>
    <w:rsid w:val="00E56CAA"/>
    <w:rsid w:val="00E56F28"/>
    <w:rsid w:val="00E60044"/>
    <w:rsid w:val="00E60852"/>
    <w:rsid w:val="00E610FB"/>
    <w:rsid w:val="00E618B4"/>
    <w:rsid w:val="00E61A88"/>
    <w:rsid w:val="00E621B1"/>
    <w:rsid w:val="00E621FB"/>
    <w:rsid w:val="00E62623"/>
    <w:rsid w:val="00E62642"/>
    <w:rsid w:val="00E63471"/>
    <w:rsid w:val="00E63763"/>
    <w:rsid w:val="00E63BC1"/>
    <w:rsid w:val="00E644B7"/>
    <w:rsid w:val="00E64795"/>
    <w:rsid w:val="00E64827"/>
    <w:rsid w:val="00E64981"/>
    <w:rsid w:val="00E64B5B"/>
    <w:rsid w:val="00E65AE4"/>
    <w:rsid w:val="00E66FE5"/>
    <w:rsid w:val="00E671FF"/>
    <w:rsid w:val="00E67624"/>
    <w:rsid w:val="00E676BA"/>
    <w:rsid w:val="00E7006F"/>
    <w:rsid w:val="00E708D7"/>
    <w:rsid w:val="00E7349C"/>
    <w:rsid w:val="00E73B15"/>
    <w:rsid w:val="00E75128"/>
    <w:rsid w:val="00E75975"/>
    <w:rsid w:val="00E764A7"/>
    <w:rsid w:val="00E77524"/>
    <w:rsid w:val="00E775BF"/>
    <w:rsid w:val="00E77A04"/>
    <w:rsid w:val="00E8201F"/>
    <w:rsid w:val="00E82026"/>
    <w:rsid w:val="00E826F4"/>
    <w:rsid w:val="00E82D3E"/>
    <w:rsid w:val="00E82D83"/>
    <w:rsid w:val="00E83204"/>
    <w:rsid w:val="00E83290"/>
    <w:rsid w:val="00E833E0"/>
    <w:rsid w:val="00E8397B"/>
    <w:rsid w:val="00E84005"/>
    <w:rsid w:val="00E84978"/>
    <w:rsid w:val="00E84A62"/>
    <w:rsid w:val="00E85013"/>
    <w:rsid w:val="00E8561A"/>
    <w:rsid w:val="00E85B24"/>
    <w:rsid w:val="00E85CD6"/>
    <w:rsid w:val="00E86243"/>
    <w:rsid w:val="00E87332"/>
    <w:rsid w:val="00E8740A"/>
    <w:rsid w:val="00E87619"/>
    <w:rsid w:val="00E877F1"/>
    <w:rsid w:val="00E87AF4"/>
    <w:rsid w:val="00E87CBD"/>
    <w:rsid w:val="00E904C9"/>
    <w:rsid w:val="00E9057A"/>
    <w:rsid w:val="00E90A0F"/>
    <w:rsid w:val="00E90A75"/>
    <w:rsid w:val="00E9179C"/>
    <w:rsid w:val="00E920A0"/>
    <w:rsid w:val="00E920B6"/>
    <w:rsid w:val="00E92121"/>
    <w:rsid w:val="00E9224B"/>
    <w:rsid w:val="00E92346"/>
    <w:rsid w:val="00E92561"/>
    <w:rsid w:val="00E92632"/>
    <w:rsid w:val="00E92882"/>
    <w:rsid w:val="00E928D0"/>
    <w:rsid w:val="00E92D3B"/>
    <w:rsid w:val="00E92F06"/>
    <w:rsid w:val="00E935EA"/>
    <w:rsid w:val="00E9390D"/>
    <w:rsid w:val="00E94338"/>
    <w:rsid w:val="00E943C5"/>
    <w:rsid w:val="00E94490"/>
    <w:rsid w:val="00E94C31"/>
    <w:rsid w:val="00E94F92"/>
    <w:rsid w:val="00E959DC"/>
    <w:rsid w:val="00E95A08"/>
    <w:rsid w:val="00E95DA7"/>
    <w:rsid w:val="00E95DF8"/>
    <w:rsid w:val="00E961D7"/>
    <w:rsid w:val="00E963DE"/>
    <w:rsid w:val="00E97AE5"/>
    <w:rsid w:val="00EA0027"/>
    <w:rsid w:val="00EA0B2A"/>
    <w:rsid w:val="00EA0B6E"/>
    <w:rsid w:val="00EA1407"/>
    <w:rsid w:val="00EA178F"/>
    <w:rsid w:val="00EA1898"/>
    <w:rsid w:val="00EA1D7A"/>
    <w:rsid w:val="00EA20A9"/>
    <w:rsid w:val="00EA360F"/>
    <w:rsid w:val="00EA3C5D"/>
    <w:rsid w:val="00EA4E97"/>
    <w:rsid w:val="00EA505F"/>
    <w:rsid w:val="00EA66BF"/>
    <w:rsid w:val="00EA6DF2"/>
    <w:rsid w:val="00EB035C"/>
    <w:rsid w:val="00EB117A"/>
    <w:rsid w:val="00EB2415"/>
    <w:rsid w:val="00EB257F"/>
    <w:rsid w:val="00EB2797"/>
    <w:rsid w:val="00EB3D11"/>
    <w:rsid w:val="00EB3E3C"/>
    <w:rsid w:val="00EB3E83"/>
    <w:rsid w:val="00EB414B"/>
    <w:rsid w:val="00EB4882"/>
    <w:rsid w:val="00EB4BC7"/>
    <w:rsid w:val="00EB4CDC"/>
    <w:rsid w:val="00EB4D3F"/>
    <w:rsid w:val="00EB532D"/>
    <w:rsid w:val="00EB5937"/>
    <w:rsid w:val="00EB6385"/>
    <w:rsid w:val="00EB6452"/>
    <w:rsid w:val="00EB64A6"/>
    <w:rsid w:val="00EB7732"/>
    <w:rsid w:val="00EC0697"/>
    <w:rsid w:val="00EC0835"/>
    <w:rsid w:val="00EC0B70"/>
    <w:rsid w:val="00EC14F4"/>
    <w:rsid w:val="00EC2224"/>
    <w:rsid w:val="00EC25F4"/>
    <w:rsid w:val="00EC2BD5"/>
    <w:rsid w:val="00EC3757"/>
    <w:rsid w:val="00EC4064"/>
    <w:rsid w:val="00EC4AFA"/>
    <w:rsid w:val="00EC4F9C"/>
    <w:rsid w:val="00EC5317"/>
    <w:rsid w:val="00EC64E4"/>
    <w:rsid w:val="00EC679D"/>
    <w:rsid w:val="00EC67D9"/>
    <w:rsid w:val="00EC7A47"/>
    <w:rsid w:val="00EC7BBD"/>
    <w:rsid w:val="00EC7DC8"/>
    <w:rsid w:val="00ED1C1B"/>
    <w:rsid w:val="00ED2066"/>
    <w:rsid w:val="00ED2F16"/>
    <w:rsid w:val="00ED3653"/>
    <w:rsid w:val="00ED3D58"/>
    <w:rsid w:val="00ED3E12"/>
    <w:rsid w:val="00ED45CF"/>
    <w:rsid w:val="00ED4844"/>
    <w:rsid w:val="00ED4B81"/>
    <w:rsid w:val="00ED62CA"/>
    <w:rsid w:val="00ED6402"/>
    <w:rsid w:val="00ED6D09"/>
    <w:rsid w:val="00ED6FA8"/>
    <w:rsid w:val="00ED7C0F"/>
    <w:rsid w:val="00EE06AF"/>
    <w:rsid w:val="00EE07C5"/>
    <w:rsid w:val="00EE0E35"/>
    <w:rsid w:val="00EE10B2"/>
    <w:rsid w:val="00EE1114"/>
    <w:rsid w:val="00EE183D"/>
    <w:rsid w:val="00EE1BD1"/>
    <w:rsid w:val="00EE1BF8"/>
    <w:rsid w:val="00EE2466"/>
    <w:rsid w:val="00EE27EB"/>
    <w:rsid w:val="00EE2DC4"/>
    <w:rsid w:val="00EE4997"/>
    <w:rsid w:val="00EE4AB5"/>
    <w:rsid w:val="00EE4DBE"/>
    <w:rsid w:val="00EE634E"/>
    <w:rsid w:val="00EE6653"/>
    <w:rsid w:val="00EE683B"/>
    <w:rsid w:val="00EE7426"/>
    <w:rsid w:val="00EF0496"/>
    <w:rsid w:val="00EF05ED"/>
    <w:rsid w:val="00EF1091"/>
    <w:rsid w:val="00EF13F9"/>
    <w:rsid w:val="00EF3FBB"/>
    <w:rsid w:val="00EF3FC7"/>
    <w:rsid w:val="00EF4102"/>
    <w:rsid w:val="00EF48BE"/>
    <w:rsid w:val="00EF4BD8"/>
    <w:rsid w:val="00EF50AB"/>
    <w:rsid w:val="00EF53BC"/>
    <w:rsid w:val="00EF6F9E"/>
    <w:rsid w:val="00EF72FF"/>
    <w:rsid w:val="00EF788E"/>
    <w:rsid w:val="00EF7BA6"/>
    <w:rsid w:val="00EF7C28"/>
    <w:rsid w:val="00F0094F"/>
    <w:rsid w:val="00F00C90"/>
    <w:rsid w:val="00F01361"/>
    <w:rsid w:val="00F0136A"/>
    <w:rsid w:val="00F02569"/>
    <w:rsid w:val="00F0259B"/>
    <w:rsid w:val="00F02681"/>
    <w:rsid w:val="00F02FB5"/>
    <w:rsid w:val="00F0314D"/>
    <w:rsid w:val="00F03334"/>
    <w:rsid w:val="00F03345"/>
    <w:rsid w:val="00F0458E"/>
    <w:rsid w:val="00F05562"/>
    <w:rsid w:val="00F05798"/>
    <w:rsid w:val="00F05937"/>
    <w:rsid w:val="00F06137"/>
    <w:rsid w:val="00F06140"/>
    <w:rsid w:val="00F06DB1"/>
    <w:rsid w:val="00F06F9B"/>
    <w:rsid w:val="00F07BA3"/>
    <w:rsid w:val="00F10D07"/>
    <w:rsid w:val="00F110C9"/>
    <w:rsid w:val="00F111E8"/>
    <w:rsid w:val="00F123A1"/>
    <w:rsid w:val="00F1494F"/>
    <w:rsid w:val="00F14D6A"/>
    <w:rsid w:val="00F1558B"/>
    <w:rsid w:val="00F16AB4"/>
    <w:rsid w:val="00F20080"/>
    <w:rsid w:val="00F209D9"/>
    <w:rsid w:val="00F2111F"/>
    <w:rsid w:val="00F217A0"/>
    <w:rsid w:val="00F21DAA"/>
    <w:rsid w:val="00F221FA"/>
    <w:rsid w:val="00F22E5F"/>
    <w:rsid w:val="00F22E97"/>
    <w:rsid w:val="00F22EF9"/>
    <w:rsid w:val="00F23E0D"/>
    <w:rsid w:val="00F23F67"/>
    <w:rsid w:val="00F24B40"/>
    <w:rsid w:val="00F25375"/>
    <w:rsid w:val="00F25939"/>
    <w:rsid w:val="00F25DAD"/>
    <w:rsid w:val="00F26066"/>
    <w:rsid w:val="00F26300"/>
    <w:rsid w:val="00F26980"/>
    <w:rsid w:val="00F27938"/>
    <w:rsid w:val="00F27B5A"/>
    <w:rsid w:val="00F30354"/>
    <w:rsid w:val="00F30559"/>
    <w:rsid w:val="00F306D3"/>
    <w:rsid w:val="00F30C9C"/>
    <w:rsid w:val="00F3161C"/>
    <w:rsid w:val="00F31812"/>
    <w:rsid w:val="00F31DA2"/>
    <w:rsid w:val="00F324B8"/>
    <w:rsid w:val="00F32B1C"/>
    <w:rsid w:val="00F33081"/>
    <w:rsid w:val="00F3308E"/>
    <w:rsid w:val="00F33591"/>
    <w:rsid w:val="00F3489E"/>
    <w:rsid w:val="00F352D8"/>
    <w:rsid w:val="00F35583"/>
    <w:rsid w:val="00F35625"/>
    <w:rsid w:val="00F35C8D"/>
    <w:rsid w:val="00F36F2E"/>
    <w:rsid w:val="00F4000C"/>
    <w:rsid w:val="00F40993"/>
    <w:rsid w:val="00F4187F"/>
    <w:rsid w:val="00F42CB2"/>
    <w:rsid w:val="00F433E6"/>
    <w:rsid w:val="00F435E9"/>
    <w:rsid w:val="00F43C0D"/>
    <w:rsid w:val="00F43E28"/>
    <w:rsid w:val="00F44CA4"/>
    <w:rsid w:val="00F45814"/>
    <w:rsid w:val="00F46709"/>
    <w:rsid w:val="00F46ABF"/>
    <w:rsid w:val="00F46E51"/>
    <w:rsid w:val="00F477C0"/>
    <w:rsid w:val="00F513E2"/>
    <w:rsid w:val="00F51414"/>
    <w:rsid w:val="00F525FB"/>
    <w:rsid w:val="00F52EB0"/>
    <w:rsid w:val="00F52EE2"/>
    <w:rsid w:val="00F53774"/>
    <w:rsid w:val="00F539F0"/>
    <w:rsid w:val="00F53DB3"/>
    <w:rsid w:val="00F54801"/>
    <w:rsid w:val="00F552BB"/>
    <w:rsid w:val="00F554F4"/>
    <w:rsid w:val="00F558A4"/>
    <w:rsid w:val="00F5609F"/>
    <w:rsid w:val="00F57750"/>
    <w:rsid w:val="00F6013B"/>
    <w:rsid w:val="00F6030E"/>
    <w:rsid w:val="00F60D41"/>
    <w:rsid w:val="00F611F9"/>
    <w:rsid w:val="00F61CAC"/>
    <w:rsid w:val="00F624CA"/>
    <w:rsid w:val="00F62EEA"/>
    <w:rsid w:val="00F6310B"/>
    <w:rsid w:val="00F6323E"/>
    <w:rsid w:val="00F634E8"/>
    <w:rsid w:val="00F6452E"/>
    <w:rsid w:val="00F64A5D"/>
    <w:rsid w:val="00F65376"/>
    <w:rsid w:val="00F656FC"/>
    <w:rsid w:val="00F66595"/>
    <w:rsid w:val="00F67322"/>
    <w:rsid w:val="00F67356"/>
    <w:rsid w:val="00F704FE"/>
    <w:rsid w:val="00F706AC"/>
    <w:rsid w:val="00F709DA"/>
    <w:rsid w:val="00F715CE"/>
    <w:rsid w:val="00F7280F"/>
    <w:rsid w:val="00F73191"/>
    <w:rsid w:val="00F7338F"/>
    <w:rsid w:val="00F738C6"/>
    <w:rsid w:val="00F73A3A"/>
    <w:rsid w:val="00F73DD6"/>
    <w:rsid w:val="00F746A7"/>
    <w:rsid w:val="00F74833"/>
    <w:rsid w:val="00F74F67"/>
    <w:rsid w:val="00F75436"/>
    <w:rsid w:val="00F75748"/>
    <w:rsid w:val="00F758D9"/>
    <w:rsid w:val="00F75C0F"/>
    <w:rsid w:val="00F75D86"/>
    <w:rsid w:val="00F768B9"/>
    <w:rsid w:val="00F76F84"/>
    <w:rsid w:val="00F76FCF"/>
    <w:rsid w:val="00F76FD1"/>
    <w:rsid w:val="00F7720D"/>
    <w:rsid w:val="00F773A6"/>
    <w:rsid w:val="00F7785D"/>
    <w:rsid w:val="00F77BB8"/>
    <w:rsid w:val="00F80034"/>
    <w:rsid w:val="00F801C1"/>
    <w:rsid w:val="00F8031D"/>
    <w:rsid w:val="00F807F5"/>
    <w:rsid w:val="00F8157C"/>
    <w:rsid w:val="00F81682"/>
    <w:rsid w:val="00F81D33"/>
    <w:rsid w:val="00F81D9B"/>
    <w:rsid w:val="00F82846"/>
    <w:rsid w:val="00F831CC"/>
    <w:rsid w:val="00F835A6"/>
    <w:rsid w:val="00F83743"/>
    <w:rsid w:val="00F83901"/>
    <w:rsid w:val="00F83F5B"/>
    <w:rsid w:val="00F8412F"/>
    <w:rsid w:val="00F84A7D"/>
    <w:rsid w:val="00F8543E"/>
    <w:rsid w:val="00F85C27"/>
    <w:rsid w:val="00F86565"/>
    <w:rsid w:val="00F8673B"/>
    <w:rsid w:val="00F8690B"/>
    <w:rsid w:val="00F869FC"/>
    <w:rsid w:val="00F87344"/>
    <w:rsid w:val="00F877B8"/>
    <w:rsid w:val="00F87D0B"/>
    <w:rsid w:val="00F907F8"/>
    <w:rsid w:val="00F91480"/>
    <w:rsid w:val="00F91732"/>
    <w:rsid w:val="00F9187C"/>
    <w:rsid w:val="00F91B6B"/>
    <w:rsid w:val="00F91D3D"/>
    <w:rsid w:val="00F928C1"/>
    <w:rsid w:val="00F92E33"/>
    <w:rsid w:val="00F932F8"/>
    <w:rsid w:val="00F93892"/>
    <w:rsid w:val="00F9406E"/>
    <w:rsid w:val="00F946A7"/>
    <w:rsid w:val="00F949F4"/>
    <w:rsid w:val="00F9537D"/>
    <w:rsid w:val="00F956DA"/>
    <w:rsid w:val="00F95E39"/>
    <w:rsid w:val="00F95E44"/>
    <w:rsid w:val="00F95F74"/>
    <w:rsid w:val="00F96A02"/>
    <w:rsid w:val="00F96E8C"/>
    <w:rsid w:val="00F97C6B"/>
    <w:rsid w:val="00FA0380"/>
    <w:rsid w:val="00FA148C"/>
    <w:rsid w:val="00FA15DC"/>
    <w:rsid w:val="00FA1C85"/>
    <w:rsid w:val="00FA224B"/>
    <w:rsid w:val="00FA3145"/>
    <w:rsid w:val="00FA3A40"/>
    <w:rsid w:val="00FA3E63"/>
    <w:rsid w:val="00FA3EF7"/>
    <w:rsid w:val="00FA4114"/>
    <w:rsid w:val="00FA424B"/>
    <w:rsid w:val="00FA43B7"/>
    <w:rsid w:val="00FA4629"/>
    <w:rsid w:val="00FA4719"/>
    <w:rsid w:val="00FA5216"/>
    <w:rsid w:val="00FA5393"/>
    <w:rsid w:val="00FA6FC8"/>
    <w:rsid w:val="00FA6FE3"/>
    <w:rsid w:val="00FA74F0"/>
    <w:rsid w:val="00FB0F2B"/>
    <w:rsid w:val="00FB3A3A"/>
    <w:rsid w:val="00FB3A66"/>
    <w:rsid w:val="00FB4077"/>
    <w:rsid w:val="00FB4520"/>
    <w:rsid w:val="00FB4553"/>
    <w:rsid w:val="00FB47DB"/>
    <w:rsid w:val="00FB5401"/>
    <w:rsid w:val="00FB755F"/>
    <w:rsid w:val="00FB7932"/>
    <w:rsid w:val="00FB7F7C"/>
    <w:rsid w:val="00FC00C5"/>
    <w:rsid w:val="00FC056E"/>
    <w:rsid w:val="00FC1058"/>
    <w:rsid w:val="00FC10AB"/>
    <w:rsid w:val="00FC1639"/>
    <w:rsid w:val="00FC1990"/>
    <w:rsid w:val="00FC23C9"/>
    <w:rsid w:val="00FC2D52"/>
    <w:rsid w:val="00FC2E8A"/>
    <w:rsid w:val="00FC32A2"/>
    <w:rsid w:val="00FC3598"/>
    <w:rsid w:val="00FC37EF"/>
    <w:rsid w:val="00FC3A56"/>
    <w:rsid w:val="00FC42C2"/>
    <w:rsid w:val="00FC4915"/>
    <w:rsid w:val="00FC56C8"/>
    <w:rsid w:val="00FC6228"/>
    <w:rsid w:val="00FC68D2"/>
    <w:rsid w:val="00FC6A68"/>
    <w:rsid w:val="00FC6BF4"/>
    <w:rsid w:val="00FC758D"/>
    <w:rsid w:val="00FC7CA2"/>
    <w:rsid w:val="00FC7D0A"/>
    <w:rsid w:val="00FD0490"/>
    <w:rsid w:val="00FD06E9"/>
    <w:rsid w:val="00FD0A55"/>
    <w:rsid w:val="00FD20B9"/>
    <w:rsid w:val="00FD2B93"/>
    <w:rsid w:val="00FD3551"/>
    <w:rsid w:val="00FD4EAD"/>
    <w:rsid w:val="00FD5BC5"/>
    <w:rsid w:val="00FD5BFB"/>
    <w:rsid w:val="00FD5DD1"/>
    <w:rsid w:val="00FD653C"/>
    <w:rsid w:val="00FD67E7"/>
    <w:rsid w:val="00FD6DA6"/>
    <w:rsid w:val="00FD7376"/>
    <w:rsid w:val="00FD771C"/>
    <w:rsid w:val="00FD7837"/>
    <w:rsid w:val="00FD7D2E"/>
    <w:rsid w:val="00FE1180"/>
    <w:rsid w:val="00FE12C5"/>
    <w:rsid w:val="00FE1B18"/>
    <w:rsid w:val="00FE1D91"/>
    <w:rsid w:val="00FE25B1"/>
    <w:rsid w:val="00FE2868"/>
    <w:rsid w:val="00FE29FA"/>
    <w:rsid w:val="00FE2C46"/>
    <w:rsid w:val="00FE33AA"/>
    <w:rsid w:val="00FE3927"/>
    <w:rsid w:val="00FE3BC6"/>
    <w:rsid w:val="00FE4633"/>
    <w:rsid w:val="00FE4773"/>
    <w:rsid w:val="00FE4851"/>
    <w:rsid w:val="00FE4BEF"/>
    <w:rsid w:val="00FE4EB1"/>
    <w:rsid w:val="00FE54FA"/>
    <w:rsid w:val="00FE6313"/>
    <w:rsid w:val="00FE65CE"/>
    <w:rsid w:val="00FE6DB5"/>
    <w:rsid w:val="00FE6DC8"/>
    <w:rsid w:val="00FE7012"/>
    <w:rsid w:val="00FE74E7"/>
    <w:rsid w:val="00FE7505"/>
    <w:rsid w:val="00FE75C1"/>
    <w:rsid w:val="00FE776C"/>
    <w:rsid w:val="00FE78E9"/>
    <w:rsid w:val="00FE7A32"/>
    <w:rsid w:val="00FE7AEA"/>
    <w:rsid w:val="00FE7F78"/>
    <w:rsid w:val="00FF07C2"/>
    <w:rsid w:val="00FF0A89"/>
    <w:rsid w:val="00FF0E4F"/>
    <w:rsid w:val="00FF152C"/>
    <w:rsid w:val="00FF2133"/>
    <w:rsid w:val="00FF23B4"/>
    <w:rsid w:val="00FF2BBC"/>
    <w:rsid w:val="00FF3074"/>
    <w:rsid w:val="00FF31E9"/>
    <w:rsid w:val="00FF38B4"/>
    <w:rsid w:val="00FF4586"/>
    <w:rsid w:val="00FF4B15"/>
    <w:rsid w:val="00FF6039"/>
    <w:rsid w:val="00FF6A45"/>
    <w:rsid w:val="00FF744C"/>
    <w:rsid w:val="00FF7FE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C8"/>
    <w:pPr>
      <w:spacing w:after="0" w:line="240" w:lineRule="auto"/>
    </w:pPr>
    <w:rPr>
      <w:rFonts w:ascii="Times New Roman" w:eastAsia="MS Mincho" w:hAnsi="Times New Roman" w:cs="Times New Roman"/>
      <w:lang w:bidi="hi-IN"/>
    </w:rPr>
  </w:style>
  <w:style w:type="paragraph" w:styleId="Heading1">
    <w:name w:val="heading 1"/>
    <w:basedOn w:val="Normal"/>
    <w:next w:val="Normal"/>
    <w:link w:val="Heading1Char"/>
    <w:qFormat/>
    <w:rsid w:val="008305AB"/>
    <w:pPr>
      <w:keepNext/>
      <w:jc w:val="center"/>
      <w:outlineLvl w:val="0"/>
    </w:pPr>
    <w:rPr>
      <w:rFonts w:ascii="Cambria" w:hAnsi="Cambria"/>
      <w:b/>
      <w:bCs/>
    </w:rPr>
  </w:style>
  <w:style w:type="paragraph" w:styleId="Heading2">
    <w:name w:val="heading 2"/>
    <w:aliases w:val="Heading 2 Char1,1.1 Heading 2,h2,A.B.C.,Level I for #'s,h21.2.3.,Heading21.2.3.,H2,h2 main heading,Subhead A,heading 2,B Sub/Bold,hanging indent lvl 2,IP Heading 2,UNDERRUBRIK 1-2,Sub-heading,2,sl2,Headinnormalg 2,NonTOCHead2,Header 2,l2,h21"/>
    <w:basedOn w:val="Normal"/>
    <w:next w:val="Normal"/>
    <w:link w:val="Heading2Char"/>
    <w:unhideWhenUsed/>
    <w:qFormat/>
    <w:rsid w:val="00BD3F3D"/>
    <w:pPr>
      <w:keepNext/>
      <w:ind w:left="1620"/>
      <w:outlineLvl w:val="1"/>
    </w:pPr>
    <w:rPr>
      <w:rFonts w:cs="Arial"/>
    </w:rPr>
  </w:style>
  <w:style w:type="paragraph" w:styleId="Heading3">
    <w:name w:val="heading 3"/>
    <w:aliases w:val="TECH and FIN,Heading 3 Char Char Char Char Char Char Char Char Char Char Char Char Char Char"/>
    <w:basedOn w:val="Normal"/>
    <w:next w:val="Normal"/>
    <w:link w:val="Heading3Char"/>
    <w:unhideWhenUsed/>
    <w:qFormat/>
    <w:rsid w:val="00AF352A"/>
    <w:pPr>
      <w:keepNext/>
      <w:tabs>
        <w:tab w:val="left" w:pos="6200"/>
      </w:tabs>
      <w:ind w:left="810"/>
      <w:jc w:val="right"/>
      <w:outlineLvl w:val="2"/>
    </w:pPr>
    <w:rPr>
      <w:rFonts w:ascii="Cambria" w:eastAsia="Calibri" w:hAnsi="Cambria" w:cs="Calibri"/>
      <w:b/>
      <w:bCs/>
    </w:rPr>
  </w:style>
  <w:style w:type="paragraph" w:styleId="Heading4">
    <w:name w:val="heading 4"/>
    <w:aliases w:val="Sub-Clause Sub-paragraph, Sub-Clause Sub-paragraph"/>
    <w:basedOn w:val="Normal"/>
    <w:next w:val="Normal"/>
    <w:link w:val="Heading4Char"/>
    <w:unhideWhenUsed/>
    <w:qFormat/>
    <w:rsid w:val="00EE6653"/>
    <w:pPr>
      <w:keepNext/>
      <w:jc w:val="center"/>
      <w:outlineLvl w:val="3"/>
    </w:pPr>
    <w:rPr>
      <w:rFonts w:ascii="Cambria" w:eastAsia="Calibri" w:hAnsi="Cambria" w:cs="Calibri"/>
      <w:b/>
      <w:bCs/>
      <w:u w:val="single"/>
    </w:rPr>
  </w:style>
  <w:style w:type="paragraph" w:styleId="Heading5">
    <w:name w:val="heading 5"/>
    <w:aliases w:val="Heading 3a"/>
    <w:basedOn w:val="Normal"/>
    <w:next w:val="Normal"/>
    <w:link w:val="Heading5Char"/>
    <w:unhideWhenUsed/>
    <w:qFormat/>
    <w:rsid w:val="00B86D94"/>
    <w:pPr>
      <w:keepNext/>
      <w:jc w:val="both"/>
      <w:outlineLvl w:val="4"/>
    </w:pPr>
    <w:rPr>
      <w:rFonts w:ascii="Cambria" w:eastAsia="Calibri" w:hAnsi="Cambria" w:cs="Calibri"/>
      <w:b/>
      <w:bCs/>
    </w:rPr>
  </w:style>
  <w:style w:type="paragraph" w:styleId="Heading6">
    <w:name w:val="heading 6"/>
    <w:basedOn w:val="Normal"/>
    <w:next w:val="Normal"/>
    <w:link w:val="Heading6Char"/>
    <w:unhideWhenUsed/>
    <w:qFormat/>
    <w:rsid w:val="009B2C2C"/>
    <w:pPr>
      <w:keepNext/>
      <w:outlineLvl w:val="5"/>
    </w:pPr>
    <w:rPr>
      <w:rFonts w:ascii="Cambria" w:eastAsia="Calibri" w:hAnsi="Cambria" w:cs="Calibri"/>
      <w:b/>
      <w:bCs/>
    </w:rPr>
  </w:style>
  <w:style w:type="paragraph" w:styleId="Heading7">
    <w:name w:val="heading 7"/>
    <w:basedOn w:val="Normal"/>
    <w:next w:val="Normal"/>
    <w:link w:val="Heading7Char"/>
    <w:unhideWhenUsed/>
    <w:qFormat/>
    <w:rsid w:val="00FE4773"/>
    <w:pPr>
      <w:keepNext/>
      <w:ind w:left="1620" w:hanging="540"/>
      <w:outlineLvl w:val="6"/>
    </w:pPr>
    <w:rPr>
      <w:rFonts w:ascii="Cambria" w:hAnsi="Cambria" w:cs="Arial"/>
      <w:b/>
      <w:u w:val="single"/>
    </w:rPr>
  </w:style>
  <w:style w:type="paragraph" w:styleId="Heading8">
    <w:name w:val="heading 8"/>
    <w:basedOn w:val="Normal"/>
    <w:next w:val="Normal"/>
    <w:link w:val="Heading8Char"/>
    <w:unhideWhenUsed/>
    <w:qFormat/>
    <w:rsid w:val="00AA4583"/>
    <w:pPr>
      <w:keepNext/>
      <w:jc w:val="center"/>
      <w:outlineLvl w:val="7"/>
    </w:pPr>
    <w:rPr>
      <w:rFonts w:ascii="Cambria" w:eastAsia="Calibri" w:hAnsi="Cambria" w:cs="Calibri"/>
      <w:b/>
      <w:bCs/>
      <w:sz w:val="20"/>
      <w:szCs w:val="20"/>
    </w:rPr>
  </w:style>
  <w:style w:type="paragraph" w:styleId="Heading9">
    <w:name w:val="heading 9"/>
    <w:basedOn w:val="Normal"/>
    <w:next w:val="Normal"/>
    <w:link w:val="Heading9Char"/>
    <w:unhideWhenUsed/>
    <w:qFormat/>
    <w:rsid w:val="00BF2EAB"/>
    <w:pPr>
      <w:keepNext/>
      <w:keepLines/>
      <w:spacing w:before="200" w:line="276" w:lineRule="auto"/>
      <w:ind w:left="1674" w:hanging="1584"/>
      <w:outlineLvl w:val="8"/>
    </w:pPr>
    <w:rPr>
      <w:rFonts w:asciiTheme="majorHAnsi" w:eastAsiaTheme="majorEastAsia" w:hAnsiTheme="majorHAnsi" w:cstheme="majorBidi"/>
      <w:i/>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5D31"/>
    <w:pPr>
      <w:autoSpaceDE w:val="0"/>
      <w:autoSpaceDN w:val="0"/>
      <w:adjustRightInd w:val="0"/>
      <w:spacing w:after="0" w:line="240" w:lineRule="auto"/>
    </w:pPr>
    <w:rPr>
      <w:rFonts w:ascii="Arial" w:eastAsia="MS Mincho" w:hAnsi="Arial" w:cs="Arial"/>
      <w:color w:val="000000"/>
      <w:sz w:val="24"/>
      <w:szCs w:val="24"/>
      <w:lang w:bidi="hi-IN"/>
    </w:rPr>
  </w:style>
  <w:style w:type="paragraph" w:styleId="Header">
    <w:name w:val="header"/>
    <w:basedOn w:val="Normal"/>
    <w:link w:val="HeaderChar"/>
    <w:uiPriority w:val="99"/>
    <w:unhideWhenUsed/>
    <w:rsid w:val="00DE5D31"/>
    <w:pPr>
      <w:tabs>
        <w:tab w:val="center" w:pos="4680"/>
        <w:tab w:val="right" w:pos="9360"/>
      </w:tabs>
    </w:pPr>
    <w:rPr>
      <w:sz w:val="20"/>
      <w:szCs w:val="20"/>
      <w:lang w:bidi="ar-SA"/>
    </w:rPr>
  </w:style>
  <w:style w:type="character" w:customStyle="1" w:styleId="HeaderChar">
    <w:name w:val="Header Char"/>
    <w:basedOn w:val="DefaultParagraphFont"/>
    <w:link w:val="Header"/>
    <w:uiPriority w:val="99"/>
    <w:rsid w:val="00DE5D31"/>
    <w:rPr>
      <w:rFonts w:ascii="Times New Roman" w:eastAsia="MS Mincho" w:hAnsi="Times New Roman" w:cs="Times New Roman"/>
      <w:sz w:val="20"/>
      <w:szCs w:val="20"/>
    </w:rPr>
  </w:style>
  <w:style w:type="paragraph" w:styleId="Footer">
    <w:name w:val="footer"/>
    <w:basedOn w:val="Normal"/>
    <w:link w:val="FooterChar"/>
    <w:uiPriority w:val="99"/>
    <w:unhideWhenUsed/>
    <w:rsid w:val="00DE5D31"/>
    <w:pPr>
      <w:tabs>
        <w:tab w:val="center" w:pos="4680"/>
        <w:tab w:val="right" w:pos="9360"/>
      </w:tabs>
    </w:pPr>
    <w:rPr>
      <w:sz w:val="20"/>
      <w:szCs w:val="20"/>
      <w:lang w:bidi="ar-SA"/>
    </w:rPr>
  </w:style>
  <w:style w:type="character" w:customStyle="1" w:styleId="FooterChar">
    <w:name w:val="Footer Char"/>
    <w:basedOn w:val="DefaultParagraphFont"/>
    <w:link w:val="Footer"/>
    <w:uiPriority w:val="99"/>
    <w:rsid w:val="00DE5D31"/>
    <w:rPr>
      <w:rFonts w:ascii="Times New Roman" w:eastAsia="MS Mincho" w:hAnsi="Times New Roman" w:cs="Times New Roman"/>
      <w:sz w:val="20"/>
      <w:szCs w:val="20"/>
    </w:rPr>
  </w:style>
  <w:style w:type="paragraph" w:styleId="BalloonText">
    <w:name w:val="Balloon Text"/>
    <w:basedOn w:val="Normal"/>
    <w:link w:val="BalloonTextChar"/>
    <w:uiPriority w:val="99"/>
    <w:unhideWhenUsed/>
    <w:rsid w:val="00DE5D31"/>
    <w:rPr>
      <w:rFonts w:ascii="Tahoma" w:hAnsi="Tahoma"/>
      <w:sz w:val="16"/>
      <w:szCs w:val="14"/>
      <w:lang w:bidi="ar-SA"/>
    </w:rPr>
  </w:style>
  <w:style w:type="character" w:customStyle="1" w:styleId="BalloonTextChar">
    <w:name w:val="Balloon Text Char"/>
    <w:basedOn w:val="DefaultParagraphFont"/>
    <w:link w:val="BalloonText"/>
    <w:uiPriority w:val="99"/>
    <w:rsid w:val="00DE5D31"/>
    <w:rPr>
      <w:rFonts w:ascii="Tahoma" w:eastAsia="MS Mincho" w:hAnsi="Tahoma" w:cs="Times New Roman"/>
      <w:sz w:val="16"/>
      <w:szCs w:val="14"/>
    </w:rPr>
  </w:style>
  <w:style w:type="character" w:styleId="Hyperlink">
    <w:name w:val="Hyperlink"/>
    <w:uiPriority w:val="99"/>
    <w:unhideWhenUsed/>
    <w:rsid w:val="00DE5D31"/>
    <w:rPr>
      <w:rFonts w:ascii="Arial" w:hAnsi="Arial" w:cs="Arial" w:hint="default"/>
      <w:b/>
      <w:bCs/>
      <w:iCs/>
      <w:color w:val="0000FF"/>
      <w:u w:val="single"/>
      <w:lang w:val="en-US" w:eastAsia="en-US" w:bidi="ar-SA"/>
    </w:rPr>
  </w:style>
  <w:style w:type="paragraph" w:customStyle="1" w:styleId="NoSpacing1">
    <w:name w:val="No Spacing1"/>
    <w:uiPriority w:val="1"/>
    <w:qFormat/>
    <w:rsid w:val="00DE5D31"/>
    <w:pPr>
      <w:spacing w:after="0" w:line="240" w:lineRule="auto"/>
    </w:pPr>
    <w:rPr>
      <w:rFonts w:ascii="Calibri" w:eastAsia="Times New Roman" w:hAnsi="Calibri" w:cs="Times New Roman"/>
      <w:szCs w:val="20"/>
      <w:lang w:bidi="hi-IN"/>
    </w:rPr>
  </w:style>
  <w:style w:type="character" w:customStyle="1" w:styleId="content">
    <w:name w:val="content"/>
    <w:basedOn w:val="DefaultParagraphFont"/>
    <w:rsid w:val="00DE5D31"/>
  </w:style>
  <w:style w:type="paragraph" w:styleId="BodyText">
    <w:name w:val="Body Text"/>
    <w:basedOn w:val="Normal"/>
    <w:link w:val="BodyTextChar"/>
    <w:qFormat/>
    <w:rsid w:val="00DE5D31"/>
    <w:pPr>
      <w:widowControl w:val="0"/>
      <w:autoSpaceDE w:val="0"/>
      <w:autoSpaceDN w:val="0"/>
    </w:pPr>
    <w:rPr>
      <w:rFonts w:eastAsia="Times New Roman"/>
      <w:sz w:val="24"/>
      <w:szCs w:val="24"/>
      <w:lang w:bidi="en-US"/>
    </w:rPr>
  </w:style>
  <w:style w:type="character" w:customStyle="1" w:styleId="BodyTextChar">
    <w:name w:val="Body Text Char"/>
    <w:basedOn w:val="DefaultParagraphFont"/>
    <w:link w:val="BodyText"/>
    <w:rsid w:val="00DE5D31"/>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DE5D31"/>
    <w:pPr>
      <w:widowControl w:val="0"/>
      <w:autoSpaceDE w:val="0"/>
      <w:autoSpaceDN w:val="0"/>
    </w:pPr>
    <w:rPr>
      <w:rFonts w:eastAsia="Times New Roman"/>
      <w:lang w:bidi="en-US"/>
    </w:rPr>
  </w:style>
  <w:style w:type="paragraph" w:customStyle="1" w:styleId="Normal1">
    <w:name w:val="Normal1"/>
    <w:rsid w:val="00DE5D31"/>
    <w:pPr>
      <w:spacing w:after="0" w:line="240" w:lineRule="auto"/>
    </w:pPr>
    <w:rPr>
      <w:rFonts w:ascii="Times New Roman" w:eastAsia="Times New Roman" w:hAnsi="Times New Roman" w:cs="Times New Roman"/>
      <w:lang w:eastAsia="en-IN"/>
    </w:rPr>
  </w:style>
  <w:style w:type="table" w:styleId="TableGrid">
    <w:name w:val="Table Grid"/>
    <w:basedOn w:val="TableNormal"/>
    <w:uiPriority w:val="59"/>
    <w:rsid w:val="00DE5D31"/>
    <w:pPr>
      <w:spacing w:after="0" w:line="240" w:lineRule="auto"/>
    </w:pPr>
    <w:rPr>
      <w:rFonts w:ascii="Times New Roman" w:eastAsia="MS Mincho"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rsid w:val="00DE5D31"/>
    <w:pPr>
      <w:ind w:left="720"/>
    </w:pPr>
    <w:rPr>
      <w:rFonts w:eastAsia="Times New Roman"/>
      <w:sz w:val="24"/>
      <w:szCs w:val="24"/>
      <w:lang w:val="en-GB" w:eastAsia="en-GB"/>
    </w:rPr>
  </w:style>
  <w:style w:type="paragraph" w:styleId="ListParagraph">
    <w:name w:val="List Paragraph"/>
    <w:aliases w:val="Resume Title,TOC style,lp1,Bullet OSM,Proposal Bullet List,Citation List,Ha,heading 4,Report Para,Medium Grid 1 - Accent 21,Number Bullets,List Paragraph1,WinDForce-Letter,Heading 2_sj,En tête 1,Indent Paragraph,List_Paragraph,Paragraph,n"/>
    <w:basedOn w:val="Normal"/>
    <w:link w:val="ListParagraphChar"/>
    <w:uiPriority w:val="34"/>
    <w:qFormat/>
    <w:rsid w:val="00B662D9"/>
    <w:pPr>
      <w:ind w:left="720"/>
      <w:contextualSpacing/>
    </w:pPr>
    <w:rPr>
      <w:rFonts w:cs="Mangal"/>
      <w:szCs w:val="20"/>
    </w:rPr>
  </w:style>
  <w:style w:type="character" w:styleId="PageNumber">
    <w:name w:val="page number"/>
    <w:basedOn w:val="DefaultParagraphFont"/>
    <w:unhideWhenUsed/>
    <w:rsid w:val="0017229D"/>
  </w:style>
  <w:style w:type="paragraph" w:styleId="BodyTextIndent">
    <w:name w:val="Body Text Indent"/>
    <w:basedOn w:val="Normal"/>
    <w:link w:val="BodyTextIndentChar"/>
    <w:unhideWhenUsed/>
    <w:rsid w:val="001E283C"/>
    <w:pPr>
      <w:ind w:left="564" w:hanging="540"/>
      <w:jc w:val="both"/>
    </w:pPr>
    <w:rPr>
      <w:rFonts w:ascii="Cambria" w:eastAsia="Calibri" w:hAnsi="Cambria" w:cs="Calibri"/>
    </w:rPr>
  </w:style>
  <w:style w:type="character" w:customStyle="1" w:styleId="BodyTextIndentChar">
    <w:name w:val="Body Text Indent Char"/>
    <w:basedOn w:val="DefaultParagraphFont"/>
    <w:link w:val="BodyTextIndent"/>
    <w:uiPriority w:val="99"/>
    <w:rsid w:val="001E283C"/>
    <w:rPr>
      <w:rFonts w:ascii="Cambria" w:eastAsia="Calibri" w:hAnsi="Cambria" w:cs="Calibri"/>
      <w:lang w:bidi="hi-IN"/>
    </w:rPr>
  </w:style>
  <w:style w:type="paragraph" w:styleId="BodyTextIndent2">
    <w:name w:val="Body Text Indent 2"/>
    <w:basedOn w:val="Normal"/>
    <w:link w:val="BodyTextIndent2Char"/>
    <w:unhideWhenUsed/>
    <w:rsid w:val="00D8640A"/>
    <w:pPr>
      <w:ind w:left="1980"/>
      <w:jc w:val="both"/>
    </w:pPr>
    <w:rPr>
      <w:rFonts w:ascii="Cambria" w:eastAsia="Arial" w:hAnsi="Cambria" w:cs="Arial"/>
      <w:b/>
    </w:rPr>
  </w:style>
  <w:style w:type="character" w:customStyle="1" w:styleId="BodyTextIndent2Char">
    <w:name w:val="Body Text Indent 2 Char"/>
    <w:basedOn w:val="DefaultParagraphFont"/>
    <w:link w:val="BodyTextIndent2"/>
    <w:rsid w:val="00D8640A"/>
    <w:rPr>
      <w:rFonts w:ascii="Cambria" w:eastAsia="Arial" w:hAnsi="Cambria" w:cs="Arial"/>
      <w:b/>
      <w:lang w:bidi="hi-IN"/>
    </w:rPr>
  </w:style>
  <w:style w:type="paragraph" w:styleId="BodyTextIndent3">
    <w:name w:val="Body Text Indent 3"/>
    <w:basedOn w:val="Normal"/>
    <w:link w:val="BodyTextIndent3Char"/>
    <w:unhideWhenUsed/>
    <w:rsid w:val="00302CDA"/>
    <w:pPr>
      <w:ind w:left="540" w:hanging="13"/>
      <w:jc w:val="both"/>
    </w:pPr>
    <w:rPr>
      <w:rFonts w:ascii="Cambria" w:eastAsia="Calibri" w:hAnsi="Cambria" w:cs="Calibri"/>
    </w:rPr>
  </w:style>
  <w:style w:type="character" w:customStyle="1" w:styleId="BodyTextIndent3Char">
    <w:name w:val="Body Text Indent 3 Char"/>
    <w:basedOn w:val="DefaultParagraphFont"/>
    <w:link w:val="BodyTextIndent3"/>
    <w:rsid w:val="00302CDA"/>
    <w:rPr>
      <w:rFonts w:ascii="Cambria" w:eastAsia="Calibri" w:hAnsi="Cambria" w:cs="Calibri"/>
      <w:lang w:bidi="hi-IN"/>
    </w:rPr>
  </w:style>
  <w:style w:type="character" w:customStyle="1" w:styleId="Heading1Char">
    <w:name w:val="Heading 1 Char"/>
    <w:basedOn w:val="DefaultParagraphFont"/>
    <w:link w:val="Heading1"/>
    <w:rsid w:val="008305AB"/>
    <w:rPr>
      <w:rFonts w:ascii="Cambria" w:eastAsia="MS Mincho" w:hAnsi="Cambria" w:cs="Times New Roman"/>
      <w:b/>
      <w:bCs/>
      <w:lang w:bidi="hi-IN"/>
    </w:rPr>
  </w:style>
  <w:style w:type="character" w:customStyle="1" w:styleId="Heading2Char">
    <w:name w:val="Heading 2 Char"/>
    <w:aliases w:val="Heading 2 Char1 Char,1.1 Heading 2 Char,h2 Char,A.B.C. Char,Level I for #'s Char,h21.2.3. Char,Heading21.2.3. Char,H2 Char,h2 main heading Char,Subhead A Char,heading 2 Char,B Sub/Bold Char,hanging indent lvl 2 Char,IP Heading 2 Char"/>
    <w:basedOn w:val="DefaultParagraphFont"/>
    <w:link w:val="Heading2"/>
    <w:rsid w:val="00BD3F3D"/>
    <w:rPr>
      <w:rFonts w:ascii="Times New Roman" w:eastAsia="MS Mincho" w:hAnsi="Times New Roman" w:cs="Arial"/>
      <w:lang w:bidi="hi-IN"/>
    </w:rPr>
  </w:style>
  <w:style w:type="character" w:customStyle="1" w:styleId="Heading3Char">
    <w:name w:val="Heading 3 Char"/>
    <w:aliases w:val="TECH and FIN Char,Heading 3 Char Char Char Char Char Char Char Char Char Char Char Char Char Char Char"/>
    <w:basedOn w:val="DefaultParagraphFont"/>
    <w:link w:val="Heading3"/>
    <w:uiPriority w:val="99"/>
    <w:rsid w:val="00AF352A"/>
    <w:rPr>
      <w:rFonts w:ascii="Cambria" w:eastAsia="Calibri" w:hAnsi="Cambria" w:cs="Calibri"/>
      <w:b/>
      <w:bCs/>
      <w:lang w:bidi="hi-IN"/>
    </w:rPr>
  </w:style>
  <w:style w:type="character" w:customStyle="1" w:styleId="Heading4Char">
    <w:name w:val="Heading 4 Char"/>
    <w:aliases w:val="Sub-Clause Sub-paragraph Char, Sub-Clause Sub-paragraph Char"/>
    <w:basedOn w:val="DefaultParagraphFont"/>
    <w:link w:val="Heading4"/>
    <w:rsid w:val="00EE6653"/>
    <w:rPr>
      <w:rFonts w:ascii="Cambria" w:eastAsia="Calibri" w:hAnsi="Cambria" w:cs="Calibri"/>
      <w:b/>
      <w:bCs/>
      <w:u w:val="single"/>
      <w:lang w:bidi="hi-IN"/>
    </w:rPr>
  </w:style>
  <w:style w:type="character" w:customStyle="1" w:styleId="Heading5Char">
    <w:name w:val="Heading 5 Char"/>
    <w:aliases w:val="Heading 3a Char"/>
    <w:basedOn w:val="DefaultParagraphFont"/>
    <w:link w:val="Heading5"/>
    <w:uiPriority w:val="1"/>
    <w:rsid w:val="00B86D94"/>
    <w:rPr>
      <w:rFonts w:ascii="Cambria" w:eastAsia="Calibri" w:hAnsi="Cambria" w:cs="Calibri"/>
      <w:b/>
      <w:bCs/>
      <w:lang w:bidi="hi-IN"/>
    </w:rPr>
  </w:style>
  <w:style w:type="character" w:customStyle="1" w:styleId="Heading6Char">
    <w:name w:val="Heading 6 Char"/>
    <w:basedOn w:val="DefaultParagraphFont"/>
    <w:link w:val="Heading6"/>
    <w:rsid w:val="009B2C2C"/>
    <w:rPr>
      <w:rFonts w:ascii="Cambria" w:eastAsia="Calibri" w:hAnsi="Cambria" w:cs="Calibri"/>
      <w:b/>
      <w:bCs/>
      <w:lang w:bidi="hi-IN"/>
    </w:rPr>
  </w:style>
  <w:style w:type="character" w:customStyle="1" w:styleId="Heading7Char">
    <w:name w:val="Heading 7 Char"/>
    <w:basedOn w:val="DefaultParagraphFont"/>
    <w:link w:val="Heading7"/>
    <w:rsid w:val="00FE4773"/>
    <w:rPr>
      <w:rFonts w:ascii="Cambria" w:eastAsia="MS Mincho" w:hAnsi="Cambria" w:cs="Arial"/>
      <w:b/>
      <w:u w:val="single"/>
      <w:lang w:bidi="hi-IN"/>
    </w:rPr>
  </w:style>
  <w:style w:type="character" w:customStyle="1" w:styleId="Heading8Char">
    <w:name w:val="Heading 8 Char"/>
    <w:basedOn w:val="DefaultParagraphFont"/>
    <w:link w:val="Heading8"/>
    <w:rsid w:val="00AA4583"/>
    <w:rPr>
      <w:rFonts w:ascii="Cambria" w:eastAsia="Calibri" w:hAnsi="Cambria" w:cs="Calibri"/>
      <w:b/>
      <w:bCs/>
      <w:sz w:val="20"/>
      <w:szCs w:val="20"/>
      <w:lang w:bidi="hi-IN"/>
    </w:rPr>
  </w:style>
  <w:style w:type="character" w:customStyle="1" w:styleId="UnresolvedMention1">
    <w:name w:val="Unresolved Mention1"/>
    <w:basedOn w:val="DefaultParagraphFont"/>
    <w:uiPriority w:val="99"/>
    <w:semiHidden/>
    <w:unhideWhenUsed/>
    <w:rsid w:val="00DA73A2"/>
    <w:rPr>
      <w:color w:val="605E5C"/>
      <w:shd w:val="clear" w:color="auto" w:fill="E1DFDD"/>
    </w:rPr>
  </w:style>
  <w:style w:type="character" w:customStyle="1" w:styleId="Heading9Char">
    <w:name w:val="Heading 9 Char"/>
    <w:basedOn w:val="DefaultParagraphFont"/>
    <w:link w:val="Heading9"/>
    <w:rsid w:val="00BF2EAB"/>
    <w:rPr>
      <w:rFonts w:asciiTheme="majorHAnsi" w:eastAsiaTheme="majorEastAsia" w:hAnsiTheme="majorHAnsi" w:cstheme="majorBidi"/>
      <w:i/>
      <w:iCs/>
      <w:color w:val="404040" w:themeColor="text1" w:themeTint="BF"/>
      <w:sz w:val="20"/>
      <w:szCs w:val="20"/>
    </w:rPr>
  </w:style>
  <w:style w:type="paragraph" w:customStyle="1" w:styleId="TOR2">
    <w:name w:val="TOR 2"/>
    <w:basedOn w:val="Heading2"/>
    <w:link w:val="TOR2Char"/>
    <w:qFormat/>
    <w:rsid w:val="00BF2EAB"/>
    <w:pPr>
      <w:keepNext w:val="0"/>
      <w:numPr>
        <w:ilvl w:val="1"/>
        <w:numId w:val="3"/>
      </w:numPr>
      <w:spacing w:before="200" w:line="276" w:lineRule="auto"/>
      <w:jc w:val="both"/>
    </w:pPr>
    <w:rPr>
      <w:rFonts w:ascii="Arial" w:eastAsiaTheme="majorEastAsia" w:hAnsi="Arial"/>
      <w:bCs/>
      <w:szCs w:val="26"/>
      <w:lang w:bidi="ar-SA"/>
    </w:rPr>
  </w:style>
  <w:style w:type="character" w:customStyle="1" w:styleId="TOR2Char">
    <w:name w:val="TOR 2 Char"/>
    <w:basedOn w:val="DefaultParagraphFont"/>
    <w:link w:val="TOR2"/>
    <w:rsid w:val="00BF2EAB"/>
    <w:rPr>
      <w:rFonts w:ascii="Arial" w:eastAsiaTheme="majorEastAsia" w:hAnsi="Arial" w:cs="Arial"/>
      <w:bCs/>
      <w:szCs w:val="26"/>
    </w:rPr>
  </w:style>
  <w:style w:type="character" w:customStyle="1" w:styleId="ListParagraphChar">
    <w:name w:val="List Paragraph Char"/>
    <w:aliases w:val="Resume Title Char,TOC style Char,lp1 Char,Bullet OSM Char,Proposal Bullet List Char,Citation List Char,Ha Char,heading 4 Char,Report Para Char,Medium Grid 1 - Accent 21 Char,Number Bullets Char,List Paragraph1 Char,Heading 2_sj Char"/>
    <w:link w:val="ListParagraph"/>
    <w:uiPriority w:val="34"/>
    <w:qFormat/>
    <w:rsid w:val="00BF2EAB"/>
    <w:rPr>
      <w:rFonts w:ascii="Times New Roman" w:eastAsia="MS Mincho" w:hAnsi="Times New Roman" w:cs="Mangal"/>
      <w:szCs w:val="20"/>
      <w:lang w:bidi="hi-IN"/>
    </w:rPr>
  </w:style>
  <w:style w:type="paragraph" w:styleId="BodyText2">
    <w:name w:val="Body Text 2"/>
    <w:basedOn w:val="Normal"/>
    <w:link w:val="BodyText2Char"/>
    <w:unhideWhenUsed/>
    <w:rsid w:val="009512F5"/>
    <w:pPr>
      <w:jc w:val="both"/>
    </w:pPr>
    <w:rPr>
      <w:rFonts w:ascii="Cambria" w:hAnsi="Cambria"/>
      <w:sz w:val="24"/>
      <w:szCs w:val="24"/>
    </w:rPr>
  </w:style>
  <w:style w:type="character" w:customStyle="1" w:styleId="BodyText2Char">
    <w:name w:val="Body Text 2 Char"/>
    <w:basedOn w:val="DefaultParagraphFont"/>
    <w:link w:val="BodyText2"/>
    <w:rsid w:val="009512F5"/>
    <w:rPr>
      <w:rFonts w:ascii="Cambria" w:eastAsia="MS Mincho" w:hAnsi="Cambria" w:cs="Times New Roman"/>
      <w:sz w:val="24"/>
      <w:szCs w:val="24"/>
      <w:lang w:bidi="hi-IN"/>
    </w:rPr>
  </w:style>
  <w:style w:type="paragraph" w:styleId="BodyText3">
    <w:name w:val="Body Text 3"/>
    <w:basedOn w:val="Normal"/>
    <w:link w:val="BodyText3Char"/>
    <w:unhideWhenUsed/>
    <w:rsid w:val="008A7132"/>
    <w:pPr>
      <w:jc w:val="both"/>
    </w:pPr>
    <w:rPr>
      <w:rFonts w:ascii="Cambria" w:hAnsi="Cambria"/>
    </w:rPr>
  </w:style>
  <w:style w:type="character" w:customStyle="1" w:styleId="BodyText3Char">
    <w:name w:val="Body Text 3 Char"/>
    <w:basedOn w:val="DefaultParagraphFont"/>
    <w:link w:val="BodyText3"/>
    <w:rsid w:val="008A7132"/>
    <w:rPr>
      <w:rFonts w:ascii="Cambria" w:eastAsia="MS Mincho" w:hAnsi="Cambria" w:cs="Times New Roman"/>
      <w:lang w:bidi="hi-IN"/>
    </w:rPr>
  </w:style>
  <w:style w:type="character" w:customStyle="1" w:styleId="UnresolvedMention2">
    <w:name w:val="Unresolved Mention2"/>
    <w:basedOn w:val="DefaultParagraphFont"/>
    <w:uiPriority w:val="99"/>
    <w:semiHidden/>
    <w:unhideWhenUsed/>
    <w:rsid w:val="00D4141B"/>
    <w:rPr>
      <w:color w:val="605E5C"/>
      <w:shd w:val="clear" w:color="auto" w:fill="E1DFDD"/>
    </w:rPr>
  </w:style>
  <w:style w:type="paragraph" w:styleId="Revision">
    <w:name w:val="Revision"/>
    <w:hidden/>
    <w:uiPriority w:val="99"/>
    <w:semiHidden/>
    <w:rsid w:val="00134D35"/>
    <w:pPr>
      <w:spacing w:after="0" w:line="240" w:lineRule="auto"/>
    </w:pPr>
    <w:rPr>
      <w:rFonts w:ascii="Times New Roman" w:eastAsia="MS Mincho" w:hAnsi="Times New Roman" w:cs="Mangal"/>
      <w:szCs w:val="20"/>
      <w:lang w:bidi="hi-IN"/>
    </w:rPr>
  </w:style>
  <w:style w:type="character" w:customStyle="1" w:styleId="UnresolvedMention3">
    <w:name w:val="Unresolved Mention3"/>
    <w:basedOn w:val="DefaultParagraphFont"/>
    <w:uiPriority w:val="99"/>
    <w:semiHidden/>
    <w:unhideWhenUsed/>
    <w:rsid w:val="00F217A0"/>
    <w:rPr>
      <w:color w:val="605E5C"/>
      <w:shd w:val="clear" w:color="auto" w:fill="E1DFDD"/>
    </w:rPr>
  </w:style>
  <w:style w:type="character" w:styleId="CommentReference">
    <w:name w:val="annotation reference"/>
    <w:basedOn w:val="DefaultParagraphFont"/>
    <w:uiPriority w:val="99"/>
    <w:semiHidden/>
    <w:unhideWhenUsed/>
    <w:rsid w:val="00D76643"/>
    <w:rPr>
      <w:sz w:val="16"/>
      <w:szCs w:val="16"/>
    </w:rPr>
  </w:style>
  <w:style w:type="paragraph" w:styleId="CommentText">
    <w:name w:val="annotation text"/>
    <w:basedOn w:val="Normal"/>
    <w:link w:val="CommentTextChar"/>
    <w:semiHidden/>
    <w:unhideWhenUsed/>
    <w:rsid w:val="00D76643"/>
    <w:rPr>
      <w:rFonts w:cs="Mangal"/>
      <w:sz w:val="20"/>
      <w:szCs w:val="18"/>
    </w:rPr>
  </w:style>
  <w:style w:type="character" w:customStyle="1" w:styleId="CommentTextChar">
    <w:name w:val="Comment Text Char"/>
    <w:basedOn w:val="DefaultParagraphFont"/>
    <w:link w:val="CommentText"/>
    <w:semiHidden/>
    <w:rsid w:val="00D76643"/>
    <w:rPr>
      <w:rFonts w:ascii="Times New Roman" w:eastAsia="MS Mincho" w:hAnsi="Times New Roman" w:cs="Mangal"/>
      <w:sz w:val="20"/>
      <w:szCs w:val="18"/>
      <w:lang w:bidi="hi-IN"/>
    </w:rPr>
  </w:style>
  <w:style w:type="paragraph" w:styleId="CommentSubject">
    <w:name w:val="annotation subject"/>
    <w:basedOn w:val="CommentText"/>
    <w:next w:val="CommentText"/>
    <w:link w:val="CommentSubjectChar"/>
    <w:uiPriority w:val="99"/>
    <w:semiHidden/>
    <w:unhideWhenUsed/>
    <w:rsid w:val="00D76643"/>
    <w:rPr>
      <w:b/>
      <w:bCs/>
    </w:rPr>
  </w:style>
  <w:style w:type="character" w:customStyle="1" w:styleId="CommentSubjectChar">
    <w:name w:val="Comment Subject Char"/>
    <w:basedOn w:val="CommentTextChar"/>
    <w:link w:val="CommentSubject"/>
    <w:uiPriority w:val="99"/>
    <w:semiHidden/>
    <w:rsid w:val="00D76643"/>
    <w:rPr>
      <w:rFonts w:ascii="Times New Roman" w:eastAsia="MS Mincho" w:hAnsi="Times New Roman" w:cs="Mangal"/>
      <w:b/>
      <w:bCs/>
      <w:sz w:val="20"/>
      <w:szCs w:val="18"/>
      <w:lang w:bidi="hi-IN"/>
    </w:rPr>
  </w:style>
  <w:style w:type="paragraph" w:customStyle="1" w:styleId="subhead1">
    <w:name w:val="subhead 1"/>
    <w:rsid w:val="001C01DC"/>
    <w:pPr>
      <w:spacing w:after="0" w:line="260" w:lineRule="atLeast"/>
      <w:jc w:val="center"/>
    </w:pPr>
    <w:rPr>
      <w:rFonts w:ascii="Helvetica" w:eastAsia="Times New Roman" w:hAnsi="Helvetica" w:cs="Times New Roman"/>
      <w:b/>
      <w:caps/>
      <w:sz w:val="24"/>
      <w:szCs w:val="20"/>
    </w:rPr>
  </w:style>
  <w:style w:type="paragraph" w:customStyle="1" w:styleId="indentedbody">
    <w:name w:val="indented body"/>
    <w:basedOn w:val="BodyText"/>
    <w:rsid w:val="001C01DC"/>
    <w:pPr>
      <w:widowControl/>
      <w:tabs>
        <w:tab w:val="left" w:pos="1134"/>
      </w:tabs>
      <w:autoSpaceDE/>
      <w:autoSpaceDN/>
      <w:spacing w:line="260" w:lineRule="atLeast"/>
      <w:ind w:left="1133" w:hanging="1133"/>
      <w:jc w:val="both"/>
    </w:pPr>
    <w:rPr>
      <w:rFonts w:ascii="Helvetica" w:hAnsi="Helvetica"/>
      <w:sz w:val="20"/>
      <w:szCs w:val="20"/>
      <w:lang w:val="en-GB" w:bidi="ar-SA"/>
    </w:rPr>
  </w:style>
  <w:style w:type="paragraph" w:styleId="FootnoteText">
    <w:name w:val="footnote text"/>
    <w:aliases w:val="~FootnoteText,Car"/>
    <w:basedOn w:val="Normal"/>
    <w:link w:val="FootnoteTextChar"/>
    <w:uiPriority w:val="99"/>
    <w:rsid w:val="001C01DC"/>
    <w:rPr>
      <w:rFonts w:eastAsia="Times New Roman"/>
      <w:sz w:val="20"/>
      <w:szCs w:val="20"/>
      <w:lang w:bidi="ar-SA"/>
    </w:rPr>
  </w:style>
  <w:style w:type="character" w:customStyle="1" w:styleId="FootnoteTextChar">
    <w:name w:val="Footnote Text Char"/>
    <w:aliases w:val="~FootnoteText Char,Car Char"/>
    <w:basedOn w:val="DefaultParagraphFont"/>
    <w:link w:val="FootnoteText"/>
    <w:uiPriority w:val="99"/>
    <w:rsid w:val="001C01DC"/>
    <w:rPr>
      <w:rFonts w:ascii="Times New Roman" w:eastAsia="Times New Roman" w:hAnsi="Times New Roman" w:cs="Times New Roman"/>
      <w:sz w:val="20"/>
      <w:szCs w:val="20"/>
    </w:rPr>
  </w:style>
  <w:style w:type="character" w:styleId="FootnoteReference">
    <w:name w:val="footnote reference"/>
    <w:uiPriority w:val="99"/>
    <w:rsid w:val="001C01DC"/>
    <w:rPr>
      <w:vertAlign w:val="superscript"/>
    </w:rPr>
  </w:style>
  <w:style w:type="paragraph" w:customStyle="1" w:styleId="subhead2">
    <w:name w:val="subhead 2"/>
    <w:basedOn w:val="BodyText"/>
    <w:next w:val="BodyText"/>
    <w:rsid w:val="001C01DC"/>
    <w:pPr>
      <w:widowControl/>
      <w:autoSpaceDE/>
      <w:autoSpaceDN/>
      <w:spacing w:line="260" w:lineRule="atLeast"/>
      <w:ind w:left="720"/>
      <w:jc w:val="both"/>
    </w:pPr>
    <w:rPr>
      <w:b/>
      <w:sz w:val="22"/>
      <w:szCs w:val="20"/>
      <w:lang w:val="en-GB" w:bidi="ar-SA"/>
    </w:rPr>
  </w:style>
  <w:style w:type="paragraph" w:styleId="TOCHeading">
    <w:name w:val="TOC Heading"/>
    <w:basedOn w:val="Heading1"/>
    <w:next w:val="Normal"/>
    <w:uiPriority w:val="39"/>
    <w:unhideWhenUsed/>
    <w:qFormat/>
    <w:rsid w:val="00223030"/>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1">
    <w:name w:val="toc 1"/>
    <w:basedOn w:val="Normal"/>
    <w:next w:val="Normal"/>
    <w:autoRedefine/>
    <w:uiPriority w:val="39"/>
    <w:unhideWhenUsed/>
    <w:qFormat/>
    <w:rsid w:val="00AC7BBB"/>
    <w:pPr>
      <w:tabs>
        <w:tab w:val="left" w:pos="440"/>
        <w:tab w:val="right" w:leader="dot" w:pos="9012"/>
      </w:tabs>
      <w:spacing w:line="276" w:lineRule="auto"/>
      <w:jc w:val="both"/>
    </w:pPr>
    <w:rPr>
      <w:rFonts w:cs="Mangal"/>
      <w:szCs w:val="20"/>
    </w:rPr>
  </w:style>
  <w:style w:type="paragraph" w:styleId="TOC2">
    <w:name w:val="toc 2"/>
    <w:basedOn w:val="Normal"/>
    <w:next w:val="Normal"/>
    <w:autoRedefine/>
    <w:uiPriority w:val="39"/>
    <w:unhideWhenUsed/>
    <w:qFormat/>
    <w:rsid w:val="0019548F"/>
    <w:pPr>
      <w:tabs>
        <w:tab w:val="left" w:pos="900"/>
        <w:tab w:val="right" w:leader="dot" w:pos="9012"/>
      </w:tabs>
      <w:spacing w:line="276" w:lineRule="auto"/>
      <w:ind w:left="900" w:hanging="454"/>
    </w:pPr>
    <w:rPr>
      <w:rFonts w:cs="Mangal"/>
      <w:szCs w:val="20"/>
    </w:rPr>
  </w:style>
  <w:style w:type="paragraph" w:styleId="TOC3">
    <w:name w:val="toc 3"/>
    <w:basedOn w:val="Normal"/>
    <w:next w:val="Normal"/>
    <w:autoRedefine/>
    <w:uiPriority w:val="39"/>
    <w:unhideWhenUsed/>
    <w:qFormat/>
    <w:rsid w:val="00AC7BBB"/>
    <w:pPr>
      <w:tabs>
        <w:tab w:val="right" w:leader="dot" w:pos="9012"/>
      </w:tabs>
      <w:spacing w:line="276" w:lineRule="auto"/>
      <w:ind w:left="1440" w:hanging="450"/>
    </w:pPr>
    <w:rPr>
      <w:rFonts w:cs="Mangal"/>
      <w:szCs w:val="20"/>
    </w:rPr>
  </w:style>
  <w:style w:type="paragraph" w:styleId="TOC4">
    <w:name w:val="toc 4"/>
    <w:basedOn w:val="Normal"/>
    <w:next w:val="Normal"/>
    <w:autoRedefine/>
    <w:uiPriority w:val="39"/>
    <w:unhideWhenUsed/>
    <w:rsid w:val="00D46950"/>
    <w:pPr>
      <w:tabs>
        <w:tab w:val="right" w:leader="dot" w:pos="9012"/>
      </w:tabs>
      <w:spacing w:line="276" w:lineRule="auto"/>
      <w:ind w:left="1980" w:hanging="54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223030"/>
    <w:pPr>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223030"/>
    <w:pPr>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223030"/>
    <w:pPr>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223030"/>
    <w:pPr>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223030"/>
    <w:pPr>
      <w:spacing w:after="100" w:line="259" w:lineRule="auto"/>
      <w:ind w:left="1760"/>
    </w:pPr>
    <w:rPr>
      <w:rFonts w:asciiTheme="minorHAnsi" w:eastAsiaTheme="minorEastAsia" w:hAnsiTheme="minorHAnsi" w:cstheme="minorBidi"/>
      <w:lang w:bidi="ar-SA"/>
    </w:rPr>
  </w:style>
  <w:style w:type="character" w:customStyle="1" w:styleId="UnresolvedMention4">
    <w:name w:val="Unresolved Mention4"/>
    <w:basedOn w:val="DefaultParagraphFont"/>
    <w:uiPriority w:val="99"/>
    <w:semiHidden/>
    <w:unhideWhenUsed/>
    <w:rsid w:val="00223030"/>
    <w:rPr>
      <w:color w:val="605E5C"/>
      <w:shd w:val="clear" w:color="auto" w:fill="E1DFDD"/>
    </w:rPr>
  </w:style>
  <w:style w:type="paragraph" w:customStyle="1" w:styleId="CPHeading1">
    <w:name w:val="CP Heading 1"/>
    <w:basedOn w:val="Heading1"/>
    <w:link w:val="CPHeading1Char"/>
    <w:qFormat/>
    <w:rsid w:val="00254275"/>
    <w:pPr>
      <w:keepLines/>
      <w:numPr>
        <w:numId w:val="1"/>
      </w:numPr>
      <w:suppressAutoHyphens/>
      <w:spacing w:before="480" w:after="480" w:line="276" w:lineRule="auto"/>
    </w:pPr>
    <w:rPr>
      <w:rFonts w:ascii="Verdana" w:eastAsiaTheme="majorEastAsia" w:hAnsi="Verdana" w:cstheme="majorBidi"/>
      <w:caps/>
      <w:color w:val="000000" w:themeColor="text1"/>
      <w:u w:val="single"/>
      <w:lang w:val="en-GB" w:eastAsia="ar-SA" w:bidi="ar-SA"/>
    </w:rPr>
  </w:style>
  <w:style w:type="character" w:customStyle="1" w:styleId="CPHeading1Char">
    <w:name w:val="CP Heading 1 Char"/>
    <w:basedOn w:val="DefaultParagraphFont"/>
    <w:link w:val="CPHeading1"/>
    <w:rsid w:val="00254275"/>
    <w:rPr>
      <w:rFonts w:ascii="Verdana" w:eastAsiaTheme="majorEastAsia" w:hAnsi="Verdana" w:cstheme="majorBidi"/>
      <w:b/>
      <w:bCs/>
      <w:caps/>
      <w:color w:val="000000" w:themeColor="text1"/>
      <w:u w:val="single"/>
      <w:lang w:val="en-GB" w:eastAsia="ar-SA"/>
    </w:rPr>
  </w:style>
  <w:style w:type="paragraph" w:styleId="Title">
    <w:name w:val="Title"/>
    <w:basedOn w:val="Normal"/>
    <w:link w:val="TitleChar"/>
    <w:qFormat/>
    <w:rsid w:val="00254275"/>
    <w:pPr>
      <w:spacing w:before="20" w:after="20" w:line="276" w:lineRule="auto"/>
      <w:jc w:val="center"/>
    </w:pPr>
    <w:rPr>
      <w:rFonts w:eastAsia="Times New Roman" w:cs="Mangal"/>
      <w:b/>
      <w:sz w:val="20"/>
      <w:szCs w:val="20"/>
      <w:lang w:bidi="ar-SA"/>
    </w:rPr>
  </w:style>
  <w:style w:type="character" w:customStyle="1" w:styleId="TitleChar">
    <w:name w:val="Title Char"/>
    <w:basedOn w:val="DefaultParagraphFont"/>
    <w:link w:val="Title"/>
    <w:rsid w:val="00254275"/>
    <w:rPr>
      <w:rFonts w:ascii="Times New Roman" w:eastAsia="Times New Roman" w:hAnsi="Times New Roman" w:cs="Mangal"/>
      <w:b/>
      <w:sz w:val="20"/>
      <w:szCs w:val="20"/>
    </w:rPr>
  </w:style>
  <w:style w:type="paragraph" w:customStyle="1" w:styleId="bullets">
    <w:name w:val="bullets"/>
    <w:basedOn w:val="BodyText"/>
    <w:next w:val="BodyText"/>
    <w:rsid w:val="00254275"/>
    <w:pPr>
      <w:widowControl/>
      <w:tabs>
        <w:tab w:val="left" w:pos="1519"/>
      </w:tabs>
      <w:autoSpaceDE/>
      <w:autoSpaceDN/>
      <w:spacing w:line="260" w:lineRule="atLeast"/>
      <w:ind w:left="1530" w:hanging="397"/>
      <w:jc w:val="both"/>
    </w:pPr>
    <w:rPr>
      <w:rFonts w:ascii="Helvetica" w:hAnsi="Helvetica" w:cs="Mangal"/>
      <w:sz w:val="20"/>
      <w:szCs w:val="20"/>
      <w:lang w:val="en-GB" w:bidi="ar-SA"/>
    </w:rPr>
  </w:style>
  <w:style w:type="paragraph" w:styleId="DocumentMap">
    <w:name w:val="Document Map"/>
    <w:basedOn w:val="Normal"/>
    <w:link w:val="DocumentMapChar"/>
    <w:semiHidden/>
    <w:rsid w:val="00254275"/>
    <w:pPr>
      <w:shd w:val="clear" w:color="auto" w:fill="000080"/>
    </w:pPr>
    <w:rPr>
      <w:rFonts w:ascii="Tahoma" w:eastAsia="Times New Roman" w:hAnsi="Tahoma" w:cs="Tahoma"/>
      <w:sz w:val="24"/>
      <w:szCs w:val="24"/>
      <w:lang w:bidi="ar-SA"/>
    </w:rPr>
  </w:style>
  <w:style w:type="character" w:customStyle="1" w:styleId="DocumentMapChar">
    <w:name w:val="Document Map Char"/>
    <w:basedOn w:val="DefaultParagraphFont"/>
    <w:link w:val="DocumentMap"/>
    <w:semiHidden/>
    <w:rsid w:val="00254275"/>
    <w:rPr>
      <w:rFonts w:ascii="Tahoma" w:eastAsia="Times New Roman" w:hAnsi="Tahoma" w:cs="Tahoma"/>
      <w:sz w:val="24"/>
      <w:szCs w:val="24"/>
      <w:shd w:val="clear" w:color="auto" w:fill="000080"/>
    </w:rPr>
  </w:style>
  <w:style w:type="paragraph" w:styleId="ListBullet">
    <w:name w:val="List Bullet"/>
    <w:basedOn w:val="Normal"/>
    <w:autoRedefine/>
    <w:rsid w:val="00254275"/>
    <w:pPr>
      <w:widowControl w:val="0"/>
      <w:numPr>
        <w:numId w:val="16"/>
      </w:numPr>
      <w:tabs>
        <w:tab w:val="left" w:pos="1134"/>
        <w:tab w:val="left" w:pos="4536"/>
        <w:tab w:val="left" w:pos="5670"/>
        <w:tab w:val="left" w:pos="7088"/>
        <w:tab w:val="right" w:pos="8505"/>
      </w:tabs>
      <w:spacing w:before="60" w:after="60" w:line="300" w:lineRule="exact"/>
      <w:jc w:val="both"/>
    </w:pPr>
    <w:rPr>
      <w:rFonts w:ascii="Arial" w:eastAsia="Times New Roman" w:hAnsi="Arial" w:cs="Mangal"/>
      <w:strike/>
      <w:color w:val="000000"/>
      <w:sz w:val="20"/>
      <w:szCs w:val="20"/>
      <w:lang w:val="en-GB" w:bidi="ar-SA"/>
    </w:rPr>
  </w:style>
  <w:style w:type="paragraph" w:customStyle="1" w:styleId="Header2-SubClauses">
    <w:name w:val="Header 2 - SubClauses"/>
    <w:basedOn w:val="Normal"/>
    <w:rsid w:val="00254275"/>
    <w:pPr>
      <w:tabs>
        <w:tab w:val="num" w:pos="360"/>
      </w:tabs>
      <w:spacing w:before="120" w:after="200"/>
      <w:jc w:val="both"/>
    </w:pPr>
    <w:rPr>
      <w:rFonts w:ascii="Arial" w:eastAsia="Times New Roman" w:hAnsi="Arial" w:cs="Arial"/>
      <w:sz w:val="20"/>
      <w:szCs w:val="20"/>
      <w:lang w:bidi="ar-SA"/>
    </w:rPr>
  </w:style>
  <w:style w:type="paragraph" w:customStyle="1" w:styleId="P3Header1-Clauses">
    <w:name w:val="P3 Header1-Clauses"/>
    <w:basedOn w:val="Normal"/>
    <w:rsid w:val="00254275"/>
    <w:pPr>
      <w:tabs>
        <w:tab w:val="num" w:pos="360"/>
        <w:tab w:val="num" w:pos="3420"/>
      </w:tabs>
      <w:spacing w:before="120" w:after="120"/>
      <w:ind w:left="3420"/>
      <w:jc w:val="both"/>
    </w:pPr>
    <w:rPr>
      <w:rFonts w:ascii="Arial" w:eastAsia="Times New Roman" w:hAnsi="Arial" w:cs="Mangal"/>
      <w:sz w:val="20"/>
      <w:szCs w:val="20"/>
      <w:lang w:bidi="ar-SA"/>
    </w:rPr>
  </w:style>
  <w:style w:type="paragraph" w:customStyle="1" w:styleId="11">
    <w:name w:val="1.1"/>
    <w:basedOn w:val="BodyText"/>
    <w:rsid w:val="00254275"/>
    <w:pPr>
      <w:widowControl/>
      <w:tabs>
        <w:tab w:val="left" w:pos="720"/>
      </w:tabs>
      <w:autoSpaceDE/>
      <w:autoSpaceDN/>
      <w:spacing w:after="120"/>
      <w:ind w:left="720" w:hanging="720"/>
      <w:jc w:val="both"/>
    </w:pPr>
    <w:rPr>
      <w:rFonts w:cs="Mangal"/>
      <w:sz w:val="22"/>
      <w:lang w:bidi="ar-SA"/>
    </w:rPr>
  </w:style>
  <w:style w:type="paragraph" w:styleId="Subtitle">
    <w:name w:val="Subtitle"/>
    <w:basedOn w:val="Normal"/>
    <w:link w:val="SubtitleChar"/>
    <w:qFormat/>
    <w:rsid w:val="00254275"/>
    <w:pPr>
      <w:jc w:val="center"/>
    </w:pPr>
    <w:rPr>
      <w:rFonts w:eastAsia="Times New Roman" w:cs="Mangal"/>
      <w:b/>
      <w:sz w:val="24"/>
      <w:szCs w:val="20"/>
      <w:u w:val="single"/>
      <w:lang w:bidi="ar-SA"/>
    </w:rPr>
  </w:style>
  <w:style w:type="character" w:customStyle="1" w:styleId="SubtitleChar">
    <w:name w:val="Subtitle Char"/>
    <w:basedOn w:val="DefaultParagraphFont"/>
    <w:link w:val="Subtitle"/>
    <w:rsid w:val="00254275"/>
    <w:rPr>
      <w:rFonts w:ascii="Times New Roman" w:eastAsia="Times New Roman" w:hAnsi="Times New Roman" w:cs="Mangal"/>
      <w:b/>
      <w:sz w:val="24"/>
      <w:szCs w:val="20"/>
      <w:u w:val="single"/>
    </w:rPr>
  </w:style>
  <w:style w:type="paragraph" w:customStyle="1" w:styleId="1">
    <w:name w:val="1."/>
    <w:basedOn w:val="Normal"/>
    <w:rsid w:val="00254275"/>
    <w:pPr>
      <w:tabs>
        <w:tab w:val="left" w:pos="720"/>
      </w:tabs>
      <w:spacing w:after="120"/>
      <w:ind w:left="720" w:hanging="720"/>
    </w:pPr>
    <w:rPr>
      <w:rFonts w:eastAsia="Times New Roman" w:cs="Mangal"/>
      <w:b/>
      <w:szCs w:val="20"/>
      <w:lang w:bidi="ar-SA"/>
    </w:rPr>
  </w:style>
  <w:style w:type="paragraph" w:styleId="BlockText">
    <w:name w:val="Block Text"/>
    <w:basedOn w:val="Normal"/>
    <w:rsid w:val="00254275"/>
    <w:pPr>
      <w:ind w:left="1440" w:right="-90"/>
      <w:jc w:val="both"/>
    </w:pPr>
    <w:rPr>
      <w:rFonts w:eastAsia="Times New Roman" w:cs="Mangal"/>
      <w:sz w:val="24"/>
      <w:szCs w:val="20"/>
      <w:lang w:bidi="ar-SA"/>
    </w:rPr>
  </w:style>
  <w:style w:type="paragraph" w:customStyle="1" w:styleId="i">
    <w:name w:val="i)"/>
    <w:basedOn w:val="Normal"/>
    <w:rsid w:val="00254275"/>
    <w:pPr>
      <w:tabs>
        <w:tab w:val="left" w:pos="450"/>
        <w:tab w:val="left" w:pos="1080"/>
      </w:tabs>
      <w:spacing w:after="120"/>
      <w:ind w:left="1080" w:hanging="1080"/>
    </w:pPr>
    <w:rPr>
      <w:rFonts w:eastAsia="Times New Roman" w:cs="Mangal"/>
      <w:szCs w:val="24"/>
      <w:lang w:bidi="ar-SA"/>
    </w:rPr>
  </w:style>
  <w:style w:type="paragraph" w:customStyle="1" w:styleId="Level2">
    <w:name w:val="Level2"/>
    <w:basedOn w:val="Normal"/>
    <w:rsid w:val="00254275"/>
    <w:pPr>
      <w:tabs>
        <w:tab w:val="num" w:pos="720"/>
        <w:tab w:val="left" w:pos="2160"/>
      </w:tabs>
      <w:suppressAutoHyphens/>
      <w:ind w:left="720" w:hanging="720"/>
      <w:jc w:val="both"/>
    </w:pPr>
    <w:rPr>
      <w:rFonts w:eastAsia="Times New Roman" w:cs="Mangal"/>
      <w:sz w:val="24"/>
      <w:szCs w:val="20"/>
      <w:lang w:bidi="ar-SA"/>
    </w:rPr>
  </w:style>
  <w:style w:type="paragraph" w:styleId="HTMLPreformatted">
    <w:name w:val="HTML Preformatted"/>
    <w:basedOn w:val="Normal"/>
    <w:link w:val="HTMLPreformattedChar"/>
    <w:rsid w:val="00254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bidi="ar-SA"/>
    </w:rPr>
  </w:style>
  <w:style w:type="character" w:customStyle="1" w:styleId="HTMLPreformattedChar">
    <w:name w:val="HTML Preformatted Char"/>
    <w:basedOn w:val="DefaultParagraphFont"/>
    <w:link w:val="HTMLPreformatted"/>
    <w:rsid w:val="00254275"/>
    <w:rPr>
      <w:rFonts w:ascii="Arial Unicode MS" w:eastAsia="Arial Unicode MS" w:hAnsi="Arial Unicode MS" w:cs="Arial Unicode MS"/>
      <w:sz w:val="20"/>
      <w:szCs w:val="20"/>
    </w:rPr>
  </w:style>
  <w:style w:type="character" w:styleId="FollowedHyperlink">
    <w:name w:val="FollowedHyperlink"/>
    <w:basedOn w:val="DefaultParagraphFont"/>
    <w:rsid w:val="00254275"/>
    <w:rPr>
      <w:color w:val="800080"/>
      <w:u w:val="single"/>
    </w:rPr>
  </w:style>
  <w:style w:type="paragraph" w:customStyle="1" w:styleId="TOR1">
    <w:name w:val="TOR 1"/>
    <w:basedOn w:val="Heading1"/>
    <w:link w:val="TOR1Char"/>
    <w:qFormat/>
    <w:rsid w:val="00254275"/>
    <w:pPr>
      <w:keepLines/>
      <w:spacing w:before="480" w:line="276" w:lineRule="auto"/>
      <w:jc w:val="left"/>
    </w:pPr>
    <w:rPr>
      <w:rFonts w:eastAsia="Times New Roman" w:cstheme="majorBidi"/>
      <w:caps/>
      <w:szCs w:val="28"/>
    </w:rPr>
  </w:style>
  <w:style w:type="character" w:customStyle="1" w:styleId="TOR1Char">
    <w:name w:val="TOR 1 Char"/>
    <w:basedOn w:val="Heading1Char"/>
    <w:link w:val="TOR1"/>
    <w:rsid w:val="00254275"/>
    <w:rPr>
      <w:rFonts w:ascii="Cambria" w:eastAsia="Times New Roman" w:hAnsi="Cambria" w:cstheme="majorBidi"/>
      <w:b/>
      <w:bCs/>
      <w:caps/>
      <w:szCs w:val="28"/>
      <w:lang w:bidi="hi-IN"/>
    </w:rPr>
  </w:style>
  <w:style w:type="paragraph" w:customStyle="1" w:styleId="Normal3">
    <w:name w:val="Normal+3"/>
    <w:basedOn w:val="Default"/>
    <w:next w:val="Default"/>
    <w:rsid w:val="00254275"/>
    <w:rPr>
      <w:rFonts w:eastAsia="Times New Roman" w:cs="Times New Roman"/>
      <w:color w:val="auto"/>
      <w:lang w:bidi="ar-SA"/>
    </w:rPr>
  </w:style>
  <w:style w:type="paragraph" w:customStyle="1" w:styleId="Heading13">
    <w:name w:val="Heading 1+3"/>
    <w:basedOn w:val="Default"/>
    <w:next w:val="Default"/>
    <w:rsid w:val="00254275"/>
    <w:rPr>
      <w:rFonts w:eastAsia="Times New Roman" w:cs="Times New Roman"/>
      <w:color w:val="auto"/>
      <w:lang w:bidi="ar-SA"/>
    </w:rPr>
  </w:style>
  <w:style w:type="paragraph" w:customStyle="1" w:styleId="BodyTextIndent1">
    <w:name w:val="Body Text Indent+1"/>
    <w:basedOn w:val="Default"/>
    <w:next w:val="Default"/>
    <w:rsid w:val="00254275"/>
    <w:rPr>
      <w:rFonts w:eastAsia="Times New Roman" w:cs="Times New Roman"/>
      <w:color w:val="auto"/>
      <w:lang w:bidi="ar-SA"/>
    </w:rPr>
  </w:style>
  <w:style w:type="paragraph" w:customStyle="1" w:styleId="Heading21">
    <w:name w:val="Heading 2+1"/>
    <w:basedOn w:val="Default"/>
    <w:next w:val="Default"/>
    <w:rsid w:val="00254275"/>
    <w:rPr>
      <w:rFonts w:eastAsia="Times New Roman" w:cs="Times New Roman"/>
      <w:color w:val="auto"/>
      <w:lang w:bidi="ar-SA"/>
    </w:rPr>
  </w:style>
  <w:style w:type="paragraph" w:customStyle="1" w:styleId="Heading31">
    <w:name w:val="Heading 3+1"/>
    <w:basedOn w:val="Default"/>
    <w:next w:val="Default"/>
    <w:rsid w:val="00254275"/>
    <w:rPr>
      <w:rFonts w:eastAsia="Times New Roman" w:cs="Times New Roman"/>
      <w:color w:val="auto"/>
      <w:lang w:bidi="ar-SA"/>
    </w:rPr>
  </w:style>
  <w:style w:type="paragraph" w:styleId="NormalWeb">
    <w:name w:val="Normal (Web)"/>
    <w:basedOn w:val="Normal"/>
    <w:uiPriority w:val="99"/>
    <w:rsid w:val="00254275"/>
    <w:pPr>
      <w:spacing w:before="100" w:beforeAutospacing="1" w:after="100" w:afterAutospacing="1"/>
    </w:pPr>
    <w:rPr>
      <w:rFonts w:eastAsia="Times New Roman"/>
      <w:sz w:val="24"/>
      <w:szCs w:val="24"/>
      <w:lang w:bidi="ar-SA"/>
    </w:rPr>
  </w:style>
  <w:style w:type="character" w:styleId="HTMLCite">
    <w:name w:val="HTML Cite"/>
    <w:basedOn w:val="DefaultParagraphFont"/>
    <w:uiPriority w:val="99"/>
    <w:semiHidden/>
    <w:unhideWhenUsed/>
    <w:rsid w:val="00254275"/>
    <w:rPr>
      <w:i w:val="0"/>
      <w:iCs w:val="0"/>
      <w:color w:val="009933"/>
    </w:rPr>
  </w:style>
  <w:style w:type="paragraph" w:customStyle="1" w:styleId="Body">
    <w:name w:val="Body"/>
    <w:rsid w:val="0025427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bidi="gu-IN"/>
    </w:rPr>
  </w:style>
  <w:style w:type="character" w:customStyle="1" w:styleId="Hyperlink0">
    <w:name w:val="Hyperlink.0"/>
    <w:basedOn w:val="Hyperlink"/>
    <w:rsid w:val="00254275"/>
    <w:rPr>
      <w:rFonts w:ascii="Arial" w:hAnsi="Arial" w:cs="Arial" w:hint="default"/>
      <w:b w:val="0"/>
      <w:bCs w:val="0"/>
      <w:iCs w:val="0"/>
      <w:color w:val="0000FF" w:themeColor="hyperlink"/>
      <w:u w:val="single"/>
      <w:lang w:val="en-US" w:eastAsia="en-US" w:bidi="ar-SA"/>
    </w:rPr>
  </w:style>
  <w:style w:type="paragraph" w:customStyle="1" w:styleId="Nor-num">
    <w:name w:val="Nor-num"/>
    <w:rsid w:val="00254275"/>
    <w:pPr>
      <w:pBdr>
        <w:top w:val="nil"/>
        <w:left w:val="nil"/>
        <w:bottom w:val="nil"/>
        <w:right w:val="nil"/>
        <w:between w:val="nil"/>
        <w:bar w:val="nil"/>
      </w:pBdr>
      <w:tabs>
        <w:tab w:val="left" w:pos="588"/>
      </w:tabs>
      <w:spacing w:before="120" w:after="0" w:line="252" w:lineRule="auto"/>
      <w:ind w:firstLine="660"/>
      <w:jc w:val="both"/>
    </w:pPr>
    <w:rPr>
      <w:rFonts w:ascii="Arial Narrow" w:eastAsia="Arial Unicode MS" w:hAnsi="Arial Narrow" w:cs="Arial Unicode MS"/>
      <w:color w:val="000000"/>
      <w:u w:color="000000"/>
      <w:bdr w:val="nil"/>
      <w:lang w:bidi="gu-IN"/>
    </w:rPr>
  </w:style>
  <w:style w:type="numbering" w:customStyle="1" w:styleId="ImportedStyle4">
    <w:name w:val="Imported Style 4"/>
    <w:rsid w:val="00254275"/>
    <w:pPr>
      <w:numPr>
        <w:numId w:val="19"/>
      </w:numPr>
    </w:pPr>
  </w:style>
  <w:style w:type="numbering" w:customStyle="1" w:styleId="ImportedStyle6">
    <w:name w:val="Imported Style 6"/>
    <w:rsid w:val="00254275"/>
    <w:pPr>
      <w:numPr>
        <w:numId w:val="20"/>
      </w:numPr>
    </w:pPr>
  </w:style>
  <w:style w:type="table" w:customStyle="1" w:styleId="GridTable5Dark-Accent31">
    <w:name w:val="Grid Table 5 Dark - Accent 31"/>
    <w:basedOn w:val="TableNormal"/>
    <w:uiPriority w:val="50"/>
    <w:rsid w:val="00254275"/>
    <w:pPr>
      <w:widowControl w:val="0"/>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31">
    <w:name w:val="Grid Table 4 - Accent 31"/>
    <w:basedOn w:val="TableNormal"/>
    <w:uiPriority w:val="49"/>
    <w:rsid w:val="00254275"/>
    <w:pPr>
      <w:widowControl w:val="0"/>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EndnoteText">
    <w:name w:val="endnote text"/>
    <w:basedOn w:val="Normal"/>
    <w:link w:val="EndnoteTextChar"/>
    <w:uiPriority w:val="99"/>
    <w:semiHidden/>
    <w:unhideWhenUsed/>
    <w:rsid w:val="00254275"/>
    <w:pPr>
      <w:widowControl w:val="0"/>
    </w:pPr>
    <w:rPr>
      <w:rFonts w:ascii="Arial" w:eastAsia="Arial" w:hAnsi="Arial" w:cs="Arial"/>
      <w:sz w:val="20"/>
      <w:szCs w:val="20"/>
      <w:lang w:bidi="ar-SA"/>
    </w:rPr>
  </w:style>
  <w:style w:type="character" w:customStyle="1" w:styleId="EndnoteTextChar">
    <w:name w:val="Endnote Text Char"/>
    <w:basedOn w:val="DefaultParagraphFont"/>
    <w:link w:val="EndnoteText"/>
    <w:uiPriority w:val="99"/>
    <w:semiHidden/>
    <w:rsid w:val="00254275"/>
    <w:rPr>
      <w:rFonts w:ascii="Arial" w:eastAsia="Arial" w:hAnsi="Arial" w:cs="Arial"/>
      <w:sz w:val="20"/>
      <w:szCs w:val="20"/>
    </w:rPr>
  </w:style>
  <w:style w:type="character" w:styleId="EndnoteReference">
    <w:name w:val="endnote reference"/>
    <w:basedOn w:val="DefaultParagraphFont"/>
    <w:uiPriority w:val="99"/>
    <w:semiHidden/>
    <w:unhideWhenUsed/>
    <w:rsid w:val="00254275"/>
    <w:rPr>
      <w:vertAlign w:val="superscript"/>
    </w:rPr>
  </w:style>
  <w:style w:type="character" w:customStyle="1" w:styleId="fontstyle01">
    <w:name w:val="fontstyle01"/>
    <w:basedOn w:val="DefaultParagraphFont"/>
    <w:rsid w:val="00254275"/>
    <w:rPr>
      <w:rFonts w:ascii="ArialMT" w:hAnsi="ArialMT" w:hint="default"/>
      <w:b w:val="0"/>
      <w:bCs w:val="0"/>
      <w:i w:val="0"/>
      <w:iCs w:val="0"/>
      <w:color w:val="000000"/>
      <w:sz w:val="22"/>
      <w:szCs w:val="22"/>
    </w:rPr>
  </w:style>
  <w:style w:type="character" w:customStyle="1" w:styleId="fontstyle21">
    <w:name w:val="fontstyle21"/>
    <w:basedOn w:val="DefaultParagraphFont"/>
    <w:rsid w:val="00254275"/>
    <w:rPr>
      <w:rFonts w:ascii="Arial-BoldMT" w:hAnsi="Arial-BoldMT" w:hint="default"/>
      <w:b/>
      <w:bCs/>
      <w:i w:val="0"/>
      <w:iCs w:val="0"/>
      <w:color w:val="000000"/>
      <w:sz w:val="22"/>
      <w:szCs w:val="22"/>
    </w:rPr>
  </w:style>
  <w:style w:type="paragraph" w:customStyle="1" w:styleId="p104">
    <w:name w:val="p104"/>
    <w:basedOn w:val="Normal"/>
    <w:rsid w:val="00254275"/>
    <w:pPr>
      <w:widowControl w:val="0"/>
      <w:tabs>
        <w:tab w:val="left" w:pos="720"/>
      </w:tabs>
      <w:snapToGrid w:val="0"/>
      <w:spacing w:line="240" w:lineRule="atLeast"/>
      <w:jc w:val="both"/>
    </w:pPr>
    <w:rPr>
      <w:rFonts w:eastAsia="Times New Roman"/>
      <w:sz w:val="24"/>
      <w:szCs w:val="20"/>
      <w:lang w:bidi="ar-SA"/>
    </w:rPr>
  </w:style>
  <w:style w:type="paragraph" w:customStyle="1" w:styleId="xl32">
    <w:name w:val="xl32"/>
    <w:basedOn w:val="Normal"/>
    <w:rsid w:val="00254275"/>
    <w:pPr>
      <w:spacing w:before="100" w:beforeAutospacing="1" w:after="100" w:afterAutospacing="1"/>
      <w:jc w:val="both"/>
    </w:pPr>
    <w:rPr>
      <w:rFonts w:ascii="Arial" w:eastAsia="Times New Roman" w:hAnsi="Arial" w:cs="Arial"/>
      <w:b/>
      <w:bCs/>
      <w:sz w:val="24"/>
      <w:szCs w:val="24"/>
      <w:lang w:bidi="ar-SA"/>
    </w:rPr>
  </w:style>
  <w:style w:type="paragraph" w:customStyle="1" w:styleId="p32">
    <w:name w:val="p32"/>
    <w:basedOn w:val="Normal"/>
    <w:rsid w:val="00254275"/>
    <w:pPr>
      <w:widowControl w:val="0"/>
      <w:tabs>
        <w:tab w:val="left" w:pos="720"/>
      </w:tabs>
      <w:snapToGrid w:val="0"/>
      <w:spacing w:line="440" w:lineRule="atLeast"/>
      <w:ind w:left="720" w:hanging="720"/>
    </w:pPr>
    <w:rPr>
      <w:rFonts w:eastAsia="Times New Roman"/>
      <w:sz w:val="24"/>
      <w:szCs w:val="20"/>
      <w:lang w:bidi="ar-SA"/>
    </w:rPr>
  </w:style>
  <w:style w:type="paragraph" w:customStyle="1" w:styleId="p2">
    <w:name w:val="p2"/>
    <w:basedOn w:val="Normal"/>
    <w:rsid w:val="00254275"/>
    <w:pPr>
      <w:widowControl w:val="0"/>
      <w:tabs>
        <w:tab w:val="left" w:pos="740"/>
      </w:tabs>
      <w:snapToGrid w:val="0"/>
      <w:spacing w:line="420" w:lineRule="atLeast"/>
      <w:ind w:hanging="720"/>
      <w:jc w:val="both"/>
    </w:pPr>
    <w:rPr>
      <w:rFonts w:eastAsia="Times New Roman"/>
      <w:sz w:val="24"/>
      <w:szCs w:val="20"/>
      <w:lang w:bidi="ar-SA"/>
    </w:rPr>
  </w:style>
  <w:style w:type="paragraph" w:customStyle="1" w:styleId="xl37">
    <w:name w:val="xl37"/>
    <w:basedOn w:val="Normal"/>
    <w:rsid w:val="00254275"/>
    <w:pPr>
      <w:spacing w:before="100" w:beforeAutospacing="1" w:after="100" w:afterAutospacing="1"/>
      <w:jc w:val="center"/>
    </w:pPr>
    <w:rPr>
      <w:rFonts w:ascii="Arial" w:eastAsia="Times New Roman" w:hAnsi="Arial" w:cs="Arial"/>
      <w:b/>
      <w:bCs/>
      <w:sz w:val="24"/>
      <w:szCs w:val="24"/>
      <w:lang w:bidi="ar-SA"/>
    </w:rPr>
  </w:style>
  <w:style w:type="paragraph" w:customStyle="1" w:styleId="xl47">
    <w:name w:val="xl47"/>
    <w:basedOn w:val="Normal"/>
    <w:rsid w:val="00254275"/>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lang w:bidi="ar-SA"/>
    </w:rPr>
  </w:style>
  <w:style w:type="paragraph" w:customStyle="1" w:styleId="DENT1">
    <w:name w:val="DENT1"/>
    <w:basedOn w:val="Normal"/>
    <w:rsid w:val="00254275"/>
    <w:pPr>
      <w:widowControl w:val="0"/>
      <w:ind w:left="720" w:hanging="720"/>
      <w:jc w:val="both"/>
    </w:pPr>
    <w:rPr>
      <w:rFonts w:eastAsia="Times New Roman"/>
      <w:snapToGrid w:val="0"/>
      <w:sz w:val="24"/>
      <w:szCs w:val="20"/>
      <w:lang w:val="en-GB" w:bidi="ar-SA"/>
    </w:rPr>
  </w:style>
  <w:style w:type="paragraph" w:customStyle="1" w:styleId="p48">
    <w:name w:val="p48"/>
    <w:basedOn w:val="Normal"/>
    <w:rsid w:val="00254275"/>
    <w:pPr>
      <w:widowControl w:val="0"/>
      <w:tabs>
        <w:tab w:val="left" w:pos="720"/>
      </w:tabs>
      <w:spacing w:line="240" w:lineRule="atLeast"/>
    </w:pPr>
    <w:rPr>
      <w:rFonts w:eastAsia="Times New Roman"/>
      <w:snapToGrid w:val="0"/>
      <w:sz w:val="24"/>
      <w:szCs w:val="20"/>
      <w:lang w:bidi="ar-SA"/>
    </w:rPr>
  </w:style>
  <w:style w:type="paragraph" w:customStyle="1" w:styleId="c69">
    <w:name w:val="c69"/>
    <w:basedOn w:val="Normal"/>
    <w:rsid w:val="00254275"/>
    <w:pPr>
      <w:widowControl w:val="0"/>
      <w:spacing w:line="240" w:lineRule="atLeast"/>
      <w:jc w:val="center"/>
    </w:pPr>
    <w:rPr>
      <w:rFonts w:eastAsia="Times New Roman"/>
      <w:snapToGrid w:val="0"/>
      <w:sz w:val="24"/>
      <w:szCs w:val="20"/>
      <w:lang w:bidi="ar-SA"/>
    </w:rPr>
  </w:style>
  <w:style w:type="paragraph" w:customStyle="1" w:styleId="p4">
    <w:name w:val="p4"/>
    <w:basedOn w:val="Normal"/>
    <w:rsid w:val="00254275"/>
    <w:pPr>
      <w:widowControl w:val="0"/>
      <w:tabs>
        <w:tab w:val="left" w:pos="720"/>
      </w:tabs>
      <w:spacing w:line="240" w:lineRule="atLeast"/>
    </w:pPr>
    <w:rPr>
      <w:rFonts w:eastAsia="Times New Roman"/>
      <w:snapToGrid w:val="0"/>
      <w:sz w:val="24"/>
      <w:szCs w:val="20"/>
      <w:lang w:bidi="ar-SA"/>
    </w:rPr>
  </w:style>
  <w:style w:type="paragraph" w:customStyle="1" w:styleId="p70">
    <w:name w:val="p70"/>
    <w:basedOn w:val="Normal"/>
    <w:rsid w:val="00254275"/>
    <w:pPr>
      <w:widowControl w:val="0"/>
      <w:spacing w:line="440" w:lineRule="atLeast"/>
      <w:ind w:left="720" w:hanging="720"/>
    </w:pPr>
    <w:rPr>
      <w:rFonts w:eastAsia="Times New Roman"/>
      <w:snapToGrid w:val="0"/>
      <w:sz w:val="24"/>
      <w:szCs w:val="20"/>
      <w:lang w:bidi="ar-SA"/>
    </w:rPr>
  </w:style>
  <w:style w:type="paragraph" w:customStyle="1" w:styleId="c5">
    <w:name w:val="c5"/>
    <w:basedOn w:val="Normal"/>
    <w:rsid w:val="00254275"/>
    <w:pPr>
      <w:widowControl w:val="0"/>
      <w:spacing w:line="240" w:lineRule="atLeast"/>
      <w:jc w:val="center"/>
    </w:pPr>
    <w:rPr>
      <w:rFonts w:eastAsia="Times New Roman"/>
      <w:snapToGrid w:val="0"/>
      <w:sz w:val="24"/>
      <w:szCs w:val="20"/>
      <w:lang w:bidi="ar-SA"/>
    </w:rPr>
  </w:style>
  <w:style w:type="paragraph" w:customStyle="1" w:styleId="p37">
    <w:name w:val="p37"/>
    <w:basedOn w:val="Normal"/>
    <w:rsid w:val="00254275"/>
    <w:pPr>
      <w:widowControl w:val="0"/>
      <w:tabs>
        <w:tab w:val="left" w:pos="740"/>
      </w:tabs>
      <w:spacing w:line="440" w:lineRule="atLeast"/>
      <w:ind w:left="700"/>
      <w:jc w:val="both"/>
    </w:pPr>
    <w:rPr>
      <w:rFonts w:eastAsia="Times New Roman"/>
      <w:snapToGrid w:val="0"/>
      <w:sz w:val="24"/>
      <w:szCs w:val="20"/>
      <w:lang w:bidi="ar-SA"/>
    </w:rPr>
  </w:style>
  <w:style w:type="paragraph" w:customStyle="1" w:styleId="p71">
    <w:name w:val="p71"/>
    <w:basedOn w:val="Normal"/>
    <w:rsid w:val="00254275"/>
    <w:pPr>
      <w:widowControl w:val="0"/>
      <w:tabs>
        <w:tab w:val="left" w:pos="740"/>
      </w:tabs>
      <w:spacing w:line="440" w:lineRule="atLeast"/>
      <w:ind w:left="700"/>
      <w:jc w:val="both"/>
    </w:pPr>
    <w:rPr>
      <w:rFonts w:eastAsia="Times New Roman"/>
      <w:snapToGrid w:val="0"/>
      <w:sz w:val="24"/>
      <w:szCs w:val="20"/>
      <w:lang w:bidi="ar-SA"/>
    </w:rPr>
  </w:style>
  <w:style w:type="paragraph" w:customStyle="1" w:styleId="p51">
    <w:name w:val="p51"/>
    <w:basedOn w:val="Normal"/>
    <w:rsid w:val="00254275"/>
    <w:pPr>
      <w:widowControl w:val="0"/>
      <w:tabs>
        <w:tab w:val="left" w:pos="700"/>
      </w:tabs>
      <w:spacing w:line="440" w:lineRule="atLeast"/>
      <w:ind w:left="720" w:hanging="720"/>
    </w:pPr>
    <w:rPr>
      <w:rFonts w:eastAsia="Times New Roman"/>
      <w:snapToGrid w:val="0"/>
      <w:sz w:val="24"/>
      <w:szCs w:val="20"/>
      <w:lang w:bidi="ar-SA"/>
    </w:rPr>
  </w:style>
  <w:style w:type="paragraph" w:customStyle="1" w:styleId="p13">
    <w:name w:val="p13"/>
    <w:basedOn w:val="Normal"/>
    <w:rsid w:val="00254275"/>
    <w:pPr>
      <w:widowControl w:val="0"/>
      <w:tabs>
        <w:tab w:val="left" w:pos="720"/>
      </w:tabs>
      <w:spacing w:line="240" w:lineRule="atLeast"/>
      <w:jc w:val="both"/>
    </w:pPr>
    <w:rPr>
      <w:rFonts w:eastAsia="Times New Roman"/>
      <w:snapToGrid w:val="0"/>
      <w:sz w:val="24"/>
      <w:szCs w:val="20"/>
      <w:lang w:bidi="ar-SA"/>
    </w:rPr>
  </w:style>
  <w:style w:type="paragraph" w:customStyle="1" w:styleId="p3">
    <w:name w:val="p3"/>
    <w:basedOn w:val="Normal"/>
    <w:rsid w:val="00254275"/>
    <w:pPr>
      <w:widowControl w:val="0"/>
      <w:spacing w:line="420" w:lineRule="atLeast"/>
      <w:ind w:left="720" w:hanging="720"/>
      <w:jc w:val="both"/>
    </w:pPr>
    <w:rPr>
      <w:rFonts w:eastAsia="Times New Roman"/>
      <w:snapToGrid w:val="0"/>
      <w:sz w:val="24"/>
      <w:szCs w:val="20"/>
      <w:lang w:bidi="ar-SA"/>
    </w:rPr>
  </w:style>
  <w:style w:type="paragraph" w:customStyle="1" w:styleId="p11">
    <w:name w:val="p11"/>
    <w:basedOn w:val="Normal"/>
    <w:rsid w:val="00254275"/>
    <w:pPr>
      <w:widowControl w:val="0"/>
      <w:tabs>
        <w:tab w:val="left" w:pos="1480"/>
      </w:tabs>
      <w:spacing w:line="440" w:lineRule="atLeast"/>
      <w:ind w:hanging="1440"/>
      <w:jc w:val="both"/>
    </w:pPr>
    <w:rPr>
      <w:rFonts w:eastAsia="Times New Roman"/>
      <w:snapToGrid w:val="0"/>
      <w:sz w:val="24"/>
      <w:szCs w:val="20"/>
      <w:lang w:bidi="ar-SA"/>
    </w:rPr>
  </w:style>
  <w:style w:type="paragraph" w:customStyle="1" w:styleId="p12">
    <w:name w:val="p12"/>
    <w:basedOn w:val="Normal"/>
    <w:rsid w:val="00254275"/>
    <w:pPr>
      <w:widowControl w:val="0"/>
      <w:spacing w:line="420" w:lineRule="atLeast"/>
      <w:ind w:left="700"/>
      <w:jc w:val="both"/>
    </w:pPr>
    <w:rPr>
      <w:rFonts w:eastAsia="Times New Roman"/>
      <w:snapToGrid w:val="0"/>
      <w:sz w:val="24"/>
      <w:szCs w:val="20"/>
      <w:lang w:bidi="ar-SA"/>
    </w:rPr>
  </w:style>
  <w:style w:type="paragraph" w:customStyle="1" w:styleId="p14">
    <w:name w:val="p14"/>
    <w:basedOn w:val="Normal"/>
    <w:rsid w:val="00254275"/>
    <w:pPr>
      <w:widowControl w:val="0"/>
      <w:tabs>
        <w:tab w:val="left" w:pos="720"/>
      </w:tabs>
      <w:spacing w:line="440" w:lineRule="atLeast"/>
      <w:ind w:left="720"/>
      <w:jc w:val="both"/>
    </w:pPr>
    <w:rPr>
      <w:rFonts w:eastAsia="Times New Roman"/>
      <w:snapToGrid w:val="0"/>
      <w:sz w:val="24"/>
      <w:szCs w:val="20"/>
      <w:lang w:bidi="ar-SA"/>
    </w:rPr>
  </w:style>
  <w:style w:type="paragraph" w:customStyle="1" w:styleId="p23">
    <w:name w:val="p23"/>
    <w:basedOn w:val="Normal"/>
    <w:rsid w:val="00254275"/>
    <w:pPr>
      <w:widowControl w:val="0"/>
      <w:tabs>
        <w:tab w:val="left" w:pos="720"/>
      </w:tabs>
      <w:spacing w:line="440" w:lineRule="atLeast"/>
      <w:jc w:val="both"/>
    </w:pPr>
    <w:rPr>
      <w:rFonts w:eastAsia="Times New Roman"/>
      <w:snapToGrid w:val="0"/>
      <w:sz w:val="24"/>
      <w:szCs w:val="20"/>
      <w:lang w:bidi="ar-SA"/>
    </w:rPr>
  </w:style>
  <w:style w:type="paragraph" w:customStyle="1" w:styleId="p35">
    <w:name w:val="p35"/>
    <w:basedOn w:val="Normal"/>
    <w:rsid w:val="00254275"/>
    <w:pPr>
      <w:widowControl w:val="0"/>
      <w:tabs>
        <w:tab w:val="left" w:pos="660"/>
      </w:tabs>
      <w:spacing w:line="420" w:lineRule="atLeast"/>
      <w:ind w:left="780"/>
      <w:jc w:val="both"/>
    </w:pPr>
    <w:rPr>
      <w:rFonts w:eastAsia="Times New Roman"/>
      <w:snapToGrid w:val="0"/>
      <w:sz w:val="24"/>
      <w:szCs w:val="20"/>
      <w:lang w:bidi="ar-SA"/>
    </w:rPr>
  </w:style>
  <w:style w:type="paragraph" w:customStyle="1" w:styleId="p36">
    <w:name w:val="p36"/>
    <w:basedOn w:val="Normal"/>
    <w:rsid w:val="00254275"/>
    <w:pPr>
      <w:widowControl w:val="0"/>
      <w:tabs>
        <w:tab w:val="left" w:pos="720"/>
      </w:tabs>
      <w:spacing w:line="240" w:lineRule="atLeast"/>
      <w:jc w:val="both"/>
    </w:pPr>
    <w:rPr>
      <w:rFonts w:eastAsia="Times New Roman"/>
      <w:snapToGrid w:val="0"/>
      <w:sz w:val="24"/>
      <w:szCs w:val="20"/>
      <w:lang w:bidi="ar-SA"/>
    </w:rPr>
  </w:style>
  <w:style w:type="paragraph" w:customStyle="1" w:styleId="p40">
    <w:name w:val="p40"/>
    <w:basedOn w:val="Normal"/>
    <w:rsid w:val="00254275"/>
    <w:pPr>
      <w:widowControl w:val="0"/>
      <w:tabs>
        <w:tab w:val="left" w:pos="720"/>
      </w:tabs>
      <w:spacing w:line="420" w:lineRule="atLeast"/>
      <w:ind w:left="720"/>
      <w:jc w:val="both"/>
    </w:pPr>
    <w:rPr>
      <w:rFonts w:eastAsia="Times New Roman"/>
      <w:snapToGrid w:val="0"/>
      <w:sz w:val="24"/>
      <w:szCs w:val="20"/>
      <w:lang w:bidi="ar-SA"/>
    </w:rPr>
  </w:style>
  <w:style w:type="paragraph" w:customStyle="1" w:styleId="p41">
    <w:name w:val="p41"/>
    <w:basedOn w:val="Normal"/>
    <w:rsid w:val="00254275"/>
    <w:pPr>
      <w:widowControl w:val="0"/>
      <w:spacing w:line="240" w:lineRule="atLeast"/>
      <w:jc w:val="both"/>
    </w:pPr>
    <w:rPr>
      <w:rFonts w:eastAsia="Times New Roman"/>
      <w:snapToGrid w:val="0"/>
      <w:sz w:val="24"/>
      <w:szCs w:val="20"/>
      <w:lang w:bidi="ar-SA"/>
    </w:rPr>
  </w:style>
  <w:style w:type="paragraph" w:customStyle="1" w:styleId="p45">
    <w:name w:val="p45"/>
    <w:basedOn w:val="Normal"/>
    <w:rsid w:val="00254275"/>
    <w:pPr>
      <w:widowControl w:val="0"/>
      <w:tabs>
        <w:tab w:val="left" w:pos="720"/>
      </w:tabs>
      <w:spacing w:line="240" w:lineRule="atLeast"/>
      <w:jc w:val="both"/>
    </w:pPr>
    <w:rPr>
      <w:rFonts w:eastAsia="Times New Roman"/>
      <w:snapToGrid w:val="0"/>
      <w:sz w:val="24"/>
      <w:szCs w:val="20"/>
      <w:lang w:bidi="ar-SA"/>
    </w:rPr>
  </w:style>
  <w:style w:type="paragraph" w:customStyle="1" w:styleId="p47">
    <w:name w:val="p47"/>
    <w:basedOn w:val="Normal"/>
    <w:rsid w:val="00254275"/>
    <w:pPr>
      <w:widowControl w:val="0"/>
      <w:tabs>
        <w:tab w:val="left" w:pos="300"/>
      </w:tabs>
      <w:spacing w:line="440" w:lineRule="atLeast"/>
      <w:ind w:left="1140"/>
      <w:jc w:val="both"/>
    </w:pPr>
    <w:rPr>
      <w:rFonts w:eastAsia="Times New Roman"/>
      <w:snapToGrid w:val="0"/>
      <w:sz w:val="24"/>
      <w:szCs w:val="20"/>
      <w:lang w:bidi="ar-SA"/>
    </w:rPr>
  </w:style>
  <w:style w:type="paragraph" w:customStyle="1" w:styleId="p50">
    <w:name w:val="p50"/>
    <w:basedOn w:val="Normal"/>
    <w:rsid w:val="00254275"/>
    <w:pPr>
      <w:widowControl w:val="0"/>
      <w:tabs>
        <w:tab w:val="left" w:pos="720"/>
      </w:tabs>
      <w:spacing w:line="440" w:lineRule="atLeast"/>
      <w:jc w:val="both"/>
    </w:pPr>
    <w:rPr>
      <w:rFonts w:eastAsia="Times New Roman"/>
      <w:snapToGrid w:val="0"/>
      <w:sz w:val="24"/>
      <w:szCs w:val="20"/>
      <w:lang w:bidi="ar-SA"/>
    </w:rPr>
  </w:style>
  <w:style w:type="paragraph" w:customStyle="1" w:styleId="p54">
    <w:name w:val="p54"/>
    <w:basedOn w:val="Normal"/>
    <w:rsid w:val="00254275"/>
    <w:pPr>
      <w:widowControl w:val="0"/>
      <w:spacing w:line="440" w:lineRule="atLeast"/>
      <w:jc w:val="both"/>
    </w:pPr>
    <w:rPr>
      <w:rFonts w:eastAsia="Times New Roman"/>
      <w:snapToGrid w:val="0"/>
      <w:sz w:val="24"/>
      <w:szCs w:val="20"/>
      <w:lang w:bidi="ar-SA"/>
    </w:rPr>
  </w:style>
  <w:style w:type="paragraph" w:customStyle="1" w:styleId="p55">
    <w:name w:val="p55"/>
    <w:basedOn w:val="Normal"/>
    <w:rsid w:val="00254275"/>
    <w:pPr>
      <w:widowControl w:val="0"/>
      <w:tabs>
        <w:tab w:val="left" w:pos="1780"/>
      </w:tabs>
      <w:spacing w:line="440" w:lineRule="atLeast"/>
      <w:ind w:left="288" w:hanging="1728"/>
      <w:jc w:val="both"/>
    </w:pPr>
    <w:rPr>
      <w:rFonts w:eastAsia="Times New Roman"/>
      <w:snapToGrid w:val="0"/>
      <w:sz w:val="24"/>
      <w:szCs w:val="20"/>
      <w:lang w:bidi="ar-SA"/>
    </w:rPr>
  </w:style>
  <w:style w:type="paragraph" w:customStyle="1" w:styleId="p56">
    <w:name w:val="p56"/>
    <w:basedOn w:val="Normal"/>
    <w:rsid w:val="00254275"/>
    <w:pPr>
      <w:widowControl w:val="0"/>
      <w:spacing w:line="440" w:lineRule="atLeast"/>
      <w:ind w:left="680"/>
      <w:jc w:val="both"/>
    </w:pPr>
    <w:rPr>
      <w:rFonts w:eastAsia="Times New Roman"/>
      <w:snapToGrid w:val="0"/>
      <w:sz w:val="24"/>
      <w:szCs w:val="20"/>
      <w:lang w:bidi="ar-SA"/>
    </w:rPr>
  </w:style>
  <w:style w:type="paragraph" w:customStyle="1" w:styleId="p59">
    <w:name w:val="p59"/>
    <w:basedOn w:val="Normal"/>
    <w:rsid w:val="00254275"/>
    <w:pPr>
      <w:widowControl w:val="0"/>
      <w:tabs>
        <w:tab w:val="left" w:pos="760"/>
      </w:tabs>
      <w:spacing w:line="440" w:lineRule="atLeast"/>
      <w:ind w:left="720" w:hanging="720"/>
      <w:jc w:val="both"/>
    </w:pPr>
    <w:rPr>
      <w:rFonts w:eastAsia="Times New Roman"/>
      <w:snapToGrid w:val="0"/>
      <w:sz w:val="24"/>
      <w:szCs w:val="20"/>
      <w:lang w:bidi="ar-SA"/>
    </w:rPr>
  </w:style>
  <w:style w:type="paragraph" w:customStyle="1" w:styleId="p60">
    <w:name w:val="p60"/>
    <w:basedOn w:val="Normal"/>
    <w:rsid w:val="00254275"/>
    <w:pPr>
      <w:widowControl w:val="0"/>
      <w:tabs>
        <w:tab w:val="left" w:pos="760"/>
      </w:tabs>
      <w:spacing w:line="440" w:lineRule="atLeast"/>
      <w:ind w:left="680"/>
      <w:jc w:val="both"/>
    </w:pPr>
    <w:rPr>
      <w:rFonts w:eastAsia="Times New Roman"/>
      <w:snapToGrid w:val="0"/>
      <w:sz w:val="24"/>
      <w:szCs w:val="20"/>
      <w:lang w:bidi="ar-SA"/>
    </w:rPr>
  </w:style>
  <w:style w:type="paragraph" w:customStyle="1" w:styleId="p61">
    <w:name w:val="p61"/>
    <w:basedOn w:val="Normal"/>
    <w:rsid w:val="00254275"/>
    <w:pPr>
      <w:widowControl w:val="0"/>
      <w:tabs>
        <w:tab w:val="left" w:pos="1460"/>
      </w:tabs>
      <w:spacing w:line="440" w:lineRule="atLeast"/>
      <w:ind w:hanging="1440"/>
      <w:jc w:val="both"/>
    </w:pPr>
    <w:rPr>
      <w:rFonts w:eastAsia="Times New Roman"/>
      <w:snapToGrid w:val="0"/>
      <w:sz w:val="24"/>
      <w:szCs w:val="20"/>
      <w:lang w:bidi="ar-SA"/>
    </w:rPr>
  </w:style>
  <w:style w:type="paragraph" w:customStyle="1" w:styleId="p62">
    <w:name w:val="p62"/>
    <w:basedOn w:val="Normal"/>
    <w:rsid w:val="00254275"/>
    <w:pPr>
      <w:widowControl w:val="0"/>
      <w:spacing w:line="440" w:lineRule="atLeast"/>
      <w:ind w:left="1140"/>
      <w:jc w:val="both"/>
    </w:pPr>
    <w:rPr>
      <w:rFonts w:eastAsia="Times New Roman"/>
      <w:snapToGrid w:val="0"/>
      <w:sz w:val="24"/>
      <w:szCs w:val="20"/>
      <w:lang w:bidi="ar-SA"/>
    </w:rPr>
  </w:style>
  <w:style w:type="paragraph" w:customStyle="1" w:styleId="p63">
    <w:name w:val="p63"/>
    <w:basedOn w:val="Normal"/>
    <w:rsid w:val="00254275"/>
    <w:pPr>
      <w:widowControl w:val="0"/>
      <w:tabs>
        <w:tab w:val="left" w:pos="720"/>
      </w:tabs>
      <w:spacing w:line="440" w:lineRule="atLeast"/>
    </w:pPr>
    <w:rPr>
      <w:rFonts w:eastAsia="Times New Roman"/>
      <w:snapToGrid w:val="0"/>
      <w:sz w:val="24"/>
      <w:szCs w:val="20"/>
      <w:lang w:bidi="ar-SA"/>
    </w:rPr>
  </w:style>
  <w:style w:type="paragraph" w:customStyle="1" w:styleId="p65">
    <w:name w:val="p65"/>
    <w:basedOn w:val="Normal"/>
    <w:rsid w:val="00254275"/>
    <w:pPr>
      <w:widowControl w:val="0"/>
      <w:tabs>
        <w:tab w:val="left" w:pos="720"/>
      </w:tabs>
      <w:spacing w:line="240" w:lineRule="atLeast"/>
      <w:jc w:val="both"/>
    </w:pPr>
    <w:rPr>
      <w:rFonts w:eastAsia="Times New Roman"/>
      <w:snapToGrid w:val="0"/>
      <w:sz w:val="24"/>
      <w:szCs w:val="20"/>
      <w:lang w:bidi="ar-SA"/>
    </w:rPr>
  </w:style>
  <w:style w:type="paragraph" w:customStyle="1" w:styleId="p66">
    <w:name w:val="p66"/>
    <w:basedOn w:val="Normal"/>
    <w:rsid w:val="00254275"/>
    <w:pPr>
      <w:widowControl w:val="0"/>
      <w:tabs>
        <w:tab w:val="left" w:pos="720"/>
      </w:tabs>
      <w:spacing w:line="440" w:lineRule="atLeast"/>
      <w:ind w:left="720"/>
      <w:jc w:val="both"/>
    </w:pPr>
    <w:rPr>
      <w:rFonts w:eastAsia="Times New Roman"/>
      <w:snapToGrid w:val="0"/>
      <w:sz w:val="24"/>
      <w:szCs w:val="20"/>
      <w:lang w:bidi="ar-SA"/>
    </w:rPr>
  </w:style>
  <w:style w:type="paragraph" w:customStyle="1" w:styleId="p69">
    <w:name w:val="p69"/>
    <w:basedOn w:val="Normal"/>
    <w:rsid w:val="00254275"/>
    <w:pPr>
      <w:widowControl w:val="0"/>
      <w:spacing w:line="240" w:lineRule="atLeast"/>
    </w:pPr>
    <w:rPr>
      <w:rFonts w:eastAsia="Times New Roman"/>
      <w:snapToGrid w:val="0"/>
      <w:sz w:val="24"/>
      <w:szCs w:val="20"/>
      <w:lang w:bidi="ar-SA"/>
    </w:rPr>
  </w:style>
  <w:style w:type="paragraph" w:customStyle="1" w:styleId="p68">
    <w:name w:val="p68"/>
    <w:basedOn w:val="Normal"/>
    <w:rsid w:val="00254275"/>
    <w:pPr>
      <w:widowControl w:val="0"/>
      <w:spacing w:line="440" w:lineRule="atLeast"/>
      <w:jc w:val="both"/>
    </w:pPr>
    <w:rPr>
      <w:rFonts w:eastAsia="Times New Roman"/>
      <w:snapToGrid w:val="0"/>
      <w:sz w:val="24"/>
      <w:szCs w:val="20"/>
      <w:lang w:bidi="ar-SA"/>
    </w:rPr>
  </w:style>
  <w:style w:type="paragraph" w:customStyle="1" w:styleId="p73">
    <w:name w:val="p73"/>
    <w:basedOn w:val="Normal"/>
    <w:rsid w:val="00254275"/>
    <w:pPr>
      <w:widowControl w:val="0"/>
      <w:tabs>
        <w:tab w:val="left" w:pos="760"/>
      </w:tabs>
      <w:spacing w:line="440" w:lineRule="atLeast"/>
      <w:ind w:left="720" w:hanging="720"/>
      <w:jc w:val="both"/>
    </w:pPr>
    <w:rPr>
      <w:rFonts w:eastAsia="Times New Roman"/>
      <w:snapToGrid w:val="0"/>
      <w:sz w:val="24"/>
      <w:szCs w:val="20"/>
      <w:lang w:bidi="ar-SA"/>
    </w:rPr>
  </w:style>
  <w:style w:type="paragraph" w:customStyle="1" w:styleId="p75">
    <w:name w:val="p75"/>
    <w:basedOn w:val="Normal"/>
    <w:rsid w:val="00254275"/>
    <w:pPr>
      <w:widowControl w:val="0"/>
      <w:spacing w:line="240" w:lineRule="atLeast"/>
      <w:jc w:val="both"/>
    </w:pPr>
    <w:rPr>
      <w:rFonts w:eastAsia="Times New Roman"/>
      <w:snapToGrid w:val="0"/>
      <w:sz w:val="24"/>
      <w:szCs w:val="20"/>
      <w:lang w:bidi="ar-SA"/>
    </w:rPr>
  </w:style>
  <w:style w:type="paragraph" w:customStyle="1" w:styleId="p76">
    <w:name w:val="p76"/>
    <w:basedOn w:val="Normal"/>
    <w:rsid w:val="00254275"/>
    <w:pPr>
      <w:widowControl w:val="0"/>
      <w:spacing w:line="240" w:lineRule="atLeast"/>
      <w:jc w:val="both"/>
    </w:pPr>
    <w:rPr>
      <w:rFonts w:eastAsia="Times New Roman"/>
      <w:snapToGrid w:val="0"/>
      <w:sz w:val="24"/>
      <w:szCs w:val="20"/>
      <w:lang w:bidi="ar-SA"/>
    </w:rPr>
  </w:style>
  <w:style w:type="paragraph" w:customStyle="1" w:styleId="p77">
    <w:name w:val="p77"/>
    <w:basedOn w:val="Normal"/>
    <w:rsid w:val="00254275"/>
    <w:pPr>
      <w:widowControl w:val="0"/>
      <w:tabs>
        <w:tab w:val="left" w:pos="760"/>
      </w:tabs>
      <w:spacing w:line="440" w:lineRule="atLeast"/>
      <w:ind w:left="680"/>
    </w:pPr>
    <w:rPr>
      <w:rFonts w:eastAsia="Times New Roman"/>
      <w:snapToGrid w:val="0"/>
      <w:sz w:val="24"/>
      <w:szCs w:val="20"/>
      <w:lang w:bidi="ar-SA"/>
    </w:rPr>
  </w:style>
  <w:style w:type="paragraph" w:customStyle="1" w:styleId="p79">
    <w:name w:val="p79"/>
    <w:basedOn w:val="Normal"/>
    <w:rsid w:val="00254275"/>
    <w:pPr>
      <w:widowControl w:val="0"/>
      <w:tabs>
        <w:tab w:val="left" w:pos="740"/>
        <w:tab w:val="left" w:pos="1500"/>
      </w:tabs>
      <w:spacing w:line="440" w:lineRule="atLeast"/>
      <w:ind w:hanging="720"/>
    </w:pPr>
    <w:rPr>
      <w:rFonts w:eastAsia="Times New Roman"/>
      <w:snapToGrid w:val="0"/>
      <w:sz w:val="24"/>
      <w:szCs w:val="20"/>
      <w:lang w:bidi="ar-SA"/>
    </w:rPr>
  </w:style>
  <w:style w:type="paragraph" w:customStyle="1" w:styleId="p78">
    <w:name w:val="p78"/>
    <w:basedOn w:val="Normal"/>
    <w:rsid w:val="00254275"/>
    <w:pPr>
      <w:widowControl w:val="0"/>
      <w:tabs>
        <w:tab w:val="left" w:pos="720"/>
      </w:tabs>
      <w:spacing w:line="240" w:lineRule="atLeast"/>
    </w:pPr>
    <w:rPr>
      <w:rFonts w:eastAsia="Times New Roman"/>
      <w:snapToGrid w:val="0"/>
      <w:sz w:val="24"/>
      <w:szCs w:val="20"/>
      <w:lang w:bidi="ar-SA"/>
    </w:rPr>
  </w:style>
  <w:style w:type="paragraph" w:customStyle="1" w:styleId="p7">
    <w:name w:val="p7"/>
    <w:basedOn w:val="Normal"/>
    <w:rsid w:val="00254275"/>
    <w:pPr>
      <w:widowControl w:val="0"/>
      <w:tabs>
        <w:tab w:val="left" w:pos="1460"/>
      </w:tabs>
      <w:spacing w:line="420" w:lineRule="atLeast"/>
      <w:ind w:left="20"/>
    </w:pPr>
    <w:rPr>
      <w:rFonts w:eastAsia="Times New Roman"/>
      <w:snapToGrid w:val="0"/>
      <w:sz w:val="24"/>
      <w:szCs w:val="20"/>
      <w:lang w:bidi="ar-SA"/>
    </w:rPr>
  </w:style>
  <w:style w:type="paragraph" w:customStyle="1" w:styleId="p85">
    <w:name w:val="p85"/>
    <w:basedOn w:val="Normal"/>
    <w:rsid w:val="00254275"/>
    <w:pPr>
      <w:widowControl w:val="0"/>
      <w:tabs>
        <w:tab w:val="left" w:pos="720"/>
      </w:tabs>
      <w:spacing w:line="440" w:lineRule="atLeast"/>
      <w:jc w:val="both"/>
    </w:pPr>
    <w:rPr>
      <w:rFonts w:eastAsia="Times New Roman"/>
      <w:snapToGrid w:val="0"/>
      <w:sz w:val="24"/>
      <w:szCs w:val="20"/>
      <w:lang w:bidi="ar-SA"/>
    </w:rPr>
  </w:style>
  <w:style w:type="paragraph" w:customStyle="1" w:styleId="p86">
    <w:name w:val="p86"/>
    <w:basedOn w:val="Normal"/>
    <w:rsid w:val="00254275"/>
    <w:pPr>
      <w:widowControl w:val="0"/>
      <w:tabs>
        <w:tab w:val="left" w:pos="720"/>
      </w:tabs>
      <w:spacing w:line="440" w:lineRule="atLeast"/>
      <w:jc w:val="both"/>
    </w:pPr>
    <w:rPr>
      <w:rFonts w:eastAsia="Times New Roman"/>
      <w:snapToGrid w:val="0"/>
      <w:sz w:val="24"/>
      <w:szCs w:val="20"/>
      <w:lang w:bidi="ar-SA"/>
    </w:rPr>
  </w:style>
  <w:style w:type="paragraph" w:customStyle="1" w:styleId="p90">
    <w:name w:val="p90"/>
    <w:basedOn w:val="Normal"/>
    <w:rsid w:val="00254275"/>
    <w:pPr>
      <w:widowControl w:val="0"/>
      <w:tabs>
        <w:tab w:val="left" w:pos="720"/>
      </w:tabs>
      <w:spacing w:line="240" w:lineRule="atLeast"/>
    </w:pPr>
    <w:rPr>
      <w:rFonts w:eastAsia="Times New Roman"/>
      <w:snapToGrid w:val="0"/>
      <w:sz w:val="24"/>
      <w:szCs w:val="20"/>
      <w:lang w:bidi="ar-SA"/>
    </w:rPr>
  </w:style>
  <w:style w:type="paragraph" w:customStyle="1" w:styleId="p20">
    <w:name w:val="p20"/>
    <w:basedOn w:val="Normal"/>
    <w:rsid w:val="00254275"/>
    <w:pPr>
      <w:widowControl w:val="0"/>
      <w:tabs>
        <w:tab w:val="left" w:pos="720"/>
      </w:tabs>
      <w:spacing w:line="440" w:lineRule="atLeast"/>
    </w:pPr>
    <w:rPr>
      <w:rFonts w:eastAsia="Times New Roman"/>
      <w:snapToGrid w:val="0"/>
      <w:sz w:val="24"/>
      <w:szCs w:val="20"/>
      <w:lang w:bidi="ar-SA"/>
    </w:rPr>
  </w:style>
  <w:style w:type="paragraph" w:customStyle="1" w:styleId="p98">
    <w:name w:val="p98"/>
    <w:basedOn w:val="Normal"/>
    <w:rsid w:val="00254275"/>
    <w:pPr>
      <w:widowControl w:val="0"/>
      <w:tabs>
        <w:tab w:val="left" w:pos="720"/>
      </w:tabs>
      <w:spacing w:line="240" w:lineRule="atLeast"/>
      <w:jc w:val="both"/>
    </w:pPr>
    <w:rPr>
      <w:rFonts w:eastAsia="Times New Roman"/>
      <w:snapToGrid w:val="0"/>
      <w:sz w:val="24"/>
      <w:szCs w:val="20"/>
      <w:lang w:bidi="ar-SA"/>
    </w:rPr>
  </w:style>
  <w:style w:type="paragraph" w:customStyle="1" w:styleId="p94">
    <w:name w:val="p94"/>
    <w:basedOn w:val="Normal"/>
    <w:rsid w:val="00254275"/>
    <w:pPr>
      <w:widowControl w:val="0"/>
      <w:tabs>
        <w:tab w:val="left" w:pos="760"/>
        <w:tab w:val="left" w:pos="1500"/>
      </w:tabs>
      <w:spacing w:line="440" w:lineRule="atLeast"/>
      <w:ind w:hanging="720"/>
      <w:jc w:val="both"/>
    </w:pPr>
    <w:rPr>
      <w:rFonts w:eastAsia="Times New Roman"/>
      <w:snapToGrid w:val="0"/>
      <w:sz w:val="24"/>
      <w:szCs w:val="20"/>
      <w:lang w:bidi="ar-SA"/>
    </w:rPr>
  </w:style>
  <w:style w:type="paragraph" w:customStyle="1" w:styleId="p9">
    <w:name w:val="p9"/>
    <w:basedOn w:val="Normal"/>
    <w:rsid w:val="00254275"/>
    <w:pPr>
      <w:widowControl w:val="0"/>
      <w:tabs>
        <w:tab w:val="left" w:pos="1480"/>
      </w:tabs>
      <w:spacing w:line="440" w:lineRule="atLeast"/>
      <w:ind w:hanging="720"/>
      <w:jc w:val="both"/>
    </w:pPr>
    <w:rPr>
      <w:rFonts w:eastAsia="Times New Roman"/>
      <w:snapToGrid w:val="0"/>
      <w:sz w:val="24"/>
      <w:szCs w:val="20"/>
      <w:lang w:bidi="ar-SA"/>
    </w:rPr>
  </w:style>
  <w:style w:type="paragraph" w:customStyle="1" w:styleId="p96">
    <w:name w:val="p96"/>
    <w:basedOn w:val="Normal"/>
    <w:rsid w:val="00254275"/>
    <w:pPr>
      <w:widowControl w:val="0"/>
      <w:tabs>
        <w:tab w:val="left" w:pos="740"/>
      </w:tabs>
      <w:spacing w:line="440" w:lineRule="atLeast"/>
      <w:ind w:hanging="720"/>
      <w:jc w:val="both"/>
    </w:pPr>
    <w:rPr>
      <w:rFonts w:eastAsia="Times New Roman"/>
      <w:snapToGrid w:val="0"/>
      <w:sz w:val="24"/>
      <w:szCs w:val="20"/>
      <w:lang w:bidi="ar-SA"/>
    </w:rPr>
  </w:style>
  <w:style w:type="paragraph" w:customStyle="1" w:styleId="p74">
    <w:name w:val="p74"/>
    <w:basedOn w:val="Normal"/>
    <w:rsid w:val="00254275"/>
    <w:pPr>
      <w:widowControl w:val="0"/>
      <w:tabs>
        <w:tab w:val="left" w:pos="760"/>
      </w:tabs>
      <w:spacing w:line="240" w:lineRule="atLeast"/>
      <w:ind w:left="720" w:hanging="720"/>
      <w:jc w:val="both"/>
    </w:pPr>
    <w:rPr>
      <w:rFonts w:eastAsia="Times New Roman"/>
      <w:snapToGrid w:val="0"/>
      <w:sz w:val="24"/>
      <w:szCs w:val="20"/>
      <w:lang w:bidi="ar-SA"/>
    </w:rPr>
  </w:style>
  <w:style w:type="paragraph" w:customStyle="1" w:styleId="p58">
    <w:name w:val="p58"/>
    <w:basedOn w:val="Normal"/>
    <w:rsid w:val="00254275"/>
    <w:pPr>
      <w:widowControl w:val="0"/>
      <w:tabs>
        <w:tab w:val="left" w:pos="740"/>
      </w:tabs>
      <w:spacing w:line="440" w:lineRule="atLeast"/>
      <w:ind w:left="700"/>
      <w:jc w:val="both"/>
    </w:pPr>
    <w:rPr>
      <w:rFonts w:eastAsia="Times New Roman"/>
      <w:snapToGrid w:val="0"/>
      <w:sz w:val="24"/>
      <w:szCs w:val="20"/>
      <w:lang w:bidi="ar-SA"/>
    </w:rPr>
  </w:style>
  <w:style w:type="paragraph" w:customStyle="1" w:styleId="p91">
    <w:name w:val="p91"/>
    <w:basedOn w:val="Normal"/>
    <w:rsid w:val="00254275"/>
    <w:pPr>
      <w:widowControl w:val="0"/>
      <w:tabs>
        <w:tab w:val="left" w:pos="720"/>
      </w:tabs>
      <w:spacing w:line="240" w:lineRule="atLeast"/>
    </w:pPr>
    <w:rPr>
      <w:rFonts w:eastAsia="Times New Roman"/>
      <w:snapToGrid w:val="0"/>
      <w:sz w:val="24"/>
      <w:szCs w:val="20"/>
      <w:lang w:bidi="ar-SA"/>
    </w:rPr>
  </w:style>
  <w:style w:type="paragraph" w:customStyle="1" w:styleId="p89">
    <w:name w:val="p89"/>
    <w:basedOn w:val="Normal"/>
    <w:rsid w:val="00254275"/>
    <w:pPr>
      <w:widowControl w:val="0"/>
      <w:tabs>
        <w:tab w:val="left" w:pos="760"/>
      </w:tabs>
      <w:spacing w:line="440" w:lineRule="atLeast"/>
      <w:ind w:left="680"/>
    </w:pPr>
    <w:rPr>
      <w:rFonts w:eastAsia="Times New Roman"/>
      <w:snapToGrid w:val="0"/>
      <w:sz w:val="24"/>
      <w:szCs w:val="20"/>
      <w:lang w:bidi="ar-SA"/>
    </w:rPr>
  </w:style>
  <w:style w:type="paragraph" w:customStyle="1" w:styleId="p97">
    <w:name w:val="p97"/>
    <w:basedOn w:val="Normal"/>
    <w:rsid w:val="00254275"/>
    <w:pPr>
      <w:widowControl w:val="0"/>
      <w:tabs>
        <w:tab w:val="left" w:pos="1500"/>
      </w:tabs>
      <w:spacing w:line="240" w:lineRule="atLeast"/>
      <w:ind w:left="60"/>
      <w:jc w:val="both"/>
    </w:pPr>
    <w:rPr>
      <w:rFonts w:eastAsia="Times New Roman"/>
      <w:snapToGrid w:val="0"/>
      <w:sz w:val="24"/>
      <w:szCs w:val="20"/>
      <w:lang w:bidi="ar-SA"/>
    </w:rPr>
  </w:style>
  <w:style w:type="paragraph" w:customStyle="1" w:styleId="p52">
    <w:name w:val="p52"/>
    <w:basedOn w:val="Normal"/>
    <w:rsid w:val="00254275"/>
    <w:pPr>
      <w:widowControl w:val="0"/>
      <w:spacing w:line="440" w:lineRule="atLeast"/>
      <w:jc w:val="both"/>
    </w:pPr>
    <w:rPr>
      <w:rFonts w:eastAsia="Times New Roman"/>
      <w:snapToGrid w:val="0"/>
      <w:sz w:val="24"/>
      <w:szCs w:val="20"/>
      <w:lang w:bidi="ar-SA"/>
    </w:rPr>
  </w:style>
  <w:style w:type="paragraph" w:customStyle="1" w:styleId="p53">
    <w:name w:val="p53"/>
    <w:basedOn w:val="Normal"/>
    <w:rsid w:val="00254275"/>
    <w:pPr>
      <w:widowControl w:val="0"/>
      <w:spacing w:line="440" w:lineRule="atLeast"/>
      <w:jc w:val="both"/>
    </w:pPr>
    <w:rPr>
      <w:rFonts w:eastAsia="Times New Roman"/>
      <w:snapToGrid w:val="0"/>
      <w:sz w:val="24"/>
      <w:szCs w:val="20"/>
      <w:lang w:bidi="ar-SA"/>
    </w:rPr>
  </w:style>
  <w:style w:type="paragraph" w:customStyle="1" w:styleId="p1">
    <w:name w:val="p1"/>
    <w:basedOn w:val="Normal"/>
    <w:rsid w:val="00254275"/>
    <w:pPr>
      <w:widowControl w:val="0"/>
      <w:tabs>
        <w:tab w:val="left" w:pos="1460"/>
      </w:tabs>
      <w:spacing w:line="420" w:lineRule="atLeast"/>
      <w:ind w:left="20"/>
      <w:jc w:val="both"/>
    </w:pPr>
    <w:rPr>
      <w:rFonts w:eastAsia="Times New Roman"/>
      <w:snapToGrid w:val="0"/>
      <w:sz w:val="24"/>
      <w:szCs w:val="20"/>
      <w:lang w:bidi="ar-SA"/>
    </w:rPr>
  </w:style>
  <w:style w:type="paragraph" w:customStyle="1" w:styleId="p5">
    <w:name w:val="p5"/>
    <w:basedOn w:val="Normal"/>
    <w:rsid w:val="00254275"/>
    <w:pPr>
      <w:widowControl w:val="0"/>
      <w:tabs>
        <w:tab w:val="left" w:pos="720"/>
      </w:tabs>
      <w:spacing w:line="240" w:lineRule="atLeast"/>
    </w:pPr>
    <w:rPr>
      <w:rFonts w:eastAsia="Times New Roman"/>
      <w:snapToGrid w:val="0"/>
      <w:sz w:val="24"/>
      <w:szCs w:val="20"/>
      <w:lang w:bidi="ar-SA"/>
    </w:rPr>
  </w:style>
  <w:style w:type="paragraph" w:customStyle="1" w:styleId="c6">
    <w:name w:val="c6"/>
    <w:basedOn w:val="Normal"/>
    <w:rsid w:val="00254275"/>
    <w:pPr>
      <w:widowControl w:val="0"/>
      <w:spacing w:line="240" w:lineRule="atLeast"/>
      <w:jc w:val="center"/>
    </w:pPr>
    <w:rPr>
      <w:rFonts w:eastAsia="Times New Roman"/>
      <w:snapToGrid w:val="0"/>
      <w:sz w:val="24"/>
      <w:szCs w:val="20"/>
      <w:lang w:bidi="ar-SA"/>
    </w:rPr>
  </w:style>
  <w:style w:type="paragraph" w:customStyle="1" w:styleId="p8">
    <w:name w:val="p8"/>
    <w:basedOn w:val="Normal"/>
    <w:rsid w:val="00254275"/>
    <w:pPr>
      <w:widowControl w:val="0"/>
      <w:tabs>
        <w:tab w:val="left" w:pos="740"/>
        <w:tab w:val="left" w:pos="1500"/>
      </w:tabs>
      <w:spacing w:line="240" w:lineRule="atLeast"/>
      <w:ind w:hanging="720"/>
    </w:pPr>
    <w:rPr>
      <w:rFonts w:eastAsia="Times New Roman"/>
      <w:snapToGrid w:val="0"/>
      <w:sz w:val="24"/>
      <w:szCs w:val="20"/>
      <w:lang w:bidi="ar-SA"/>
    </w:rPr>
  </w:style>
  <w:style w:type="paragraph" w:customStyle="1" w:styleId="p10">
    <w:name w:val="p10"/>
    <w:basedOn w:val="Normal"/>
    <w:rsid w:val="00254275"/>
    <w:pPr>
      <w:widowControl w:val="0"/>
      <w:spacing w:line="440" w:lineRule="atLeast"/>
      <w:ind w:left="660"/>
      <w:jc w:val="both"/>
    </w:pPr>
    <w:rPr>
      <w:rFonts w:eastAsia="Times New Roman"/>
      <w:snapToGrid w:val="0"/>
      <w:sz w:val="24"/>
      <w:szCs w:val="20"/>
      <w:lang w:bidi="ar-SA"/>
    </w:rPr>
  </w:style>
  <w:style w:type="paragraph" w:customStyle="1" w:styleId="p16">
    <w:name w:val="p16"/>
    <w:basedOn w:val="Normal"/>
    <w:rsid w:val="00254275"/>
    <w:pPr>
      <w:widowControl w:val="0"/>
      <w:tabs>
        <w:tab w:val="left" w:pos="780"/>
      </w:tabs>
      <w:spacing w:line="440" w:lineRule="atLeast"/>
      <w:ind w:left="660"/>
    </w:pPr>
    <w:rPr>
      <w:rFonts w:eastAsia="Times New Roman"/>
      <w:snapToGrid w:val="0"/>
      <w:sz w:val="24"/>
      <w:szCs w:val="20"/>
      <w:lang w:bidi="ar-SA"/>
    </w:rPr>
  </w:style>
  <w:style w:type="paragraph" w:customStyle="1" w:styleId="c29">
    <w:name w:val="c29"/>
    <w:basedOn w:val="Normal"/>
    <w:rsid w:val="00254275"/>
    <w:pPr>
      <w:widowControl w:val="0"/>
      <w:spacing w:line="240" w:lineRule="atLeast"/>
      <w:jc w:val="center"/>
    </w:pPr>
    <w:rPr>
      <w:rFonts w:eastAsia="Times New Roman"/>
      <w:snapToGrid w:val="0"/>
      <w:sz w:val="24"/>
      <w:szCs w:val="20"/>
      <w:lang w:bidi="ar-SA"/>
    </w:rPr>
  </w:style>
  <w:style w:type="paragraph" w:customStyle="1" w:styleId="p30">
    <w:name w:val="p30"/>
    <w:basedOn w:val="Normal"/>
    <w:rsid w:val="00254275"/>
    <w:pPr>
      <w:widowControl w:val="0"/>
      <w:tabs>
        <w:tab w:val="left" w:pos="7260"/>
      </w:tabs>
      <w:spacing w:line="240" w:lineRule="atLeast"/>
      <w:ind w:left="5820"/>
    </w:pPr>
    <w:rPr>
      <w:rFonts w:eastAsia="Times New Roman"/>
      <w:snapToGrid w:val="0"/>
      <w:sz w:val="24"/>
      <w:szCs w:val="20"/>
      <w:lang w:bidi="ar-SA"/>
    </w:rPr>
  </w:style>
  <w:style w:type="paragraph" w:customStyle="1" w:styleId="t42">
    <w:name w:val="t42"/>
    <w:basedOn w:val="Normal"/>
    <w:rsid w:val="00254275"/>
    <w:pPr>
      <w:widowControl w:val="0"/>
      <w:spacing w:line="240" w:lineRule="atLeast"/>
    </w:pPr>
    <w:rPr>
      <w:rFonts w:eastAsia="Times New Roman"/>
      <w:snapToGrid w:val="0"/>
      <w:sz w:val="24"/>
      <w:szCs w:val="20"/>
      <w:lang w:bidi="ar-SA"/>
    </w:rPr>
  </w:style>
  <w:style w:type="paragraph" w:customStyle="1" w:styleId="p25">
    <w:name w:val="p25"/>
    <w:basedOn w:val="Normal"/>
    <w:rsid w:val="00254275"/>
    <w:pPr>
      <w:widowControl w:val="0"/>
      <w:tabs>
        <w:tab w:val="left" w:pos="720"/>
      </w:tabs>
      <w:spacing w:line="440" w:lineRule="atLeast"/>
    </w:pPr>
    <w:rPr>
      <w:rFonts w:eastAsia="Times New Roman"/>
      <w:snapToGrid w:val="0"/>
      <w:sz w:val="24"/>
      <w:szCs w:val="20"/>
      <w:lang w:bidi="ar-SA"/>
    </w:rPr>
  </w:style>
  <w:style w:type="paragraph" w:customStyle="1" w:styleId="p57">
    <w:name w:val="p57"/>
    <w:basedOn w:val="Normal"/>
    <w:rsid w:val="00254275"/>
    <w:pPr>
      <w:widowControl w:val="0"/>
      <w:tabs>
        <w:tab w:val="left" w:pos="780"/>
      </w:tabs>
      <w:spacing w:line="440" w:lineRule="atLeast"/>
      <w:ind w:left="660"/>
      <w:jc w:val="both"/>
    </w:pPr>
    <w:rPr>
      <w:rFonts w:eastAsia="Times New Roman"/>
      <w:snapToGrid w:val="0"/>
      <w:sz w:val="24"/>
      <w:szCs w:val="20"/>
      <w:lang w:bidi="ar-SA"/>
    </w:rPr>
  </w:style>
  <w:style w:type="paragraph" w:customStyle="1" w:styleId="p67">
    <w:name w:val="p67"/>
    <w:basedOn w:val="Normal"/>
    <w:rsid w:val="00254275"/>
    <w:pPr>
      <w:widowControl w:val="0"/>
      <w:tabs>
        <w:tab w:val="left" w:pos="940"/>
        <w:tab w:val="left" w:pos="1680"/>
      </w:tabs>
      <w:spacing w:line="440" w:lineRule="atLeast"/>
      <w:ind w:left="432" w:hanging="1008"/>
      <w:jc w:val="both"/>
    </w:pPr>
    <w:rPr>
      <w:rFonts w:eastAsia="Times New Roman"/>
      <w:snapToGrid w:val="0"/>
      <w:sz w:val="24"/>
      <w:szCs w:val="20"/>
      <w:lang w:bidi="ar-SA"/>
    </w:rPr>
  </w:style>
  <w:style w:type="paragraph" w:customStyle="1" w:styleId="c73">
    <w:name w:val="c73"/>
    <w:basedOn w:val="Normal"/>
    <w:rsid w:val="00254275"/>
    <w:pPr>
      <w:widowControl w:val="0"/>
      <w:spacing w:line="240" w:lineRule="atLeast"/>
      <w:jc w:val="center"/>
    </w:pPr>
    <w:rPr>
      <w:rFonts w:eastAsia="Times New Roman"/>
      <w:snapToGrid w:val="0"/>
      <w:sz w:val="24"/>
      <w:szCs w:val="20"/>
      <w:lang w:bidi="ar-SA"/>
    </w:rPr>
  </w:style>
  <w:style w:type="paragraph" w:customStyle="1" w:styleId="p81">
    <w:name w:val="p81"/>
    <w:basedOn w:val="Normal"/>
    <w:rsid w:val="00254275"/>
    <w:pPr>
      <w:widowControl w:val="0"/>
      <w:tabs>
        <w:tab w:val="left" w:pos="1500"/>
      </w:tabs>
      <w:spacing w:line="440" w:lineRule="atLeast"/>
      <w:ind w:left="60"/>
    </w:pPr>
    <w:rPr>
      <w:rFonts w:eastAsia="Times New Roman"/>
      <w:snapToGrid w:val="0"/>
      <w:sz w:val="24"/>
      <w:szCs w:val="20"/>
      <w:lang w:bidi="ar-SA"/>
    </w:rPr>
  </w:style>
  <w:style w:type="paragraph" w:customStyle="1" w:styleId="p84">
    <w:name w:val="p84"/>
    <w:basedOn w:val="Normal"/>
    <w:rsid w:val="00254275"/>
    <w:pPr>
      <w:widowControl w:val="0"/>
      <w:tabs>
        <w:tab w:val="left" w:pos="6320"/>
      </w:tabs>
      <w:spacing w:line="240" w:lineRule="atLeast"/>
      <w:ind w:left="4880"/>
    </w:pPr>
    <w:rPr>
      <w:rFonts w:eastAsia="Times New Roman"/>
      <w:snapToGrid w:val="0"/>
      <w:sz w:val="24"/>
      <w:szCs w:val="20"/>
      <w:lang w:bidi="ar-SA"/>
    </w:rPr>
  </w:style>
  <w:style w:type="paragraph" w:customStyle="1" w:styleId="p72">
    <w:name w:val="p72"/>
    <w:basedOn w:val="Normal"/>
    <w:rsid w:val="00254275"/>
    <w:pPr>
      <w:widowControl w:val="0"/>
      <w:tabs>
        <w:tab w:val="left" w:pos="720"/>
      </w:tabs>
      <w:spacing w:line="440" w:lineRule="atLeast"/>
      <w:jc w:val="both"/>
    </w:pPr>
    <w:rPr>
      <w:rFonts w:eastAsia="Times New Roman"/>
      <w:snapToGrid w:val="0"/>
      <w:sz w:val="24"/>
      <w:szCs w:val="20"/>
      <w:lang w:bidi="ar-SA"/>
    </w:rPr>
  </w:style>
  <w:style w:type="paragraph" w:customStyle="1" w:styleId="p87">
    <w:name w:val="p87"/>
    <w:basedOn w:val="Normal"/>
    <w:rsid w:val="00254275"/>
    <w:pPr>
      <w:widowControl w:val="0"/>
      <w:tabs>
        <w:tab w:val="left" w:pos="5600"/>
      </w:tabs>
      <w:spacing w:line="240" w:lineRule="atLeast"/>
      <w:ind w:left="4160"/>
    </w:pPr>
    <w:rPr>
      <w:rFonts w:eastAsia="Times New Roman"/>
      <w:snapToGrid w:val="0"/>
      <w:sz w:val="24"/>
      <w:szCs w:val="20"/>
      <w:lang w:bidi="ar-SA"/>
    </w:rPr>
  </w:style>
  <w:style w:type="paragraph" w:customStyle="1" w:styleId="p88">
    <w:name w:val="p88"/>
    <w:basedOn w:val="Normal"/>
    <w:rsid w:val="00254275"/>
    <w:pPr>
      <w:widowControl w:val="0"/>
      <w:tabs>
        <w:tab w:val="left" w:pos="320"/>
      </w:tabs>
      <w:spacing w:line="240" w:lineRule="atLeast"/>
      <w:ind w:left="1120"/>
    </w:pPr>
    <w:rPr>
      <w:rFonts w:eastAsia="Times New Roman"/>
      <w:snapToGrid w:val="0"/>
      <w:sz w:val="24"/>
      <w:szCs w:val="20"/>
      <w:lang w:bidi="ar-SA"/>
    </w:rPr>
  </w:style>
  <w:style w:type="paragraph" w:customStyle="1" w:styleId="c91">
    <w:name w:val="c91"/>
    <w:basedOn w:val="Normal"/>
    <w:rsid w:val="00254275"/>
    <w:pPr>
      <w:widowControl w:val="0"/>
      <w:spacing w:line="240" w:lineRule="atLeast"/>
      <w:jc w:val="center"/>
    </w:pPr>
    <w:rPr>
      <w:rFonts w:eastAsia="Times New Roman"/>
      <w:snapToGrid w:val="0"/>
      <w:sz w:val="24"/>
      <w:szCs w:val="20"/>
      <w:lang w:bidi="ar-SA"/>
    </w:rPr>
  </w:style>
  <w:style w:type="paragraph" w:customStyle="1" w:styleId="p99">
    <w:name w:val="p99"/>
    <w:basedOn w:val="Normal"/>
    <w:rsid w:val="00254275"/>
    <w:pPr>
      <w:widowControl w:val="0"/>
      <w:tabs>
        <w:tab w:val="left" w:pos="760"/>
      </w:tabs>
      <w:spacing w:line="540" w:lineRule="atLeast"/>
      <w:ind w:hanging="720"/>
      <w:jc w:val="both"/>
    </w:pPr>
    <w:rPr>
      <w:rFonts w:eastAsia="Times New Roman"/>
      <w:snapToGrid w:val="0"/>
      <w:sz w:val="24"/>
      <w:szCs w:val="20"/>
      <w:lang w:bidi="ar-SA"/>
    </w:rPr>
  </w:style>
  <w:style w:type="paragraph" w:customStyle="1" w:styleId="p19">
    <w:name w:val="p19"/>
    <w:basedOn w:val="Normal"/>
    <w:rsid w:val="00254275"/>
    <w:pPr>
      <w:widowControl w:val="0"/>
      <w:tabs>
        <w:tab w:val="left" w:pos="720"/>
      </w:tabs>
      <w:spacing w:line="240" w:lineRule="atLeast"/>
      <w:ind w:left="720"/>
    </w:pPr>
    <w:rPr>
      <w:rFonts w:eastAsia="Times New Roman"/>
      <w:snapToGrid w:val="0"/>
      <w:sz w:val="24"/>
      <w:szCs w:val="20"/>
      <w:lang w:bidi="ar-SA"/>
    </w:rPr>
  </w:style>
  <w:style w:type="paragraph" w:customStyle="1" w:styleId="p6">
    <w:name w:val="p6"/>
    <w:basedOn w:val="Normal"/>
    <w:rsid w:val="00254275"/>
    <w:pPr>
      <w:widowControl w:val="0"/>
      <w:spacing w:line="240" w:lineRule="atLeast"/>
      <w:ind w:left="380"/>
    </w:pPr>
    <w:rPr>
      <w:rFonts w:eastAsia="Times New Roman"/>
      <w:snapToGrid w:val="0"/>
      <w:sz w:val="24"/>
      <w:szCs w:val="20"/>
      <w:lang w:bidi="ar-SA"/>
    </w:rPr>
  </w:style>
  <w:style w:type="paragraph" w:customStyle="1" w:styleId="p15">
    <w:name w:val="p15"/>
    <w:basedOn w:val="Normal"/>
    <w:rsid w:val="00254275"/>
    <w:pPr>
      <w:widowControl w:val="0"/>
      <w:tabs>
        <w:tab w:val="left" w:pos="700"/>
      </w:tabs>
      <w:spacing w:line="440" w:lineRule="atLeast"/>
      <w:ind w:left="740"/>
      <w:jc w:val="both"/>
    </w:pPr>
    <w:rPr>
      <w:rFonts w:eastAsia="Times New Roman"/>
      <w:snapToGrid w:val="0"/>
      <w:sz w:val="24"/>
      <w:szCs w:val="20"/>
      <w:lang w:bidi="ar-SA"/>
    </w:rPr>
  </w:style>
  <w:style w:type="paragraph" w:customStyle="1" w:styleId="p17">
    <w:name w:val="p17"/>
    <w:basedOn w:val="Normal"/>
    <w:rsid w:val="00254275"/>
    <w:pPr>
      <w:widowControl w:val="0"/>
      <w:tabs>
        <w:tab w:val="left" w:pos="640"/>
        <w:tab w:val="left" w:pos="760"/>
      </w:tabs>
      <w:spacing w:line="440" w:lineRule="atLeast"/>
      <w:ind w:left="720" w:hanging="144"/>
    </w:pPr>
    <w:rPr>
      <w:rFonts w:eastAsia="Times New Roman"/>
      <w:snapToGrid w:val="0"/>
      <w:sz w:val="24"/>
      <w:szCs w:val="20"/>
      <w:lang w:bidi="ar-SA"/>
    </w:rPr>
  </w:style>
  <w:style w:type="paragraph" w:customStyle="1" w:styleId="p18">
    <w:name w:val="p18"/>
    <w:basedOn w:val="Normal"/>
    <w:rsid w:val="00254275"/>
    <w:pPr>
      <w:widowControl w:val="0"/>
      <w:tabs>
        <w:tab w:val="left" w:pos="760"/>
      </w:tabs>
      <w:spacing w:line="440" w:lineRule="atLeast"/>
      <w:ind w:left="680"/>
    </w:pPr>
    <w:rPr>
      <w:rFonts w:eastAsia="Times New Roman"/>
      <w:snapToGrid w:val="0"/>
      <w:sz w:val="24"/>
      <w:szCs w:val="20"/>
      <w:lang w:bidi="ar-SA"/>
    </w:rPr>
  </w:style>
  <w:style w:type="paragraph" w:customStyle="1" w:styleId="p22">
    <w:name w:val="p22"/>
    <w:basedOn w:val="Normal"/>
    <w:rsid w:val="00254275"/>
    <w:pPr>
      <w:widowControl w:val="0"/>
      <w:tabs>
        <w:tab w:val="left" w:pos="760"/>
      </w:tabs>
      <w:spacing w:line="440" w:lineRule="atLeast"/>
      <w:ind w:left="680"/>
      <w:jc w:val="both"/>
    </w:pPr>
    <w:rPr>
      <w:rFonts w:eastAsia="Times New Roman"/>
      <w:snapToGrid w:val="0"/>
      <w:sz w:val="24"/>
      <w:szCs w:val="20"/>
      <w:lang w:bidi="ar-SA"/>
    </w:rPr>
  </w:style>
  <w:style w:type="paragraph" w:customStyle="1" w:styleId="p26">
    <w:name w:val="p26"/>
    <w:basedOn w:val="Normal"/>
    <w:rsid w:val="00254275"/>
    <w:pPr>
      <w:widowControl w:val="0"/>
      <w:tabs>
        <w:tab w:val="left" w:pos="720"/>
      </w:tabs>
      <w:spacing w:line="440" w:lineRule="atLeast"/>
      <w:ind w:left="864" w:firstLine="144"/>
      <w:jc w:val="both"/>
    </w:pPr>
    <w:rPr>
      <w:rFonts w:eastAsia="Times New Roman"/>
      <w:snapToGrid w:val="0"/>
      <w:sz w:val="24"/>
      <w:szCs w:val="20"/>
      <w:lang w:bidi="ar-SA"/>
    </w:rPr>
  </w:style>
  <w:style w:type="paragraph" w:customStyle="1" w:styleId="p28">
    <w:name w:val="p28"/>
    <w:basedOn w:val="Normal"/>
    <w:rsid w:val="00254275"/>
    <w:pPr>
      <w:widowControl w:val="0"/>
      <w:spacing w:line="440" w:lineRule="atLeast"/>
      <w:ind w:left="60"/>
      <w:jc w:val="both"/>
    </w:pPr>
    <w:rPr>
      <w:rFonts w:eastAsia="Times New Roman"/>
      <w:snapToGrid w:val="0"/>
      <w:sz w:val="24"/>
      <w:szCs w:val="20"/>
      <w:lang w:bidi="ar-SA"/>
    </w:rPr>
  </w:style>
  <w:style w:type="paragraph" w:customStyle="1" w:styleId="p34">
    <w:name w:val="p34"/>
    <w:basedOn w:val="Normal"/>
    <w:rsid w:val="00254275"/>
    <w:pPr>
      <w:widowControl w:val="0"/>
      <w:tabs>
        <w:tab w:val="left" w:pos="580"/>
      </w:tabs>
      <w:spacing w:line="440" w:lineRule="atLeast"/>
      <w:ind w:left="860"/>
      <w:jc w:val="both"/>
    </w:pPr>
    <w:rPr>
      <w:rFonts w:eastAsia="Times New Roman"/>
      <w:snapToGrid w:val="0"/>
      <w:sz w:val="24"/>
      <w:szCs w:val="20"/>
      <w:lang w:bidi="ar-SA"/>
    </w:rPr>
  </w:style>
  <w:style w:type="paragraph" w:customStyle="1" w:styleId="Document1">
    <w:name w:val="Document 1"/>
    <w:rsid w:val="00254275"/>
    <w:pPr>
      <w:keepNext/>
      <w:keepLines/>
      <w:tabs>
        <w:tab w:val="left" w:pos="-720"/>
      </w:tabs>
      <w:suppressAutoHyphens/>
      <w:spacing w:after="0" w:line="240" w:lineRule="auto"/>
    </w:pPr>
    <w:rPr>
      <w:rFonts w:ascii="Univers" w:eastAsia="Times New Roman" w:hAnsi="Univers" w:cs="Times New Roman"/>
      <w:sz w:val="24"/>
      <w:szCs w:val="20"/>
    </w:rPr>
  </w:style>
  <w:style w:type="paragraph" w:customStyle="1" w:styleId="BodyText21">
    <w:name w:val="Body Text 21"/>
    <w:basedOn w:val="Normal"/>
    <w:rsid w:val="00254275"/>
    <w:pPr>
      <w:widowControl w:val="0"/>
    </w:pPr>
    <w:rPr>
      <w:rFonts w:ascii="Arial" w:eastAsia="Times New Roman" w:hAnsi="Arial"/>
      <w:szCs w:val="20"/>
      <w:lang w:val="en-GB" w:bidi="ar-SA"/>
    </w:rPr>
  </w:style>
  <w:style w:type="paragraph" w:customStyle="1" w:styleId="TxBrt1">
    <w:name w:val="TxBr_t1"/>
    <w:basedOn w:val="Normal"/>
    <w:rsid w:val="00254275"/>
    <w:pPr>
      <w:widowControl w:val="0"/>
      <w:autoSpaceDE w:val="0"/>
      <w:autoSpaceDN w:val="0"/>
      <w:adjustRightInd w:val="0"/>
      <w:spacing w:line="249" w:lineRule="atLeast"/>
    </w:pPr>
    <w:rPr>
      <w:rFonts w:eastAsia="Times New Roman"/>
      <w:sz w:val="24"/>
      <w:szCs w:val="24"/>
      <w:lang w:bidi="ar-SA"/>
    </w:rPr>
  </w:style>
  <w:style w:type="paragraph" w:customStyle="1" w:styleId="TxBrp2">
    <w:name w:val="TxBr_p2"/>
    <w:basedOn w:val="Normal"/>
    <w:rsid w:val="00254275"/>
    <w:pPr>
      <w:widowControl w:val="0"/>
      <w:tabs>
        <w:tab w:val="left" w:pos="204"/>
      </w:tabs>
      <w:autoSpaceDE w:val="0"/>
      <w:autoSpaceDN w:val="0"/>
      <w:adjustRightInd w:val="0"/>
      <w:spacing w:line="249" w:lineRule="atLeast"/>
    </w:pPr>
    <w:rPr>
      <w:rFonts w:eastAsia="Times New Roman"/>
      <w:sz w:val="24"/>
      <w:szCs w:val="24"/>
      <w:lang w:bidi="ar-SA"/>
    </w:rPr>
  </w:style>
  <w:style w:type="paragraph" w:customStyle="1" w:styleId="TxBrp3">
    <w:name w:val="TxBr_p3"/>
    <w:basedOn w:val="Normal"/>
    <w:rsid w:val="00254275"/>
    <w:pPr>
      <w:widowControl w:val="0"/>
      <w:tabs>
        <w:tab w:val="left" w:pos="204"/>
      </w:tabs>
      <w:autoSpaceDE w:val="0"/>
      <w:autoSpaceDN w:val="0"/>
      <w:adjustRightInd w:val="0"/>
      <w:spacing w:line="240" w:lineRule="atLeast"/>
    </w:pPr>
    <w:rPr>
      <w:rFonts w:eastAsia="Times New Roman"/>
      <w:sz w:val="24"/>
      <w:szCs w:val="24"/>
      <w:lang w:bidi="ar-SA"/>
    </w:rPr>
  </w:style>
  <w:style w:type="paragraph" w:customStyle="1" w:styleId="TxBrp5">
    <w:name w:val="TxBr_p5"/>
    <w:basedOn w:val="Normal"/>
    <w:rsid w:val="00254275"/>
    <w:pPr>
      <w:widowControl w:val="0"/>
      <w:tabs>
        <w:tab w:val="left" w:pos="204"/>
      </w:tabs>
      <w:autoSpaceDE w:val="0"/>
      <w:autoSpaceDN w:val="0"/>
      <w:adjustRightInd w:val="0"/>
      <w:spacing w:line="240" w:lineRule="atLeast"/>
    </w:pPr>
    <w:rPr>
      <w:rFonts w:eastAsia="Times New Roman"/>
      <w:sz w:val="24"/>
      <w:szCs w:val="24"/>
      <w:lang w:bidi="ar-SA"/>
    </w:rPr>
  </w:style>
  <w:style w:type="paragraph" w:customStyle="1" w:styleId="TxBrp6">
    <w:name w:val="TxBr_p6"/>
    <w:basedOn w:val="Normal"/>
    <w:rsid w:val="00254275"/>
    <w:pPr>
      <w:widowControl w:val="0"/>
      <w:tabs>
        <w:tab w:val="left" w:pos="912"/>
      </w:tabs>
      <w:autoSpaceDE w:val="0"/>
      <w:autoSpaceDN w:val="0"/>
      <w:adjustRightInd w:val="0"/>
      <w:spacing w:line="249" w:lineRule="atLeast"/>
      <w:ind w:left="545"/>
    </w:pPr>
    <w:rPr>
      <w:rFonts w:eastAsia="Times New Roman"/>
      <w:sz w:val="24"/>
      <w:szCs w:val="24"/>
      <w:lang w:bidi="ar-SA"/>
    </w:rPr>
  </w:style>
  <w:style w:type="paragraph" w:customStyle="1" w:styleId="TxBrp9">
    <w:name w:val="TxBr_p9"/>
    <w:basedOn w:val="Normal"/>
    <w:rsid w:val="00254275"/>
    <w:pPr>
      <w:widowControl w:val="0"/>
      <w:tabs>
        <w:tab w:val="left" w:pos="481"/>
      </w:tabs>
      <w:autoSpaceDE w:val="0"/>
      <w:autoSpaceDN w:val="0"/>
      <w:adjustRightInd w:val="0"/>
      <w:spacing w:line="240" w:lineRule="atLeast"/>
      <w:ind w:left="114"/>
      <w:jc w:val="both"/>
    </w:pPr>
    <w:rPr>
      <w:rFonts w:eastAsia="Times New Roman"/>
      <w:sz w:val="24"/>
      <w:szCs w:val="24"/>
      <w:lang w:bidi="ar-SA"/>
    </w:rPr>
  </w:style>
  <w:style w:type="paragraph" w:customStyle="1" w:styleId="TxBrp10">
    <w:name w:val="TxBr_p10"/>
    <w:basedOn w:val="Normal"/>
    <w:rsid w:val="00254275"/>
    <w:pPr>
      <w:widowControl w:val="0"/>
      <w:tabs>
        <w:tab w:val="left" w:pos="481"/>
        <w:tab w:val="left" w:pos="1071"/>
      </w:tabs>
      <w:autoSpaceDE w:val="0"/>
      <w:autoSpaceDN w:val="0"/>
      <w:adjustRightInd w:val="0"/>
      <w:spacing w:line="249" w:lineRule="atLeast"/>
      <w:ind w:left="1072" w:hanging="590"/>
      <w:jc w:val="both"/>
    </w:pPr>
    <w:rPr>
      <w:rFonts w:eastAsia="Times New Roman"/>
      <w:sz w:val="24"/>
      <w:szCs w:val="24"/>
      <w:lang w:bidi="ar-SA"/>
    </w:rPr>
  </w:style>
  <w:style w:type="paragraph" w:customStyle="1" w:styleId="TxBrp12">
    <w:name w:val="TxBr_p12"/>
    <w:basedOn w:val="Normal"/>
    <w:rsid w:val="00254275"/>
    <w:pPr>
      <w:widowControl w:val="0"/>
      <w:tabs>
        <w:tab w:val="left" w:pos="1043"/>
      </w:tabs>
      <w:autoSpaceDE w:val="0"/>
      <w:autoSpaceDN w:val="0"/>
      <w:adjustRightInd w:val="0"/>
      <w:spacing w:line="249" w:lineRule="atLeast"/>
      <w:ind w:left="675"/>
      <w:jc w:val="both"/>
    </w:pPr>
    <w:rPr>
      <w:rFonts w:eastAsia="Times New Roman"/>
      <w:sz w:val="24"/>
      <w:szCs w:val="24"/>
      <w:lang w:bidi="ar-SA"/>
    </w:rPr>
  </w:style>
  <w:style w:type="paragraph" w:customStyle="1" w:styleId="TxBrt14">
    <w:name w:val="TxBr_t14"/>
    <w:basedOn w:val="Normal"/>
    <w:rsid w:val="00254275"/>
    <w:pPr>
      <w:widowControl w:val="0"/>
      <w:autoSpaceDE w:val="0"/>
      <w:autoSpaceDN w:val="0"/>
      <w:adjustRightInd w:val="0"/>
      <w:spacing w:line="249" w:lineRule="atLeast"/>
    </w:pPr>
    <w:rPr>
      <w:rFonts w:eastAsia="Times New Roman"/>
      <w:sz w:val="24"/>
      <w:szCs w:val="24"/>
      <w:lang w:bidi="ar-SA"/>
    </w:rPr>
  </w:style>
  <w:style w:type="paragraph" w:customStyle="1" w:styleId="TxBrp19">
    <w:name w:val="TxBr_p19"/>
    <w:basedOn w:val="Normal"/>
    <w:rsid w:val="00254275"/>
    <w:pPr>
      <w:widowControl w:val="0"/>
      <w:tabs>
        <w:tab w:val="left" w:pos="481"/>
        <w:tab w:val="left" w:pos="1071"/>
      </w:tabs>
      <w:autoSpaceDE w:val="0"/>
      <w:autoSpaceDN w:val="0"/>
      <w:adjustRightInd w:val="0"/>
      <w:spacing w:line="240" w:lineRule="atLeast"/>
      <w:ind w:left="1072" w:hanging="590"/>
    </w:pPr>
    <w:rPr>
      <w:rFonts w:eastAsia="Times New Roman"/>
      <w:sz w:val="24"/>
      <w:szCs w:val="24"/>
      <w:lang w:bidi="ar-SA"/>
    </w:rPr>
  </w:style>
  <w:style w:type="paragraph" w:customStyle="1" w:styleId="TxBrp20">
    <w:name w:val="TxBr_p20"/>
    <w:basedOn w:val="Normal"/>
    <w:rsid w:val="00254275"/>
    <w:pPr>
      <w:widowControl w:val="0"/>
      <w:tabs>
        <w:tab w:val="left" w:pos="1485"/>
      </w:tabs>
      <w:autoSpaceDE w:val="0"/>
      <w:autoSpaceDN w:val="0"/>
      <w:adjustRightInd w:val="0"/>
      <w:spacing w:line="249" w:lineRule="atLeast"/>
      <w:ind w:left="1485" w:hanging="413"/>
    </w:pPr>
    <w:rPr>
      <w:rFonts w:eastAsia="Times New Roman"/>
      <w:sz w:val="24"/>
      <w:szCs w:val="24"/>
      <w:lang w:bidi="ar-SA"/>
    </w:rPr>
  </w:style>
  <w:style w:type="paragraph" w:customStyle="1" w:styleId="TxBrp21">
    <w:name w:val="TxBr_p21"/>
    <w:basedOn w:val="Normal"/>
    <w:rsid w:val="00254275"/>
    <w:pPr>
      <w:widowControl w:val="0"/>
      <w:tabs>
        <w:tab w:val="left" w:pos="2738"/>
      </w:tabs>
      <w:autoSpaceDE w:val="0"/>
      <w:autoSpaceDN w:val="0"/>
      <w:adjustRightInd w:val="0"/>
      <w:spacing w:line="249" w:lineRule="atLeast"/>
      <w:ind w:left="1123"/>
    </w:pPr>
    <w:rPr>
      <w:rFonts w:eastAsia="Times New Roman"/>
      <w:sz w:val="24"/>
      <w:szCs w:val="24"/>
      <w:lang w:bidi="ar-SA"/>
    </w:rPr>
  </w:style>
  <w:style w:type="paragraph" w:customStyle="1" w:styleId="TxBrp22">
    <w:name w:val="TxBr_p22"/>
    <w:basedOn w:val="Normal"/>
    <w:rsid w:val="00254275"/>
    <w:pPr>
      <w:widowControl w:val="0"/>
      <w:tabs>
        <w:tab w:val="left" w:pos="481"/>
      </w:tabs>
      <w:autoSpaceDE w:val="0"/>
      <w:autoSpaceDN w:val="0"/>
      <w:adjustRightInd w:val="0"/>
      <w:spacing w:line="249" w:lineRule="atLeast"/>
      <w:ind w:left="114"/>
    </w:pPr>
    <w:rPr>
      <w:rFonts w:eastAsia="Times New Roman"/>
      <w:sz w:val="24"/>
      <w:szCs w:val="24"/>
      <w:lang w:bidi="ar-SA"/>
    </w:rPr>
  </w:style>
  <w:style w:type="character" w:styleId="Strong">
    <w:name w:val="Strong"/>
    <w:qFormat/>
    <w:rsid w:val="00254275"/>
    <w:rPr>
      <w:b/>
      <w:bCs/>
    </w:rPr>
  </w:style>
  <w:style w:type="paragraph" w:customStyle="1" w:styleId="TxBrp39">
    <w:name w:val="TxBr_p39"/>
    <w:basedOn w:val="Normal"/>
    <w:uiPriority w:val="99"/>
    <w:rsid w:val="00254275"/>
    <w:pPr>
      <w:widowControl w:val="0"/>
      <w:tabs>
        <w:tab w:val="left" w:pos="204"/>
      </w:tabs>
      <w:autoSpaceDE w:val="0"/>
      <w:autoSpaceDN w:val="0"/>
      <w:adjustRightInd w:val="0"/>
      <w:spacing w:line="240" w:lineRule="atLeast"/>
      <w:jc w:val="both"/>
    </w:pPr>
    <w:rPr>
      <w:rFonts w:eastAsia="Times New Roman"/>
      <w:sz w:val="24"/>
      <w:szCs w:val="24"/>
      <w:lang w:bidi="ar-SA"/>
    </w:rPr>
  </w:style>
  <w:style w:type="paragraph" w:customStyle="1" w:styleId="TxBrp28">
    <w:name w:val="TxBr_p28"/>
    <w:basedOn w:val="Normal"/>
    <w:uiPriority w:val="99"/>
    <w:rsid w:val="00254275"/>
    <w:pPr>
      <w:widowControl w:val="0"/>
      <w:autoSpaceDE w:val="0"/>
      <w:autoSpaceDN w:val="0"/>
      <w:adjustRightInd w:val="0"/>
      <w:spacing w:line="277" w:lineRule="atLeast"/>
      <w:ind w:left="600" w:hanging="737"/>
      <w:jc w:val="both"/>
    </w:pPr>
    <w:rPr>
      <w:rFonts w:eastAsia="Times New Roman"/>
      <w:sz w:val="24"/>
      <w:szCs w:val="24"/>
      <w:lang w:bidi="ar-SA"/>
    </w:rPr>
  </w:style>
  <w:style w:type="paragraph" w:customStyle="1" w:styleId="TxBrc1">
    <w:name w:val="TxBr_c1"/>
    <w:basedOn w:val="Normal"/>
    <w:uiPriority w:val="99"/>
    <w:rsid w:val="00254275"/>
    <w:pPr>
      <w:widowControl w:val="0"/>
      <w:autoSpaceDE w:val="0"/>
      <w:autoSpaceDN w:val="0"/>
      <w:adjustRightInd w:val="0"/>
      <w:spacing w:line="240" w:lineRule="atLeast"/>
      <w:jc w:val="center"/>
    </w:pPr>
    <w:rPr>
      <w:rFonts w:eastAsia="Times New Roman"/>
      <w:sz w:val="24"/>
      <w:szCs w:val="24"/>
      <w:lang w:bidi="ar-SA"/>
    </w:rPr>
  </w:style>
  <w:style w:type="paragraph" w:customStyle="1" w:styleId="TxBrp27">
    <w:name w:val="TxBr_p27"/>
    <w:basedOn w:val="Normal"/>
    <w:uiPriority w:val="99"/>
    <w:rsid w:val="00254275"/>
    <w:pPr>
      <w:widowControl w:val="0"/>
      <w:autoSpaceDE w:val="0"/>
      <w:autoSpaceDN w:val="0"/>
      <w:adjustRightInd w:val="0"/>
      <w:spacing w:line="266" w:lineRule="atLeast"/>
      <w:ind w:left="600" w:hanging="737"/>
      <w:jc w:val="both"/>
    </w:pPr>
    <w:rPr>
      <w:rFonts w:eastAsia="Times New Roman"/>
      <w:sz w:val="24"/>
      <w:szCs w:val="24"/>
      <w:lang w:bidi="ar-SA"/>
    </w:rPr>
  </w:style>
  <w:style w:type="paragraph" w:customStyle="1" w:styleId="TxBrp26">
    <w:name w:val="TxBr_p26"/>
    <w:basedOn w:val="Normal"/>
    <w:uiPriority w:val="99"/>
    <w:rsid w:val="00254275"/>
    <w:pPr>
      <w:widowControl w:val="0"/>
      <w:tabs>
        <w:tab w:val="left" w:pos="737"/>
      </w:tabs>
      <w:autoSpaceDE w:val="0"/>
      <w:autoSpaceDN w:val="0"/>
      <w:adjustRightInd w:val="0"/>
      <w:spacing w:line="277" w:lineRule="atLeast"/>
      <w:ind w:left="600"/>
      <w:jc w:val="both"/>
    </w:pPr>
    <w:rPr>
      <w:rFonts w:eastAsia="Times New Roman"/>
      <w:sz w:val="24"/>
      <w:szCs w:val="24"/>
      <w:lang w:bidi="ar-SA"/>
    </w:rPr>
  </w:style>
  <w:style w:type="paragraph" w:customStyle="1" w:styleId="GridTable31">
    <w:name w:val="Grid Table 31"/>
    <w:basedOn w:val="Heading1"/>
    <w:next w:val="Normal"/>
    <w:uiPriority w:val="39"/>
    <w:qFormat/>
    <w:rsid w:val="00254275"/>
    <w:pPr>
      <w:keepLines/>
      <w:spacing w:before="480" w:line="276" w:lineRule="auto"/>
      <w:jc w:val="left"/>
      <w:outlineLvl w:val="9"/>
    </w:pPr>
    <w:rPr>
      <w:rFonts w:eastAsia="Times New Roman" w:cs="Mangal"/>
      <w:color w:val="365F91"/>
      <w:sz w:val="28"/>
      <w:szCs w:val="28"/>
    </w:rPr>
  </w:style>
  <w:style w:type="character" w:customStyle="1" w:styleId="apple-converted-space">
    <w:name w:val="apple-converted-space"/>
    <w:basedOn w:val="DefaultParagraphFont"/>
    <w:rsid w:val="00254275"/>
  </w:style>
  <w:style w:type="paragraph" w:customStyle="1" w:styleId="TableContents">
    <w:name w:val="Table Contents"/>
    <w:basedOn w:val="Normal"/>
    <w:rsid w:val="00254275"/>
    <w:pPr>
      <w:suppressLineNumbers/>
      <w:suppressAutoHyphens/>
    </w:pPr>
    <w:rPr>
      <w:rFonts w:ascii="Arial" w:eastAsia="Times New Roman" w:hAnsi="Arial"/>
      <w:sz w:val="24"/>
      <w:szCs w:val="20"/>
      <w:lang w:bidi="ar-SA"/>
    </w:rPr>
  </w:style>
  <w:style w:type="character" w:customStyle="1" w:styleId="WW8Num13z2">
    <w:name w:val="WW8Num13z2"/>
    <w:rsid w:val="00254275"/>
    <w:rPr>
      <w:rFonts w:ascii="Wingdings" w:hAnsi="Wingdings"/>
    </w:rPr>
  </w:style>
  <w:style w:type="paragraph" w:customStyle="1" w:styleId="Hangingindent">
    <w:name w:val="Hanging indent"/>
    <w:basedOn w:val="BodyText"/>
    <w:rsid w:val="00254275"/>
    <w:pPr>
      <w:widowControl/>
      <w:tabs>
        <w:tab w:val="left" w:pos="567"/>
      </w:tabs>
      <w:suppressAutoHyphens/>
      <w:autoSpaceDE/>
      <w:autoSpaceDN/>
      <w:ind w:left="567" w:hanging="283"/>
      <w:jc w:val="center"/>
    </w:pPr>
    <w:rPr>
      <w:rFonts w:ascii="Courier New" w:hAnsi="Courier New" w:cs="Mangal"/>
      <w:b/>
      <w:sz w:val="44"/>
      <w:szCs w:val="20"/>
      <w:lang w:eastAsia="ar-SA" w:bidi="hi-IN"/>
    </w:rPr>
  </w:style>
  <w:style w:type="paragraph" w:customStyle="1" w:styleId="MediumGrid21">
    <w:name w:val="Medium Grid 21"/>
    <w:link w:val="MediumGrid2Char"/>
    <w:uiPriority w:val="1"/>
    <w:qFormat/>
    <w:rsid w:val="00254275"/>
    <w:pPr>
      <w:suppressAutoHyphens/>
      <w:spacing w:after="0" w:line="240" w:lineRule="auto"/>
    </w:pPr>
    <w:rPr>
      <w:rFonts w:ascii="Times New Roman" w:eastAsia="Times New Roman" w:hAnsi="Times New Roman" w:cs="Times New Roman"/>
      <w:sz w:val="24"/>
      <w:szCs w:val="24"/>
      <w:lang w:eastAsia="ar-SA"/>
    </w:rPr>
  </w:style>
  <w:style w:type="character" w:customStyle="1" w:styleId="MediumGrid2Char">
    <w:name w:val="Medium Grid 2 Char"/>
    <w:link w:val="MediumGrid21"/>
    <w:uiPriority w:val="1"/>
    <w:rsid w:val="00254275"/>
    <w:rPr>
      <w:rFonts w:ascii="Times New Roman" w:eastAsia="Times New Roman" w:hAnsi="Times New Roman" w:cs="Times New Roman"/>
      <w:sz w:val="24"/>
      <w:szCs w:val="24"/>
      <w:lang w:eastAsia="ar-SA"/>
    </w:rPr>
  </w:style>
  <w:style w:type="paragraph" w:customStyle="1" w:styleId="Style12">
    <w:name w:val="Style12"/>
    <w:basedOn w:val="Normal"/>
    <w:uiPriority w:val="99"/>
    <w:rsid w:val="00254275"/>
    <w:pPr>
      <w:widowControl w:val="0"/>
      <w:autoSpaceDE w:val="0"/>
      <w:autoSpaceDN w:val="0"/>
      <w:adjustRightInd w:val="0"/>
      <w:spacing w:line="252" w:lineRule="exact"/>
      <w:ind w:hanging="806"/>
    </w:pPr>
    <w:rPr>
      <w:rFonts w:ascii="Courier New" w:eastAsia="Times New Roman" w:hAnsi="Courier New" w:cs="Courier New"/>
      <w:sz w:val="24"/>
      <w:szCs w:val="24"/>
      <w:lang w:bidi="ar-SA"/>
    </w:rPr>
  </w:style>
  <w:style w:type="character" w:customStyle="1" w:styleId="FontStyle30">
    <w:name w:val="Font Style30"/>
    <w:uiPriority w:val="99"/>
    <w:rsid w:val="00254275"/>
    <w:rPr>
      <w:rFonts w:ascii="Courier New" w:hAnsi="Courier New" w:cs="Courier New"/>
      <w:sz w:val="22"/>
      <w:szCs w:val="22"/>
    </w:rPr>
  </w:style>
  <w:style w:type="character" w:customStyle="1" w:styleId="FontStyle31">
    <w:name w:val="Font Style31"/>
    <w:uiPriority w:val="99"/>
    <w:rsid w:val="00254275"/>
    <w:rPr>
      <w:rFonts w:ascii="Courier New" w:hAnsi="Courier New" w:cs="Courier New"/>
      <w:b/>
      <w:bCs/>
      <w:sz w:val="22"/>
      <w:szCs w:val="22"/>
    </w:rPr>
  </w:style>
  <w:style w:type="paragraph" w:customStyle="1" w:styleId="Style9">
    <w:name w:val="Style9"/>
    <w:basedOn w:val="Normal"/>
    <w:uiPriority w:val="99"/>
    <w:rsid w:val="00254275"/>
    <w:pPr>
      <w:widowControl w:val="0"/>
      <w:autoSpaceDE w:val="0"/>
      <w:autoSpaceDN w:val="0"/>
      <w:adjustRightInd w:val="0"/>
      <w:spacing w:line="254" w:lineRule="exact"/>
      <w:jc w:val="both"/>
    </w:pPr>
    <w:rPr>
      <w:rFonts w:ascii="Courier New" w:eastAsia="Times New Roman" w:hAnsi="Courier New" w:cs="Courier New"/>
      <w:sz w:val="24"/>
      <w:szCs w:val="24"/>
      <w:lang w:bidi="ar-SA"/>
    </w:rPr>
  </w:style>
  <w:style w:type="paragraph" w:customStyle="1" w:styleId="Style2">
    <w:name w:val="Style2"/>
    <w:basedOn w:val="Normal"/>
    <w:uiPriority w:val="99"/>
    <w:rsid w:val="00254275"/>
    <w:pPr>
      <w:widowControl w:val="0"/>
      <w:autoSpaceDE w:val="0"/>
      <w:autoSpaceDN w:val="0"/>
      <w:adjustRightInd w:val="0"/>
    </w:pPr>
    <w:rPr>
      <w:rFonts w:ascii="Courier New" w:eastAsia="Times New Roman" w:hAnsi="Courier New" w:cs="Courier New"/>
      <w:sz w:val="24"/>
      <w:szCs w:val="24"/>
      <w:lang w:bidi="ar-SA"/>
    </w:rPr>
  </w:style>
  <w:style w:type="paragraph" w:customStyle="1" w:styleId="Style3">
    <w:name w:val="Style3"/>
    <w:basedOn w:val="Normal"/>
    <w:uiPriority w:val="99"/>
    <w:rsid w:val="00254275"/>
    <w:pPr>
      <w:widowControl w:val="0"/>
      <w:autoSpaceDE w:val="0"/>
      <w:autoSpaceDN w:val="0"/>
      <w:adjustRightInd w:val="0"/>
    </w:pPr>
    <w:rPr>
      <w:rFonts w:ascii="Courier New" w:eastAsia="Times New Roman" w:hAnsi="Courier New" w:cs="Courier New"/>
      <w:sz w:val="24"/>
      <w:szCs w:val="24"/>
      <w:lang w:bidi="ar-SA"/>
    </w:rPr>
  </w:style>
  <w:style w:type="paragraph" w:customStyle="1" w:styleId="Style15">
    <w:name w:val="Style15"/>
    <w:basedOn w:val="Normal"/>
    <w:uiPriority w:val="99"/>
    <w:rsid w:val="00254275"/>
    <w:pPr>
      <w:widowControl w:val="0"/>
      <w:autoSpaceDE w:val="0"/>
      <w:autoSpaceDN w:val="0"/>
      <w:adjustRightInd w:val="0"/>
    </w:pPr>
    <w:rPr>
      <w:rFonts w:ascii="Courier New" w:eastAsia="Times New Roman" w:hAnsi="Courier New" w:cs="Courier New"/>
      <w:sz w:val="24"/>
      <w:szCs w:val="24"/>
      <w:lang w:bidi="ar-SA"/>
    </w:rPr>
  </w:style>
  <w:style w:type="paragraph" w:customStyle="1" w:styleId="Style16">
    <w:name w:val="Style16"/>
    <w:basedOn w:val="Normal"/>
    <w:uiPriority w:val="99"/>
    <w:rsid w:val="00254275"/>
    <w:pPr>
      <w:widowControl w:val="0"/>
      <w:autoSpaceDE w:val="0"/>
      <w:autoSpaceDN w:val="0"/>
      <w:adjustRightInd w:val="0"/>
      <w:spacing w:line="263" w:lineRule="exact"/>
      <w:ind w:hanging="490"/>
      <w:jc w:val="both"/>
    </w:pPr>
    <w:rPr>
      <w:rFonts w:ascii="Courier New" w:eastAsia="Times New Roman" w:hAnsi="Courier New" w:cs="Courier New"/>
      <w:sz w:val="24"/>
      <w:szCs w:val="24"/>
      <w:lang w:bidi="ar-SA"/>
    </w:rPr>
  </w:style>
  <w:style w:type="character" w:customStyle="1" w:styleId="FontStyle29">
    <w:name w:val="Font Style29"/>
    <w:uiPriority w:val="99"/>
    <w:rsid w:val="00254275"/>
    <w:rPr>
      <w:rFonts w:ascii="Arial Narrow" w:hAnsi="Arial Narrow" w:cs="Arial Narrow"/>
      <w:b/>
      <w:bCs/>
      <w:sz w:val="18"/>
      <w:szCs w:val="18"/>
    </w:rPr>
  </w:style>
  <w:style w:type="character" w:customStyle="1" w:styleId="FontStyle36">
    <w:name w:val="Font Style36"/>
    <w:uiPriority w:val="99"/>
    <w:rsid w:val="00254275"/>
    <w:rPr>
      <w:rFonts w:ascii="Courier New" w:hAnsi="Courier New" w:cs="Courier New"/>
      <w:spacing w:val="-20"/>
      <w:sz w:val="16"/>
      <w:szCs w:val="16"/>
    </w:rPr>
  </w:style>
  <w:style w:type="character" w:customStyle="1" w:styleId="FontStyle39">
    <w:name w:val="Font Style39"/>
    <w:uiPriority w:val="99"/>
    <w:rsid w:val="00254275"/>
    <w:rPr>
      <w:rFonts w:ascii="Courier New" w:hAnsi="Courier New" w:cs="Courier New"/>
      <w:b/>
      <w:bCs/>
      <w:i/>
      <w:iCs/>
      <w:sz w:val="16"/>
      <w:szCs w:val="16"/>
    </w:rPr>
  </w:style>
  <w:style w:type="character" w:customStyle="1" w:styleId="BalloonTextChar1">
    <w:name w:val="Balloon Text Char1"/>
    <w:rsid w:val="00254275"/>
    <w:rPr>
      <w:rFonts w:ascii="Tahoma" w:hAnsi="Tahoma" w:cs="Tahoma"/>
      <w:sz w:val="16"/>
      <w:szCs w:val="16"/>
      <w:lang w:val="en-US" w:eastAsia="en-US"/>
    </w:rPr>
  </w:style>
  <w:style w:type="paragraph" w:customStyle="1" w:styleId="Style">
    <w:name w:val="Style"/>
    <w:rsid w:val="0025427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Heading3aa">
    <w:name w:val="Heading 3aa"/>
    <w:basedOn w:val="Heading3"/>
    <w:qFormat/>
    <w:rsid w:val="00254275"/>
    <w:pPr>
      <w:keepNext w:val="0"/>
      <w:numPr>
        <w:ilvl w:val="2"/>
      </w:numPr>
      <w:tabs>
        <w:tab w:val="clear" w:pos="6200"/>
        <w:tab w:val="left" w:pos="900"/>
      </w:tabs>
      <w:spacing w:before="200" w:after="120" w:line="288" w:lineRule="auto"/>
      <w:ind w:left="900" w:hanging="720"/>
      <w:jc w:val="both"/>
    </w:pPr>
    <w:rPr>
      <w:rFonts w:ascii="Times New Roman" w:eastAsia="Times New Roman" w:hAnsi="Times New Roman" w:cs="Arial"/>
      <w:b w:val="0"/>
      <w:bCs w:val="0"/>
      <w:kern w:val="28"/>
      <w:sz w:val="24"/>
      <w:szCs w:val="24"/>
      <w:lang w:val="en-GB" w:bidi="ar-SA"/>
    </w:rPr>
  </w:style>
  <w:style w:type="character" w:customStyle="1" w:styleId="UnresolvedMention5">
    <w:name w:val="Unresolved Mention5"/>
    <w:basedOn w:val="DefaultParagraphFont"/>
    <w:uiPriority w:val="99"/>
    <w:semiHidden/>
    <w:unhideWhenUsed/>
    <w:rsid w:val="00055A38"/>
    <w:rPr>
      <w:color w:val="605E5C"/>
      <w:shd w:val="clear" w:color="auto" w:fill="E1DFDD"/>
    </w:rPr>
  </w:style>
  <w:style w:type="character" w:customStyle="1" w:styleId="UnresolvedMention6">
    <w:name w:val="Unresolved Mention6"/>
    <w:basedOn w:val="DefaultParagraphFont"/>
    <w:uiPriority w:val="99"/>
    <w:semiHidden/>
    <w:unhideWhenUsed/>
    <w:rsid w:val="005C3D76"/>
    <w:rPr>
      <w:color w:val="605E5C"/>
      <w:shd w:val="clear" w:color="auto" w:fill="E1DFDD"/>
    </w:rPr>
  </w:style>
  <w:style w:type="character" w:customStyle="1" w:styleId="UnresolvedMention7">
    <w:name w:val="Unresolved Mention7"/>
    <w:basedOn w:val="DefaultParagraphFont"/>
    <w:uiPriority w:val="99"/>
    <w:semiHidden/>
    <w:unhideWhenUsed/>
    <w:rsid w:val="00C934FD"/>
    <w:rPr>
      <w:color w:val="605E5C"/>
      <w:shd w:val="clear" w:color="auto" w:fill="E1DFDD"/>
    </w:rPr>
  </w:style>
  <w:style w:type="character" w:customStyle="1" w:styleId="UnresolvedMention8">
    <w:name w:val="Unresolved Mention8"/>
    <w:basedOn w:val="DefaultParagraphFont"/>
    <w:uiPriority w:val="99"/>
    <w:semiHidden/>
    <w:unhideWhenUsed/>
    <w:rsid w:val="00041053"/>
    <w:rPr>
      <w:color w:val="605E5C"/>
      <w:shd w:val="clear" w:color="auto" w:fill="E1DFDD"/>
    </w:rPr>
  </w:style>
  <w:style w:type="character" w:customStyle="1" w:styleId="UnresolvedMention9">
    <w:name w:val="Unresolved Mention9"/>
    <w:basedOn w:val="DefaultParagraphFont"/>
    <w:uiPriority w:val="99"/>
    <w:semiHidden/>
    <w:unhideWhenUsed/>
    <w:rsid w:val="00B442D0"/>
    <w:rPr>
      <w:color w:val="605E5C"/>
      <w:shd w:val="clear" w:color="auto" w:fill="E1DFDD"/>
    </w:rPr>
  </w:style>
  <w:style w:type="paragraph" w:styleId="NoSpacing">
    <w:name w:val="No Spacing"/>
    <w:link w:val="NoSpacingChar"/>
    <w:uiPriority w:val="1"/>
    <w:qFormat/>
    <w:rsid w:val="003D6C3C"/>
    <w:pPr>
      <w:spacing w:after="0" w:line="240" w:lineRule="auto"/>
    </w:pPr>
    <w:rPr>
      <w:rFonts w:ascii="Courier New" w:eastAsia="Times New Roman" w:hAnsi="Courier New" w:cs="Times New Roman"/>
      <w:sz w:val="24"/>
      <w:szCs w:val="20"/>
      <w:lang w:val="en-IN" w:eastAsia="en-IN"/>
    </w:rPr>
  </w:style>
  <w:style w:type="character" w:customStyle="1" w:styleId="NoSpacingChar">
    <w:name w:val="No Spacing Char"/>
    <w:link w:val="NoSpacing"/>
    <w:uiPriority w:val="1"/>
    <w:locked/>
    <w:rsid w:val="003D6C3C"/>
    <w:rPr>
      <w:rFonts w:ascii="Courier New" w:eastAsia="Times New Roman" w:hAnsi="Courier New" w:cs="Times New Roman"/>
      <w:sz w:val="24"/>
      <w:szCs w:val="20"/>
      <w:lang w:val="en-IN" w:eastAsia="en-IN"/>
    </w:rPr>
  </w:style>
  <w:style w:type="paragraph" w:customStyle="1" w:styleId="Style38">
    <w:name w:val="Style38"/>
    <w:basedOn w:val="Normal"/>
    <w:rsid w:val="004E4C26"/>
    <w:pPr>
      <w:widowControl w:val="0"/>
      <w:autoSpaceDE w:val="0"/>
      <w:autoSpaceDN w:val="0"/>
      <w:adjustRightInd w:val="0"/>
      <w:spacing w:line="238" w:lineRule="exact"/>
    </w:pPr>
    <w:rPr>
      <w:rFonts w:ascii="Times" w:eastAsia="Bookman Old Style" w:hAnsi="Times" w:cs="Times"/>
      <w:sz w:val="24"/>
      <w:szCs w:val="24"/>
      <w:lang w:bidi="ar-SA"/>
    </w:rPr>
  </w:style>
  <w:style w:type="character" w:customStyle="1" w:styleId="UnresolvedMention">
    <w:name w:val="Unresolved Mention"/>
    <w:basedOn w:val="DefaultParagraphFont"/>
    <w:uiPriority w:val="99"/>
    <w:semiHidden/>
    <w:unhideWhenUsed/>
    <w:rsid w:val="00926A1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97462836">
      <w:bodyDiv w:val="1"/>
      <w:marLeft w:val="0"/>
      <w:marRight w:val="0"/>
      <w:marTop w:val="0"/>
      <w:marBottom w:val="0"/>
      <w:divBdr>
        <w:top w:val="none" w:sz="0" w:space="0" w:color="auto"/>
        <w:left w:val="none" w:sz="0" w:space="0" w:color="auto"/>
        <w:bottom w:val="none" w:sz="0" w:space="0" w:color="auto"/>
        <w:right w:val="none" w:sz="0" w:space="0" w:color="auto"/>
      </w:divBdr>
    </w:div>
    <w:div w:id="175173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reps.gov.in" TargetMode="External"/><Relationship Id="rId18" Type="http://schemas.openxmlformats.org/officeDocument/2006/relationships/hyperlink" Target="https://icaindia.co.in/pdf/Engineers.pdf"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www.shramikkalyan.indianrailways.gov.in"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3.w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doe.gov.in/procurement-policy-divisions?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96446-16FE-45ED-B966-3913BE26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132</Pages>
  <Words>42481</Words>
  <Characters>242142</Characters>
  <Application>Microsoft Office Word</Application>
  <DocSecurity>0</DocSecurity>
  <Lines>2017</Lines>
  <Paragraphs>568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ABHIMANYU SHARMA</dc:creator>
  <cp:lastModifiedBy>Administrator</cp:lastModifiedBy>
  <cp:revision>2</cp:revision>
  <cp:lastPrinted>2025-05-28T11:17:00Z</cp:lastPrinted>
  <dcterms:created xsi:type="dcterms:W3CDTF">2025-05-29T05:29:00Z</dcterms:created>
  <dcterms:modified xsi:type="dcterms:W3CDTF">2025-05-29T05:29:00Z</dcterms:modified>
</cp:coreProperties>
</file>