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51F" w:rsidRPr="00B74968" w:rsidRDefault="005B551F" w:rsidP="000A4E98">
      <w:pPr>
        <w:spacing w:line="276" w:lineRule="auto"/>
        <w:rPr>
          <w:b/>
          <w:bCs/>
        </w:rPr>
      </w:pPr>
    </w:p>
    <w:p w:rsidR="00752BCF" w:rsidRPr="00B74968" w:rsidRDefault="00752BCF" w:rsidP="000A4E98">
      <w:pPr>
        <w:spacing w:line="276" w:lineRule="auto"/>
        <w:jc w:val="center"/>
        <w:rPr>
          <w:b/>
          <w:sz w:val="28"/>
          <w:szCs w:val="28"/>
        </w:rPr>
      </w:pPr>
    </w:p>
    <w:p w:rsidR="00752BCF" w:rsidRPr="00B74968" w:rsidRDefault="00752BCF" w:rsidP="000A4E98">
      <w:pPr>
        <w:spacing w:line="276" w:lineRule="auto"/>
        <w:jc w:val="center"/>
        <w:rPr>
          <w:b/>
          <w:sz w:val="28"/>
          <w:szCs w:val="28"/>
        </w:rPr>
      </w:pPr>
    </w:p>
    <w:p w:rsidR="00752BCF" w:rsidRPr="00B74968" w:rsidRDefault="00752BCF" w:rsidP="000A4E98">
      <w:pPr>
        <w:spacing w:line="276" w:lineRule="auto"/>
        <w:jc w:val="center"/>
        <w:rPr>
          <w:b/>
          <w:sz w:val="28"/>
        </w:rPr>
      </w:pPr>
      <w:r w:rsidRPr="00B74968">
        <w:rPr>
          <w:b/>
          <w:sz w:val="28"/>
        </w:rPr>
        <w:t>REQUEST FOR PROPOSAL (RFP)</w:t>
      </w:r>
    </w:p>
    <w:p w:rsidR="00B74968" w:rsidRPr="00B74968" w:rsidRDefault="00B74968" w:rsidP="00B74968">
      <w:pPr>
        <w:spacing w:line="276" w:lineRule="auto"/>
        <w:jc w:val="center"/>
        <w:rPr>
          <w:b/>
          <w:sz w:val="28"/>
          <w:szCs w:val="28"/>
        </w:rPr>
      </w:pPr>
      <w:r w:rsidRPr="00B74968">
        <w:rPr>
          <w:b/>
          <w:sz w:val="28"/>
          <w:szCs w:val="28"/>
        </w:rPr>
        <w:t>(For EPC CONTRACT)</w:t>
      </w:r>
    </w:p>
    <w:p w:rsidR="00C52736" w:rsidRPr="00B74968" w:rsidRDefault="00C52736" w:rsidP="000A4E98">
      <w:pPr>
        <w:spacing w:line="276" w:lineRule="auto"/>
        <w:jc w:val="center"/>
        <w:rPr>
          <w:b/>
          <w:sz w:val="28"/>
          <w:szCs w:val="28"/>
        </w:rPr>
      </w:pPr>
    </w:p>
    <w:p w:rsidR="00752BCF" w:rsidRPr="00B74968" w:rsidRDefault="007B2722" w:rsidP="000A4E98">
      <w:pPr>
        <w:spacing w:line="276" w:lineRule="auto"/>
        <w:jc w:val="center"/>
        <w:rPr>
          <w:b/>
          <w:sz w:val="28"/>
        </w:rPr>
      </w:pPr>
      <w:r w:rsidRPr="00B74968">
        <w:rPr>
          <w:b/>
          <w:sz w:val="28"/>
        </w:rPr>
        <w:t xml:space="preserve">APPOINTMENT </w:t>
      </w:r>
      <w:r w:rsidR="00752BCF" w:rsidRPr="00B74968">
        <w:rPr>
          <w:b/>
          <w:sz w:val="28"/>
        </w:rPr>
        <w:t>OF</w:t>
      </w:r>
    </w:p>
    <w:p w:rsidR="00752BCF" w:rsidRPr="00B74968" w:rsidRDefault="0057516B" w:rsidP="000A4E98">
      <w:pPr>
        <w:spacing w:line="276" w:lineRule="auto"/>
        <w:jc w:val="center"/>
        <w:rPr>
          <w:b/>
          <w:sz w:val="28"/>
        </w:rPr>
      </w:pPr>
      <w:r w:rsidRPr="00B74968">
        <w:rPr>
          <w:b/>
          <w:sz w:val="28"/>
        </w:rPr>
        <w:t>AUTHORITY ENGINEER</w:t>
      </w:r>
    </w:p>
    <w:p w:rsidR="00752BCF" w:rsidRPr="00B74968" w:rsidRDefault="00752BCF" w:rsidP="000A4E98">
      <w:pPr>
        <w:spacing w:line="276" w:lineRule="auto"/>
        <w:jc w:val="center"/>
        <w:rPr>
          <w:b/>
          <w:sz w:val="28"/>
        </w:rPr>
      </w:pPr>
    </w:p>
    <w:p w:rsidR="00840A81" w:rsidRPr="00B74968" w:rsidRDefault="00840A81" w:rsidP="000A4E98">
      <w:pPr>
        <w:spacing w:line="276" w:lineRule="auto"/>
        <w:jc w:val="center"/>
        <w:rPr>
          <w:b/>
          <w:sz w:val="28"/>
        </w:rPr>
      </w:pPr>
    </w:p>
    <w:p w:rsidR="00C52736" w:rsidRPr="00B74968" w:rsidRDefault="00C52736" w:rsidP="000A4E98">
      <w:pPr>
        <w:spacing w:line="276" w:lineRule="auto"/>
        <w:jc w:val="center"/>
        <w:rPr>
          <w:b/>
          <w:sz w:val="28"/>
        </w:rPr>
      </w:pPr>
      <w:proofErr w:type="gramStart"/>
      <w:r w:rsidRPr="00B74968">
        <w:rPr>
          <w:b/>
          <w:sz w:val="28"/>
        </w:rPr>
        <w:t>for</w:t>
      </w:r>
      <w:proofErr w:type="gramEnd"/>
      <w:r w:rsidRPr="00B74968">
        <w:rPr>
          <w:b/>
          <w:sz w:val="28"/>
        </w:rPr>
        <w:t xml:space="preserve"> </w:t>
      </w:r>
    </w:p>
    <w:p w:rsidR="00C52736" w:rsidRPr="00B74968" w:rsidRDefault="00C52736" w:rsidP="000A4E98">
      <w:pPr>
        <w:spacing w:line="276" w:lineRule="auto"/>
        <w:jc w:val="center"/>
        <w:rPr>
          <w:b/>
          <w:sz w:val="28"/>
        </w:rPr>
      </w:pPr>
    </w:p>
    <w:p w:rsidR="0057516B" w:rsidRPr="00B74968" w:rsidRDefault="0057516B" w:rsidP="000A4E98">
      <w:pPr>
        <w:spacing w:line="276" w:lineRule="auto"/>
        <w:jc w:val="center"/>
        <w:rPr>
          <w:b/>
          <w:sz w:val="28"/>
        </w:rPr>
      </w:pPr>
      <w:r w:rsidRPr="00B74968">
        <w:rPr>
          <w:b/>
          <w:sz w:val="28"/>
        </w:rPr>
        <w:t xml:space="preserve">PROVIDING PROJECT MANAGEMENT SERVICES </w:t>
      </w:r>
    </w:p>
    <w:p w:rsidR="0057516B" w:rsidRPr="00B74968" w:rsidRDefault="00C52736" w:rsidP="000A4E98">
      <w:pPr>
        <w:spacing w:line="276" w:lineRule="auto"/>
        <w:jc w:val="center"/>
        <w:rPr>
          <w:b/>
          <w:sz w:val="28"/>
        </w:rPr>
      </w:pPr>
      <w:proofErr w:type="gramStart"/>
      <w:r w:rsidRPr="00B74968">
        <w:rPr>
          <w:b/>
          <w:sz w:val="28"/>
        </w:rPr>
        <w:t>for</w:t>
      </w:r>
      <w:proofErr w:type="gramEnd"/>
      <w:r w:rsidRPr="00B74968">
        <w:rPr>
          <w:b/>
          <w:sz w:val="28"/>
        </w:rPr>
        <w:t xml:space="preserve"> </w:t>
      </w:r>
    </w:p>
    <w:p w:rsidR="00FE7012" w:rsidRPr="00B74968" w:rsidRDefault="00CC5A3F" w:rsidP="000A4E98">
      <w:pPr>
        <w:spacing w:line="276" w:lineRule="auto"/>
        <w:jc w:val="center"/>
        <w:rPr>
          <w:b/>
          <w:sz w:val="28"/>
        </w:rPr>
      </w:pPr>
      <w:r w:rsidRPr="00B74968">
        <w:rPr>
          <w:b/>
          <w:sz w:val="28"/>
        </w:rPr>
        <w:t>[</w:t>
      </w:r>
      <w:r w:rsidR="00CA5C2D" w:rsidRPr="00B74968">
        <w:rPr>
          <w:b/>
          <w:sz w:val="28"/>
        </w:rPr>
        <w:t>******************</w:t>
      </w:r>
      <w:r w:rsidRPr="00B74968">
        <w:rPr>
          <w:b/>
          <w:sz w:val="28"/>
        </w:rPr>
        <w:t>]</w:t>
      </w:r>
    </w:p>
    <w:p w:rsidR="00FE7012" w:rsidRPr="00B74968" w:rsidRDefault="00FE7012" w:rsidP="000A4E98">
      <w:pPr>
        <w:spacing w:line="276" w:lineRule="auto"/>
        <w:jc w:val="center"/>
        <w:rPr>
          <w:b/>
          <w:sz w:val="28"/>
        </w:rPr>
      </w:pPr>
    </w:p>
    <w:p w:rsidR="00FE7012" w:rsidRPr="00B74968" w:rsidRDefault="00FE7012" w:rsidP="000A4E98">
      <w:pPr>
        <w:spacing w:line="276" w:lineRule="auto"/>
        <w:jc w:val="center"/>
        <w:rPr>
          <w:b/>
          <w:sz w:val="28"/>
        </w:rPr>
      </w:pPr>
    </w:p>
    <w:p w:rsidR="00FE7012" w:rsidRPr="00B74968" w:rsidRDefault="00FE7012" w:rsidP="000A4E98">
      <w:pPr>
        <w:spacing w:line="276" w:lineRule="auto"/>
        <w:jc w:val="center"/>
        <w:rPr>
          <w:b/>
          <w:sz w:val="28"/>
        </w:rPr>
      </w:pPr>
    </w:p>
    <w:p w:rsidR="00FE7012" w:rsidRPr="00B74968" w:rsidRDefault="00FE7012" w:rsidP="000A4E98">
      <w:pPr>
        <w:spacing w:line="276" w:lineRule="auto"/>
        <w:jc w:val="center"/>
        <w:rPr>
          <w:b/>
          <w:sz w:val="28"/>
        </w:rPr>
      </w:pPr>
    </w:p>
    <w:p w:rsidR="00FE7012" w:rsidRPr="00B74968" w:rsidRDefault="00FE7012" w:rsidP="000A4E98">
      <w:pPr>
        <w:spacing w:line="276" w:lineRule="auto"/>
        <w:jc w:val="center"/>
        <w:rPr>
          <w:b/>
          <w:sz w:val="28"/>
        </w:rPr>
      </w:pPr>
    </w:p>
    <w:p w:rsidR="000A4E98" w:rsidRPr="00B74968" w:rsidRDefault="000A4E98">
      <w:pPr>
        <w:spacing w:line="276" w:lineRule="auto"/>
        <w:jc w:val="center"/>
        <w:rPr>
          <w:b/>
          <w:sz w:val="28"/>
        </w:rPr>
      </w:pPr>
    </w:p>
    <w:p w:rsidR="00C702C7" w:rsidRDefault="00C702C7" w:rsidP="00C702C7">
      <w:pPr>
        <w:jc w:val="center"/>
        <w:rPr>
          <w:b/>
          <w:bCs/>
          <w:color w:val="FF0000"/>
          <w:sz w:val="26"/>
          <w:szCs w:val="26"/>
        </w:rPr>
      </w:pPr>
      <w:r>
        <w:rPr>
          <w:b/>
          <w:bCs/>
          <w:color w:val="FF0000"/>
          <w:sz w:val="26"/>
          <w:szCs w:val="26"/>
        </w:rPr>
        <w:t>Updated till 19.07.2024 (ACS-2)</w:t>
      </w:r>
    </w:p>
    <w:p w:rsidR="00887C00" w:rsidRPr="00B74968" w:rsidRDefault="00887C00">
      <w:pPr>
        <w:spacing w:line="276" w:lineRule="auto"/>
        <w:jc w:val="center"/>
        <w:rPr>
          <w:b/>
          <w:sz w:val="28"/>
          <w:szCs w:val="28"/>
        </w:rPr>
      </w:pPr>
    </w:p>
    <w:p w:rsidR="00887C00" w:rsidRPr="00B74968" w:rsidRDefault="00887C00">
      <w:pPr>
        <w:spacing w:line="276" w:lineRule="auto"/>
        <w:jc w:val="center"/>
        <w:rPr>
          <w:b/>
          <w:sz w:val="28"/>
          <w:szCs w:val="28"/>
        </w:rPr>
      </w:pPr>
    </w:p>
    <w:p w:rsidR="00887C00" w:rsidRPr="00B74968" w:rsidRDefault="00887C00">
      <w:pPr>
        <w:spacing w:line="276" w:lineRule="auto"/>
        <w:jc w:val="center"/>
        <w:rPr>
          <w:b/>
          <w:sz w:val="28"/>
          <w:szCs w:val="28"/>
        </w:rPr>
      </w:pPr>
    </w:p>
    <w:p w:rsidR="00887C00" w:rsidRPr="00B74968" w:rsidRDefault="00887C00">
      <w:pPr>
        <w:spacing w:line="276" w:lineRule="auto"/>
        <w:jc w:val="center"/>
        <w:rPr>
          <w:b/>
          <w:sz w:val="28"/>
          <w:szCs w:val="28"/>
        </w:rPr>
      </w:pPr>
    </w:p>
    <w:p w:rsidR="00887C00" w:rsidRPr="00B74968" w:rsidRDefault="00887C00">
      <w:pPr>
        <w:spacing w:line="276" w:lineRule="auto"/>
        <w:jc w:val="center"/>
        <w:rPr>
          <w:b/>
          <w:sz w:val="28"/>
          <w:szCs w:val="28"/>
        </w:rPr>
      </w:pPr>
    </w:p>
    <w:p w:rsidR="000348D5" w:rsidRPr="00B74968" w:rsidRDefault="000348D5">
      <w:pPr>
        <w:spacing w:line="276" w:lineRule="auto"/>
        <w:jc w:val="center"/>
        <w:rPr>
          <w:b/>
          <w:sz w:val="28"/>
        </w:rPr>
      </w:pPr>
      <w:r w:rsidRPr="00B74968">
        <w:rPr>
          <w:b/>
          <w:sz w:val="28"/>
        </w:rPr>
        <w:t>MINISTRY OF RAILWAYS</w:t>
      </w:r>
    </w:p>
    <w:p w:rsidR="000348D5" w:rsidRPr="00B74968" w:rsidRDefault="000348D5">
      <w:pPr>
        <w:spacing w:line="276" w:lineRule="auto"/>
        <w:jc w:val="center"/>
        <w:rPr>
          <w:b/>
          <w:sz w:val="28"/>
        </w:rPr>
      </w:pPr>
      <w:r w:rsidRPr="00B74968">
        <w:rPr>
          <w:b/>
          <w:sz w:val="28"/>
        </w:rPr>
        <w:t>GOVERNMENT OF INDIA</w:t>
      </w:r>
    </w:p>
    <w:p w:rsidR="00AF572D" w:rsidRPr="00B74968" w:rsidRDefault="00AF572D">
      <w:pPr>
        <w:spacing w:line="276" w:lineRule="auto"/>
        <w:jc w:val="center"/>
        <w:rPr>
          <w:b/>
          <w:sz w:val="28"/>
        </w:rPr>
      </w:pPr>
    </w:p>
    <w:p w:rsidR="00AF572D" w:rsidRPr="00B74968" w:rsidRDefault="00AF572D">
      <w:pPr>
        <w:spacing w:line="276" w:lineRule="auto"/>
        <w:jc w:val="center"/>
        <w:rPr>
          <w:b/>
          <w:sz w:val="28"/>
          <w:szCs w:val="28"/>
        </w:rPr>
      </w:pPr>
      <w:r w:rsidRPr="00B74968">
        <w:rPr>
          <w:b/>
          <w:sz w:val="28"/>
          <w:szCs w:val="28"/>
        </w:rPr>
        <w:t>April 2022</w:t>
      </w:r>
    </w:p>
    <w:p w:rsidR="000348D5" w:rsidRPr="00B74968" w:rsidRDefault="000348D5">
      <w:pPr>
        <w:spacing w:line="276" w:lineRule="auto"/>
        <w:jc w:val="center"/>
        <w:rPr>
          <w:b/>
          <w:sz w:val="28"/>
          <w:szCs w:val="28"/>
        </w:rPr>
      </w:pPr>
    </w:p>
    <w:p w:rsidR="0057516B" w:rsidRPr="00B74968" w:rsidRDefault="000348D5">
      <w:pPr>
        <w:tabs>
          <w:tab w:val="left" w:pos="5023"/>
        </w:tabs>
        <w:spacing w:line="276" w:lineRule="auto"/>
        <w:rPr>
          <w:b/>
          <w:sz w:val="28"/>
          <w:szCs w:val="28"/>
        </w:rPr>
      </w:pPr>
      <w:r w:rsidRPr="00B74968">
        <w:rPr>
          <w:b/>
          <w:sz w:val="28"/>
          <w:szCs w:val="28"/>
        </w:rPr>
        <w:tab/>
      </w:r>
    </w:p>
    <w:p w:rsidR="0057516B" w:rsidRPr="00B74968" w:rsidRDefault="0057516B">
      <w:pPr>
        <w:spacing w:line="276" w:lineRule="auto"/>
        <w:rPr>
          <w:b/>
          <w:sz w:val="28"/>
          <w:szCs w:val="28"/>
        </w:rPr>
      </w:pPr>
      <w:r w:rsidRPr="00B74968">
        <w:rPr>
          <w:b/>
          <w:sz w:val="28"/>
          <w:szCs w:val="28"/>
        </w:rPr>
        <w:br w:type="page"/>
      </w:r>
    </w:p>
    <w:p w:rsidR="00645428" w:rsidRPr="00B74968" w:rsidRDefault="00645428">
      <w:pPr>
        <w:tabs>
          <w:tab w:val="left" w:pos="5023"/>
        </w:tabs>
        <w:spacing w:line="276" w:lineRule="auto"/>
        <w:jc w:val="center"/>
        <w:rPr>
          <w:b/>
          <w:sz w:val="28"/>
          <w:szCs w:val="28"/>
        </w:rPr>
      </w:pPr>
    </w:p>
    <w:p w:rsidR="000348D5" w:rsidRPr="00B74968" w:rsidRDefault="00CC5A3F">
      <w:pPr>
        <w:tabs>
          <w:tab w:val="left" w:pos="5023"/>
        </w:tabs>
        <w:spacing w:line="276" w:lineRule="auto"/>
        <w:jc w:val="center"/>
        <w:rPr>
          <w:b/>
          <w:sz w:val="28"/>
          <w:szCs w:val="28"/>
        </w:rPr>
      </w:pPr>
      <w:r w:rsidRPr="00B74968">
        <w:rPr>
          <w:b/>
          <w:sz w:val="28"/>
          <w:szCs w:val="28"/>
        </w:rPr>
        <w:t>Table of Contents</w:t>
      </w:r>
    </w:p>
    <w:p w:rsidR="00A31F94" w:rsidRPr="00B74968" w:rsidRDefault="00A31F94">
      <w:pPr>
        <w:tabs>
          <w:tab w:val="left" w:pos="5023"/>
        </w:tabs>
        <w:spacing w:line="276" w:lineRule="auto"/>
        <w:jc w:val="center"/>
        <w:rPr>
          <w:b/>
          <w:sz w:val="20"/>
          <w:szCs w:val="20"/>
        </w:rPr>
      </w:pPr>
    </w:p>
    <w:sdt>
      <w:sdtPr>
        <w:rPr>
          <w:sz w:val="20"/>
        </w:rPr>
        <w:id w:val="-1964490667"/>
        <w:docPartObj>
          <w:docPartGallery w:val="Table of Contents"/>
          <w:docPartUnique/>
        </w:docPartObj>
      </w:sdtPr>
      <w:sdtEndPr>
        <w:rPr>
          <w:b/>
          <w:bCs/>
          <w:noProof/>
          <w:sz w:val="22"/>
        </w:rPr>
      </w:sdtEndPr>
      <w:sdtContent>
        <w:p w:rsidR="004A7152" w:rsidRPr="00B74968" w:rsidRDefault="003B78B0" w:rsidP="00AC7BBB">
          <w:pPr>
            <w:pStyle w:val="TOC1"/>
            <w:rPr>
              <w:rFonts w:eastAsiaTheme="minorEastAsia"/>
              <w:noProof/>
              <w:lang w:bidi="ar-SA"/>
            </w:rPr>
          </w:pPr>
          <w:r w:rsidRPr="00B74968">
            <w:fldChar w:fldCharType="begin"/>
          </w:r>
          <w:r w:rsidR="009F5AAB" w:rsidRPr="00B74968">
            <w:instrText xml:space="preserve"> TOC \o "1-4" \h \z \u </w:instrText>
          </w:r>
          <w:r w:rsidRPr="00B74968">
            <w:fldChar w:fldCharType="separate"/>
          </w:r>
          <w:hyperlink w:anchor="_Toc99282493" w:history="1">
            <w:r w:rsidR="004A7152" w:rsidRPr="00B74968">
              <w:rPr>
                <w:rStyle w:val="Hyperlink"/>
                <w:rFonts w:ascii="Times New Roman" w:hAnsi="Times New Roman" w:cs="Times New Roman"/>
                <w:noProof/>
                <w:color w:val="auto"/>
                <w:szCs w:val="22"/>
              </w:rPr>
              <w:t>1.</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rPr>
              <w:t>Introduction</w:t>
            </w:r>
            <w:r w:rsidR="004A7152" w:rsidRPr="00B74968">
              <w:rPr>
                <w:noProof/>
                <w:webHidden/>
              </w:rPr>
              <w:tab/>
            </w:r>
            <w:r w:rsidRPr="00B74968">
              <w:rPr>
                <w:noProof/>
                <w:webHidden/>
              </w:rPr>
              <w:fldChar w:fldCharType="begin"/>
            </w:r>
            <w:r w:rsidR="004A7152" w:rsidRPr="00B74968">
              <w:rPr>
                <w:noProof/>
                <w:webHidden/>
              </w:rPr>
              <w:instrText xml:space="preserve"> PAGEREF _Toc99282493 \h </w:instrText>
            </w:r>
            <w:r w:rsidRPr="00B74968">
              <w:rPr>
                <w:noProof/>
                <w:webHidden/>
              </w:rPr>
            </w:r>
            <w:r w:rsidRPr="00B74968">
              <w:rPr>
                <w:noProof/>
                <w:webHidden/>
              </w:rPr>
              <w:fldChar w:fldCharType="separate"/>
            </w:r>
            <w:r w:rsidR="009433BD">
              <w:rPr>
                <w:noProof/>
                <w:webHidden/>
              </w:rPr>
              <w:t>6</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494" w:history="1">
            <w:r w:rsidR="004A7152" w:rsidRPr="00B74968">
              <w:rPr>
                <w:rStyle w:val="Hyperlink"/>
                <w:rFonts w:ascii="Times New Roman" w:hAnsi="Times New Roman" w:cs="Times New Roman"/>
                <w:noProof/>
                <w:color w:val="auto"/>
                <w:szCs w:val="22"/>
                <w:lang w:bidi="hi-IN"/>
              </w:rPr>
              <w:t>1.1.</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Background</w:t>
            </w:r>
            <w:r w:rsidR="004A7152" w:rsidRPr="00B74968">
              <w:rPr>
                <w:noProof/>
                <w:webHidden/>
              </w:rPr>
              <w:tab/>
            </w:r>
            <w:r w:rsidRPr="00B74968">
              <w:rPr>
                <w:noProof/>
                <w:webHidden/>
              </w:rPr>
              <w:fldChar w:fldCharType="begin"/>
            </w:r>
            <w:r w:rsidR="004A7152" w:rsidRPr="00B74968">
              <w:rPr>
                <w:noProof/>
                <w:webHidden/>
              </w:rPr>
              <w:instrText xml:space="preserve"> PAGEREF _Toc99282494 \h </w:instrText>
            </w:r>
            <w:r w:rsidRPr="00B74968">
              <w:rPr>
                <w:noProof/>
                <w:webHidden/>
              </w:rPr>
            </w:r>
            <w:r w:rsidRPr="00B74968">
              <w:rPr>
                <w:noProof/>
                <w:webHidden/>
              </w:rPr>
              <w:fldChar w:fldCharType="separate"/>
            </w:r>
            <w:r w:rsidR="009433BD">
              <w:rPr>
                <w:noProof/>
                <w:webHidden/>
              </w:rPr>
              <w:t>6</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495" w:history="1">
            <w:r w:rsidR="004A7152" w:rsidRPr="00B74968">
              <w:rPr>
                <w:rStyle w:val="Hyperlink"/>
                <w:rFonts w:ascii="Times New Roman" w:hAnsi="Times New Roman" w:cs="Times New Roman"/>
                <w:noProof/>
                <w:color w:val="auto"/>
                <w:szCs w:val="22"/>
                <w:lang w:bidi="hi-IN"/>
              </w:rPr>
              <w:t>1.2.</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Brief description of Bidding Process</w:t>
            </w:r>
            <w:r w:rsidR="004A7152" w:rsidRPr="00B74968">
              <w:rPr>
                <w:noProof/>
                <w:webHidden/>
              </w:rPr>
              <w:tab/>
            </w:r>
            <w:r w:rsidRPr="00B74968">
              <w:rPr>
                <w:noProof/>
                <w:webHidden/>
              </w:rPr>
              <w:fldChar w:fldCharType="begin"/>
            </w:r>
            <w:r w:rsidR="004A7152" w:rsidRPr="00B74968">
              <w:rPr>
                <w:noProof/>
                <w:webHidden/>
              </w:rPr>
              <w:instrText xml:space="preserve"> PAGEREF _Toc99282495 \h </w:instrText>
            </w:r>
            <w:r w:rsidRPr="00B74968">
              <w:rPr>
                <w:noProof/>
                <w:webHidden/>
              </w:rPr>
            </w:r>
            <w:r w:rsidRPr="00B74968">
              <w:rPr>
                <w:noProof/>
                <w:webHidden/>
              </w:rPr>
              <w:fldChar w:fldCharType="separate"/>
            </w:r>
            <w:r w:rsidR="009433BD">
              <w:rPr>
                <w:noProof/>
                <w:webHidden/>
              </w:rPr>
              <w:t>7</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496" w:history="1">
            <w:r w:rsidR="004A7152" w:rsidRPr="00B74968">
              <w:rPr>
                <w:rStyle w:val="Hyperlink"/>
                <w:rFonts w:ascii="Times New Roman" w:hAnsi="Times New Roman" w:cs="Times New Roman"/>
                <w:noProof/>
                <w:color w:val="auto"/>
                <w:szCs w:val="22"/>
                <w:lang w:bidi="hi-IN"/>
              </w:rPr>
              <w:t>1.3.</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Schedule of Bidding Process</w:t>
            </w:r>
            <w:r w:rsidR="004A7152" w:rsidRPr="00B74968">
              <w:rPr>
                <w:noProof/>
                <w:webHidden/>
              </w:rPr>
              <w:tab/>
            </w:r>
            <w:r w:rsidRPr="00B74968">
              <w:rPr>
                <w:noProof/>
                <w:webHidden/>
              </w:rPr>
              <w:fldChar w:fldCharType="begin"/>
            </w:r>
            <w:r w:rsidR="004A7152" w:rsidRPr="00B74968">
              <w:rPr>
                <w:noProof/>
                <w:webHidden/>
              </w:rPr>
              <w:instrText xml:space="preserve"> PAGEREF _Toc99282496 \h </w:instrText>
            </w:r>
            <w:r w:rsidRPr="00B74968">
              <w:rPr>
                <w:noProof/>
                <w:webHidden/>
              </w:rPr>
            </w:r>
            <w:r w:rsidRPr="00B74968">
              <w:rPr>
                <w:noProof/>
                <w:webHidden/>
              </w:rPr>
              <w:fldChar w:fldCharType="separate"/>
            </w:r>
            <w:r w:rsidR="009433BD">
              <w:rPr>
                <w:noProof/>
                <w:webHidden/>
              </w:rPr>
              <w:t>8</w:t>
            </w:r>
            <w:r w:rsidRPr="00B74968">
              <w:rPr>
                <w:noProof/>
                <w:webHidden/>
              </w:rPr>
              <w:fldChar w:fldCharType="end"/>
            </w:r>
          </w:hyperlink>
        </w:p>
        <w:p w:rsidR="004A7152" w:rsidRPr="00B74968" w:rsidRDefault="003B78B0" w:rsidP="00AC7BBB">
          <w:pPr>
            <w:pStyle w:val="TOC1"/>
            <w:rPr>
              <w:rFonts w:eastAsiaTheme="minorEastAsia"/>
              <w:noProof/>
              <w:lang w:bidi="ar-SA"/>
            </w:rPr>
          </w:pPr>
          <w:hyperlink w:anchor="_Toc99282497" w:history="1">
            <w:r w:rsidR="004A7152" w:rsidRPr="00B74968">
              <w:rPr>
                <w:rStyle w:val="Hyperlink"/>
                <w:rFonts w:ascii="Times New Roman" w:hAnsi="Times New Roman" w:cs="Times New Roman"/>
                <w:noProof/>
                <w:color w:val="auto"/>
                <w:szCs w:val="22"/>
              </w:rPr>
              <w:t>2.</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rPr>
              <w:t>Instructions to Bidder(s) (ITB)</w:t>
            </w:r>
            <w:r w:rsidR="004A7152" w:rsidRPr="00B74968">
              <w:rPr>
                <w:noProof/>
                <w:webHidden/>
              </w:rPr>
              <w:tab/>
            </w:r>
            <w:r w:rsidRPr="00B74968">
              <w:rPr>
                <w:noProof/>
                <w:webHidden/>
              </w:rPr>
              <w:fldChar w:fldCharType="begin"/>
            </w:r>
            <w:r w:rsidR="004A7152" w:rsidRPr="00B74968">
              <w:rPr>
                <w:noProof/>
                <w:webHidden/>
              </w:rPr>
              <w:instrText xml:space="preserve"> PAGEREF _Toc99282497 \h </w:instrText>
            </w:r>
            <w:r w:rsidRPr="00B74968">
              <w:rPr>
                <w:noProof/>
                <w:webHidden/>
              </w:rPr>
            </w:r>
            <w:r w:rsidRPr="00B74968">
              <w:rPr>
                <w:noProof/>
                <w:webHidden/>
              </w:rPr>
              <w:fldChar w:fldCharType="separate"/>
            </w:r>
            <w:r w:rsidR="009433BD">
              <w:rPr>
                <w:noProof/>
                <w:webHidden/>
              </w:rPr>
              <w:t>9</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498" w:history="1">
            <w:r w:rsidR="004A7152" w:rsidRPr="00B74968">
              <w:rPr>
                <w:rStyle w:val="Hyperlink"/>
                <w:rFonts w:ascii="Times New Roman" w:hAnsi="Times New Roman" w:cs="Times New Roman"/>
                <w:noProof/>
                <w:color w:val="auto"/>
                <w:szCs w:val="22"/>
                <w:lang w:bidi="hi-IN"/>
              </w:rPr>
              <w:t>2.1.</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General</w:t>
            </w:r>
            <w:r w:rsidR="004A7152" w:rsidRPr="00B74968">
              <w:rPr>
                <w:noProof/>
                <w:webHidden/>
              </w:rPr>
              <w:tab/>
            </w:r>
            <w:r w:rsidRPr="00B74968">
              <w:rPr>
                <w:noProof/>
                <w:webHidden/>
              </w:rPr>
              <w:fldChar w:fldCharType="begin"/>
            </w:r>
            <w:r w:rsidR="004A7152" w:rsidRPr="00B74968">
              <w:rPr>
                <w:noProof/>
                <w:webHidden/>
              </w:rPr>
              <w:instrText xml:space="preserve"> PAGEREF _Toc99282498 \h </w:instrText>
            </w:r>
            <w:r w:rsidRPr="00B74968">
              <w:rPr>
                <w:noProof/>
                <w:webHidden/>
              </w:rPr>
            </w:r>
            <w:r w:rsidRPr="00B74968">
              <w:rPr>
                <w:noProof/>
                <w:webHidden/>
              </w:rPr>
              <w:fldChar w:fldCharType="separate"/>
            </w:r>
            <w:r w:rsidR="009433BD">
              <w:rPr>
                <w:noProof/>
                <w:webHidden/>
              </w:rPr>
              <w:t>9</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499" w:history="1">
            <w:r w:rsidR="004A7152" w:rsidRPr="00B74968">
              <w:rPr>
                <w:rStyle w:val="Hyperlink"/>
                <w:rFonts w:ascii="Times New Roman" w:hAnsi="Times New Roman" w:cs="Times New Roman"/>
                <w:noProof/>
                <w:color w:val="auto"/>
                <w:szCs w:val="22"/>
                <w:lang w:bidi="hi-IN"/>
              </w:rPr>
              <w:t>2.2.</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Submission of Bids</w:t>
            </w:r>
            <w:r w:rsidR="004A7152" w:rsidRPr="00B74968">
              <w:rPr>
                <w:noProof/>
                <w:webHidden/>
              </w:rPr>
              <w:tab/>
            </w:r>
            <w:r w:rsidRPr="00B74968">
              <w:rPr>
                <w:noProof/>
                <w:webHidden/>
              </w:rPr>
              <w:fldChar w:fldCharType="begin"/>
            </w:r>
            <w:r w:rsidR="004A7152" w:rsidRPr="00B74968">
              <w:rPr>
                <w:noProof/>
                <w:webHidden/>
              </w:rPr>
              <w:instrText xml:space="preserve"> PAGEREF _Toc99282499 \h </w:instrText>
            </w:r>
            <w:r w:rsidRPr="00B74968">
              <w:rPr>
                <w:noProof/>
                <w:webHidden/>
              </w:rPr>
            </w:r>
            <w:r w:rsidRPr="00B74968">
              <w:rPr>
                <w:noProof/>
                <w:webHidden/>
              </w:rPr>
              <w:fldChar w:fldCharType="separate"/>
            </w:r>
            <w:r w:rsidR="009433BD">
              <w:rPr>
                <w:noProof/>
                <w:webHidden/>
              </w:rPr>
              <w:t>10</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00" w:history="1">
            <w:r w:rsidR="004A7152" w:rsidRPr="00B74968">
              <w:rPr>
                <w:rStyle w:val="Hyperlink"/>
                <w:rFonts w:ascii="Times New Roman" w:hAnsi="Times New Roman" w:cs="Times New Roman"/>
                <w:noProof/>
                <w:color w:val="auto"/>
                <w:szCs w:val="22"/>
                <w:lang w:bidi="hi-IN"/>
              </w:rPr>
              <w:t>2.3.</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Bid Security for RFP</w:t>
            </w:r>
            <w:r w:rsidR="004A7152" w:rsidRPr="00B74968">
              <w:rPr>
                <w:noProof/>
                <w:webHidden/>
              </w:rPr>
              <w:tab/>
            </w:r>
            <w:r w:rsidRPr="00B74968">
              <w:rPr>
                <w:noProof/>
                <w:webHidden/>
              </w:rPr>
              <w:fldChar w:fldCharType="begin"/>
            </w:r>
            <w:r w:rsidR="004A7152" w:rsidRPr="00B74968">
              <w:rPr>
                <w:noProof/>
                <w:webHidden/>
              </w:rPr>
              <w:instrText xml:space="preserve"> PAGEREF _Toc99282500 \h </w:instrText>
            </w:r>
            <w:r w:rsidRPr="00B74968">
              <w:rPr>
                <w:noProof/>
                <w:webHidden/>
              </w:rPr>
            </w:r>
            <w:r w:rsidRPr="00B74968">
              <w:rPr>
                <w:noProof/>
                <w:webHidden/>
              </w:rPr>
              <w:fldChar w:fldCharType="separate"/>
            </w:r>
            <w:r w:rsidR="009433BD">
              <w:rPr>
                <w:noProof/>
                <w:webHidden/>
              </w:rPr>
              <w:t>10</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02" w:history="1">
            <w:r w:rsidR="004A7152" w:rsidRPr="00B74968">
              <w:rPr>
                <w:rStyle w:val="Hyperlink"/>
                <w:rFonts w:ascii="Times New Roman" w:hAnsi="Times New Roman" w:cs="Times New Roman"/>
                <w:noProof/>
                <w:color w:val="auto"/>
                <w:szCs w:val="22"/>
                <w:lang w:bidi="hi-IN"/>
              </w:rPr>
              <w:t>2.4.</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Validity of the Bid</w:t>
            </w:r>
            <w:r w:rsidR="004A7152" w:rsidRPr="00B74968">
              <w:rPr>
                <w:noProof/>
                <w:webHidden/>
              </w:rPr>
              <w:tab/>
            </w:r>
            <w:r w:rsidRPr="00B74968">
              <w:rPr>
                <w:noProof/>
                <w:webHidden/>
              </w:rPr>
              <w:fldChar w:fldCharType="begin"/>
            </w:r>
            <w:r w:rsidR="004A7152" w:rsidRPr="00B74968">
              <w:rPr>
                <w:noProof/>
                <w:webHidden/>
              </w:rPr>
              <w:instrText xml:space="preserve"> PAGEREF _Toc99282502 \h </w:instrText>
            </w:r>
            <w:r w:rsidRPr="00B74968">
              <w:rPr>
                <w:noProof/>
                <w:webHidden/>
              </w:rPr>
            </w:r>
            <w:r w:rsidRPr="00B74968">
              <w:rPr>
                <w:noProof/>
                <w:webHidden/>
              </w:rPr>
              <w:fldChar w:fldCharType="separate"/>
            </w:r>
            <w:r w:rsidR="009433BD">
              <w:rPr>
                <w:noProof/>
                <w:webHidden/>
              </w:rPr>
              <w:t>12</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03" w:history="1">
            <w:r w:rsidR="004A7152" w:rsidRPr="00B74968">
              <w:rPr>
                <w:rStyle w:val="Hyperlink"/>
                <w:rFonts w:ascii="Times New Roman" w:hAnsi="Times New Roman" w:cs="Times New Roman"/>
                <w:noProof/>
                <w:color w:val="auto"/>
                <w:szCs w:val="22"/>
                <w:lang w:bidi="hi-IN"/>
              </w:rPr>
              <w:t>2.5.</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Preparation of Bids</w:t>
            </w:r>
            <w:r w:rsidR="004A7152" w:rsidRPr="00B74968">
              <w:rPr>
                <w:noProof/>
                <w:webHidden/>
              </w:rPr>
              <w:tab/>
            </w:r>
            <w:r w:rsidRPr="00B74968">
              <w:rPr>
                <w:noProof/>
                <w:webHidden/>
              </w:rPr>
              <w:fldChar w:fldCharType="begin"/>
            </w:r>
            <w:r w:rsidR="004A7152" w:rsidRPr="00B74968">
              <w:rPr>
                <w:noProof/>
                <w:webHidden/>
              </w:rPr>
              <w:instrText xml:space="preserve"> PAGEREF _Toc99282503 \h </w:instrText>
            </w:r>
            <w:r w:rsidRPr="00B74968">
              <w:rPr>
                <w:noProof/>
                <w:webHidden/>
              </w:rPr>
            </w:r>
            <w:r w:rsidRPr="00B74968">
              <w:rPr>
                <w:noProof/>
                <w:webHidden/>
              </w:rPr>
              <w:fldChar w:fldCharType="separate"/>
            </w:r>
            <w:r w:rsidR="009433BD">
              <w:rPr>
                <w:noProof/>
                <w:webHidden/>
              </w:rPr>
              <w:t>13</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04" w:history="1">
            <w:r w:rsidR="004A7152" w:rsidRPr="00B74968">
              <w:rPr>
                <w:rStyle w:val="Hyperlink"/>
                <w:rFonts w:ascii="Times New Roman" w:hAnsi="Times New Roman" w:cs="Times New Roman"/>
                <w:noProof/>
                <w:color w:val="auto"/>
                <w:szCs w:val="22"/>
                <w:lang w:bidi="hi-IN"/>
              </w:rPr>
              <w:t>2.6.</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Technical Bid</w:t>
            </w:r>
            <w:r w:rsidR="004A7152" w:rsidRPr="00B74968">
              <w:rPr>
                <w:noProof/>
                <w:webHidden/>
              </w:rPr>
              <w:tab/>
            </w:r>
            <w:r w:rsidRPr="00B74968">
              <w:rPr>
                <w:noProof/>
                <w:webHidden/>
              </w:rPr>
              <w:fldChar w:fldCharType="begin"/>
            </w:r>
            <w:r w:rsidR="004A7152" w:rsidRPr="00B74968">
              <w:rPr>
                <w:noProof/>
                <w:webHidden/>
              </w:rPr>
              <w:instrText xml:space="preserve"> PAGEREF _Toc99282504 \h </w:instrText>
            </w:r>
            <w:r w:rsidRPr="00B74968">
              <w:rPr>
                <w:noProof/>
                <w:webHidden/>
              </w:rPr>
            </w:r>
            <w:r w:rsidRPr="00B74968">
              <w:rPr>
                <w:noProof/>
                <w:webHidden/>
              </w:rPr>
              <w:fldChar w:fldCharType="separate"/>
            </w:r>
            <w:r w:rsidR="009433BD">
              <w:rPr>
                <w:noProof/>
                <w:webHidden/>
              </w:rPr>
              <w:t>13</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05" w:history="1">
            <w:r w:rsidR="004A7152" w:rsidRPr="00B74968">
              <w:rPr>
                <w:rStyle w:val="Hyperlink"/>
                <w:rFonts w:ascii="Times New Roman" w:hAnsi="Times New Roman" w:cs="Times New Roman"/>
                <w:noProof/>
                <w:color w:val="auto"/>
                <w:szCs w:val="22"/>
                <w:lang w:bidi="hi-IN"/>
              </w:rPr>
              <w:t>2.7.</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Financial Bid</w:t>
            </w:r>
            <w:r w:rsidR="004A7152" w:rsidRPr="00B74968">
              <w:rPr>
                <w:noProof/>
                <w:webHidden/>
              </w:rPr>
              <w:tab/>
            </w:r>
            <w:r w:rsidRPr="00B74968">
              <w:rPr>
                <w:noProof/>
                <w:webHidden/>
              </w:rPr>
              <w:fldChar w:fldCharType="begin"/>
            </w:r>
            <w:r w:rsidR="004A7152" w:rsidRPr="00B74968">
              <w:rPr>
                <w:noProof/>
                <w:webHidden/>
              </w:rPr>
              <w:instrText xml:space="preserve"> PAGEREF _Toc99282505 \h </w:instrText>
            </w:r>
            <w:r w:rsidRPr="00B74968">
              <w:rPr>
                <w:noProof/>
                <w:webHidden/>
              </w:rPr>
            </w:r>
            <w:r w:rsidRPr="00B74968">
              <w:rPr>
                <w:noProof/>
                <w:webHidden/>
              </w:rPr>
              <w:fldChar w:fldCharType="separate"/>
            </w:r>
            <w:r w:rsidR="009433BD">
              <w:rPr>
                <w:noProof/>
                <w:webHidden/>
              </w:rPr>
              <w:t>14</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06" w:history="1">
            <w:r w:rsidR="004A7152" w:rsidRPr="00B74968">
              <w:rPr>
                <w:rStyle w:val="Hyperlink"/>
                <w:rFonts w:ascii="Times New Roman" w:hAnsi="Times New Roman" w:cs="Times New Roman"/>
                <w:noProof/>
                <w:color w:val="auto"/>
                <w:szCs w:val="22"/>
                <w:lang w:bidi="hi-IN"/>
              </w:rPr>
              <w:t>2.8.</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Conflict of Interest</w:t>
            </w:r>
            <w:r w:rsidR="004A7152" w:rsidRPr="00B74968">
              <w:rPr>
                <w:noProof/>
                <w:webHidden/>
              </w:rPr>
              <w:tab/>
            </w:r>
            <w:r w:rsidRPr="00B74968">
              <w:rPr>
                <w:noProof/>
                <w:webHidden/>
              </w:rPr>
              <w:fldChar w:fldCharType="begin"/>
            </w:r>
            <w:r w:rsidR="004A7152" w:rsidRPr="00B74968">
              <w:rPr>
                <w:noProof/>
                <w:webHidden/>
              </w:rPr>
              <w:instrText xml:space="preserve"> PAGEREF _Toc99282506 \h </w:instrText>
            </w:r>
            <w:r w:rsidRPr="00B74968">
              <w:rPr>
                <w:noProof/>
                <w:webHidden/>
              </w:rPr>
            </w:r>
            <w:r w:rsidRPr="00B74968">
              <w:rPr>
                <w:noProof/>
                <w:webHidden/>
              </w:rPr>
              <w:fldChar w:fldCharType="separate"/>
            </w:r>
            <w:r w:rsidR="009433BD">
              <w:rPr>
                <w:noProof/>
                <w:webHidden/>
              </w:rPr>
              <w:t>15</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07" w:history="1">
            <w:r w:rsidR="004A7152" w:rsidRPr="00B74968">
              <w:rPr>
                <w:rStyle w:val="Hyperlink"/>
                <w:rFonts w:ascii="Times New Roman" w:hAnsi="Times New Roman" w:cs="Times New Roman"/>
                <w:noProof/>
                <w:color w:val="auto"/>
                <w:szCs w:val="22"/>
                <w:lang w:bidi="hi-IN"/>
              </w:rPr>
              <w:t>2.9.</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Number of Bids</w:t>
            </w:r>
            <w:r w:rsidR="004A7152" w:rsidRPr="00B74968">
              <w:rPr>
                <w:noProof/>
                <w:webHidden/>
              </w:rPr>
              <w:tab/>
            </w:r>
            <w:r w:rsidRPr="00B74968">
              <w:rPr>
                <w:noProof/>
                <w:webHidden/>
              </w:rPr>
              <w:fldChar w:fldCharType="begin"/>
            </w:r>
            <w:r w:rsidR="004A7152" w:rsidRPr="00B74968">
              <w:rPr>
                <w:noProof/>
                <w:webHidden/>
              </w:rPr>
              <w:instrText xml:space="preserve"> PAGEREF _Toc99282507 \h </w:instrText>
            </w:r>
            <w:r w:rsidRPr="00B74968">
              <w:rPr>
                <w:noProof/>
                <w:webHidden/>
              </w:rPr>
            </w:r>
            <w:r w:rsidRPr="00B74968">
              <w:rPr>
                <w:noProof/>
                <w:webHidden/>
              </w:rPr>
              <w:fldChar w:fldCharType="separate"/>
            </w:r>
            <w:r w:rsidR="009433BD">
              <w:rPr>
                <w:noProof/>
                <w:webHidden/>
              </w:rPr>
              <w:t>16</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08" w:history="1">
            <w:r w:rsidR="004A7152" w:rsidRPr="00B74968">
              <w:rPr>
                <w:rStyle w:val="Hyperlink"/>
                <w:rFonts w:ascii="Times New Roman" w:hAnsi="Times New Roman" w:cs="Times New Roman"/>
                <w:noProof/>
                <w:color w:val="auto"/>
                <w:szCs w:val="22"/>
                <w:lang w:bidi="hi-IN"/>
              </w:rPr>
              <w:t>2.10.</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Site Visit and Verification of Information</w:t>
            </w:r>
            <w:r w:rsidR="004A7152" w:rsidRPr="00B74968">
              <w:rPr>
                <w:noProof/>
                <w:webHidden/>
              </w:rPr>
              <w:tab/>
            </w:r>
            <w:r w:rsidRPr="00B74968">
              <w:rPr>
                <w:noProof/>
                <w:webHidden/>
              </w:rPr>
              <w:fldChar w:fldCharType="begin"/>
            </w:r>
            <w:r w:rsidR="004A7152" w:rsidRPr="00B74968">
              <w:rPr>
                <w:noProof/>
                <w:webHidden/>
              </w:rPr>
              <w:instrText xml:space="preserve"> PAGEREF _Toc99282508 \h </w:instrText>
            </w:r>
            <w:r w:rsidRPr="00B74968">
              <w:rPr>
                <w:noProof/>
                <w:webHidden/>
              </w:rPr>
            </w:r>
            <w:r w:rsidRPr="00B74968">
              <w:rPr>
                <w:noProof/>
                <w:webHidden/>
              </w:rPr>
              <w:fldChar w:fldCharType="separate"/>
            </w:r>
            <w:r w:rsidR="009433BD">
              <w:rPr>
                <w:noProof/>
                <w:webHidden/>
              </w:rPr>
              <w:t>16</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09" w:history="1">
            <w:r w:rsidR="004A7152" w:rsidRPr="00B74968">
              <w:rPr>
                <w:rStyle w:val="Hyperlink"/>
                <w:rFonts w:ascii="Times New Roman" w:hAnsi="Times New Roman" w:cs="Times New Roman"/>
                <w:noProof/>
                <w:color w:val="auto"/>
                <w:szCs w:val="22"/>
                <w:lang w:bidi="hi-IN"/>
              </w:rPr>
              <w:t>2.11.</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Acknowledgement by Bidder</w:t>
            </w:r>
            <w:r w:rsidR="004A7152" w:rsidRPr="00B74968">
              <w:rPr>
                <w:noProof/>
                <w:webHidden/>
              </w:rPr>
              <w:tab/>
            </w:r>
            <w:r w:rsidRPr="00B74968">
              <w:rPr>
                <w:noProof/>
                <w:webHidden/>
              </w:rPr>
              <w:fldChar w:fldCharType="begin"/>
            </w:r>
            <w:r w:rsidR="004A7152" w:rsidRPr="00B74968">
              <w:rPr>
                <w:noProof/>
                <w:webHidden/>
              </w:rPr>
              <w:instrText xml:space="preserve"> PAGEREF _Toc99282509 \h </w:instrText>
            </w:r>
            <w:r w:rsidRPr="00B74968">
              <w:rPr>
                <w:noProof/>
                <w:webHidden/>
              </w:rPr>
            </w:r>
            <w:r w:rsidRPr="00B74968">
              <w:rPr>
                <w:noProof/>
                <w:webHidden/>
              </w:rPr>
              <w:fldChar w:fldCharType="separate"/>
            </w:r>
            <w:r w:rsidR="009433BD">
              <w:rPr>
                <w:noProof/>
                <w:webHidden/>
              </w:rPr>
              <w:t>16</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10" w:history="1">
            <w:r w:rsidR="004A7152" w:rsidRPr="00B74968">
              <w:rPr>
                <w:rStyle w:val="Hyperlink"/>
                <w:rFonts w:ascii="Times New Roman" w:hAnsi="Times New Roman" w:cs="Times New Roman"/>
                <w:noProof/>
                <w:color w:val="auto"/>
                <w:szCs w:val="22"/>
                <w:lang w:bidi="hi-IN"/>
              </w:rPr>
              <w:t>2.12.</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Clarifications / Queries by Bidders</w:t>
            </w:r>
            <w:r w:rsidR="004A7152" w:rsidRPr="00B74968">
              <w:rPr>
                <w:noProof/>
                <w:webHidden/>
              </w:rPr>
              <w:tab/>
            </w:r>
            <w:r w:rsidRPr="00B74968">
              <w:rPr>
                <w:noProof/>
                <w:webHidden/>
              </w:rPr>
              <w:fldChar w:fldCharType="begin"/>
            </w:r>
            <w:r w:rsidR="004A7152" w:rsidRPr="00B74968">
              <w:rPr>
                <w:noProof/>
                <w:webHidden/>
              </w:rPr>
              <w:instrText xml:space="preserve"> PAGEREF _Toc99282510 \h </w:instrText>
            </w:r>
            <w:r w:rsidRPr="00B74968">
              <w:rPr>
                <w:noProof/>
                <w:webHidden/>
              </w:rPr>
            </w:r>
            <w:r w:rsidRPr="00B74968">
              <w:rPr>
                <w:noProof/>
                <w:webHidden/>
              </w:rPr>
              <w:fldChar w:fldCharType="separate"/>
            </w:r>
            <w:r w:rsidR="009433BD">
              <w:rPr>
                <w:noProof/>
                <w:webHidden/>
              </w:rPr>
              <w:t>17</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11" w:history="1">
            <w:r w:rsidR="004A7152" w:rsidRPr="00B74968">
              <w:rPr>
                <w:rStyle w:val="Hyperlink"/>
                <w:rFonts w:ascii="Times New Roman" w:hAnsi="Times New Roman" w:cs="Times New Roman"/>
                <w:noProof/>
                <w:color w:val="auto"/>
                <w:szCs w:val="22"/>
                <w:lang w:bidi="hi-IN"/>
              </w:rPr>
              <w:t>2.13.</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Amendment of RFP</w:t>
            </w:r>
            <w:r w:rsidR="004A7152" w:rsidRPr="00B74968">
              <w:rPr>
                <w:noProof/>
                <w:webHidden/>
              </w:rPr>
              <w:tab/>
            </w:r>
            <w:r w:rsidRPr="00B74968">
              <w:rPr>
                <w:noProof/>
                <w:webHidden/>
              </w:rPr>
              <w:fldChar w:fldCharType="begin"/>
            </w:r>
            <w:r w:rsidR="004A7152" w:rsidRPr="00B74968">
              <w:rPr>
                <w:noProof/>
                <w:webHidden/>
              </w:rPr>
              <w:instrText xml:space="preserve"> PAGEREF _Toc99282511 \h </w:instrText>
            </w:r>
            <w:r w:rsidRPr="00B74968">
              <w:rPr>
                <w:noProof/>
                <w:webHidden/>
              </w:rPr>
            </w:r>
            <w:r w:rsidRPr="00B74968">
              <w:rPr>
                <w:noProof/>
                <w:webHidden/>
              </w:rPr>
              <w:fldChar w:fldCharType="separate"/>
            </w:r>
            <w:r w:rsidR="009433BD">
              <w:rPr>
                <w:noProof/>
                <w:webHidden/>
              </w:rPr>
              <w:t>17</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13" w:history="1">
            <w:r w:rsidR="004A7152" w:rsidRPr="00B74968">
              <w:rPr>
                <w:rStyle w:val="Hyperlink"/>
                <w:rFonts w:ascii="Times New Roman" w:hAnsi="Times New Roman" w:cs="Times New Roman"/>
                <w:noProof/>
                <w:color w:val="auto"/>
                <w:szCs w:val="22"/>
                <w:lang w:bidi="hi-IN"/>
              </w:rPr>
              <w:t>2.14.</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Letter of Award (LOA) and Signing of Agreement</w:t>
            </w:r>
            <w:r w:rsidR="004A7152" w:rsidRPr="00B74968">
              <w:rPr>
                <w:noProof/>
                <w:webHidden/>
              </w:rPr>
              <w:tab/>
            </w:r>
            <w:r w:rsidRPr="00B74968">
              <w:rPr>
                <w:noProof/>
                <w:webHidden/>
              </w:rPr>
              <w:fldChar w:fldCharType="begin"/>
            </w:r>
            <w:r w:rsidR="004A7152" w:rsidRPr="00B74968">
              <w:rPr>
                <w:noProof/>
                <w:webHidden/>
              </w:rPr>
              <w:instrText xml:space="preserve"> PAGEREF _Toc99282513 \h </w:instrText>
            </w:r>
            <w:r w:rsidRPr="00B74968">
              <w:rPr>
                <w:noProof/>
                <w:webHidden/>
              </w:rPr>
            </w:r>
            <w:r w:rsidRPr="00B74968">
              <w:rPr>
                <w:noProof/>
                <w:webHidden/>
              </w:rPr>
              <w:fldChar w:fldCharType="separate"/>
            </w:r>
            <w:r w:rsidR="009433BD">
              <w:rPr>
                <w:noProof/>
                <w:webHidden/>
              </w:rPr>
              <w:t>18</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14" w:history="1">
            <w:r w:rsidR="004A7152" w:rsidRPr="00B74968">
              <w:rPr>
                <w:rStyle w:val="Hyperlink"/>
                <w:rFonts w:ascii="Times New Roman" w:hAnsi="Times New Roman" w:cs="Times New Roman"/>
                <w:noProof/>
                <w:color w:val="auto"/>
                <w:szCs w:val="22"/>
                <w:lang w:bidi="hi-IN"/>
              </w:rPr>
              <w:t>2.15.</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Performance Security</w:t>
            </w:r>
            <w:r w:rsidR="004A7152" w:rsidRPr="00B74968">
              <w:rPr>
                <w:noProof/>
                <w:webHidden/>
              </w:rPr>
              <w:tab/>
            </w:r>
            <w:r w:rsidRPr="00B74968">
              <w:rPr>
                <w:noProof/>
                <w:webHidden/>
              </w:rPr>
              <w:fldChar w:fldCharType="begin"/>
            </w:r>
            <w:r w:rsidR="004A7152" w:rsidRPr="00B74968">
              <w:rPr>
                <w:noProof/>
                <w:webHidden/>
              </w:rPr>
              <w:instrText xml:space="preserve"> PAGEREF _Toc99282514 \h </w:instrText>
            </w:r>
            <w:r w:rsidRPr="00B74968">
              <w:rPr>
                <w:noProof/>
                <w:webHidden/>
              </w:rPr>
            </w:r>
            <w:r w:rsidRPr="00B74968">
              <w:rPr>
                <w:noProof/>
                <w:webHidden/>
              </w:rPr>
              <w:fldChar w:fldCharType="separate"/>
            </w:r>
            <w:r w:rsidR="009433BD">
              <w:rPr>
                <w:noProof/>
                <w:webHidden/>
              </w:rPr>
              <w:t>18</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16" w:history="1">
            <w:r w:rsidR="004A7152" w:rsidRPr="00B74968">
              <w:rPr>
                <w:rStyle w:val="Hyperlink"/>
                <w:rFonts w:ascii="Times New Roman" w:hAnsi="Times New Roman" w:cs="Times New Roman"/>
                <w:noProof/>
                <w:color w:val="auto"/>
                <w:szCs w:val="22"/>
                <w:lang w:bidi="hi-IN"/>
              </w:rPr>
              <w:t>2.16.</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Fraud and Corrupt Practices</w:t>
            </w:r>
            <w:r w:rsidR="004A7152" w:rsidRPr="00B74968">
              <w:rPr>
                <w:noProof/>
                <w:webHidden/>
              </w:rPr>
              <w:tab/>
            </w:r>
            <w:r w:rsidRPr="00B74968">
              <w:rPr>
                <w:noProof/>
                <w:webHidden/>
              </w:rPr>
              <w:fldChar w:fldCharType="begin"/>
            </w:r>
            <w:r w:rsidR="004A7152" w:rsidRPr="00B74968">
              <w:rPr>
                <w:noProof/>
                <w:webHidden/>
              </w:rPr>
              <w:instrText xml:space="preserve"> PAGEREF _Toc99282516 \h </w:instrText>
            </w:r>
            <w:r w:rsidRPr="00B74968">
              <w:rPr>
                <w:noProof/>
                <w:webHidden/>
              </w:rPr>
            </w:r>
            <w:r w:rsidRPr="00B74968">
              <w:rPr>
                <w:noProof/>
                <w:webHidden/>
              </w:rPr>
              <w:fldChar w:fldCharType="separate"/>
            </w:r>
            <w:r w:rsidR="009433BD">
              <w:rPr>
                <w:noProof/>
                <w:webHidden/>
              </w:rPr>
              <w:t>19</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17" w:history="1">
            <w:r w:rsidR="004A7152" w:rsidRPr="00B74968">
              <w:rPr>
                <w:rStyle w:val="Hyperlink"/>
                <w:rFonts w:ascii="Times New Roman" w:hAnsi="Times New Roman" w:cs="Times New Roman"/>
                <w:noProof/>
                <w:color w:val="auto"/>
                <w:szCs w:val="22"/>
                <w:lang w:bidi="hi-IN"/>
              </w:rPr>
              <w:t>2.17.</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Intellectual Property</w:t>
            </w:r>
            <w:r w:rsidR="004A7152" w:rsidRPr="00B74968">
              <w:rPr>
                <w:noProof/>
                <w:webHidden/>
              </w:rPr>
              <w:tab/>
            </w:r>
            <w:r w:rsidRPr="00B74968">
              <w:rPr>
                <w:noProof/>
                <w:webHidden/>
              </w:rPr>
              <w:fldChar w:fldCharType="begin"/>
            </w:r>
            <w:r w:rsidR="004A7152" w:rsidRPr="00B74968">
              <w:rPr>
                <w:noProof/>
                <w:webHidden/>
              </w:rPr>
              <w:instrText xml:space="preserve"> PAGEREF _Toc99282517 \h </w:instrText>
            </w:r>
            <w:r w:rsidRPr="00B74968">
              <w:rPr>
                <w:noProof/>
                <w:webHidden/>
              </w:rPr>
            </w:r>
            <w:r w:rsidRPr="00B74968">
              <w:rPr>
                <w:noProof/>
                <w:webHidden/>
              </w:rPr>
              <w:fldChar w:fldCharType="separate"/>
            </w:r>
            <w:r w:rsidR="009433BD">
              <w:rPr>
                <w:noProof/>
                <w:webHidden/>
              </w:rPr>
              <w:t>20</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18" w:history="1">
            <w:r w:rsidR="004A7152" w:rsidRPr="00B74968">
              <w:rPr>
                <w:rStyle w:val="Hyperlink"/>
                <w:rFonts w:ascii="Times New Roman" w:hAnsi="Times New Roman" w:cs="Times New Roman"/>
                <w:noProof/>
                <w:color w:val="auto"/>
                <w:szCs w:val="22"/>
                <w:lang w:bidi="hi-IN"/>
              </w:rPr>
              <w:t>2.18.</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Confidentiality</w:t>
            </w:r>
            <w:r w:rsidR="004A7152" w:rsidRPr="00B74968">
              <w:rPr>
                <w:noProof/>
                <w:webHidden/>
              </w:rPr>
              <w:tab/>
            </w:r>
            <w:r w:rsidRPr="00B74968">
              <w:rPr>
                <w:noProof/>
                <w:webHidden/>
              </w:rPr>
              <w:fldChar w:fldCharType="begin"/>
            </w:r>
            <w:r w:rsidR="004A7152" w:rsidRPr="00B74968">
              <w:rPr>
                <w:noProof/>
                <w:webHidden/>
              </w:rPr>
              <w:instrText xml:space="preserve"> PAGEREF _Toc99282518 \h </w:instrText>
            </w:r>
            <w:r w:rsidRPr="00B74968">
              <w:rPr>
                <w:noProof/>
                <w:webHidden/>
              </w:rPr>
            </w:r>
            <w:r w:rsidRPr="00B74968">
              <w:rPr>
                <w:noProof/>
                <w:webHidden/>
              </w:rPr>
              <w:fldChar w:fldCharType="separate"/>
            </w:r>
            <w:r w:rsidR="009433BD">
              <w:rPr>
                <w:noProof/>
                <w:webHidden/>
              </w:rPr>
              <w:t>20</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19" w:history="1">
            <w:r w:rsidR="004A7152" w:rsidRPr="00B74968">
              <w:rPr>
                <w:rStyle w:val="Hyperlink"/>
                <w:rFonts w:ascii="Times New Roman" w:eastAsia="Calibri" w:hAnsi="Times New Roman" w:cs="Times New Roman"/>
                <w:noProof/>
                <w:color w:val="auto"/>
                <w:szCs w:val="22"/>
                <w:lang w:bidi="hi-IN"/>
              </w:rPr>
              <w:t>2.19.</w:t>
            </w:r>
            <w:r w:rsidR="004A7152" w:rsidRPr="00B74968">
              <w:rPr>
                <w:rFonts w:eastAsiaTheme="minorEastAsia"/>
                <w:noProof/>
                <w:lang w:bidi="ar-SA"/>
              </w:rPr>
              <w:tab/>
            </w:r>
            <w:r w:rsidR="004A7152" w:rsidRPr="00B74968">
              <w:rPr>
                <w:rStyle w:val="Hyperlink"/>
                <w:rFonts w:ascii="Times New Roman" w:eastAsia="Calibri" w:hAnsi="Times New Roman" w:cs="Times New Roman"/>
                <w:noProof/>
                <w:color w:val="auto"/>
                <w:szCs w:val="22"/>
                <w:lang w:bidi="hi-IN"/>
              </w:rPr>
              <w:t>Foreign Companies</w:t>
            </w:r>
            <w:r w:rsidR="004A7152" w:rsidRPr="00B74968">
              <w:rPr>
                <w:noProof/>
                <w:webHidden/>
              </w:rPr>
              <w:tab/>
            </w:r>
            <w:r w:rsidRPr="00B74968">
              <w:rPr>
                <w:noProof/>
                <w:webHidden/>
              </w:rPr>
              <w:fldChar w:fldCharType="begin"/>
            </w:r>
            <w:r w:rsidR="004A7152" w:rsidRPr="00B74968">
              <w:rPr>
                <w:noProof/>
                <w:webHidden/>
              </w:rPr>
              <w:instrText xml:space="preserve"> PAGEREF _Toc99282519 \h </w:instrText>
            </w:r>
            <w:r w:rsidRPr="00B74968">
              <w:rPr>
                <w:noProof/>
                <w:webHidden/>
              </w:rPr>
            </w:r>
            <w:r w:rsidRPr="00B74968">
              <w:rPr>
                <w:noProof/>
                <w:webHidden/>
              </w:rPr>
              <w:fldChar w:fldCharType="separate"/>
            </w:r>
            <w:r w:rsidR="009433BD">
              <w:rPr>
                <w:noProof/>
                <w:webHidden/>
              </w:rPr>
              <w:t>20</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20" w:history="1">
            <w:r w:rsidR="004A7152" w:rsidRPr="00B74968">
              <w:rPr>
                <w:rStyle w:val="Hyperlink"/>
                <w:rFonts w:ascii="Times New Roman" w:hAnsi="Times New Roman" w:cs="Times New Roman"/>
                <w:noProof/>
                <w:color w:val="auto"/>
                <w:szCs w:val="22"/>
                <w:lang w:bidi="hi-IN"/>
              </w:rPr>
              <w:t>2.20.</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Evaluation of Bids</w:t>
            </w:r>
            <w:r w:rsidR="004A7152" w:rsidRPr="00B74968">
              <w:rPr>
                <w:noProof/>
                <w:webHidden/>
              </w:rPr>
              <w:tab/>
            </w:r>
            <w:r w:rsidRPr="00B74968">
              <w:rPr>
                <w:noProof/>
                <w:webHidden/>
              </w:rPr>
              <w:fldChar w:fldCharType="begin"/>
            </w:r>
            <w:r w:rsidR="004A7152" w:rsidRPr="00B74968">
              <w:rPr>
                <w:noProof/>
                <w:webHidden/>
              </w:rPr>
              <w:instrText xml:space="preserve"> PAGEREF _Toc99282520 \h </w:instrText>
            </w:r>
            <w:r w:rsidRPr="00B74968">
              <w:rPr>
                <w:noProof/>
                <w:webHidden/>
              </w:rPr>
            </w:r>
            <w:r w:rsidRPr="00B74968">
              <w:rPr>
                <w:noProof/>
                <w:webHidden/>
              </w:rPr>
              <w:fldChar w:fldCharType="separate"/>
            </w:r>
            <w:r w:rsidR="009433BD">
              <w:rPr>
                <w:noProof/>
                <w:webHidden/>
              </w:rPr>
              <w:t>20</w:t>
            </w:r>
            <w:r w:rsidRPr="00B74968">
              <w:rPr>
                <w:noProof/>
                <w:webHidden/>
              </w:rPr>
              <w:fldChar w:fldCharType="end"/>
            </w:r>
          </w:hyperlink>
        </w:p>
        <w:p w:rsidR="004A7152" w:rsidRPr="00B74968" w:rsidRDefault="003B78B0" w:rsidP="00AC7BBB">
          <w:pPr>
            <w:pStyle w:val="TOC1"/>
            <w:rPr>
              <w:rFonts w:eastAsiaTheme="minorEastAsia"/>
              <w:noProof/>
              <w:lang w:bidi="ar-SA"/>
            </w:rPr>
          </w:pPr>
          <w:hyperlink w:anchor="_Toc99282521" w:history="1">
            <w:r w:rsidR="004A7152" w:rsidRPr="00B74968">
              <w:rPr>
                <w:rStyle w:val="Hyperlink"/>
                <w:rFonts w:ascii="Times New Roman" w:hAnsi="Times New Roman" w:cs="Times New Roman"/>
                <w:noProof/>
                <w:color w:val="auto"/>
                <w:szCs w:val="22"/>
              </w:rPr>
              <w:t>3.</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rPr>
              <w:t>Criteria for Eligibility&amp; Evaluation</w:t>
            </w:r>
            <w:r w:rsidR="004A7152" w:rsidRPr="00B74968">
              <w:rPr>
                <w:noProof/>
                <w:webHidden/>
              </w:rPr>
              <w:tab/>
            </w:r>
            <w:r w:rsidRPr="00B74968">
              <w:rPr>
                <w:noProof/>
                <w:webHidden/>
              </w:rPr>
              <w:fldChar w:fldCharType="begin"/>
            </w:r>
            <w:r w:rsidR="004A7152" w:rsidRPr="00B74968">
              <w:rPr>
                <w:noProof/>
                <w:webHidden/>
              </w:rPr>
              <w:instrText xml:space="preserve"> PAGEREF _Toc99282521 \h </w:instrText>
            </w:r>
            <w:r w:rsidRPr="00B74968">
              <w:rPr>
                <w:noProof/>
                <w:webHidden/>
              </w:rPr>
            </w:r>
            <w:r w:rsidRPr="00B74968">
              <w:rPr>
                <w:noProof/>
                <w:webHidden/>
              </w:rPr>
              <w:fldChar w:fldCharType="separate"/>
            </w:r>
            <w:r w:rsidR="009433BD">
              <w:rPr>
                <w:noProof/>
                <w:webHidden/>
              </w:rPr>
              <w:t>22</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22" w:history="1">
            <w:r w:rsidR="004A7152" w:rsidRPr="00B74968">
              <w:rPr>
                <w:rStyle w:val="Hyperlink"/>
                <w:rFonts w:ascii="Times New Roman" w:hAnsi="Times New Roman" w:cs="Times New Roman"/>
                <w:noProof/>
                <w:color w:val="auto"/>
                <w:szCs w:val="22"/>
                <w:lang w:bidi="hi-IN"/>
              </w:rPr>
              <w:t>3.1.</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Conditions of Eligibility of Bidders</w:t>
            </w:r>
            <w:r w:rsidR="004A7152" w:rsidRPr="00B74968">
              <w:rPr>
                <w:noProof/>
                <w:webHidden/>
              </w:rPr>
              <w:tab/>
            </w:r>
            <w:r w:rsidRPr="00B74968">
              <w:rPr>
                <w:noProof/>
                <w:webHidden/>
              </w:rPr>
              <w:fldChar w:fldCharType="begin"/>
            </w:r>
            <w:r w:rsidR="004A7152" w:rsidRPr="00B74968">
              <w:rPr>
                <w:noProof/>
                <w:webHidden/>
              </w:rPr>
              <w:instrText xml:space="preserve"> PAGEREF _Toc99282522 \h </w:instrText>
            </w:r>
            <w:r w:rsidRPr="00B74968">
              <w:rPr>
                <w:noProof/>
                <w:webHidden/>
              </w:rPr>
            </w:r>
            <w:r w:rsidRPr="00B74968">
              <w:rPr>
                <w:noProof/>
                <w:webHidden/>
              </w:rPr>
              <w:fldChar w:fldCharType="separate"/>
            </w:r>
            <w:r w:rsidR="009433BD">
              <w:rPr>
                <w:noProof/>
                <w:webHidden/>
              </w:rPr>
              <w:t>22</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24" w:history="1">
            <w:r w:rsidR="004A7152" w:rsidRPr="00B74968">
              <w:rPr>
                <w:rStyle w:val="Hyperlink"/>
                <w:rFonts w:ascii="Times New Roman" w:hAnsi="Times New Roman" w:cs="Times New Roman"/>
                <w:noProof/>
                <w:color w:val="auto"/>
                <w:szCs w:val="22"/>
                <w:lang w:bidi="hi-IN"/>
              </w:rPr>
              <w:t>3.2.</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Evaluation of Technical Bid</w:t>
            </w:r>
            <w:r w:rsidR="004A7152" w:rsidRPr="00B74968">
              <w:rPr>
                <w:noProof/>
                <w:webHidden/>
              </w:rPr>
              <w:tab/>
            </w:r>
            <w:r w:rsidRPr="00B74968">
              <w:rPr>
                <w:noProof/>
                <w:webHidden/>
              </w:rPr>
              <w:fldChar w:fldCharType="begin"/>
            </w:r>
            <w:r w:rsidR="004A7152" w:rsidRPr="00B74968">
              <w:rPr>
                <w:noProof/>
                <w:webHidden/>
              </w:rPr>
              <w:instrText xml:space="preserve"> PAGEREF _Toc99282524 \h </w:instrText>
            </w:r>
            <w:r w:rsidRPr="00B74968">
              <w:rPr>
                <w:noProof/>
                <w:webHidden/>
              </w:rPr>
            </w:r>
            <w:r w:rsidRPr="00B74968">
              <w:rPr>
                <w:noProof/>
                <w:webHidden/>
              </w:rPr>
              <w:fldChar w:fldCharType="separate"/>
            </w:r>
            <w:r w:rsidR="009433BD">
              <w:rPr>
                <w:noProof/>
                <w:webHidden/>
              </w:rPr>
              <w:t>24</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25" w:history="1">
            <w:r w:rsidR="004A7152" w:rsidRPr="00B74968">
              <w:rPr>
                <w:rStyle w:val="Hyperlink"/>
                <w:rFonts w:ascii="Times New Roman" w:hAnsi="Times New Roman" w:cs="Times New Roman"/>
                <w:noProof/>
                <w:color w:val="auto"/>
                <w:szCs w:val="22"/>
                <w:lang w:bidi="hi-IN"/>
              </w:rPr>
              <w:t>3.3.</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Shortlisting of Bidders</w:t>
            </w:r>
            <w:r w:rsidR="004A7152" w:rsidRPr="00B74968">
              <w:rPr>
                <w:noProof/>
                <w:webHidden/>
              </w:rPr>
              <w:tab/>
            </w:r>
            <w:r w:rsidRPr="00B74968">
              <w:rPr>
                <w:noProof/>
                <w:webHidden/>
              </w:rPr>
              <w:fldChar w:fldCharType="begin"/>
            </w:r>
            <w:r w:rsidR="004A7152" w:rsidRPr="00B74968">
              <w:rPr>
                <w:noProof/>
                <w:webHidden/>
              </w:rPr>
              <w:instrText xml:space="preserve"> PAGEREF _Toc99282525 \h </w:instrText>
            </w:r>
            <w:r w:rsidRPr="00B74968">
              <w:rPr>
                <w:noProof/>
                <w:webHidden/>
              </w:rPr>
            </w:r>
            <w:r w:rsidRPr="00B74968">
              <w:rPr>
                <w:noProof/>
                <w:webHidden/>
              </w:rPr>
              <w:fldChar w:fldCharType="separate"/>
            </w:r>
            <w:r w:rsidR="009433BD">
              <w:rPr>
                <w:noProof/>
                <w:webHidden/>
              </w:rPr>
              <w:t>27</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26" w:history="1">
            <w:r w:rsidR="004A7152" w:rsidRPr="00B74968">
              <w:rPr>
                <w:rStyle w:val="Hyperlink"/>
                <w:rFonts w:ascii="Times New Roman" w:hAnsi="Times New Roman" w:cs="Times New Roman"/>
                <w:noProof/>
                <w:color w:val="auto"/>
                <w:szCs w:val="22"/>
                <w:lang w:bidi="hi-IN"/>
              </w:rPr>
              <w:t>3.4.</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Evaluation of Financial Bid</w:t>
            </w:r>
            <w:r w:rsidR="004A7152" w:rsidRPr="00B74968">
              <w:rPr>
                <w:noProof/>
                <w:webHidden/>
              </w:rPr>
              <w:tab/>
            </w:r>
            <w:r w:rsidRPr="00B74968">
              <w:rPr>
                <w:noProof/>
                <w:webHidden/>
              </w:rPr>
              <w:fldChar w:fldCharType="begin"/>
            </w:r>
            <w:r w:rsidR="004A7152" w:rsidRPr="00B74968">
              <w:rPr>
                <w:noProof/>
                <w:webHidden/>
              </w:rPr>
              <w:instrText xml:space="preserve"> PAGEREF _Toc99282526 \h </w:instrText>
            </w:r>
            <w:r w:rsidRPr="00B74968">
              <w:rPr>
                <w:noProof/>
                <w:webHidden/>
              </w:rPr>
            </w:r>
            <w:r w:rsidRPr="00B74968">
              <w:rPr>
                <w:noProof/>
                <w:webHidden/>
              </w:rPr>
              <w:fldChar w:fldCharType="separate"/>
            </w:r>
            <w:r w:rsidR="009433BD">
              <w:rPr>
                <w:noProof/>
                <w:webHidden/>
              </w:rPr>
              <w:t>27</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27" w:history="1">
            <w:r w:rsidR="004A7152" w:rsidRPr="00B74968">
              <w:rPr>
                <w:rStyle w:val="Hyperlink"/>
                <w:rFonts w:ascii="Times New Roman" w:hAnsi="Times New Roman" w:cs="Times New Roman"/>
                <w:noProof/>
                <w:color w:val="auto"/>
                <w:szCs w:val="22"/>
                <w:lang w:bidi="hi-IN"/>
              </w:rPr>
              <w:t>3.5.</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Combined Techno-Financial Evaluation (QCBS)</w:t>
            </w:r>
            <w:r w:rsidR="004A7152" w:rsidRPr="00B74968">
              <w:rPr>
                <w:noProof/>
                <w:webHidden/>
              </w:rPr>
              <w:tab/>
            </w:r>
            <w:r w:rsidRPr="00B74968">
              <w:rPr>
                <w:noProof/>
                <w:webHidden/>
              </w:rPr>
              <w:fldChar w:fldCharType="begin"/>
            </w:r>
            <w:r w:rsidR="004A7152" w:rsidRPr="00B74968">
              <w:rPr>
                <w:noProof/>
                <w:webHidden/>
              </w:rPr>
              <w:instrText xml:space="preserve"> PAGEREF _Toc99282527 \h </w:instrText>
            </w:r>
            <w:r w:rsidRPr="00B74968">
              <w:rPr>
                <w:noProof/>
                <w:webHidden/>
              </w:rPr>
            </w:r>
            <w:r w:rsidRPr="00B74968">
              <w:rPr>
                <w:noProof/>
                <w:webHidden/>
              </w:rPr>
              <w:fldChar w:fldCharType="separate"/>
            </w:r>
            <w:r w:rsidR="009433BD">
              <w:rPr>
                <w:noProof/>
                <w:webHidden/>
              </w:rPr>
              <w:t>28</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28" w:history="1">
            <w:r w:rsidR="004A7152" w:rsidRPr="00B74968">
              <w:rPr>
                <w:rStyle w:val="Hyperlink"/>
                <w:rFonts w:ascii="Times New Roman" w:hAnsi="Times New Roman" w:cs="Times New Roman"/>
                <w:noProof/>
                <w:color w:val="auto"/>
                <w:szCs w:val="22"/>
                <w:lang w:bidi="hi-IN"/>
              </w:rPr>
              <w:t>3.6.</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Selection of Authority Engineer</w:t>
            </w:r>
            <w:r w:rsidR="004A7152" w:rsidRPr="00B74968">
              <w:rPr>
                <w:noProof/>
                <w:webHidden/>
              </w:rPr>
              <w:tab/>
            </w:r>
            <w:r w:rsidRPr="00B74968">
              <w:rPr>
                <w:noProof/>
                <w:webHidden/>
              </w:rPr>
              <w:fldChar w:fldCharType="begin"/>
            </w:r>
            <w:r w:rsidR="004A7152" w:rsidRPr="00B74968">
              <w:rPr>
                <w:noProof/>
                <w:webHidden/>
              </w:rPr>
              <w:instrText xml:space="preserve"> PAGEREF _Toc99282528 \h </w:instrText>
            </w:r>
            <w:r w:rsidRPr="00B74968">
              <w:rPr>
                <w:noProof/>
                <w:webHidden/>
              </w:rPr>
            </w:r>
            <w:r w:rsidRPr="00B74968">
              <w:rPr>
                <w:noProof/>
                <w:webHidden/>
              </w:rPr>
              <w:fldChar w:fldCharType="separate"/>
            </w:r>
            <w:r w:rsidR="009433BD">
              <w:rPr>
                <w:noProof/>
                <w:webHidden/>
              </w:rPr>
              <w:t>28</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30" w:history="1">
            <w:r w:rsidR="004A7152" w:rsidRPr="00B74968">
              <w:rPr>
                <w:rStyle w:val="Hyperlink"/>
                <w:rFonts w:ascii="Times New Roman" w:hAnsi="Times New Roman" w:cs="Times New Roman"/>
                <w:noProof/>
                <w:color w:val="auto"/>
                <w:szCs w:val="22"/>
                <w:lang w:bidi="hi-IN"/>
              </w:rPr>
              <w:t>3.7.</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Execution of Agreement</w:t>
            </w:r>
            <w:r w:rsidR="004A7152" w:rsidRPr="00B74968">
              <w:rPr>
                <w:noProof/>
                <w:webHidden/>
              </w:rPr>
              <w:tab/>
            </w:r>
            <w:r w:rsidRPr="00B74968">
              <w:rPr>
                <w:noProof/>
                <w:webHidden/>
              </w:rPr>
              <w:fldChar w:fldCharType="begin"/>
            </w:r>
            <w:r w:rsidR="004A7152" w:rsidRPr="00B74968">
              <w:rPr>
                <w:noProof/>
                <w:webHidden/>
              </w:rPr>
              <w:instrText xml:space="preserve"> PAGEREF _Toc99282530 \h </w:instrText>
            </w:r>
            <w:r w:rsidRPr="00B74968">
              <w:rPr>
                <w:noProof/>
                <w:webHidden/>
              </w:rPr>
            </w:r>
            <w:r w:rsidRPr="00B74968">
              <w:rPr>
                <w:noProof/>
                <w:webHidden/>
              </w:rPr>
              <w:fldChar w:fldCharType="separate"/>
            </w:r>
            <w:r w:rsidR="009433BD">
              <w:rPr>
                <w:noProof/>
                <w:webHidden/>
              </w:rPr>
              <w:t>28</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31" w:history="1">
            <w:r w:rsidR="004A7152" w:rsidRPr="00B74968">
              <w:rPr>
                <w:rStyle w:val="Hyperlink"/>
                <w:rFonts w:ascii="Times New Roman" w:hAnsi="Times New Roman" w:cs="Times New Roman"/>
                <w:noProof/>
                <w:color w:val="auto"/>
                <w:szCs w:val="22"/>
                <w:lang w:bidi="hi-IN"/>
              </w:rPr>
              <w:t>3.8.</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Commencement of PMS</w:t>
            </w:r>
            <w:r w:rsidR="004A7152" w:rsidRPr="00B74968">
              <w:rPr>
                <w:noProof/>
                <w:webHidden/>
              </w:rPr>
              <w:tab/>
            </w:r>
            <w:r w:rsidRPr="00B74968">
              <w:rPr>
                <w:noProof/>
                <w:webHidden/>
              </w:rPr>
              <w:fldChar w:fldCharType="begin"/>
            </w:r>
            <w:r w:rsidR="004A7152" w:rsidRPr="00B74968">
              <w:rPr>
                <w:noProof/>
                <w:webHidden/>
              </w:rPr>
              <w:instrText xml:space="preserve"> PAGEREF _Toc99282531 \h </w:instrText>
            </w:r>
            <w:r w:rsidRPr="00B74968">
              <w:rPr>
                <w:noProof/>
                <w:webHidden/>
              </w:rPr>
            </w:r>
            <w:r w:rsidRPr="00B74968">
              <w:rPr>
                <w:noProof/>
                <w:webHidden/>
              </w:rPr>
              <w:fldChar w:fldCharType="separate"/>
            </w:r>
            <w:r w:rsidR="009433BD">
              <w:rPr>
                <w:noProof/>
                <w:webHidden/>
              </w:rPr>
              <w:t>28</w:t>
            </w:r>
            <w:r w:rsidRPr="00B74968">
              <w:rPr>
                <w:noProof/>
                <w:webHidden/>
              </w:rPr>
              <w:fldChar w:fldCharType="end"/>
            </w:r>
          </w:hyperlink>
        </w:p>
        <w:p w:rsidR="004A7152" w:rsidRPr="00B74968" w:rsidRDefault="003B78B0" w:rsidP="00AC7BBB">
          <w:pPr>
            <w:pStyle w:val="TOC1"/>
            <w:rPr>
              <w:rFonts w:eastAsiaTheme="minorEastAsia"/>
              <w:noProof/>
              <w:lang w:bidi="ar-SA"/>
            </w:rPr>
          </w:pPr>
          <w:hyperlink w:anchor="_Toc99282532" w:history="1">
            <w:r w:rsidR="004A7152" w:rsidRPr="00B74968">
              <w:rPr>
                <w:rStyle w:val="Hyperlink"/>
                <w:rFonts w:ascii="Times New Roman" w:hAnsi="Times New Roman" w:cs="Times New Roman"/>
                <w:noProof/>
                <w:color w:val="auto"/>
                <w:szCs w:val="22"/>
              </w:rPr>
              <w:t>4.</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rPr>
              <w:t>Miscellaneous</w:t>
            </w:r>
            <w:r w:rsidR="004A7152" w:rsidRPr="00B74968">
              <w:rPr>
                <w:noProof/>
                <w:webHidden/>
              </w:rPr>
              <w:tab/>
            </w:r>
            <w:r w:rsidRPr="00B74968">
              <w:rPr>
                <w:noProof/>
                <w:webHidden/>
              </w:rPr>
              <w:fldChar w:fldCharType="begin"/>
            </w:r>
            <w:r w:rsidR="004A7152" w:rsidRPr="00B74968">
              <w:rPr>
                <w:noProof/>
                <w:webHidden/>
              </w:rPr>
              <w:instrText xml:space="preserve"> PAGEREF _Toc99282532 \h </w:instrText>
            </w:r>
            <w:r w:rsidRPr="00B74968">
              <w:rPr>
                <w:noProof/>
                <w:webHidden/>
              </w:rPr>
            </w:r>
            <w:r w:rsidRPr="00B74968">
              <w:rPr>
                <w:noProof/>
                <w:webHidden/>
              </w:rPr>
              <w:fldChar w:fldCharType="separate"/>
            </w:r>
            <w:r w:rsidR="009433BD">
              <w:rPr>
                <w:noProof/>
                <w:webHidden/>
              </w:rPr>
              <w:t>30</w:t>
            </w:r>
            <w:r w:rsidRPr="00B74968">
              <w:rPr>
                <w:noProof/>
                <w:webHidden/>
              </w:rPr>
              <w:fldChar w:fldCharType="end"/>
            </w:r>
          </w:hyperlink>
        </w:p>
        <w:p w:rsidR="004A7152" w:rsidRPr="00B74968" w:rsidRDefault="003B78B0" w:rsidP="00AC7BBB">
          <w:pPr>
            <w:pStyle w:val="TOC1"/>
            <w:rPr>
              <w:rFonts w:eastAsiaTheme="minorEastAsia"/>
              <w:noProof/>
              <w:lang w:bidi="ar-SA"/>
            </w:rPr>
          </w:pPr>
          <w:hyperlink w:anchor="_Toc99282533" w:history="1">
            <w:r w:rsidR="004A7152" w:rsidRPr="00B74968">
              <w:rPr>
                <w:rStyle w:val="Hyperlink"/>
                <w:rFonts w:ascii="Times New Roman" w:hAnsi="Times New Roman" w:cs="Times New Roman"/>
                <w:noProof/>
                <w:color w:val="auto"/>
                <w:szCs w:val="22"/>
                <w:lang w:bidi="hi-IN"/>
              </w:rPr>
              <w:t>SCHEDULES</w:t>
            </w:r>
            <w:r w:rsidR="004A7152" w:rsidRPr="00B74968">
              <w:rPr>
                <w:noProof/>
                <w:webHidden/>
              </w:rPr>
              <w:tab/>
            </w:r>
            <w:r w:rsidRPr="00B74968">
              <w:rPr>
                <w:noProof/>
                <w:webHidden/>
              </w:rPr>
              <w:fldChar w:fldCharType="begin"/>
            </w:r>
            <w:r w:rsidR="004A7152" w:rsidRPr="00B74968">
              <w:rPr>
                <w:noProof/>
                <w:webHidden/>
              </w:rPr>
              <w:instrText xml:space="preserve"> PAGEREF _Toc99282533 \h </w:instrText>
            </w:r>
            <w:r w:rsidRPr="00B74968">
              <w:rPr>
                <w:noProof/>
                <w:webHidden/>
              </w:rPr>
            </w:r>
            <w:r w:rsidRPr="00B74968">
              <w:rPr>
                <w:noProof/>
                <w:webHidden/>
              </w:rPr>
              <w:fldChar w:fldCharType="separate"/>
            </w:r>
            <w:r w:rsidR="009433BD">
              <w:rPr>
                <w:noProof/>
                <w:webHidden/>
              </w:rPr>
              <w:t>31</w:t>
            </w:r>
            <w:r w:rsidRPr="00B74968">
              <w:rPr>
                <w:noProof/>
                <w:webHidden/>
              </w:rPr>
              <w:fldChar w:fldCharType="end"/>
            </w:r>
          </w:hyperlink>
        </w:p>
        <w:p w:rsidR="004A7152" w:rsidRPr="00B74968" w:rsidRDefault="003B78B0" w:rsidP="00AC7BBB">
          <w:pPr>
            <w:pStyle w:val="TOC1"/>
            <w:rPr>
              <w:rFonts w:eastAsiaTheme="minorEastAsia"/>
              <w:noProof/>
              <w:lang w:bidi="ar-SA"/>
            </w:rPr>
          </w:pPr>
          <w:hyperlink w:anchor="_Toc99282534" w:history="1">
            <w:r w:rsidR="004A7152" w:rsidRPr="00B74968">
              <w:rPr>
                <w:rStyle w:val="Hyperlink"/>
                <w:rFonts w:ascii="Times New Roman" w:hAnsi="Times New Roman" w:cs="Times New Roman"/>
                <w:noProof/>
                <w:color w:val="auto"/>
                <w:szCs w:val="22"/>
                <w:lang w:bidi="hi-IN"/>
              </w:rPr>
              <w:t>Schedule 1: Form of PMS Agreement</w:t>
            </w:r>
            <w:r w:rsidR="004A7152" w:rsidRPr="00B74968">
              <w:rPr>
                <w:noProof/>
                <w:webHidden/>
              </w:rPr>
              <w:tab/>
            </w:r>
            <w:r w:rsidRPr="00B74968">
              <w:rPr>
                <w:noProof/>
                <w:webHidden/>
              </w:rPr>
              <w:fldChar w:fldCharType="begin"/>
            </w:r>
            <w:r w:rsidR="004A7152" w:rsidRPr="00B74968">
              <w:rPr>
                <w:noProof/>
                <w:webHidden/>
              </w:rPr>
              <w:instrText xml:space="preserve"> PAGEREF _Toc99282534 \h </w:instrText>
            </w:r>
            <w:r w:rsidRPr="00B74968">
              <w:rPr>
                <w:noProof/>
                <w:webHidden/>
              </w:rPr>
            </w:r>
            <w:r w:rsidRPr="00B74968">
              <w:rPr>
                <w:noProof/>
                <w:webHidden/>
              </w:rPr>
              <w:fldChar w:fldCharType="separate"/>
            </w:r>
            <w:r w:rsidR="009433BD">
              <w:rPr>
                <w:noProof/>
                <w:webHidden/>
              </w:rPr>
              <w:t>32</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35" w:history="1">
            <w:r w:rsidR="004A7152" w:rsidRPr="00B74968">
              <w:rPr>
                <w:rStyle w:val="Hyperlink"/>
                <w:rFonts w:ascii="Times New Roman" w:hAnsi="Times New Roman" w:cs="Times New Roman"/>
                <w:noProof/>
                <w:color w:val="auto"/>
                <w:spacing w:val="-1"/>
                <w:szCs w:val="22"/>
                <w:lang w:bidi="hi-IN"/>
              </w:rPr>
              <w:t>PMS AGREEMENT</w:t>
            </w:r>
            <w:r w:rsidR="004A7152" w:rsidRPr="00B74968">
              <w:rPr>
                <w:noProof/>
                <w:webHidden/>
              </w:rPr>
              <w:tab/>
            </w:r>
            <w:r w:rsidRPr="00B74968">
              <w:rPr>
                <w:noProof/>
                <w:webHidden/>
              </w:rPr>
              <w:fldChar w:fldCharType="begin"/>
            </w:r>
            <w:r w:rsidR="004A7152" w:rsidRPr="00B74968">
              <w:rPr>
                <w:noProof/>
                <w:webHidden/>
              </w:rPr>
              <w:instrText xml:space="preserve"> PAGEREF _Toc99282535 \h </w:instrText>
            </w:r>
            <w:r w:rsidRPr="00B74968">
              <w:rPr>
                <w:noProof/>
                <w:webHidden/>
              </w:rPr>
            </w:r>
            <w:r w:rsidRPr="00B74968">
              <w:rPr>
                <w:noProof/>
                <w:webHidden/>
              </w:rPr>
              <w:fldChar w:fldCharType="separate"/>
            </w:r>
            <w:r w:rsidR="009433BD">
              <w:rPr>
                <w:noProof/>
                <w:webHidden/>
              </w:rPr>
              <w:t>34</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36" w:history="1">
            <w:r w:rsidR="004A7152" w:rsidRPr="00B74968">
              <w:rPr>
                <w:rStyle w:val="Hyperlink"/>
                <w:rFonts w:ascii="Times New Roman" w:hAnsi="Times New Roman" w:cs="Times New Roman"/>
                <w:noProof/>
                <w:color w:val="auto"/>
                <w:szCs w:val="22"/>
                <w:lang w:bidi="hi-IN"/>
              </w:rPr>
              <w:t>1.</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Interpretation</w:t>
            </w:r>
            <w:r w:rsidR="004A7152" w:rsidRPr="00B74968">
              <w:rPr>
                <w:noProof/>
                <w:webHidden/>
              </w:rPr>
              <w:tab/>
            </w:r>
            <w:r w:rsidRPr="00B74968">
              <w:rPr>
                <w:noProof/>
                <w:webHidden/>
              </w:rPr>
              <w:fldChar w:fldCharType="begin"/>
            </w:r>
            <w:r w:rsidR="004A7152" w:rsidRPr="00B74968">
              <w:rPr>
                <w:noProof/>
                <w:webHidden/>
              </w:rPr>
              <w:instrText xml:space="preserve"> PAGEREF _Toc99282536 \h </w:instrText>
            </w:r>
            <w:r w:rsidRPr="00B74968">
              <w:rPr>
                <w:noProof/>
                <w:webHidden/>
              </w:rPr>
            </w:r>
            <w:r w:rsidRPr="00B74968">
              <w:rPr>
                <w:noProof/>
                <w:webHidden/>
              </w:rPr>
              <w:fldChar w:fldCharType="separate"/>
            </w:r>
            <w:r w:rsidR="009433BD">
              <w:rPr>
                <w:noProof/>
                <w:webHidden/>
              </w:rPr>
              <w:t>34</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37" w:history="1">
            <w:r w:rsidR="004A7152" w:rsidRPr="00B74968">
              <w:rPr>
                <w:rStyle w:val="Hyperlink"/>
                <w:rFonts w:ascii="Times New Roman" w:hAnsi="Times New Roman" w:cs="Times New Roman"/>
                <w:noProof/>
                <w:color w:val="auto"/>
                <w:szCs w:val="22"/>
                <w:lang w:bidi="hi-IN"/>
              </w:rPr>
              <w:t>2.</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PMS</w:t>
            </w:r>
            <w:r w:rsidR="004A7152" w:rsidRPr="00B74968">
              <w:rPr>
                <w:noProof/>
                <w:webHidden/>
              </w:rPr>
              <w:tab/>
            </w:r>
            <w:r w:rsidRPr="00B74968">
              <w:rPr>
                <w:noProof/>
                <w:webHidden/>
              </w:rPr>
              <w:fldChar w:fldCharType="begin"/>
            </w:r>
            <w:r w:rsidR="004A7152" w:rsidRPr="00B74968">
              <w:rPr>
                <w:noProof/>
                <w:webHidden/>
              </w:rPr>
              <w:instrText xml:space="preserve"> PAGEREF _Toc99282537 \h </w:instrText>
            </w:r>
            <w:r w:rsidRPr="00B74968">
              <w:rPr>
                <w:noProof/>
                <w:webHidden/>
              </w:rPr>
            </w:r>
            <w:r w:rsidRPr="00B74968">
              <w:rPr>
                <w:noProof/>
                <w:webHidden/>
              </w:rPr>
              <w:fldChar w:fldCharType="separate"/>
            </w:r>
            <w:r w:rsidR="009433BD">
              <w:rPr>
                <w:noProof/>
                <w:webHidden/>
              </w:rPr>
              <w:t>35</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38" w:history="1">
            <w:r w:rsidR="004A7152" w:rsidRPr="00B74968">
              <w:rPr>
                <w:rStyle w:val="Hyperlink"/>
                <w:rFonts w:ascii="Times New Roman" w:hAnsi="Times New Roman" w:cs="Times New Roman"/>
                <w:noProof/>
                <w:color w:val="auto"/>
                <w:szCs w:val="22"/>
                <w:lang w:bidi="hi-IN"/>
              </w:rPr>
              <w:t>3.</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Authority Engineer’s Services</w:t>
            </w:r>
            <w:r w:rsidR="004A7152" w:rsidRPr="00B74968">
              <w:rPr>
                <w:noProof/>
                <w:webHidden/>
              </w:rPr>
              <w:tab/>
            </w:r>
            <w:r w:rsidRPr="00B74968">
              <w:rPr>
                <w:noProof/>
                <w:webHidden/>
              </w:rPr>
              <w:fldChar w:fldCharType="begin"/>
            </w:r>
            <w:r w:rsidR="004A7152" w:rsidRPr="00B74968">
              <w:rPr>
                <w:noProof/>
                <w:webHidden/>
              </w:rPr>
              <w:instrText xml:space="preserve"> PAGEREF _Toc99282538 \h </w:instrText>
            </w:r>
            <w:r w:rsidRPr="00B74968">
              <w:rPr>
                <w:noProof/>
                <w:webHidden/>
              </w:rPr>
            </w:r>
            <w:r w:rsidRPr="00B74968">
              <w:rPr>
                <w:noProof/>
                <w:webHidden/>
              </w:rPr>
              <w:fldChar w:fldCharType="separate"/>
            </w:r>
            <w:r w:rsidR="009433BD">
              <w:rPr>
                <w:noProof/>
                <w:webHidden/>
              </w:rPr>
              <w:t>35</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39" w:history="1">
            <w:r w:rsidR="004A7152" w:rsidRPr="00B74968">
              <w:rPr>
                <w:rStyle w:val="Hyperlink"/>
                <w:rFonts w:ascii="Times New Roman" w:hAnsi="Times New Roman" w:cs="Times New Roman"/>
                <w:noProof/>
                <w:color w:val="auto"/>
                <w:szCs w:val="22"/>
                <w:lang w:bidi="hi-IN"/>
              </w:rPr>
              <w:t>4.</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Delays in providing the Services by the Authority Engineer and Extension of Time</w:t>
            </w:r>
            <w:r w:rsidR="004A7152" w:rsidRPr="00B74968">
              <w:rPr>
                <w:noProof/>
                <w:webHidden/>
              </w:rPr>
              <w:tab/>
            </w:r>
            <w:r w:rsidRPr="00B74968">
              <w:rPr>
                <w:noProof/>
                <w:webHidden/>
              </w:rPr>
              <w:fldChar w:fldCharType="begin"/>
            </w:r>
            <w:r w:rsidR="004A7152" w:rsidRPr="00B74968">
              <w:rPr>
                <w:noProof/>
                <w:webHidden/>
              </w:rPr>
              <w:instrText xml:space="preserve"> PAGEREF _Toc99282539 \h </w:instrText>
            </w:r>
            <w:r w:rsidRPr="00B74968">
              <w:rPr>
                <w:noProof/>
                <w:webHidden/>
              </w:rPr>
            </w:r>
            <w:r w:rsidRPr="00B74968">
              <w:rPr>
                <w:noProof/>
                <w:webHidden/>
              </w:rPr>
              <w:fldChar w:fldCharType="separate"/>
            </w:r>
            <w:r w:rsidR="009433BD">
              <w:rPr>
                <w:noProof/>
                <w:webHidden/>
              </w:rPr>
              <w:t>39</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40" w:history="1">
            <w:r w:rsidR="004A7152" w:rsidRPr="00B74968">
              <w:rPr>
                <w:rStyle w:val="Hyperlink"/>
                <w:rFonts w:ascii="Times New Roman" w:hAnsi="Times New Roman" w:cs="Times New Roman"/>
                <w:noProof/>
                <w:color w:val="auto"/>
                <w:szCs w:val="22"/>
                <w:lang w:bidi="hi-IN"/>
              </w:rPr>
              <w:t>5.</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Force Majeure</w:t>
            </w:r>
            <w:r w:rsidR="004A7152" w:rsidRPr="00B74968">
              <w:rPr>
                <w:noProof/>
                <w:webHidden/>
              </w:rPr>
              <w:tab/>
            </w:r>
            <w:r w:rsidRPr="00B74968">
              <w:rPr>
                <w:noProof/>
                <w:webHidden/>
              </w:rPr>
              <w:fldChar w:fldCharType="begin"/>
            </w:r>
            <w:r w:rsidR="004A7152" w:rsidRPr="00B74968">
              <w:rPr>
                <w:noProof/>
                <w:webHidden/>
              </w:rPr>
              <w:instrText xml:space="preserve"> PAGEREF _Toc99282540 \h </w:instrText>
            </w:r>
            <w:r w:rsidRPr="00B74968">
              <w:rPr>
                <w:noProof/>
                <w:webHidden/>
              </w:rPr>
            </w:r>
            <w:r w:rsidRPr="00B74968">
              <w:rPr>
                <w:noProof/>
                <w:webHidden/>
              </w:rPr>
              <w:fldChar w:fldCharType="separate"/>
            </w:r>
            <w:r w:rsidR="009433BD">
              <w:rPr>
                <w:noProof/>
                <w:webHidden/>
              </w:rPr>
              <w:t>42</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41" w:history="1">
            <w:r w:rsidR="004A7152" w:rsidRPr="00B74968">
              <w:rPr>
                <w:rStyle w:val="Hyperlink"/>
                <w:rFonts w:ascii="Times New Roman" w:hAnsi="Times New Roman" w:cs="Times New Roman"/>
                <w:noProof/>
                <w:color w:val="auto"/>
                <w:szCs w:val="22"/>
                <w:lang w:bidi="hi-IN"/>
              </w:rPr>
              <w:t>6.</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Termination</w:t>
            </w:r>
            <w:r w:rsidR="004A7152" w:rsidRPr="00B74968">
              <w:rPr>
                <w:noProof/>
                <w:webHidden/>
              </w:rPr>
              <w:tab/>
            </w:r>
            <w:r w:rsidRPr="00B74968">
              <w:rPr>
                <w:noProof/>
                <w:webHidden/>
              </w:rPr>
              <w:fldChar w:fldCharType="begin"/>
            </w:r>
            <w:r w:rsidR="004A7152" w:rsidRPr="00B74968">
              <w:rPr>
                <w:noProof/>
                <w:webHidden/>
              </w:rPr>
              <w:instrText xml:space="preserve"> PAGEREF _Toc99282541 \h </w:instrText>
            </w:r>
            <w:r w:rsidRPr="00B74968">
              <w:rPr>
                <w:noProof/>
                <w:webHidden/>
              </w:rPr>
            </w:r>
            <w:r w:rsidRPr="00B74968">
              <w:rPr>
                <w:noProof/>
                <w:webHidden/>
              </w:rPr>
              <w:fldChar w:fldCharType="separate"/>
            </w:r>
            <w:r w:rsidR="009433BD">
              <w:rPr>
                <w:noProof/>
                <w:webHidden/>
              </w:rPr>
              <w:t>42</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42" w:history="1">
            <w:r w:rsidR="004A7152" w:rsidRPr="00B74968">
              <w:rPr>
                <w:rStyle w:val="Hyperlink"/>
                <w:rFonts w:ascii="Times New Roman" w:hAnsi="Times New Roman" w:cs="Times New Roman"/>
                <w:noProof/>
                <w:color w:val="auto"/>
                <w:szCs w:val="22"/>
                <w:lang w:bidi="hi-IN"/>
              </w:rPr>
              <w:t>7.</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Amendment/Waiver</w:t>
            </w:r>
            <w:r w:rsidR="004A7152" w:rsidRPr="00B74968">
              <w:rPr>
                <w:noProof/>
                <w:webHidden/>
              </w:rPr>
              <w:tab/>
            </w:r>
            <w:r w:rsidRPr="00B74968">
              <w:rPr>
                <w:noProof/>
                <w:webHidden/>
              </w:rPr>
              <w:fldChar w:fldCharType="begin"/>
            </w:r>
            <w:r w:rsidR="004A7152" w:rsidRPr="00B74968">
              <w:rPr>
                <w:noProof/>
                <w:webHidden/>
              </w:rPr>
              <w:instrText xml:space="preserve"> PAGEREF _Toc99282542 \h </w:instrText>
            </w:r>
            <w:r w:rsidRPr="00B74968">
              <w:rPr>
                <w:noProof/>
                <w:webHidden/>
              </w:rPr>
            </w:r>
            <w:r w:rsidRPr="00B74968">
              <w:rPr>
                <w:noProof/>
                <w:webHidden/>
              </w:rPr>
              <w:fldChar w:fldCharType="separate"/>
            </w:r>
            <w:r w:rsidR="009433BD">
              <w:rPr>
                <w:noProof/>
                <w:webHidden/>
              </w:rPr>
              <w:t>43</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44" w:history="1">
            <w:r w:rsidR="004A7152" w:rsidRPr="00B74968">
              <w:rPr>
                <w:rStyle w:val="Hyperlink"/>
                <w:rFonts w:ascii="Times New Roman" w:hAnsi="Times New Roman" w:cs="Times New Roman"/>
                <w:noProof/>
                <w:color w:val="auto"/>
                <w:szCs w:val="22"/>
                <w:lang w:bidi="hi-IN"/>
              </w:rPr>
              <w:t>8.</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Liability of Bidder to the Client and Insurance</w:t>
            </w:r>
            <w:r w:rsidR="004A7152" w:rsidRPr="00B74968">
              <w:rPr>
                <w:noProof/>
                <w:webHidden/>
              </w:rPr>
              <w:tab/>
            </w:r>
            <w:r w:rsidRPr="00B74968">
              <w:rPr>
                <w:noProof/>
                <w:webHidden/>
              </w:rPr>
              <w:fldChar w:fldCharType="begin"/>
            </w:r>
            <w:r w:rsidR="004A7152" w:rsidRPr="00B74968">
              <w:rPr>
                <w:noProof/>
                <w:webHidden/>
              </w:rPr>
              <w:instrText xml:space="preserve"> PAGEREF _Toc99282544 \h </w:instrText>
            </w:r>
            <w:r w:rsidRPr="00B74968">
              <w:rPr>
                <w:noProof/>
                <w:webHidden/>
              </w:rPr>
            </w:r>
            <w:r w:rsidRPr="00B74968">
              <w:rPr>
                <w:noProof/>
                <w:webHidden/>
              </w:rPr>
              <w:fldChar w:fldCharType="separate"/>
            </w:r>
            <w:r w:rsidR="009433BD">
              <w:rPr>
                <w:noProof/>
                <w:webHidden/>
              </w:rPr>
              <w:t>44</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45" w:history="1">
            <w:r w:rsidR="004A7152" w:rsidRPr="00B74968">
              <w:rPr>
                <w:rStyle w:val="Hyperlink"/>
                <w:rFonts w:ascii="Times New Roman" w:hAnsi="Times New Roman" w:cs="Times New Roman"/>
                <w:noProof/>
                <w:color w:val="auto"/>
                <w:szCs w:val="22"/>
                <w:lang w:bidi="hi-IN"/>
              </w:rPr>
              <w:t>9.</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Confidential Information</w:t>
            </w:r>
            <w:r w:rsidR="004A7152" w:rsidRPr="00B74968">
              <w:rPr>
                <w:noProof/>
                <w:webHidden/>
              </w:rPr>
              <w:tab/>
            </w:r>
            <w:r w:rsidRPr="00B74968">
              <w:rPr>
                <w:noProof/>
                <w:webHidden/>
              </w:rPr>
              <w:fldChar w:fldCharType="begin"/>
            </w:r>
            <w:r w:rsidR="004A7152" w:rsidRPr="00B74968">
              <w:rPr>
                <w:noProof/>
                <w:webHidden/>
              </w:rPr>
              <w:instrText xml:space="preserve"> PAGEREF _Toc99282545 \h </w:instrText>
            </w:r>
            <w:r w:rsidRPr="00B74968">
              <w:rPr>
                <w:noProof/>
                <w:webHidden/>
              </w:rPr>
            </w:r>
            <w:r w:rsidRPr="00B74968">
              <w:rPr>
                <w:noProof/>
                <w:webHidden/>
              </w:rPr>
              <w:fldChar w:fldCharType="separate"/>
            </w:r>
            <w:r w:rsidR="009433BD">
              <w:rPr>
                <w:noProof/>
                <w:webHidden/>
              </w:rPr>
              <w:t>45</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47" w:history="1">
            <w:r w:rsidR="004A7152" w:rsidRPr="00B74968">
              <w:rPr>
                <w:rStyle w:val="Hyperlink"/>
                <w:rFonts w:ascii="Times New Roman" w:hAnsi="Times New Roman" w:cs="Times New Roman"/>
                <w:noProof/>
                <w:color w:val="auto"/>
                <w:szCs w:val="22"/>
                <w:lang w:bidi="hi-IN"/>
              </w:rPr>
              <w:t>10.</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Disputes</w:t>
            </w:r>
            <w:r w:rsidR="004A7152" w:rsidRPr="00B74968">
              <w:rPr>
                <w:noProof/>
                <w:webHidden/>
              </w:rPr>
              <w:tab/>
            </w:r>
            <w:r w:rsidRPr="00B74968">
              <w:rPr>
                <w:noProof/>
                <w:webHidden/>
              </w:rPr>
              <w:fldChar w:fldCharType="begin"/>
            </w:r>
            <w:r w:rsidR="004A7152" w:rsidRPr="00B74968">
              <w:rPr>
                <w:noProof/>
                <w:webHidden/>
              </w:rPr>
              <w:instrText xml:space="preserve"> PAGEREF _Toc99282547 \h </w:instrText>
            </w:r>
            <w:r w:rsidRPr="00B74968">
              <w:rPr>
                <w:noProof/>
                <w:webHidden/>
              </w:rPr>
            </w:r>
            <w:r w:rsidRPr="00B74968">
              <w:rPr>
                <w:noProof/>
                <w:webHidden/>
              </w:rPr>
              <w:fldChar w:fldCharType="separate"/>
            </w:r>
            <w:r w:rsidR="009433BD">
              <w:rPr>
                <w:noProof/>
                <w:webHidden/>
              </w:rPr>
              <w:t>46</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48" w:history="1">
            <w:r w:rsidR="004A7152" w:rsidRPr="00B74968">
              <w:rPr>
                <w:rStyle w:val="Hyperlink"/>
                <w:rFonts w:ascii="Times New Roman" w:hAnsi="Times New Roman" w:cs="Times New Roman"/>
                <w:noProof/>
                <w:color w:val="auto"/>
                <w:szCs w:val="22"/>
                <w:lang w:bidi="hi-IN"/>
              </w:rPr>
              <w:t>11.</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Status</w:t>
            </w:r>
            <w:r w:rsidR="004A7152" w:rsidRPr="00B74968">
              <w:rPr>
                <w:noProof/>
                <w:webHidden/>
              </w:rPr>
              <w:tab/>
            </w:r>
            <w:r w:rsidRPr="00B74968">
              <w:rPr>
                <w:noProof/>
                <w:webHidden/>
              </w:rPr>
              <w:fldChar w:fldCharType="begin"/>
            </w:r>
            <w:r w:rsidR="004A7152" w:rsidRPr="00B74968">
              <w:rPr>
                <w:noProof/>
                <w:webHidden/>
              </w:rPr>
              <w:instrText xml:space="preserve"> PAGEREF _Toc99282548 \h </w:instrText>
            </w:r>
            <w:r w:rsidRPr="00B74968">
              <w:rPr>
                <w:noProof/>
                <w:webHidden/>
              </w:rPr>
            </w:r>
            <w:r w:rsidRPr="00B74968">
              <w:rPr>
                <w:noProof/>
                <w:webHidden/>
              </w:rPr>
              <w:fldChar w:fldCharType="separate"/>
            </w:r>
            <w:r w:rsidR="009433BD">
              <w:rPr>
                <w:noProof/>
                <w:webHidden/>
              </w:rPr>
              <w:t>54</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49" w:history="1">
            <w:r w:rsidR="004A7152" w:rsidRPr="00B74968">
              <w:rPr>
                <w:rStyle w:val="Hyperlink"/>
                <w:rFonts w:ascii="Times New Roman" w:hAnsi="Times New Roman" w:cs="Times New Roman"/>
                <w:noProof/>
                <w:color w:val="auto"/>
                <w:szCs w:val="22"/>
                <w:lang w:bidi="hi-IN"/>
              </w:rPr>
              <w:t>12.</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Set Off</w:t>
            </w:r>
            <w:r w:rsidR="004A7152" w:rsidRPr="00B74968">
              <w:rPr>
                <w:noProof/>
                <w:webHidden/>
              </w:rPr>
              <w:tab/>
            </w:r>
            <w:r w:rsidRPr="00B74968">
              <w:rPr>
                <w:noProof/>
                <w:webHidden/>
              </w:rPr>
              <w:fldChar w:fldCharType="begin"/>
            </w:r>
            <w:r w:rsidR="004A7152" w:rsidRPr="00B74968">
              <w:rPr>
                <w:noProof/>
                <w:webHidden/>
              </w:rPr>
              <w:instrText xml:space="preserve"> PAGEREF _Toc99282549 \h </w:instrText>
            </w:r>
            <w:r w:rsidRPr="00B74968">
              <w:rPr>
                <w:noProof/>
                <w:webHidden/>
              </w:rPr>
            </w:r>
            <w:r w:rsidRPr="00B74968">
              <w:rPr>
                <w:noProof/>
                <w:webHidden/>
              </w:rPr>
              <w:fldChar w:fldCharType="separate"/>
            </w:r>
            <w:r w:rsidR="009433BD">
              <w:rPr>
                <w:noProof/>
                <w:webHidden/>
              </w:rPr>
              <w:t>55</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50" w:history="1">
            <w:r w:rsidR="004A7152" w:rsidRPr="00B74968">
              <w:rPr>
                <w:rStyle w:val="Hyperlink"/>
                <w:rFonts w:ascii="Times New Roman" w:hAnsi="Times New Roman" w:cs="Times New Roman"/>
                <w:noProof/>
                <w:color w:val="auto"/>
                <w:szCs w:val="22"/>
                <w:lang w:bidi="hi-IN"/>
              </w:rPr>
              <w:t>13.</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Notices</w:t>
            </w:r>
            <w:r w:rsidR="004A7152" w:rsidRPr="00B74968">
              <w:rPr>
                <w:noProof/>
                <w:webHidden/>
              </w:rPr>
              <w:tab/>
            </w:r>
            <w:r w:rsidRPr="00B74968">
              <w:rPr>
                <w:noProof/>
                <w:webHidden/>
              </w:rPr>
              <w:fldChar w:fldCharType="begin"/>
            </w:r>
            <w:r w:rsidR="004A7152" w:rsidRPr="00B74968">
              <w:rPr>
                <w:noProof/>
                <w:webHidden/>
              </w:rPr>
              <w:instrText xml:space="preserve"> PAGEREF _Toc99282550 \h </w:instrText>
            </w:r>
            <w:r w:rsidRPr="00B74968">
              <w:rPr>
                <w:noProof/>
                <w:webHidden/>
              </w:rPr>
            </w:r>
            <w:r w:rsidRPr="00B74968">
              <w:rPr>
                <w:noProof/>
                <w:webHidden/>
              </w:rPr>
              <w:fldChar w:fldCharType="separate"/>
            </w:r>
            <w:r w:rsidR="009433BD">
              <w:rPr>
                <w:noProof/>
                <w:webHidden/>
              </w:rPr>
              <w:t>55</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51" w:history="1">
            <w:r w:rsidR="004A7152" w:rsidRPr="00B74968">
              <w:rPr>
                <w:rStyle w:val="Hyperlink"/>
                <w:rFonts w:ascii="Times New Roman" w:hAnsi="Times New Roman" w:cs="Times New Roman"/>
                <w:noProof/>
                <w:color w:val="auto"/>
                <w:szCs w:val="22"/>
                <w:lang w:bidi="hi-IN"/>
              </w:rPr>
              <w:t>14.</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Governing Law</w:t>
            </w:r>
            <w:r w:rsidR="004A7152" w:rsidRPr="00B74968">
              <w:rPr>
                <w:noProof/>
                <w:webHidden/>
              </w:rPr>
              <w:tab/>
            </w:r>
            <w:r w:rsidRPr="00B74968">
              <w:rPr>
                <w:noProof/>
                <w:webHidden/>
              </w:rPr>
              <w:fldChar w:fldCharType="begin"/>
            </w:r>
            <w:r w:rsidR="004A7152" w:rsidRPr="00B74968">
              <w:rPr>
                <w:noProof/>
                <w:webHidden/>
              </w:rPr>
              <w:instrText xml:space="preserve"> PAGEREF _Toc99282551 \h </w:instrText>
            </w:r>
            <w:r w:rsidRPr="00B74968">
              <w:rPr>
                <w:noProof/>
                <w:webHidden/>
              </w:rPr>
            </w:r>
            <w:r w:rsidRPr="00B74968">
              <w:rPr>
                <w:noProof/>
                <w:webHidden/>
              </w:rPr>
              <w:fldChar w:fldCharType="separate"/>
            </w:r>
            <w:r w:rsidR="009433BD">
              <w:rPr>
                <w:noProof/>
                <w:webHidden/>
              </w:rPr>
              <w:t>55</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52" w:history="1">
            <w:r w:rsidR="004A7152" w:rsidRPr="00B74968">
              <w:rPr>
                <w:rStyle w:val="Hyperlink"/>
                <w:rFonts w:ascii="Times New Roman" w:hAnsi="Times New Roman" w:cs="Times New Roman"/>
                <w:noProof/>
                <w:color w:val="auto"/>
                <w:szCs w:val="22"/>
                <w:lang w:bidi="hi-IN"/>
              </w:rPr>
              <w:t>15.</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Assignment</w:t>
            </w:r>
            <w:r w:rsidR="004A7152" w:rsidRPr="00B74968">
              <w:rPr>
                <w:noProof/>
                <w:webHidden/>
              </w:rPr>
              <w:tab/>
            </w:r>
            <w:r w:rsidRPr="00B74968">
              <w:rPr>
                <w:noProof/>
                <w:webHidden/>
              </w:rPr>
              <w:fldChar w:fldCharType="begin"/>
            </w:r>
            <w:r w:rsidR="004A7152" w:rsidRPr="00B74968">
              <w:rPr>
                <w:noProof/>
                <w:webHidden/>
              </w:rPr>
              <w:instrText xml:space="preserve"> PAGEREF _Toc99282552 \h </w:instrText>
            </w:r>
            <w:r w:rsidRPr="00B74968">
              <w:rPr>
                <w:noProof/>
                <w:webHidden/>
              </w:rPr>
            </w:r>
            <w:r w:rsidRPr="00B74968">
              <w:rPr>
                <w:noProof/>
                <w:webHidden/>
              </w:rPr>
              <w:fldChar w:fldCharType="separate"/>
            </w:r>
            <w:r w:rsidR="009433BD">
              <w:rPr>
                <w:noProof/>
                <w:webHidden/>
              </w:rPr>
              <w:t>55</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54" w:history="1">
            <w:r w:rsidR="004A7152" w:rsidRPr="00B74968">
              <w:rPr>
                <w:rStyle w:val="Hyperlink"/>
                <w:rFonts w:ascii="Times New Roman" w:hAnsi="Times New Roman" w:cs="Times New Roman"/>
                <w:noProof/>
                <w:color w:val="auto"/>
                <w:szCs w:val="22"/>
                <w:lang w:bidi="hi-IN"/>
              </w:rPr>
              <w:t>16.</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Entire Agreement</w:t>
            </w:r>
            <w:r w:rsidR="004A7152" w:rsidRPr="00B74968">
              <w:rPr>
                <w:noProof/>
                <w:webHidden/>
              </w:rPr>
              <w:tab/>
            </w:r>
            <w:r w:rsidRPr="00B74968">
              <w:rPr>
                <w:noProof/>
                <w:webHidden/>
              </w:rPr>
              <w:fldChar w:fldCharType="begin"/>
            </w:r>
            <w:r w:rsidR="004A7152" w:rsidRPr="00B74968">
              <w:rPr>
                <w:noProof/>
                <w:webHidden/>
              </w:rPr>
              <w:instrText xml:space="preserve"> PAGEREF _Toc99282554 \h </w:instrText>
            </w:r>
            <w:r w:rsidRPr="00B74968">
              <w:rPr>
                <w:noProof/>
                <w:webHidden/>
              </w:rPr>
            </w:r>
            <w:r w:rsidRPr="00B74968">
              <w:rPr>
                <w:noProof/>
                <w:webHidden/>
              </w:rPr>
              <w:fldChar w:fldCharType="separate"/>
            </w:r>
            <w:r w:rsidR="009433BD">
              <w:rPr>
                <w:noProof/>
                <w:webHidden/>
              </w:rPr>
              <w:t>56</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55" w:history="1">
            <w:r w:rsidR="004A7152" w:rsidRPr="00B74968">
              <w:rPr>
                <w:rStyle w:val="Hyperlink"/>
                <w:rFonts w:ascii="Times New Roman" w:hAnsi="Times New Roman" w:cs="Times New Roman"/>
                <w:noProof/>
                <w:color w:val="auto"/>
                <w:szCs w:val="22"/>
                <w:lang w:bidi="hi-IN"/>
              </w:rPr>
              <w:t>17.</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Severability</w:t>
            </w:r>
            <w:r w:rsidR="004A7152" w:rsidRPr="00B74968">
              <w:rPr>
                <w:noProof/>
                <w:webHidden/>
              </w:rPr>
              <w:tab/>
            </w:r>
            <w:r w:rsidRPr="00B74968">
              <w:rPr>
                <w:noProof/>
                <w:webHidden/>
              </w:rPr>
              <w:fldChar w:fldCharType="begin"/>
            </w:r>
            <w:r w:rsidR="004A7152" w:rsidRPr="00B74968">
              <w:rPr>
                <w:noProof/>
                <w:webHidden/>
              </w:rPr>
              <w:instrText xml:space="preserve"> PAGEREF _Toc99282555 \h </w:instrText>
            </w:r>
            <w:r w:rsidRPr="00B74968">
              <w:rPr>
                <w:noProof/>
                <w:webHidden/>
              </w:rPr>
            </w:r>
            <w:r w:rsidRPr="00B74968">
              <w:rPr>
                <w:noProof/>
                <w:webHidden/>
              </w:rPr>
              <w:fldChar w:fldCharType="separate"/>
            </w:r>
            <w:r w:rsidR="009433BD">
              <w:rPr>
                <w:noProof/>
                <w:webHidden/>
              </w:rPr>
              <w:t>56</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56" w:history="1">
            <w:r w:rsidR="004A7152" w:rsidRPr="00B74968">
              <w:rPr>
                <w:rStyle w:val="Hyperlink"/>
                <w:rFonts w:ascii="Times New Roman" w:hAnsi="Times New Roman" w:cs="Times New Roman"/>
                <w:noProof/>
                <w:color w:val="auto"/>
                <w:szCs w:val="22"/>
                <w:lang w:bidi="hi-IN"/>
              </w:rPr>
              <w:t>18.</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Authority Engineer’s work on the PMS to be the property of Authority:</w:t>
            </w:r>
            <w:r w:rsidR="004A7152" w:rsidRPr="00B74968">
              <w:rPr>
                <w:noProof/>
                <w:webHidden/>
              </w:rPr>
              <w:tab/>
            </w:r>
            <w:r w:rsidRPr="00B74968">
              <w:rPr>
                <w:noProof/>
                <w:webHidden/>
              </w:rPr>
              <w:fldChar w:fldCharType="begin"/>
            </w:r>
            <w:r w:rsidR="004A7152" w:rsidRPr="00B74968">
              <w:rPr>
                <w:noProof/>
                <w:webHidden/>
              </w:rPr>
              <w:instrText xml:space="preserve"> PAGEREF _Toc99282556 \h </w:instrText>
            </w:r>
            <w:r w:rsidRPr="00B74968">
              <w:rPr>
                <w:noProof/>
                <w:webHidden/>
              </w:rPr>
            </w:r>
            <w:r w:rsidRPr="00B74968">
              <w:rPr>
                <w:noProof/>
                <w:webHidden/>
              </w:rPr>
              <w:fldChar w:fldCharType="separate"/>
            </w:r>
            <w:r w:rsidR="009433BD">
              <w:rPr>
                <w:noProof/>
                <w:webHidden/>
              </w:rPr>
              <w:t>56</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57" w:history="1">
            <w:r w:rsidR="004A7152" w:rsidRPr="00B74968">
              <w:rPr>
                <w:rStyle w:val="Hyperlink"/>
                <w:rFonts w:ascii="Times New Roman" w:hAnsi="Times New Roman" w:cs="Times New Roman"/>
                <w:noProof/>
                <w:color w:val="auto"/>
                <w:szCs w:val="22"/>
                <w:lang w:bidi="hi-IN"/>
              </w:rPr>
              <w:t>19.</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Waiver</w:t>
            </w:r>
            <w:r w:rsidR="004A7152" w:rsidRPr="00B74968">
              <w:rPr>
                <w:noProof/>
                <w:webHidden/>
              </w:rPr>
              <w:tab/>
            </w:r>
            <w:r w:rsidRPr="00B74968">
              <w:rPr>
                <w:noProof/>
                <w:webHidden/>
              </w:rPr>
              <w:fldChar w:fldCharType="begin"/>
            </w:r>
            <w:r w:rsidR="004A7152" w:rsidRPr="00B74968">
              <w:rPr>
                <w:noProof/>
                <w:webHidden/>
              </w:rPr>
              <w:instrText xml:space="preserve"> PAGEREF _Toc99282557 \h </w:instrText>
            </w:r>
            <w:r w:rsidRPr="00B74968">
              <w:rPr>
                <w:noProof/>
                <w:webHidden/>
              </w:rPr>
            </w:r>
            <w:r w:rsidRPr="00B74968">
              <w:rPr>
                <w:noProof/>
                <w:webHidden/>
              </w:rPr>
              <w:fldChar w:fldCharType="separate"/>
            </w:r>
            <w:r w:rsidR="009433BD">
              <w:rPr>
                <w:noProof/>
                <w:webHidden/>
              </w:rPr>
              <w:t>57</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558" w:history="1">
            <w:r w:rsidR="004A7152" w:rsidRPr="00B74968">
              <w:rPr>
                <w:rStyle w:val="Hyperlink"/>
                <w:rFonts w:ascii="Times New Roman" w:hAnsi="Times New Roman" w:cs="Times New Roman"/>
                <w:noProof/>
                <w:color w:val="auto"/>
                <w:spacing w:val="-1"/>
                <w:szCs w:val="22"/>
                <w:lang w:bidi="hi-IN"/>
              </w:rPr>
              <w:t xml:space="preserve">Terms </w:t>
            </w:r>
            <w:r w:rsidR="004A7152" w:rsidRPr="00B74968">
              <w:rPr>
                <w:rStyle w:val="Hyperlink"/>
                <w:rFonts w:ascii="Times New Roman" w:hAnsi="Times New Roman" w:cs="Times New Roman"/>
                <w:noProof/>
                <w:color w:val="auto"/>
                <w:spacing w:val="-2"/>
                <w:szCs w:val="22"/>
                <w:lang w:bidi="hi-IN"/>
              </w:rPr>
              <w:t xml:space="preserve">of </w:t>
            </w:r>
            <w:r w:rsidR="004A7152" w:rsidRPr="00B74968">
              <w:rPr>
                <w:rStyle w:val="Hyperlink"/>
                <w:rFonts w:ascii="Times New Roman" w:hAnsi="Times New Roman" w:cs="Times New Roman"/>
                <w:noProof/>
                <w:color w:val="auto"/>
                <w:spacing w:val="-1"/>
                <w:szCs w:val="22"/>
                <w:lang w:bidi="hi-IN"/>
              </w:rPr>
              <w:t>Reference (TOR)</w:t>
            </w:r>
            <w:r w:rsidR="004A7152" w:rsidRPr="00B74968">
              <w:rPr>
                <w:noProof/>
                <w:webHidden/>
              </w:rPr>
              <w:tab/>
            </w:r>
            <w:r w:rsidRPr="00B74968">
              <w:rPr>
                <w:noProof/>
                <w:webHidden/>
              </w:rPr>
              <w:fldChar w:fldCharType="begin"/>
            </w:r>
            <w:r w:rsidR="004A7152" w:rsidRPr="00B74968">
              <w:rPr>
                <w:noProof/>
                <w:webHidden/>
              </w:rPr>
              <w:instrText xml:space="preserve"> PAGEREF _Toc99282558 \h </w:instrText>
            </w:r>
            <w:r w:rsidRPr="00B74968">
              <w:rPr>
                <w:noProof/>
                <w:webHidden/>
              </w:rPr>
            </w:r>
            <w:r w:rsidRPr="00B74968">
              <w:rPr>
                <w:noProof/>
                <w:webHidden/>
              </w:rPr>
              <w:fldChar w:fldCharType="separate"/>
            </w:r>
            <w:r w:rsidR="009433BD">
              <w:rPr>
                <w:noProof/>
                <w:webHidden/>
              </w:rPr>
              <w:t>59</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59" w:history="1">
            <w:r w:rsidR="004A7152" w:rsidRPr="00B74968">
              <w:rPr>
                <w:rStyle w:val="Hyperlink"/>
                <w:rFonts w:ascii="Times New Roman" w:hAnsi="Times New Roman" w:cs="Times New Roman"/>
                <w:noProof/>
                <w:color w:val="auto"/>
                <w:szCs w:val="22"/>
                <w:lang w:bidi="hi-IN"/>
              </w:rPr>
              <w:t>1.</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Background</w:t>
            </w:r>
            <w:r w:rsidR="004A7152" w:rsidRPr="00B74968">
              <w:rPr>
                <w:noProof/>
                <w:webHidden/>
              </w:rPr>
              <w:tab/>
            </w:r>
            <w:r w:rsidRPr="00B74968">
              <w:rPr>
                <w:noProof/>
                <w:webHidden/>
              </w:rPr>
              <w:fldChar w:fldCharType="begin"/>
            </w:r>
            <w:r w:rsidR="004A7152" w:rsidRPr="00B74968">
              <w:rPr>
                <w:noProof/>
                <w:webHidden/>
              </w:rPr>
              <w:instrText xml:space="preserve"> PAGEREF _Toc99282559 \h </w:instrText>
            </w:r>
            <w:r w:rsidRPr="00B74968">
              <w:rPr>
                <w:noProof/>
                <w:webHidden/>
              </w:rPr>
            </w:r>
            <w:r w:rsidRPr="00B74968">
              <w:rPr>
                <w:noProof/>
                <w:webHidden/>
              </w:rPr>
              <w:fldChar w:fldCharType="separate"/>
            </w:r>
            <w:r w:rsidR="009433BD">
              <w:rPr>
                <w:noProof/>
                <w:webHidden/>
              </w:rPr>
              <w:t>59</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60" w:history="1">
            <w:r w:rsidR="004A7152" w:rsidRPr="00B74968">
              <w:rPr>
                <w:rStyle w:val="Hyperlink"/>
                <w:rFonts w:ascii="Times New Roman" w:hAnsi="Times New Roman" w:cs="Times New Roman"/>
                <w:noProof/>
                <w:color w:val="auto"/>
                <w:szCs w:val="22"/>
                <w:lang w:bidi="hi-IN"/>
              </w:rPr>
              <w:t>2.</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Objective with brief Scope of work</w:t>
            </w:r>
            <w:r w:rsidR="004A7152" w:rsidRPr="00B74968">
              <w:rPr>
                <w:noProof/>
                <w:webHidden/>
              </w:rPr>
              <w:tab/>
            </w:r>
            <w:r w:rsidRPr="00B74968">
              <w:rPr>
                <w:noProof/>
                <w:webHidden/>
              </w:rPr>
              <w:fldChar w:fldCharType="begin"/>
            </w:r>
            <w:r w:rsidR="004A7152" w:rsidRPr="00B74968">
              <w:rPr>
                <w:noProof/>
                <w:webHidden/>
              </w:rPr>
              <w:instrText xml:space="preserve"> PAGEREF _Toc99282560 \h </w:instrText>
            </w:r>
            <w:r w:rsidRPr="00B74968">
              <w:rPr>
                <w:noProof/>
                <w:webHidden/>
              </w:rPr>
            </w:r>
            <w:r w:rsidRPr="00B74968">
              <w:rPr>
                <w:noProof/>
                <w:webHidden/>
              </w:rPr>
              <w:fldChar w:fldCharType="separate"/>
            </w:r>
            <w:r w:rsidR="009433BD">
              <w:rPr>
                <w:noProof/>
                <w:webHidden/>
              </w:rPr>
              <w:t>59</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63" w:history="1">
            <w:r w:rsidR="004A7152" w:rsidRPr="00B74968">
              <w:rPr>
                <w:rStyle w:val="Hyperlink"/>
                <w:rFonts w:ascii="Times New Roman" w:hAnsi="Times New Roman" w:cs="Times New Roman"/>
                <w:noProof/>
                <w:color w:val="auto"/>
                <w:szCs w:val="22"/>
                <w:lang w:bidi="hi-IN"/>
              </w:rPr>
              <w:t>3.</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General</w:t>
            </w:r>
            <w:r w:rsidR="004A7152" w:rsidRPr="00B74968">
              <w:rPr>
                <w:noProof/>
                <w:webHidden/>
              </w:rPr>
              <w:tab/>
            </w:r>
            <w:r w:rsidRPr="00B74968">
              <w:rPr>
                <w:noProof/>
                <w:webHidden/>
              </w:rPr>
              <w:fldChar w:fldCharType="begin"/>
            </w:r>
            <w:r w:rsidR="004A7152" w:rsidRPr="00B74968">
              <w:rPr>
                <w:noProof/>
                <w:webHidden/>
              </w:rPr>
              <w:instrText xml:space="preserve"> PAGEREF _Toc99282563 \h </w:instrText>
            </w:r>
            <w:r w:rsidRPr="00B74968">
              <w:rPr>
                <w:noProof/>
                <w:webHidden/>
              </w:rPr>
            </w:r>
            <w:r w:rsidRPr="00B74968">
              <w:rPr>
                <w:noProof/>
                <w:webHidden/>
              </w:rPr>
              <w:fldChar w:fldCharType="separate"/>
            </w:r>
            <w:r w:rsidR="009433BD">
              <w:rPr>
                <w:noProof/>
                <w:webHidden/>
              </w:rPr>
              <w:t>60</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564" w:history="1">
            <w:r w:rsidR="004A7152" w:rsidRPr="00B74968">
              <w:rPr>
                <w:rStyle w:val="Hyperlink"/>
                <w:rFonts w:ascii="Times New Roman" w:hAnsi="Times New Roman" w:cs="Times New Roman"/>
                <w:noProof/>
                <w:color w:val="auto"/>
                <w:szCs w:val="22"/>
                <w:lang w:bidi="hi-IN"/>
              </w:rPr>
              <w:t>4.</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Construction Period</w:t>
            </w:r>
            <w:r w:rsidR="004A7152" w:rsidRPr="00B74968">
              <w:rPr>
                <w:noProof/>
                <w:webHidden/>
              </w:rPr>
              <w:tab/>
            </w:r>
            <w:r w:rsidRPr="00B74968">
              <w:rPr>
                <w:noProof/>
                <w:webHidden/>
              </w:rPr>
              <w:fldChar w:fldCharType="begin"/>
            </w:r>
            <w:r w:rsidR="004A7152" w:rsidRPr="00B74968">
              <w:rPr>
                <w:noProof/>
                <w:webHidden/>
              </w:rPr>
              <w:instrText xml:space="preserve"> PAGEREF _Toc99282564 \h </w:instrText>
            </w:r>
            <w:r w:rsidRPr="00B74968">
              <w:rPr>
                <w:noProof/>
                <w:webHidden/>
              </w:rPr>
            </w:r>
            <w:r w:rsidRPr="00B74968">
              <w:rPr>
                <w:noProof/>
                <w:webHidden/>
              </w:rPr>
              <w:fldChar w:fldCharType="separate"/>
            </w:r>
            <w:r w:rsidR="009433BD">
              <w:rPr>
                <w:noProof/>
                <w:webHidden/>
              </w:rPr>
              <w:t>61</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601" w:history="1">
            <w:r w:rsidR="004A7152" w:rsidRPr="00B74968">
              <w:rPr>
                <w:rStyle w:val="Hyperlink"/>
                <w:rFonts w:ascii="Times New Roman" w:hAnsi="Times New Roman" w:cs="Times New Roman"/>
                <w:noProof/>
                <w:color w:val="auto"/>
                <w:szCs w:val="22"/>
                <w:lang w:bidi="hi-IN"/>
              </w:rPr>
              <w:t>5.</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Determination of costs and time</w:t>
            </w:r>
            <w:r w:rsidR="004A7152" w:rsidRPr="00B74968">
              <w:rPr>
                <w:noProof/>
                <w:webHidden/>
              </w:rPr>
              <w:tab/>
            </w:r>
            <w:r w:rsidRPr="00B74968">
              <w:rPr>
                <w:noProof/>
                <w:webHidden/>
              </w:rPr>
              <w:fldChar w:fldCharType="begin"/>
            </w:r>
            <w:r w:rsidR="004A7152" w:rsidRPr="00B74968">
              <w:rPr>
                <w:noProof/>
                <w:webHidden/>
              </w:rPr>
              <w:instrText xml:space="preserve"> PAGEREF _Toc99282601 \h </w:instrText>
            </w:r>
            <w:r w:rsidRPr="00B74968">
              <w:rPr>
                <w:noProof/>
                <w:webHidden/>
              </w:rPr>
            </w:r>
            <w:r w:rsidRPr="00B74968">
              <w:rPr>
                <w:noProof/>
                <w:webHidden/>
              </w:rPr>
              <w:fldChar w:fldCharType="separate"/>
            </w:r>
            <w:r w:rsidR="009433BD">
              <w:rPr>
                <w:noProof/>
                <w:webHidden/>
              </w:rPr>
              <w:t>75</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603" w:history="1">
            <w:r w:rsidR="004A7152" w:rsidRPr="00B74968">
              <w:rPr>
                <w:rStyle w:val="Hyperlink"/>
                <w:rFonts w:ascii="Times New Roman" w:hAnsi="Times New Roman" w:cs="Times New Roman"/>
                <w:noProof/>
                <w:color w:val="auto"/>
                <w:szCs w:val="22"/>
                <w:lang w:bidi="hi-IN"/>
              </w:rPr>
              <w:t>6.</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Payments</w:t>
            </w:r>
            <w:r w:rsidR="004A7152" w:rsidRPr="00B74968">
              <w:rPr>
                <w:noProof/>
                <w:webHidden/>
              </w:rPr>
              <w:tab/>
            </w:r>
            <w:r w:rsidRPr="00B74968">
              <w:rPr>
                <w:noProof/>
                <w:webHidden/>
              </w:rPr>
              <w:fldChar w:fldCharType="begin"/>
            </w:r>
            <w:r w:rsidR="004A7152" w:rsidRPr="00B74968">
              <w:rPr>
                <w:noProof/>
                <w:webHidden/>
              </w:rPr>
              <w:instrText xml:space="preserve"> PAGEREF _Toc99282603 \h </w:instrText>
            </w:r>
            <w:r w:rsidRPr="00B74968">
              <w:rPr>
                <w:noProof/>
                <w:webHidden/>
              </w:rPr>
            </w:r>
            <w:r w:rsidRPr="00B74968">
              <w:rPr>
                <w:noProof/>
                <w:webHidden/>
              </w:rPr>
              <w:fldChar w:fldCharType="separate"/>
            </w:r>
            <w:r w:rsidR="009433BD">
              <w:rPr>
                <w:noProof/>
                <w:webHidden/>
              </w:rPr>
              <w:t>76</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604" w:history="1">
            <w:r w:rsidR="004A7152" w:rsidRPr="00B74968">
              <w:rPr>
                <w:rStyle w:val="Hyperlink"/>
                <w:rFonts w:ascii="Times New Roman" w:hAnsi="Times New Roman" w:cs="Times New Roman"/>
                <w:noProof/>
                <w:color w:val="auto"/>
                <w:szCs w:val="22"/>
                <w:lang w:bidi="hi-IN"/>
              </w:rPr>
              <w:t>7.</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Other duties and functions</w:t>
            </w:r>
            <w:r w:rsidR="004A7152" w:rsidRPr="00B74968">
              <w:rPr>
                <w:noProof/>
                <w:webHidden/>
              </w:rPr>
              <w:tab/>
            </w:r>
            <w:r w:rsidRPr="00B74968">
              <w:rPr>
                <w:noProof/>
                <w:webHidden/>
              </w:rPr>
              <w:fldChar w:fldCharType="begin"/>
            </w:r>
            <w:r w:rsidR="004A7152" w:rsidRPr="00B74968">
              <w:rPr>
                <w:noProof/>
                <w:webHidden/>
              </w:rPr>
              <w:instrText xml:space="preserve"> PAGEREF _Toc99282604 \h </w:instrText>
            </w:r>
            <w:r w:rsidRPr="00B74968">
              <w:rPr>
                <w:noProof/>
                <w:webHidden/>
              </w:rPr>
            </w:r>
            <w:r w:rsidRPr="00B74968">
              <w:rPr>
                <w:noProof/>
                <w:webHidden/>
              </w:rPr>
              <w:fldChar w:fldCharType="separate"/>
            </w:r>
            <w:r w:rsidR="009433BD">
              <w:rPr>
                <w:noProof/>
                <w:webHidden/>
              </w:rPr>
              <w:t>76</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605" w:history="1">
            <w:r w:rsidR="004A7152" w:rsidRPr="00B74968">
              <w:rPr>
                <w:rStyle w:val="Hyperlink"/>
                <w:rFonts w:ascii="Times New Roman" w:hAnsi="Times New Roman" w:cs="Times New Roman"/>
                <w:noProof/>
                <w:color w:val="auto"/>
                <w:szCs w:val="22"/>
                <w:lang w:bidi="hi-IN"/>
              </w:rPr>
              <w:t>8.</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Miscellaneous</w:t>
            </w:r>
            <w:r w:rsidR="004A7152" w:rsidRPr="00B74968">
              <w:rPr>
                <w:noProof/>
                <w:webHidden/>
              </w:rPr>
              <w:tab/>
            </w:r>
            <w:r w:rsidRPr="00B74968">
              <w:rPr>
                <w:noProof/>
                <w:webHidden/>
              </w:rPr>
              <w:fldChar w:fldCharType="begin"/>
            </w:r>
            <w:r w:rsidR="004A7152" w:rsidRPr="00B74968">
              <w:rPr>
                <w:noProof/>
                <w:webHidden/>
              </w:rPr>
              <w:instrText xml:space="preserve"> PAGEREF _Toc99282605 \h </w:instrText>
            </w:r>
            <w:r w:rsidRPr="00B74968">
              <w:rPr>
                <w:noProof/>
                <w:webHidden/>
              </w:rPr>
            </w:r>
            <w:r w:rsidRPr="00B74968">
              <w:rPr>
                <w:noProof/>
                <w:webHidden/>
              </w:rPr>
              <w:fldChar w:fldCharType="separate"/>
            </w:r>
            <w:r w:rsidR="009433BD">
              <w:rPr>
                <w:noProof/>
                <w:webHidden/>
              </w:rPr>
              <w:t>76</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606" w:history="1">
            <w:r w:rsidR="004A7152" w:rsidRPr="00B74968">
              <w:rPr>
                <w:rStyle w:val="Hyperlink"/>
                <w:rFonts w:ascii="Times New Roman" w:hAnsi="Times New Roman" w:cs="Times New Roman"/>
                <w:noProof/>
                <w:color w:val="auto"/>
                <w:szCs w:val="22"/>
                <w:lang w:bidi="hi-IN"/>
              </w:rPr>
              <w:t>9.</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Weekly &amp; Monthly Meetings:</w:t>
            </w:r>
            <w:r w:rsidR="004A7152" w:rsidRPr="00B74968">
              <w:rPr>
                <w:noProof/>
                <w:webHidden/>
              </w:rPr>
              <w:tab/>
            </w:r>
            <w:r w:rsidRPr="00B74968">
              <w:rPr>
                <w:noProof/>
                <w:webHidden/>
              </w:rPr>
              <w:fldChar w:fldCharType="begin"/>
            </w:r>
            <w:r w:rsidR="004A7152" w:rsidRPr="00B74968">
              <w:rPr>
                <w:noProof/>
                <w:webHidden/>
              </w:rPr>
              <w:instrText xml:space="preserve"> PAGEREF _Toc99282606 \h </w:instrText>
            </w:r>
            <w:r w:rsidRPr="00B74968">
              <w:rPr>
                <w:noProof/>
                <w:webHidden/>
              </w:rPr>
            </w:r>
            <w:r w:rsidRPr="00B74968">
              <w:rPr>
                <w:noProof/>
                <w:webHidden/>
              </w:rPr>
              <w:fldChar w:fldCharType="separate"/>
            </w:r>
            <w:r w:rsidR="009433BD">
              <w:rPr>
                <w:noProof/>
                <w:webHidden/>
              </w:rPr>
              <w:t>77</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607" w:history="1">
            <w:r w:rsidR="004A7152" w:rsidRPr="00B74968">
              <w:rPr>
                <w:rStyle w:val="Hyperlink"/>
                <w:rFonts w:ascii="Times New Roman" w:hAnsi="Times New Roman" w:cs="Times New Roman"/>
                <w:noProof/>
                <w:color w:val="auto"/>
                <w:szCs w:val="22"/>
                <w:lang w:bidi="hi-IN"/>
              </w:rPr>
              <w:t>10.</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Manpower Deployment:</w:t>
            </w:r>
            <w:r w:rsidR="004A7152" w:rsidRPr="00B74968">
              <w:rPr>
                <w:noProof/>
                <w:webHidden/>
              </w:rPr>
              <w:tab/>
            </w:r>
            <w:r w:rsidRPr="00B74968">
              <w:rPr>
                <w:noProof/>
                <w:webHidden/>
              </w:rPr>
              <w:fldChar w:fldCharType="begin"/>
            </w:r>
            <w:r w:rsidR="004A7152" w:rsidRPr="00B74968">
              <w:rPr>
                <w:noProof/>
                <w:webHidden/>
              </w:rPr>
              <w:instrText xml:space="preserve"> PAGEREF _Toc99282607 \h </w:instrText>
            </w:r>
            <w:r w:rsidRPr="00B74968">
              <w:rPr>
                <w:noProof/>
                <w:webHidden/>
              </w:rPr>
            </w:r>
            <w:r w:rsidRPr="00B74968">
              <w:rPr>
                <w:noProof/>
                <w:webHidden/>
              </w:rPr>
              <w:fldChar w:fldCharType="separate"/>
            </w:r>
            <w:r w:rsidR="009433BD">
              <w:rPr>
                <w:noProof/>
                <w:webHidden/>
              </w:rPr>
              <w:t>77</w:t>
            </w:r>
            <w:r w:rsidRPr="00B74968">
              <w:rPr>
                <w:noProof/>
                <w:webHidden/>
              </w:rPr>
              <w:fldChar w:fldCharType="end"/>
            </w:r>
          </w:hyperlink>
        </w:p>
        <w:p w:rsidR="004A7152" w:rsidRPr="00B74968" w:rsidRDefault="003B78B0" w:rsidP="00AC7BBB">
          <w:pPr>
            <w:pStyle w:val="TOC3"/>
            <w:rPr>
              <w:rFonts w:eastAsiaTheme="minorEastAsia"/>
              <w:noProof/>
              <w:lang w:bidi="ar-SA"/>
            </w:rPr>
          </w:pPr>
          <w:hyperlink w:anchor="_Toc99282608" w:history="1">
            <w:r w:rsidR="004A7152" w:rsidRPr="00B74968">
              <w:rPr>
                <w:rStyle w:val="Hyperlink"/>
                <w:rFonts w:ascii="Times New Roman" w:hAnsi="Times New Roman" w:cs="Times New Roman"/>
                <w:noProof/>
                <w:color w:val="auto"/>
                <w:szCs w:val="22"/>
                <w:lang w:bidi="hi-IN"/>
              </w:rPr>
              <w:t>11.</w:t>
            </w:r>
            <w:r w:rsidR="004A7152" w:rsidRPr="00B74968">
              <w:rPr>
                <w:rFonts w:eastAsiaTheme="minorEastAsia"/>
                <w:noProof/>
                <w:lang w:bidi="ar-SA"/>
              </w:rPr>
              <w:tab/>
            </w:r>
            <w:r w:rsidR="004A7152" w:rsidRPr="00B74968">
              <w:rPr>
                <w:rStyle w:val="Hyperlink"/>
                <w:rFonts w:ascii="Times New Roman" w:hAnsi="Times New Roman" w:cs="Times New Roman"/>
                <w:noProof/>
                <w:color w:val="auto"/>
                <w:szCs w:val="22"/>
                <w:lang w:bidi="hi-IN"/>
              </w:rPr>
              <w:t>Terms &amp; Conditions of Payment and Deployment:</w:t>
            </w:r>
            <w:r w:rsidR="004A7152" w:rsidRPr="00B74968">
              <w:rPr>
                <w:noProof/>
                <w:webHidden/>
              </w:rPr>
              <w:tab/>
            </w:r>
            <w:r w:rsidRPr="00B74968">
              <w:rPr>
                <w:noProof/>
                <w:webHidden/>
              </w:rPr>
              <w:fldChar w:fldCharType="begin"/>
            </w:r>
            <w:r w:rsidR="004A7152" w:rsidRPr="00B74968">
              <w:rPr>
                <w:noProof/>
                <w:webHidden/>
              </w:rPr>
              <w:instrText xml:space="preserve"> PAGEREF _Toc99282608 \h </w:instrText>
            </w:r>
            <w:r w:rsidRPr="00B74968">
              <w:rPr>
                <w:noProof/>
                <w:webHidden/>
              </w:rPr>
            </w:r>
            <w:r w:rsidRPr="00B74968">
              <w:rPr>
                <w:noProof/>
                <w:webHidden/>
              </w:rPr>
              <w:fldChar w:fldCharType="separate"/>
            </w:r>
            <w:r w:rsidR="009433BD">
              <w:rPr>
                <w:noProof/>
                <w:webHidden/>
              </w:rPr>
              <w:t>80</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12" w:history="1">
            <w:r w:rsidR="004A7152" w:rsidRPr="00B74968">
              <w:rPr>
                <w:rStyle w:val="Hyperlink"/>
                <w:rFonts w:ascii="Times New Roman" w:hAnsi="Times New Roman" w:cs="Times New Roman"/>
                <w:noProof/>
                <w:color w:val="auto"/>
                <w:spacing w:val="-1"/>
                <w:szCs w:val="22"/>
                <w:lang w:bidi="hi-IN"/>
              </w:rPr>
              <w:t>Payment Schedule</w:t>
            </w:r>
            <w:r w:rsidR="004A7152" w:rsidRPr="00B74968">
              <w:rPr>
                <w:noProof/>
                <w:webHidden/>
              </w:rPr>
              <w:tab/>
            </w:r>
            <w:r w:rsidRPr="00B74968">
              <w:rPr>
                <w:noProof/>
                <w:webHidden/>
              </w:rPr>
              <w:fldChar w:fldCharType="begin"/>
            </w:r>
            <w:r w:rsidR="004A7152" w:rsidRPr="00B74968">
              <w:rPr>
                <w:noProof/>
                <w:webHidden/>
              </w:rPr>
              <w:instrText xml:space="preserve"> PAGEREF _Toc99282612 \h </w:instrText>
            </w:r>
            <w:r w:rsidRPr="00B74968">
              <w:rPr>
                <w:noProof/>
                <w:webHidden/>
              </w:rPr>
            </w:r>
            <w:r w:rsidRPr="00B74968">
              <w:rPr>
                <w:noProof/>
                <w:webHidden/>
              </w:rPr>
              <w:fldChar w:fldCharType="separate"/>
            </w:r>
            <w:r w:rsidR="009433BD">
              <w:rPr>
                <w:noProof/>
                <w:webHidden/>
              </w:rPr>
              <w:t>83</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14" w:history="1">
            <w:r w:rsidR="004A7152" w:rsidRPr="00B74968">
              <w:rPr>
                <w:rStyle w:val="Hyperlink"/>
                <w:rFonts w:ascii="Times New Roman" w:hAnsi="Times New Roman" w:cs="Times New Roman"/>
                <w:noProof/>
                <w:color w:val="auto"/>
                <w:spacing w:val="-1"/>
                <w:szCs w:val="22"/>
                <w:lang w:bidi="hi-IN"/>
              </w:rPr>
              <w:t>Bank Guarantee for Performance Security</w:t>
            </w:r>
            <w:r w:rsidR="004A7152" w:rsidRPr="00B74968">
              <w:rPr>
                <w:noProof/>
                <w:webHidden/>
              </w:rPr>
              <w:tab/>
            </w:r>
            <w:r w:rsidRPr="00B74968">
              <w:rPr>
                <w:noProof/>
                <w:webHidden/>
              </w:rPr>
              <w:fldChar w:fldCharType="begin"/>
            </w:r>
            <w:r w:rsidR="004A7152" w:rsidRPr="00B74968">
              <w:rPr>
                <w:noProof/>
                <w:webHidden/>
              </w:rPr>
              <w:instrText xml:space="preserve"> PAGEREF _Toc99282614 \h </w:instrText>
            </w:r>
            <w:r w:rsidRPr="00B74968">
              <w:rPr>
                <w:noProof/>
                <w:webHidden/>
              </w:rPr>
            </w:r>
            <w:r w:rsidRPr="00B74968">
              <w:rPr>
                <w:noProof/>
                <w:webHidden/>
              </w:rPr>
              <w:fldChar w:fldCharType="separate"/>
            </w:r>
            <w:r w:rsidR="009433BD">
              <w:rPr>
                <w:noProof/>
                <w:webHidden/>
              </w:rPr>
              <w:t>84</w:t>
            </w:r>
            <w:r w:rsidRPr="00B74968">
              <w:rPr>
                <w:noProof/>
                <w:webHidden/>
              </w:rPr>
              <w:fldChar w:fldCharType="end"/>
            </w:r>
          </w:hyperlink>
        </w:p>
        <w:p w:rsidR="004A7152" w:rsidRPr="00B74968" w:rsidRDefault="003B78B0" w:rsidP="00AC7BBB">
          <w:pPr>
            <w:pStyle w:val="TOC1"/>
            <w:rPr>
              <w:rFonts w:eastAsiaTheme="minorEastAsia"/>
              <w:noProof/>
              <w:lang w:bidi="ar-SA"/>
            </w:rPr>
          </w:pPr>
          <w:hyperlink w:anchor="_Toc99282615" w:history="1">
            <w:r w:rsidR="004A7152" w:rsidRPr="00B74968">
              <w:rPr>
                <w:rStyle w:val="Hyperlink"/>
                <w:rFonts w:ascii="Times New Roman" w:eastAsia="Calibri" w:hAnsi="Times New Roman" w:cs="Times New Roman"/>
                <w:noProof/>
                <w:color w:val="auto"/>
                <w:szCs w:val="22"/>
                <w:lang w:bidi="hi-IN"/>
              </w:rPr>
              <w:t>APPENDICES</w:t>
            </w:r>
            <w:r w:rsidR="004A7152" w:rsidRPr="00B74968">
              <w:rPr>
                <w:noProof/>
                <w:webHidden/>
              </w:rPr>
              <w:tab/>
            </w:r>
            <w:r w:rsidRPr="00B74968">
              <w:rPr>
                <w:noProof/>
                <w:webHidden/>
              </w:rPr>
              <w:fldChar w:fldCharType="begin"/>
            </w:r>
            <w:r w:rsidR="004A7152" w:rsidRPr="00B74968">
              <w:rPr>
                <w:noProof/>
                <w:webHidden/>
              </w:rPr>
              <w:instrText xml:space="preserve"> PAGEREF _Toc99282615 \h </w:instrText>
            </w:r>
            <w:r w:rsidRPr="00B74968">
              <w:rPr>
                <w:noProof/>
                <w:webHidden/>
              </w:rPr>
            </w:r>
            <w:r w:rsidRPr="00B74968">
              <w:rPr>
                <w:noProof/>
                <w:webHidden/>
              </w:rPr>
              <w:fldChar w:fldCharType="separate"/>
            </w:r>
            <w:r w:rsidR="009433BD">
              <w:rPr>
                <w:noProof/>
                <w:webHidden/>
              </w:rPr>
              <w:t>90</w:t>
            </w:r>
            <w:r w:rsidRPr="00B74968">
              <w:rPr>
                <w:noProof/>
                <w:webHidden/>
              </w:rPr>
              <w:fldChar w:fldCharType="end"/>
            </w:r>
          </w:hyperlink>
        </w:p>
        <w:p w:rsidR="004A7152" w:rsidRPr="00B74968" w:rsidRDefault="003B78B0" w:rsidP="00AC7BBB">
          <w:pPr>
            <w:pStyle w:val="TOC1"/>
            <w:rPr>
              <w:rFonts w:eastAsiaTheme="minorEastAsia"/>
              <w:noProof/>
              <w:lang w:bidi="ar-SA"/>
            </w:rPr>
          </w:pPr>
          <w:hyperlink w:anchor="_Toc99282616" w:history="1">
            <w:r w:rsidR="004A7152" w:rsidRPr="00B74968">
              <w:rPr>
                <w:rStyle w:val="Hyperlink"/>
                <w:rFonts w:ascii="Times New Roman" w:hAnsi="Times New Roman" w:cs="Times New Roman"/>
                <w:noProof/>
                <w:color w:val="auto"/>
                <w:szCs w:val="22"/>
                <w:lang w:bidi="hi-IN"/>
              </w:rPr>
              <w:t>APPENDIX-I</w:t>
            </w:r>
            <w:r w:rsidR="004A7152" w:rsidRPr="00B74968">
              <w:rPr>
                <w:noProof/>
                <w:webHidden/>
              </w:rPr>
              <w:tab/>
            </w:r>
            <w:r w:rsidRPr="00B74968">
              <w:rPr>
                <w:noProof/>
                <w:webHidden/>
              </w:rPr>
              <w:fldChar w:fldCharType="begin"/>
            </w:r>
            <w:r w:rsidR="004A7152" w:rsidRPr="00B74968">
              <w:rPr>
                <w:noProof/>
                <w:webHidden/>
              </w:rPr>
              <w:instrText xml:space="preserve"> PAGEREF _Toc99282616 \h </w:instrText>
            </w:r>
            <w:r w:rsidRPr="00B74968">
              <w:rPr>
                <w:noProof/>
                <w:webHidden/>
              </w:rPr>
            </w:r>
            <w:r w:rsidRPr="00B74968">
              <w:rPr>
                <w:noProof/>
                <w:webHidden/>
              </w:rPr>
              <w:fldChar w:fldCharType="separate"/>
            </w:r>
            <w:r w:rsidR="009433BD">
              <w:rPr>
                <w:noProof/>
                <w:webHidden/>
              </w:rPr>
              <w:t>91</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17" w:history="1">
            <w:r w:rsidR="004A7152" w:rsidRPr="00B74968">
              <w:rPr>
                <w:rStyle w:val="Hyperlink"/>
                <w:rFonts w:ascii="Times New Roman" w:hAnsi="Times New Roman" w:cs="Times New Roman"/>
                <w:noProof/>
                <w:color w:val="auto"/>
                <w:spacing w:val="-1"/>
                <w:szCs w:val="22"/>
                <w:lang w:bidi="hi-IN"/>
              </w:rPr>
              <w:t>Technical Bid Form – 1: Letter Comprising the Bid</w:t>
            </w:r>
            <w:r w:rsidR="004A7152" w:rsidRPr="00B74968">
              <w:rPr>
                <w:noProof/>
                <w:webHidden/>
              </w:rPr>
              <w:tab/>
            </w:r>
            <w:r w:rsidRPr="00B74968">
              <w:rPr>
                <w:noProof/>
                <w:webHidden/>
              </w:rPr>
              <w:fldChar w:fldCharType="begin"/>
            </w:r>
            <w:r w:rsidR="004A7152" w:rsidRPr="00B74968">
              <w:rPr>
                <w:noProof/>
                <w:webHidden/>
              </w:rPr>
              <w:instrText xml:space="preserve"> PAGEREF _Toc99282617 \h </w:instrText>
            </w:r>
            <w:r w:rsidRPr="00B74968">
              <w:rPr>
                <w:noProof/>
                <w:webHidden/>
              </w:rPr>
            </w:r>
            <w:r w:rsidRPr="00B74968">
              <w:rPr>
                <w:noProof/>
                <w:webHidden/>
              </w:rPr>
              <w:fldChar w:fldCharType="separate"/>
            </w:r>
            <w:r w:rsidR="009433BD">
              <w:rPr>
                <w:noProof/>
                <w:webHidden/>
              </w:rPr>
              <w:t>91</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18" w:history="1">
            <w:r w:rsidR="004A7152" w:rsidRPr="00B74968">
              <w:rPr>
                <w:rStyle w:val="Hyperlink"/>
                <w:rFonts w:ascii="Times New Roman" w:hAnsi="Times New Roman" w:cs="Times New Roman"/>
                <w:noProof/>
                <w:color w:val="auto"/>
                <w:spacing w:val="-1"/>
                <w:szCs w:val="22"/>
                <w:lang w:bidi="hi-IN"/>
              </w:rPr>
              <w:t>Technical Bid Form – 2: Particulars of the Bidder</w:t>
            </w:r>
            <w:r w:rsidR="004A7152" w:rsidRPr="00B74968">
              <w:rPr>
                <w:noProof/>
                <w:webHidden/>
              </w:rPr>
              <w:tab/>
            </w:r>
            <w:r w:rsidRPr="00B74968">
              <w:rPr>
                <w:noProof/>
                <w:webHidden/>
              </w:rPr>
              <w:fldChar w:fldCharType="begin"/>
            </w:r>
            <w:r w:rsidR="004A7152" w:rsidRPr="00B74968">
              <w:rPr>
                <w:noProof/>
                <w:webHidden/>
              </w:rPr>
              <w:instrText xml:space="preserve"> PAGEREF _Toc99282618 \h </w:instrText>
            </w:r>
            <w:r w:rsidRPr="00B74968">
              <w:rPr>
                <w:noProof/>
                <w:webHidden/>
              </w:rPr>
            </w:r>
            <w:r w:rsidRPr="00B74968">
              <w:rPr>
                <w:noProof/>
                <w:webHidden/>
              </w:rPr>
              <w:fldChar w:fldCharType="separate"/>
            </w:r>
            <w:r w:rsidR="009433BD">
              <w:rPr>
                <w:noProof/>
                <w:webHidden/>
              </w:rPr>
              <w:t>94</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19" w:history="1">
            <w:r w:rsidR="004A7152" w:rsidRPr="00B74968">
              <w:rPr>
                <w:rStyle w:val="Hyperlink"/>
                <w:rFonts w:ascii="Times New Roman" w:hAnsi="Times New Roman" w:cs="Times New Roman"/>
                <w:noProof/>
                <w:color w:val="auto"/>
                <w:spacing w:val="-1"/>
                <w:szCs w:val="22"/>
                <w:lang w:bidi="hi-IN"/>
              </w:rPr>
              <w:t>Technical Bid Form – 3: Statement of Legal Capacity</w:t>
            </w:r>
            <w:r w:rsidR="004A7152" w:rsidRPr="00B74968">
              <w:rPr>
                <w:noProof/>
                <w:webHidden/>
              </w:rPr>
              <w:tab/>
            </w:r>
            <w:r w:rsidRPr="00B74968">
              <w:rPr>
                <w:noProof/>
                <w:webHidden/>
              </w:rPr>
              <w:fldChar w:fldCharType="begin"/>
            </w:r>
            <w:r w:rsidR="004A7152" w:rsidRPr="00B74968">
              <w:rPr>
                <w:noProof/>
                <w:webHidden/>
              </w:rPr>
              <w:instrText xml:space="preserve"> PAGEREF _Toc99282619 \h </w:instrText>
            </w:r>
            <w:r w:rsidRPr="00B74968">
              <w:rPr>
                <w:noProof/>
                <w:webHidden/>
              </w:rPr>
            </w:r>
            <w:r w:rsidRPr="00B74968">
              <w:rPr>
                <w:noProof/>
                <w:webHidden/>
              </w:rPr>
              <w:fldChar w:fldCharType="separate"/>
            </w:r>
            <w:r w:rsidR="009433BD">
              <w:rPr>
                <w:noProof/>
                <w:webHidden/>
              </w:rPr>
              <w:t>96</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20" w:history="1">
            <w:r w:rsidR="004A7152" w:rsidRPr="00B74968">
              <w:rPr>
                <w:rStyle w:val="Hyperlink"/>
                <w:rFonts w:ascii="Times New Roman" w:hAnsi="Times New Roman" w:cs="Times New Roman"/>
                <w:noProof/>
                <w:color w:val="auto"/>
                <w:spacing w:val="-1"/>
                <w:szCs w:val="22"/>
                <w:lang w:bidi="hi-IN"/>
              </w:rPr>
              <w:t>Technical Bid Form – 4: Power of Attorney for Signing of the Bid</w:t>
            </w:r>
            <w:r w:rsidR="004A7152" w:rsidRPr="00B74968">
              <w:rPr>
                <w:noProof/>
                <w:webHidden/>
              </w:rPr>
              <w:tab/>
            </w:r>
            <w:r w:rsidRPr="00B74968">
              <w:rPr>
                <w:noProof/>
                <w:webHidden/>
              </w:rPr>
              <w:fldChar w:fldCharType="begin"/>
            </w:r>
            <w:r w:rsidR="004A7152" w:rsidRPr="00B74968">
              <w:rPr>
                <w:noProof/>
                <w:webHidden/>
              </w:rPr>
              <w:instrText xml:space="preserve"> PAGEREF _Toc99282620 \h </w:instrText>
            </w:r>
            <w:r w:rsidRPr="00B74968">
              <w:rPr>
                <w:noProof/>
                <w:webHidden/>
              </w:rPr>
            </w:r>
            <w:r w:rsidRPr="00B74968">
              <w:rPr>
                <w:noProof/>
                <w:webHidden/>
              </w:rPr>
              <w:fldChar w:fldCharType="separate"/>
            </w:r>
            <w:r w:rsidR="009433BD">
              <w:rPr>
                <w:noProof/>
                <w:webHidden/>
              </w:rPr>
              <w:t>97</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21" w:history="1">
            <w:r w:rsidR="004A7152" w:rsidRPr="00B74968">
              <w:rPr>
                <w:rStyle w:val="Hyperlink"/>
                <w:rFonts w:ascii="Times New Roman" w:hAnsi="Times New Roman" w:cs="Times New Roman"/>
                <w:noProof/>
                <w:color w:val="auto"/>
                <w:spacing w:val="-1"/>
                <w:szCs w:val="22"/>
                <w:lang w:bidi="hi-IN"/>
              </w:rPr>
              <w:t>Technical Bid Form – 5: Power of Attorney</w:t>
            </w:r>
            <w:r w:rsidR="004A7152" w:rsidRPr="00B74968">
              <w:rPr>
                <w:noProof/>
                <w:webHidden/>
              </w:rPr>
              <w:tab/>
            </w:r>
            <w:r w:rsidRPr="00B74968">
              <w:rPr>
                <w:noProof/>
                <w:webHidden/>
              </w:rPr>
              <w:fldChar w:fldCharType="begin"/>
            </w:r>
            <w:r w:rsidR="004A7152" w:rsidRPr="00B74968">
              <w:rPr>
                <w:noProof/>
                <w:webHidden/>
              </w:rPr>
              <w:instrText xml:space="preserve"> PAGEREF _Toc99282621 \h </w:instrText>
            </w:r>
            <w:r w:rsidRPr="00B74968">
              <w:rPr>
                <w:noProof/>
                <w:webHidden/>
              </w:rPr>
            </w:r>
            <w:r w:rsidRPr="00B74968">
              <w:rPr>
                <w:noProof/>
                <w:webHidden/>
              </w:rPr>
              <w:fldChar w:fldCharType="separate"/>
            </w:r>
            <w:r w:rsidR="009433BD">
              <w:rPr>
                <w:noProof/>
                <w:webHidden/>
              </w:rPr>
              <w:t>99</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22" w:history="1">
            <w:r w:rsidR="004A7152" w:rsidRPr="00B74968">
              <w:rPr>
                <w:rStyle w:val="Hyperlink"/>
                <w:rFonts w:ascii="Times New Roman" w:hAnsi="Times New Roman" w:cs="Times New Roman"/>
                <w:noProof/>
                <w:color w:val="auto"/>
                <w:spacing w:val="-1"/>
                <w:szCs w:val="22"/>
                <w:lang w:bidi="hi-IN"/>
              </w:rPr>
              <w:t>Technical Bid Form – 6: Format of Joint Bidding Agreement (in case of JV /Consortium)</w:t>
            </w:r>
            <w:r w:rsidR="004A7152" w:rsidRPr="00B74968">
              <w:rPr>
                <w:noProof/>
                <w:webHidden/>
              </w:rPr>
              <w:tab/>
            </w:r>
            <w:r w:rsidRPr="00B74968">
              <w:rPr>
                <w:noProof/>
                <w:webHidden/>
              </w:rPr>
              <w:fldChar w:fldCharType="begin"/>
            </w:r>
            <w:r w:rsidR="004A7152" w:rsidRPr="00B74968">
              <w:rPr>
                <w:noProof/>
                <w:webHidden/>
              </w:rPr>
              <w:instrText xml:space="preserve"> PAGEREF _Toc99282622 \h </w:instrText>
            </w:r>
            <w:r w:rsidRPr="00B74968">
              <w:rPr>
                <w:noProof/>
                <w:webHidden/>
              </w:rPr>
            </w:r>
            <w:r w:rsidRPr="00B74968">
              <w:rPr>
                <w:noProof/>
                <w:webHidden/>
              </w:rPr>
              <w:fldChar w:fldCharType="separate"/>
            </w:r>
            <w:r w:rsidR="009433BD">
              <w:rPr>
                <w:noProof/>
                <w:webHidden/>
              </w:rPr>
              <w:t>101</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23" w:history="1">
            <w:r w:rsidR="004A7152" w:rsidRPr="00B74968">
              <w:rPr>
                <w:rStyle w:val="Hyperlink"/>
                <w:rFonts w:ascii="Times New Roman" w:hAnsi="Times New Roman" w:cs="Times New Roman"/>
                <w:noProof/>
                <w:color w:val="auto"/>
                <w:spacing w:val="-1"/>
                <w:szCs w:val="22"/>
                <w:lang w:bidi="hi-IN"/>
              </w:rPr>
              <w:t>Technical Bid Form – 7: Financial Capacity of the Bidder</w:t>
            </w:r>
            <w:r w:rsidR="004A7152" w:rsidRPr="00B74968">
              <w:rPr>
                <w:noProof/>
                <w:webHidden/>
              </w:rPr>
              <w:tab/>
            </w:r>
            <w:r w:rsidRPr="00B74968">
              <w:rPr>
                <w:noProof/>
                <w:webHidden/>
              </w:rPr>
              <w:fldChar w:fldCharType="begin"/>
            </w:r>
            <w:r w:rsidR="004A7152" w:rsidRPr="00B74968">
              <w:rPr>
                <w:noProof/>
                <w:webHidden/>
              </w:rPr>
              <w:instrText xml:space="preserve"> PAGEREF _Toc99282623 \h </w:instrText>
            </w:r>
            <w:r w:rsidRPr="00B74968">
              <w:rPr>
                <w:noProof/>
                <w:webHidden/>
              </w:rPr>
            </w:r>
            <w:r w:rsidRPr="00B74968">
              <w:rPr>
                <w:noProof/>
                <w:webHidden/>
              </w:rPr>
              <w:fldChar w:fldCharType="separate"/>
            </w:r>
            <w:r w:rsidR="009433BD">
              <w:rPr>
                <w:noProof/>
                <w:webHidden/>
              </w:rPr>
              <w:t>105</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24" w:history="1">
            <w:r w:rsidR="004A7152" w:rsidRPr="00B74968">
              <w:rPr>
                <w:rStyle w:val="Hyperlink"/>
                <w:rFonts w:ascii="Times New Roman" w:hAnsi="Times New Roman" w:cs="Times New Roman"/>
                <w:noProof/>
                <w:color w:val="auto"/>
                <w:spacing w:val="-1"/>
                <w:szCs w:val="22"/>
                <w:lang w:bidi="hi-IN"/>
              </w:rPr>
              <w:t>Technical Bid Form – 8: Particulars of Key Personnel</w:t>
            </w:r>
            <w:r w:rsidR="004A7152" w:rsidRPr="00B74968">
              <w:rPr>
                <w:noProof/>
                <w:webHidden/>
              </w:rPr>
              <w:tab/>
            </w:r>
            <w:r w:rsidRPr="00B74968">
              <w:rPr>
                <w:noProof/>
                <w:webHidden/>
              </w:rPr>
              <w:fldChar w:fldCharType="begin"/>
            </w:r>
            <w:r w:rsidR="004A7152" w:rsidRPr="00B74968">
              <w:rPr>
                <w:noProof/>
                <w:webHidden/>
              </w:rPr>
              <w:instrText xml:space="preserve"> PAGEREF _Toc99282624 \h </w:instrText>
            </w:r>
            <w:r w:rsidRPr="00B74968">
              <w:rPr>
                <w:noProof/>
                <w:webHidden/>
              </w:rPr>
            </w:r>
            <w:r w:rsidRPr="00B74968">
              <w:rPr>
                <w:noProof/>
                <w:webHidden/>
              </w:rPr>
              <w:fldChar w:fldCharType="separate"/>
            </w:r>
            <w:r w:rsidR="009433BD">
              <w:rPr>
                <w:noProof/>
                <w:webHidden/>
              </w:rPr>
              <w:t>106</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25" w:history="1">
            <w:r w:rsidR="004A7152" w:rsidRPr="00B74968">
              <w:rPr>
                <w:rStyle w:val="Hyperlink"/>
                <w:rFonts w:ascii="Times New Roman" w:hAnsi="Times New Roman" w:cs="Times New Roman"/>
                <w:noProof/>
                <w:color w:val="auto"/>
                <w:spacing w:val="-1"/>
                <w:szCs w:val="22"/>
                <w:lang w:bidi="hi-IN"/>
              </w:rPr>
              <w:t>Technical Bid Form – 9: Proposed Methodology and Work Plan</w:t>
            </w:r>
            <w:r w:rsidR="004A7152" w:rsidRPr="00B74968">
              <w:rPr>
                <w:noProof/>
                <w:webHidden/>
              </w:rPr>
              <w:tab/>
            </w:r>
            <w:r w:rsidRPr="00B74968">
              <w:rPr>
                <w:noProof/>
                <w:webHidden/>
              </w:rPr>
              <w:fldChar w:fldCharType="begin"/>
            </w:r>
            <w:r w:rsidR="004A7152" w:rsidRPr="00B74968">
              <w:rPr>
                <w:noProof/>
                <w:webHidden/>
              </w:rPr>
              <w:instrText xml:space="preserve"> PAGEREF _Toc99282625 \h </w:instrText>
            </w:r>
            <w:r w:rsidRPr="00B74968">
              <w:rPr>
                <w:noProof/>
                <w:webHidden/>
              </w:rPr>
            </w:r>
            <w:r w:rsidRPr="00B74968">
              <w:rPr>
                <w:noProof/>
                <w:webHidden/>
              </w:rPr>
              <w:fldChar w:fldCharType="separate"/>
            </w:r>
            <w:r w:rsidR="009433BD">
              <w:rPr>
                <w:noProof/>
                <w:webHidden/>
              </w:rPr>
              <w:t>107</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26" w:history="1">
            <w:r w:rsidR="004A7152" w:rsidRPr="00B74968">
              <w:rPr>
                <w:rStyle w:val="Hyperlink"/>
                <w:rFonts w:ascii="Times New Roman" w:hAnsi="Times New Roman" w:cs="Times New Roman"/>
                <w:noProof/>
                <w:color w:val="auto"/>
                <w:spacing w:val="-1"/>
                <w:szCs w:val="22"/>
                <w:lang w:bidi="hi-IN"/>
              </w:rPr>
              <w:t>Technical Bid Form – 10: Abstract of Eligible Assignment of the Bidder</w:t>
            </w:r>
            <w:r w:rsidR="004A7152" w:rsidRPr="00B74968">
              <w:rPr>
                <w:rStyle w:val="Hyperlink"/>
                <w:rFonts w:ascii="Times New Roman" w:hAnsi="Times New Roman" w:cs="Times New Roman"/>
                <w:noProof/>
                <w:color w:val="auto"/>
                <w:spacing w:val="-1"/>
                <w:szCs w:val="22"/>
                <w:vertAlign w:val="superscript"/>
                <w:lang w:bidi="hi-IN"/>
              </w:rPr>
              <w:t>#</w:t>
            </w:r>
            <w:r w:rsidR="004A7152" w:rsidRPr="00B74968">
              <w:rPr>
                <w:noProof/>
                <w:webHidden/>
              </w:rPr>
              <w:tab/>
            </w:r>
            <w:r w:rsidRPr="00B74968">
              <w:rPr>
                <w:noProof/>
                <w:webHidden/>
              </w:rPr>
              <w:fldChar w:fldCharType="begin"/>
            </w:r>
            <w:r w:rsidR="004A7152" w:rsidRPr="00B74968">
              <w:rPr>
                <w:noProof/>
                <w:webHidden/>
              </w:rPr>
              <w:instrText xml:space="preserve"> PAGEREF _Toc99282626 \h </w:instrText>
            </w:r>
            <w:r w:rsidRPr="00B74968">
              <w:rPr>
                <w:noProof/>
                <w:webHidden/>
              </w:rPr>
            </w:r>
            <w:r w:rsidRPr="00B74968">
              <w:rPr>
                <w:noProof/>
                <w:webHidden/>
              </w:rPr>
              <w:fldChar w:fldCharType="separate"/>
            </w:r>
            <w:r w:rsidR="009433BD">
              <w:rPr>
                <w:noProof/>
                <w:webHidden/>
              </w:rPr>
              <w:t>108</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30" w:history="1">
            <w:r w:rsidR="004A7152" w:rsidRPr="00B74968">
              <w:rPr>
                <w:rStyle w:val="Hyperlink"/>
                <w:rFonts w:ascii="Times New Roman" w:hAnsi="Times New Roman" w:cs="Times New Roman"/>
                <w:noProof/>
                <w:color w:val="auto"/>
                <w:spacing w:val="-1"/>
                <w:szCs w:val="22"/>
                <w:lang w:bidi="hi-IN"/>
              </w:rPr>
              <w:t>Technical Bid Form – 11: Abstract of Eligible Assignments of Key Personnel</w:t>
            </w:r>
            <w:r w:rsidR="004A7152" w:rsidRPr="00B74968">
              <w:rPr>
                <w:noProof/>
                <w:webHidden/>
              </w:rPr>
              <w:tab/>
            </w:r>
            <w:r w:rsidRPr="00B74968">
              <w:rPr>
                <w:noProof/>
                <w:webHidden/>
              </w:rPr>
              <w:fldChar w:fldCharType="begin"/>
            </w:r>
            <w:r w:rsidR="004A7152" w:rsidRPr="00B74968">
              <w:rPr>
                <w:noProof/>
                <w:webHidden/>
              </w:rPr>
              <w:instrText xml:space="preserve"> PAGEREF _Toc99282630 \h </w:instrText>
            </w:r>
            <w:r w:rsidRPr="00B74968">
              <w:rPr>
                <w:noProof/>
                <w:webHidden/>
              </w:rPr>
            </w:r>
            <w:r w:rsidRPr="00B74968">
              <w:rPr>
                <w:noProof/>
                <w:webHidden/>
              </w:rPr>
              <w:fldChar w:fldCharType="separate"/>
            </w:r>
            <w:r w:rsidR="009433BD">
              <w:rPr>
                <w:noProof/>
                <w:webHidden/>
              </w:rPr>
              <w:t>109</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31" w:history="1">
            <w:r w:rsidR="004A7152" w:rsidRPr="00B74968">
              <w:rPr>
                <w:rStyle w:val="Hyperlink"/>
                <w:rFonts w:ascii="Times New Roman" w:hAnsi="Times New Roman" w:cs="Times New Roman"/>
                <w:noProof/>
                <w:color w:val="auto"/>
                <w:spacing w:val="-1"/>
                <w:szCs w:val="22"/>
                <w:lang w:bidi="hi-IN"/>
              </w:rPr>
              <w:t>Technical Bid Form – 12: Curriculum Vitae (CV) for Proposed Key Personnel</w:t>
            </w:r>
            <w:r w:rsidR="004A7152" w:rsidRPr="00B74968">
              <w:rPr>
                <w:noProof/>
                <w:webHidden/>
              </w:rPr>
              <w:tab/>
            </w:r>
            <w:r w:rsidRPr="00B74968">
              <w:rPr>
                <w:noProof/>
                <w:webHidden/>
              </w:rPr>
              <w:fldChar w:fldCharType="begin"/>
            </w:r>
            <w:r w:rsidR="004A7152" w:rsidRPr="00B74968">
              <w:rPr>
                <w:noProof/>
                <w:webHidden/>
              </w:rPr>
              <w:instrText xml:space="preserve"> PAGEREF _Toc99282631 \h </w:instrText>
            </w:r>
            <w:r w:rsidRPr="00B74968">
              <w:rPr>
                <w:noProof/>
                <w:webHidden/>
              </w:rPr>
            </w:r>
            <w:r w:rsidRPr="00B74968">
              <w:rPr>
                <w:noProof/>
                <w:webHidden/>
              </w:rPr>
              <w:fldChar w:fldCharType="separate"/>
            </w:r>
            <w:r w:rsidR="009433BD">
              <w:rPr>
                <w:noProof/>
                <w:webHidden/>
              </w:rPr>
              <w:t>110</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32" w:history="1">
            <w:r w:rsidR="004A7152" w:rsidRPr="00B74968">
              <w:rPr>
                <w:rStyle w:val="Hyperlink"/>
                <w:rFonts w:ascii="Times New Roman" w:hAnsi="Times New Roman" w:cs="Times New Roman"/>
                <w:noProof/>
                <w:color w:val="auto"/>
                <w:spacing w:val="-1"/>
                <w:szCs w:val="22"/>
                <w:lang w:bidi="hi-IN"/>
              </w:rPr>
              <w:t>Technical Bid Form – 13: Eligible Assignments of Bidder</w:t>
            </w:r>
            <w:r w:rsidR="004A7152" w:rsidRPr="00B74968">
              <w:rPr>
                <w:noProof/>
                <w:webHidden/>
              </w:rPr>
              <w:tab/>
            </w:r>
            <w:r w:rsidRPr="00B74968">
              <w:rPr>
                <w:noProof/>
                <w:webHidden/>
              </w:rPr>
              <w:fldChar w:fldCharType="begin"/>
            </w:r>
            <w:r w:rsidR="004A7152" w:rsidRPr="00B74968">
              <w:rPr>
                <w:noProof/>
                <w:webHidden/>
              </w:rPr>
              <w:instrText xml:space="preserve"> PAGEREF _Toc99282632 \h </w:instrText>
            </w:r>
            <w:r w:rsidRPr="00B74968">
              <w:rPr>
                <w:noProof/>
                <w:webHidden/>
              </w:rPr>
            </w:r>
            <w:r w:rsidRPr="00B74968">
              <w:rPr>
                <w:noProof/>
                <w:webHidden/>
              </w:rPr>
              <w:fldChar w:fldCharType="separate"/>
            </w:r>
            <w:r w:rsidR="009433BD">
              <w:rPr>
                <w:noProof/>
                <w:webHidden/>
              </w:rPr>
              <w:t>112</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33" w:history="1">
            <w:r w:rsidR="004A7152" w:rsidRPr="00B74968">
              <w:rPr>
                <w:rStyle w:val="Hyperlink"/>
                <w:rFonts w:ascii="Times New Roman" w:hAnsi="Times New Roman" w:cs="Times New Roman"/>
                <w:noProof/>
                <w:color w:val="auto"/>
                <w:spacing w:val="-1"/>
                <w:szCs w:val="22"/>
                <w:lang w:bidi="hi-IN"/>
              </w:rPr>
              <w:t>Technical Bid Form – 14: Eligible Assignment of Key Personnel</w:t>
            </w:r>
            <w:r w:rsidR="004A7152" w:rsidRPr="00B74968">
              <w:rPr>
                <w:noProof/>
                <w:webHidden/>
              </w:rPr>
              <w:tab/>
            </w:r>
            <w:r w:rsidRPr="00B74968">
              <w:rPr>
                <w:noProof/>
                <w:webHidden/>
              </w:rPr>
              <w:fldChar w:fldCharType="begin"/>
            </w:r>
            <w:r w:rsidR="004A7152" w:rsidRPr="00B74968">
              <w:rPr>
                <w:noProof/>
                <w:webHidden/>
              </w:rPr>
              <w:instrText xml:space="preserve"> PAGEREF _Toc99282633 \h </w:instrText>
            </w:r>
            <w:r w:rsidRPr="00B74968">
              <w:rPr>
                <w:noProof/>
                <w:webHidden/>
              </w:rPr>
            </w:r>
            <w:r w:rsidRPr="00B74968">
              <w:rPr>
                <w:noProof/>
                <w:webHidden/>
              </w:rPr>
              <w:fldChar w:fldCharType="separate"/>
            </w:r>
            <w:r w:rsidR="009433BD">
              <w:rPr>
                <w:noProof/>
                <w:webHidden/>
              </w:rPr>
              <w:t>113</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34" w:history="1">
            <w:r w:rsidR="004A7152" w:rsidRPr="00B74968">
              <w:rPr>
                <w:rStyle w:val="Hyperlink"/>
                <w:rFonts w:ascii="Times New Roman" w:hAnsi="Times New Roman" w:cs="Times New Roman"/>
                <w:noProof/>
                <w:color w:val="auto"/>
                <w:spacing w:val="-1"/>
                <w:szCs w:val="22"/>
                <w:lang w:bidi="hi-IN"/>
              </w:rPr>
              <w:t>Technical Bid Form – 15: Deployment of Key Personnel</w:t>
            </w:r>
            <w:r w:rsidR="004A7152" w:rsidRPr="00B74968">
              <w:rPr>
                <w:noProof/>
                <w:webHidden/>
              </w:rPr>
              <w:tab/>
            </w:r>
            <w:r w:rsidRPr="00B74968">
              <w:rPr>
                <w:noProof/>
                <w:webHidden/>
              </w:rPr>
              <w:fldChar w:fldCharType="begin"/>
            </w:r>
            <w:r w:rsidR="004A7152" w:rsidRPr="00B74968">
              <w:rPr>
                <w:noProof/>
                <w:webHidden/>
              </w:rPr>
              <w:instrText xml:space="preserve"> PAGEREF _Toc99282634 \h </w:instrText>
            </w:r>
            <w:r w:rsidRPr="00B74968">
              <w:rPr>
                <w:noProof/>
                <w:webHidden/>
              </w:rPr>
            </w:r>
            <w:r w:rsidRPr="00B74968">
              <w:rPr>
                <w:noProof/>
                <w:webHidden/>
              </w:rPr>
              <w:fldChar w:fldCharType="separate"/>
            </w:r>
            <w:r w:rsidR="009433BD">
              <w:rPr>
                <w:noProof/>
                <w:webHidden/>
              </w:rPr>
              <w:t>114</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35" w:history="1">
            <w:r w:rsidR="004A7152" w:rsidRPr="00B74968">
              <w:rPr>
                <w:rStyle w:val="Hyperlink"/>
                <w:rFonts w:ascii="Times New Roman" w:hAnsi="Times New Roman" w:cs="Times New Roman"/>
                <w:noProof/>
                <w:color w:val="auto"/>
                <w:spacing w:val="-1"/>
                <w:szCs w:val="22"/>
                <w:lang w:bidi="hi-IN"/>
              </w:rPr>
              <w:t>Technical Bid Form – 16: Affidavit</w:t>
            </w:r>
            <w:r w:rsidR="004A7152" w:rsidRPr="00B74968">
              <w:rPr>
                <w:noProof/>
                <w:webHidden/>
              </w:rPr>
              <w:tab/>
            </w:r>
            <w:r w:rsidRPr="00B74968">
              <w:rPr>
                <w:noProof/>
                <w:webHidden/>
              </w:rPr>
              <w:fldChar w:fldCharType="begin"/>
            </w:r>
            <w:r w:rsidR="004A7152" w:rsidRPr="00B74968">
              <w:rPr>
                <w:noProof/>
                <w:webHidden/>
              </w:rPr>
              <w:instrText xml:space="preserve"> PAGEREF _Toc99282635 \h </w:instrText>
            </w:r>
            <w:r w:rsidRPr="00B74968">
              <w:rPr>
                <w:noProof/>
                <w:webHidden/>
              </w:rPr>
            </w:r>
            <w:r w:rsidRPr="00B74968">
              <w:rPr>
                <w:noProof/>
                <w:webHidden/>
              </w:rPr>
              <w:fldChar w:fldCharType="separate"/>
            </w:r>
            <w:r w:rsidR="009433BD">
              <w:rPr>
                <w:noProof/>
                <w:webHidden/>
              </w:rPr>
              <w:t>115</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36" w:history="1">
            <w:r w:rsidR="004A7152" w:rsidRPr="00B74968">
              <w:rPr>
                <w:rStyle w:val="Hyperlink"/>
                <w:rFonts w:ascii="Times New Roman" w:hAnsi="Times New Roman" w:cs="Times New Roman"/>
                <w:noProof/>
                <w:color w:val="auto"/>
                <w:spacing w:val="-1"/>
                <w:szCs w:val="22"/>
                <w:lang w:bidi="hi-IN"/>
              </w:rPr>
              <w:t>Technical Bid Form – 17</w:t>
            </w:r>
            <w:r w:rsidR="004A7152" w:rsidRPr="00B74968">
              <w:rPr>
                <w:noProof/>
                <w:webHidden/>
              </w:rPr>
              <w:tab/>
            </w:r>
            <w:r w:rsidRPr="00B74968">
              <w:rPr>
                <w:noProof/>
                <w:webHidden/>
              </w:rPr>
              <w:fldChar w:fldCharType="begin"/>
            </w:r>
            <w:r w:rsidR="004A7152" w:rsidRPr="00B74968">
              <w:rPr>
                <w:noProof/>
                <w:webHidden/>
              </w:rPr>
              <w:instrText xml:space="preserve"> PAGEREF _Toc99282636 \h </w:instrText>
            </w:r>
            <w:r w:rsidRPr="00B74968">
              <w:rPr>
                <w:noProof/>
                <w:webHidden/>
              </w:rPr>
            </w:r>
            <w:r w:rsidRPr="00B74968">
              <w:rPr>
                <w:noProof/>
                <w:webHidden/>
              </w:rPr>
              <w:fldChar w:fldCharType="separate"/>
            </w:r>
            <w:r w:rsidR="009433BD">
              <w:rPr>
                <w:noProof/>
                <w:webHidden/>
              </w:rPr>
              <w:t>117</w:t>
            </w:r>
            <w:r w:rsidRPr="00B74968">
              <w:rPr>
                <w:noProof/>
                <w:webHidden/>
              </w:rPr>
              <w:fldChar w:fldCharType="end"/>
            </w:r>
          </w:hyperlink>
        </w:p>
        <w:p w:rsidR="004A7152" w:rsidRPr="00B74968" w:rsidRDefault="003B78B0" w:rsidP="0019548F">
          <w:pPr>
            <w:pStyle w:val="TOC2"/>
            <w:rPr>
              <w:rFonts w:eastAsiaTheme="minorEastAsia"/>
              <w:noProof/>
              <w:lang w:bidi="ar-SA"/>
            </w:rPr>
          </w:pPr>
          <w:hyperlink w:anchor="_Toc99282637" w:history="1">
            <w:r w:rsidR="004A7152" w:rsidRPr="00B74968">
              <w:rPr>
                <w:rStyle w:val="Hyperlink"/>
                <w:rFonts w:ascii="Times New Roman" w:hAnsi="Times New Roman" w:cs="Times New Roman"/>
                <w:noProof/>
                <w:color w:val="auto"/>
                <w:spacing w:val="-1"/>
                <w:szCs w:val="22"/>
                <w:lang w:bidi="hi-IN"/>
              </w:rPr>
              <w:t>Financial Bid Form – 1: Breakdown of Costs for Financial Bid (Indicative)</w:t>
            </w:r>
            <w:r w:rsidR="004A7152" w:rsidRPr="00B74968">
              <w:rPr>
                <w:noProof/>
                <w:webHidden/>
              </w:rPr>
              <w:tab/>
            </w:r>
            <w:r w:rsidRPr="00B74968">
              <w:rPr>
                <w:noProof/>
                <w:webHidden/>
              </w:rPr>
              <w:fldChar w:fldCharType="begin"/>
            </w:r>
            <w:r w:rsidR="004A7152" w:rsidRPr="00B74968">
              <w:rPr>
                <w:noProof/>
                <w:webHidden/>
              </w:rPr>
              <w:instrText xml:space="preserve"> PAGEREF _Toc99282637 \h </w:instrText>
            </w:r>
            <w:r w:rsidRPr="00B74968">
              <w:rPr>
                <w:noProof/>
                <w:webHidden/>
              </w:rPr>
            </w:r>
            <w:r w:rsidRPr="00B74968">
              <w:rPr>
                <w:noProof/>
                <w:webHidden/>
              </w:rPr>
              <w:fldChar w:fldCharType="separate"/>
            </w:r>
            <w:r w:rsidR="009433BD">
              <w:rPr>
                <w:noProof/>
                <w:webHidden/>
              </w:rPr>
              <w:t>118</w:t>
            </w:r>
            <w:r w:rsidRPr="00B74968">
              <w:rPr>
                <w:noProof/>
                <w:webHidden/>
              </w:rPr>
              <w:fldChar w:fldCharType="end"/>
            </w:r>
          </w:hyperlink>
        </w:p>
        <w:p w:rsidR="004A7152" w:rsidRPr="00B74968" w:rsidRDefault="003B78B0" w:rsidP="00AC7BBB">
          <w:pPr>
            <w:pStyle w:val="TOC1"/>
            <w:rPr>
              <w:rFonts w:eastAsiaTheme="minorEastAsia"/>
              <w:noProof/>
              <w:lang w:bidi="ar-SA"/>
            </w:rPr>
          </w:pPr>
          <w:hyperlink w:anchor="_Toc99282638" w:history="1">
            <w:r w:rsidR="004A7152" w:rsidRPr="00B74968">
              <w:rPr>
                <w:rStyle w:val="Hyperlink"/>
                <w:rFonts w:ascii="Times New Roman" w:hAnsi="Times New Roman" w:cs="Times New Roman"/>
                <w:noProof/>
                <w:color w:val="auto"/>
                <w:szCs w:val="22"/>
                <w:lang w:bidi="hi-IN"/>
              </w:rPr>
              <w:t>APPENDIX III</w:t>
            </w:r>
            <w:r w:rsidR="004A7152" w:rsidRPr="00B74968">
              <w:rPr>
                <w:noProof/>
                <w:webHidden/>
              </w:rPr>
              <w:tab/>
            </w:r>
            <w:r w:rsidRPr="00B74968">
              <w:rPr>
                <w:noProof/>
                <w:webHidden/>
              </w:rPr>
              <w:fldChar w:fldCharType="begin"/>
            </w:r>
            <w:r w:rsidR="004A7152" w:rsidRPr="00B74968">
              <w:rPr>
                <w:noProof/>
                <w:webHidden/>
              </w:rPr>
              <w:instrText xml:space="preserve"> PAGEREF _Toc99282638 \h </w:instrText>
            </w:r>
            <w:r w:rsidRPr="00B74968">
              <w:rPr>
                <w:noProof/>
                <w:webHidden/>
              </w:rPr>
            </w:r>
            <w:r w:rsidRPr="00B74968">
              <w:rPr>
                <w:noProof/>
                <w:webHidden/>
              </w:rPr>
              <w:fldChar w:fldCharType="separate"/>
            </w:r>
            <w:r w:rsidR="009433BD">
              <w:rPr>
                <w:noProof/>
                <w:webHidden/>
              </w:rPr>
              <w:t>120</w:t>
            </w:r>
            <w:r w:rsidRPr="00B74968">
              <w:rPr>
                <w:noProof/>
                <w:webHidden/>
              </w:rPr>
              <w:fldChar w:fldCharType="end"/>
            </w:r>
          </w:hyperlink>
        </w:p>
        <w:p w:rsidR="004A7152" w:rsidRPr="00B74968" w:rsidRDefault="003B78B0" w:rsidP="00AC7BBB">
          <w:pPr>
            <w:pStyle w:val="TOC1"/>
            <w:rPr>
              <w:rFonts w:eastAsiaTheme="minorEastAsia"/>
              <w:noProof/>
              <w:lang w:bidi="ar-SA"/>
            </w:rPr>
          </w:pPr>
          <w:hyperlink w:anchor="_Toc99282639" w:history="1">
            <w:r w:rsidR="004A7152" w:rsidRPr="00B74968">
              <w:rPr>
                <w:rStyle w:val="Hyperlink"/>
                <w:rFonts w:ascii="Times New Roman" w:hAnsi="Times New Roman" w:cs="Times New Roman"/>
                <w:noProof/>
                <w:color w:val="auto"/>
                <w:szCs w:val="22"/>
                <w:lang w:bidi="hi-IN"/>
              </w:rPr>
              <w:t>APPENDIX IV</w:t>
            </w:r>
            <w:r w:rsidR="004A7152" w:rsidRPr="00B74968">
              <w:rPr>
                <w:noProof/>
                <w:webHidden/>
              </w:rPr>
              <w:tab/>
            </w:r>
            <w:r w:rsidRPr="00B74968">
              <w:rPr>
                <w:noProof/>
                <w:webHidden/>
              </w:rPr>
              <w:fldChar w:fldCharType="begin"/>
            </w:r>
            <w:r w:rsidR="004A7152" w:rsidRPr="00B74968">
              <w:rPr>
                <w:noProof/>
                <w:webHidden/>
              </w:rPr>
              <w:instrText xml:space="preserve"> PAGEREF _Toc99282639 \h </w:instrText>
            </w:r>
            <w:r w:rsidRPr="00B74968">
              <w:rPr>
                <w:noProof/>
                <w:webHidden/>
              </w:rPr>
            </w:r>
            <w:r w:rsidRPr="00B74968">
              <w:rPr>
                <w:noProof/>
                <w:webHidden/>
              </w:rPr>
              <w:fldChar w:fldCharType="separate"/>
            </w:r>
            <w:r w:rsidR="009433BD">
              <w:rPr>
                <w:noProof/>
                <w:webHidden/>
              </w:rPr>
              <w:t>121</w:t>
            </w:r>
            <w:r w:rsidRPr="00B74968">
              <w:rPr>
                <w:noProof/>
                <w:webHidden/>
              </w:rPr>
              <w:fldChar w:fldCharType="end"/>
            </w:r>
          </w:hyperlink>
        </w:p>
        <w:p w:rsidR="004A7152" w:rsidRPr="00B74968" w:rsidRDefault="003B78B0" w:rsidP="00AC7BBB">
          <w:pPr>
            <w:pStyle w:val="TOC1"/>
            <w:rPr>
              <w:rFonts w:eastAsiaTheme="minorEastAsia"/>
              <w:noProof/>
              <w:lang w:bidi="ar-SA"/>
            </w:rPr>
          </w:pPr>
          <w:hyperlink w:anchor="_Toc99282640" w:history="1">
            <w:r w:rsidR="004A7152" w:rsidRPr="00B74968">
              <w:rPr>
                <w:rStyle w:val="Hyperlink"/>
                <w:rFonts w:ascii="Times New Roman" w:hAnsi="Times New Roman" w:cs="Times New Roman"/>
                <w:noProof/>
                <w:color w:val="auto"/>
                <w:szCs w:val="22"/>
                <w:lang w:bidi="hi-IN"/>
              </w:rPr>
              <w:t>APPENDIX-V</w:t>
            </w:r>
            <w:r w:rsidR="004A7152" w:rsidRPr="00B74968">
              <w:rPr>
                <w:noProof/>
                <w:webHidden/>
              </w:rPr>
              <w:tab/>
            </w:r>
            <w:r w:rsidRPr="00B74968">
              <w:rPr>
                <w:noProof/>
                <w:webHidden/>
              </w:rPr>
              <w:fldChar w:fldCharType="begin"/>
            </w:r>
            <w:r w:rsidR="004A7152" w:rsidRPr="00B74968">
              <w:rPr>
                <w:noProof/>
                <w:webHidden/>
              </w:rPr>
              <w:instrText xml:space="preserve"> PAGEREF _Toc99282640 \h </w:instrText>
            </w:r>
            <w:r w:rsidRPr="00B74968">
              <w:rPr>
                <w:noProof/>
                <w:webHidden/>
              </w:rPr>
            </w:r>
            <w:r w:rsidRPr="00B74968">
              <w:rPr>
                <w:noProof/>
                <w:webHidden/>
              </w:rPr>
              <w:fldChar w:fldCharType="separate"/>
            </w:r>
            <w:r w:rsidR="009433BD">
              <w:rPr>
                <w:noProof/>
                <w:webHidden/>
              </w:rPr>
              <w:t>122</w:t>
            </w:r>
            <w:r w:rsidRPr="00B74968">
              <w:rPr>
                <w:noProof/>
                <w:webHidden/>
              </w:rPr>
              <w:fldChar w:fldCharType="end"/>
            </w:r>
          </w:hyperlink>
        </w:p>
        <w:p w:rsidR="002E1629" w:rsidRPr="00B74968" w:rsidRDefault="003B78B0" w:rsidP="00271A67">
          <w:pPr>
            <w:pStyle w:val="TOC1"/>
          </w:pPr>
          <w:r w:rsidRPr="00B74968">
            <w:lastRenderedPageBreak/>
            <w:fldChar w:fldCharType="end"/>
          </w:r>
        </w:p>
      </w:sdtContent>
    </w:sdt>
    <w:p w:rsidR="00554BFB" w:rsidRPr="00B74968" w:rsidRDefault="004776FA">
      <w:pPr>
        <w:spacing w:line="276" w:lineRule="auto"/>
        <w:jc w:val="center"/>
        <w:rPr>
          <w:b/>
          <w:sz w:val="28"/>
          <w:szCs w:val="28"/>
        </w:rPr>
      </w:pPr>
      <w:r w:rsidRPr="00B74968">
        <w:rPr>
          <w:b/>
          <w:sz w:val="28"/>
        </w:rPr>
        <w:t>DISCLAIMER</w:t>
      </w:r>
      <w:bookmarkStart w:id="0" w:name="page9"/>
      <w:bookmarkEnd w:id="0"/>
    </w:p>
    <w:p w:rsidR="00A31F94" w:rsidRPr="00B74968" w:rsidRDefault="00A31F94">
      <w:pPr>
        <w:spacing w:line="276" w:lineRule="auto"/>
        <w:jc w:val="center"/>
        <w:rPr>
          <w:b/>
        </w:rPr>
      </w:pPr>
    </w:p>
    <w:p w:rsidR="001C01DC" w:rsidRPr="00B74968" w:rsidRDefault="001C01DC">
      <w:pPr>
        <w:autoSpaceDE w:val="0"/>
        <w:autoSpaceDN w:val="0"/>
        <w:adjustRightInd w:val="0"/>
        <w:spacing w:line="276" w:lineRule="auto"/>
        <w:jc w:val="both"/>
        <w:rPr>
          <w:rFonts w:eastAsiaTheme="minorHAnsi"/>
          <w:lang w:bidi="ar-SA"/>
        </w:rPr>
      </w:pPr>
      <w:r w:rsidRPr="00B74968">
        <w:rPr>
          <w:rFonts w:eastAsiaTheme="minorHAnsi"/>
          <w:lang w:bidi="ar-SA"/>
        </w:rPr>
        <w:t>The information contained in this Request for Proposals document (“</w:t>
      </w:r>
      <w:r w:rsidRPr="00B74968">
        <w:rPr>
          <w:rFonts w:eastAsiaTheme="minorHAnsi"/>
          <w:b/>
          <w:bCs/>
          <w:lang w:bidi="ar-SA"/>
        </w:rPr>
        <w:t>RFP</w:t>
      </w:r>
      <w:r w:rsidRPr="00B74968">
        <w:rPr>
          <w:rFonts w:eastAsiaTheme="minorHAnsi"/>
          <w:lang w:bidi="ar-SA"/>
        </w:rPr>
        <w:t xml:space="preserve">”) or subsequently provided to </w:t>
      </w:r>
      <w:r w:rsidR="00012D3B" w:rsidRPr="00B74968">
        <w:rPr>
          <w:rFonts w:eastAsiaTheme="minorHAnsi"/>
          <w:lang w:bidi="ar-SA"/>
        </w:rPr>
        <w:t>Bidder</w:t>
      </w:r>
      <w:r w:rsidRPr="00B74968">
        <w:rPr>
          <w:rFonts w:eastAsiaTheme="minorHAnsi"/>
          <w:lang w:bidi="ar-SA"/>
        </w:rPr>
        <w:t xml:space="preserve">s, whether verbally or in documentary or any other form by or on behalf of the </w:t>
      </w:r>
      <w:r w:rsidR="00DB4B29" w:rsidRPr="00B74968">
        <w:rPr>
          <w:rFonts w:eastAsiaTheme="minorHAnsi"/>
          <w:lang w:bidi="ar-SA"/>
        </w:rPr>
        <w:t xml:space="preserve">Authority </w:t>
      </w:r>
      <w:r w:rsidRPr="00B74968">
        <w:rPr>
          <w:rFonts w:eastAsiaTheme="minorHAnsi"/>
          <w:lang w:bidi="ar-SA"/>
        </w:rPr>
        <w:t xml:space="preserve">or any of its employees or advisers, is provided to </w:t>
      </w:r>
      <w:r w:rsidR="00012D3B" w:rsidRPr="00B74968">
        <w:rPr>
          <w:rFonts w:eastAsiaTheme="minorHAnsi"/>
          <w:lang w:bidi="ar-SA"/>
        </w:rPr>
        <w:t>Bidder</w:t>
      </w:r>
      <w:r w:rsidRPr="00B74968">
        <w:rPr>
          <w:rFonts w:eastAsiaTheme="minorHAnsi"/>
          <w:lang w:bidi="ar-SA"/>
        </w:rPr>
        <w:t>s on the terms and conditions set out in this RFP and such other terms and conditions subject to which such information is provided.</w:t>
      </w:r>
    </w:p>
    <w:p w:rsidR="001C01DC" w:rsidRPr="00B74968" w:rsidRDefault="001C01DC">
      <w:pPr>
        <w:autoSpaceDE w:val="0"/>
        <w:autoSpaceDN w:val="0"/>
        <w:adjustRightInd w:val="0"/>
        <w:spacing w:line="276" w:lineRule="auto"/>
        <w:jc w:val="both"/>
        <w:rPr>
          <w:rFonts w:eastAsiaTheme="minorHAnsi"/>
          <w:sz w:val="12"/>
          <w:szCs w:val="12"/>
          <w:lang w:bidi="ar-SA"/>
        </w:rPr>
      </w:pPr>
    </w:p>
    <w:p w:rsidR="001C01DC" w:rsidRPr="00B74968" w:rsidRDefault="001C01DC">
      <w:pPr>
        <w:autoSpaceDE w:val="0"/>
        <w:autoSpaceDN w:val="0"/>
        <w:adjustRightInd w:val="0"/>
        <w:spacing w:line="276" w:lineRule="auto"/>
        <w:jc w:val="both"/>
        <w:rPr>
          <w:rFonts w:eastAsiaTheme="minorHAnsi"/>
          <w:lang w:bidi="ar-SA"/>
        </w:rPr>
      </w:pPr>
      <w:r w:rsidRPr="00B74968">
        <w:rPr>
          <w:rFonts w:eastAsiaTheme="minorHAnsi"/>
          <w:lang w:bidi="ar-SA"/>
        </w:rPr>
        <w:t xml:space="preserve">This RFP is not an agreement or an offer by the Authority to the prospective </w:t>
      </w:r>
      <w:r w:rsidR="00012D3B" w:rsidRPr="00B74968">
        <w:rPr>
          <w:rFonts w:eastAsiaTheme="minorHAnsi"/>
          <w:lang w:bidi="ar-SA"/>
        </w:rPr>
        <w:t>Bidder</w:t>
      </w:r>
      <w:r w:rsidRPr="00B74968">
        <w:rPr>
          <w:rFonts w:eastAsiaTheme="minorHAnsi"/>
          <w:lang w:bidi="ar-SA"/>
        </w:rPr>
        <w:t xml:space="preserve">s or any other person. The purpose of this RFP is to provide interested parties with information that may be useful to them in the formulation of their Proposals pursuant to this RFP. This RFP includes statements, which reflect various assumptions and assessments arrived at by the </w:t>
      </w:r>
      <w:r w:rsidR="00220D24" w:rsidRPr="00B74968">
        <w:rPr>
          <w:rFonts w:eastAsiaTheme="minorHAnsi"/>
          <w:lang w:bidi="ar-SA"/>
        </w:rPr>
        <w:t>Authority</w:t>
      </w:r>
      <w:r w:rsidR="007C75DA" w:rsidRPr="00B74968">
        <w:rPr>
          <w:rFonts w:eastAsiaTheme="minorHAnsi"/>
          <w:lang w:bidi="ar-SA"/>
        </w:rPr>
        <w:t xml:space="preserve"> </w:t>
      </w:r>
      <w:r w:rsidRPr="00B74968">
        <w:rPr>
          <w:rFonts w:eastAsiaTheme="minorHAnsi"/>
          <w:lang w:bidi="ar-SA"/>
        </w:rPr>
        <w:t xml:space="preserve">in relation to the </w:t>
      </w:r>
      <w:r w:rsidR="00220D24" w:rsidRPr="00B74968">
        <w:rPr>
          <w:rFonts w:eastAsiaTheme="minorHAnsi"/>
          <w:lang w:bidi="ar-SA"/>
        </w:rPr>
        <w:t>Project Management Services (</w:t>
      </w:r>
      <w:r w:rsidR="00FA4719" w:rsidRPr="00B74968">
        <w:rPr>
          <w:rFonts w:eastAsiaTheme="minorHAnsi"/>
          <w:lang w:bidi="ar-SA"/>
        </w:rPr>
        <w:t>PMS</w:t>
      </w:r>
      <w:r w:rsidR="00220D24" w:rsidRPr="00B74968">
        <w:rPr>
          <w:rFonts w:eastAsiaTheme="minorHAnsi"/>
          <w:lang w:bidi="ar-SA"/>
        </w:rPr>
        <w:t>)</w:t>
      </w:r>
      <w:r w:rsidRPr="00B74968">
        <w:rPr>
          <w:rFonts w:eastAsiaTheme="minorHAnsi"/>
          <w:lang w:bidi="ar-SA"/>
        </w:rPr>
        <w:t xml:space="preserve">. Such assumptions, assessments and statements do not purport to contain all the information that each </w:t>
      </w:r>
      <w:r w:rsidR="00012D3B" w:rsidRPr="00B74968">
        <w:rPr>
          <w:rFonts w:eastAsiaTheme="minorHAnsi"/>
          <w:lang w:bidi="ar-SA"/>
        </w:rPr>
        <w:t>Bidder</w:t>
      </w:r>
      <w:r w:rsidRPr="00B74968">
        <w:rPr>
          <w:rFonts w:eastAsiaTheme="minorHAnsi"/>
          <w:lang w:bidi="ar-SA"/>
        </w:rPr>
        <w:t xml:space="preserve"> may require. This RFP may not be appropriate for all persons, and it is not possible for the Authority, its employees or advisers to consider the objectives, technical expertise and particular needs of each party who reads or uses this RFP. The assumptions, assessments, statements and information contained in this RFP, may not be complete, accurate, adequate or correct. Each </w:t>
      </w:r>
      <w:r w:rsidR="00012D3B" w:rsidRPr="00B74968">
        <w:rPr>
          <w:rFonts w:eastAsiaTheme="minorHAnsi"/>
          <w:lang w:bidi="ar-SA"/>
        </w:rPr>
        <w:t>Bidder</w:t>
      </w:r>
      <w:r w:rsidRPr="00B74968">
        <w:rPr>
          <w:rFonts w:eastAsiaTheme="minorHAnsi"/>
          <w:lang w:bidi="ar-SA"/>
        </w:rPr>
        <w:t xml:space="preserve"> should, therefore, conduct its own investigations and analysis and should check the accuracy, adequacy, correctness, reliability and completeness of the assumptions, assessments and information contained in this RFP and obtain independent advice from appropriate</w:t>
      </w:r>
      <w:r w:rsidR="00BF1016" w:rsidRPr="00B74968">
        <w:rPr>
          <w:rFonts w:eastAsiaTheme="minorHAnsi"/>
          <w:lang w:bidi="ar-SA"/>
        </w:rPr>
        <w:t xml:space="preserve"> </w:t>
      </w:r>
      <w:r w:rsidRPr="00B74968">
        <w:rPr>
          <w:rFonts w:eastAsiaTheme="minorHAnsi"/>
          <w:lang w:bidi="ar-SA"/>
        </w:rPr>
        <w:t>sources.</w:t>
      </w:r>
    </w:p>
    <w:p w:rsidR="001C01DC" w:rsidRPr="00B74968" w:rsidRDefault="001C01DC">
      <w:pPr>
        <w:autoSpaceDE w:val="0"/>
        <w:autoSpaceDN w:val="0"/>
        <w:adjustRightInd w:val="0"/>
        <w:spacing w:line="276" w:lineRule="auto"/>
        <w:jc w:val="both"/>
        <w:rPr>
          <w:rFonts w:eastAsiaTheme="minorHAnsi"/>
          <w:sz w:val="6"/>
          <w:szCs w:val="6"/>
          <w:lang w:bidi="ar-SA"/>
        </w:rPr>
      </w:pPr>
    </w:p>
    <w:p w:rsidR="001C01DC" w:rsidRPr="00B74968" w:rsidRDefault="001C01DC">
      <w:pPr>
        <w:autoSpaceDE w:val="0"/>
        <w:autoSpaceDN w:val="0"/>
        <w:adjustRightInd w:val="0"/>
        <w:spacing w:line="276" w:lineRule="auto"/>
        <w:jc w:val="both"/>
        <w:rPr>
          <w:rFonts w:eastAsiaTheme="minorHAnsi"/>
          <w:lang w:bidi="ar-SA"/>
        </w:rPr>
      </w:pPr>
      <w:r w:rsidRPr="00B74968">
        <w:rPr>
          <w:rFonts w:eastAsiaTheme="minorHAnsi"/>
          <w:lang w:bidi="ar-SA"/>
        </w:rPr>
        <w:t xml:space="preserve">Information provided in this RFP to the </w:t>
      </w:r>
      <w:r w:rsidR="00012D3B" w:rsidRPr="00B74968">
        <w:rPr>
          <w:rFonts w:eastAsiaTheme="minorHAnsi"/>
          <w:lang w:bidi="ar-SA"/>
        </w:rPr>
        <w:t>Bidder</w:t>
      </w:r>
      <w:r w:rsidRPr="00B74968">
        <w:rPr>
          <w:rFonts w:eastAsiaTheme="minorHAnsi"/>
          <w:lang w:bidi="ar-SA"/>
        </w:rPr>
        <w:t>s may be on a wide range of matters, some of which may depend upon interpretation of law. The information given is not intended to be an exhaustive account of statutory requirements and should not be regarded as a complete or authoritative statement of law. The Authority accepts no responsibility for the accuracy or otherwise for any interpretation or opinion on the law expressed herein.</w:t>
      </w:r>
    </w:p>
    <w:p w:rsidR="001C01DC" w:rsidRPr="00B74968" w:rsidRDefault="001C01DC">
      <w:pPr>
        <w:autoSpaceDE w:val="0"/>
        <w:autoSpaceDN w:val="0"/>
        <w:adjustRightInd w:val="0"/>
        <w:spacing w:line="276" w:lineRule="auto"/>
        <w:jc w:val="both"/>
        <w:rPr>
          <w:rFonts w:eastAsiaTheme="minorHAnsi"/>
          <w:sz w:val="6"/>
          <w:szCs w:val="6"/>
          <w:lang w:bidi="ar-SA"/>
        </w:rPr>
      </w:pPr>
    </w:p>
    <w:p w:rsidR="001C01DC" w:rsidRPr="00B74968" w:rsidRDefault="001C01DC">
      <w:pPr>
        <w:autoSpaceDE w:val="0"/>
        <w:autoSpaceDN w:val="0"/>
        <w:adjustRightInd w:val="0"/>
        <w:spacing w:line="276" w:lineRule="auto"/>
        <w:jc w:val="both"/>
        <w:rPr>
          <w:rFonts w:eastAsiaTheme="minorHAnsi"/>
          <w:lang w:bidi="ar-SA"/>
        </w:rPr>
      </w:pPr>
      <w:r w:rsidRPr="00B74968">
        <w:rPr>
          <w:rFonts w:eastAsiaTheme="minorHAnsi"/>
          <w:lang w:bidi="ar-SA"/>
        </w:rPr>
        <w:t xml:space="preserve">The Authority, its employees and advisers make no representation or warranty and shall have no liability to any person including any </w:t>
      </w:r>
      <w:r w:rsidR="00012D3B" w:rsidRPr="00B74968">
        <w:rPr>
          <w:rFonts w:eastAsiaTheme="minorHAnsi"/>
          <w:lang w:bidi="ar-SA"/>
        </w:rPr>
        <w:t>Bidder</w:t>
      </w:r>
      <w:r w:rsidRPr="00B74968">
        <w:rPr>
          <w:rFonts w:eastAsiaTheme="minorHAnsi"/>
          <w:lang w:bidi="ar-SA"/>
        </w:rPr>
        <w:t xml:space="preserve"> under any law, statute, rules or regulations or tort, principles of restitution or unjust enrichment or otherwise for any loss, damages, cost or expense which may arise from or be incurred or suffered on account of anything contained in this RFP or otherwise, including the accuracy, adequacy, correctness, reliability or completeness of the RFP and any assessment, assumption, statement or information contained therein or deemed to form part of this RFP or arising in any way in this Selection Process.</w:t>
      </w:r>
    </w:p>
    <w:p w:rsidR="001C01DC" w:rsidRPr="00B74968" w:rsidRDefault="001C01DC">
      <w:pPr>
        <w:autoSpaceDE w:val="0"/>
        <w:autoSpaceDN w:val="0"/>
        <w:adjustRightInd w:val="0"/>
        <w:spacing w:line="276" w:lineRule="auto"/>
        <w:jc w:val="both"/>
        <w:rPr>
          <w:rFonts w:eastAsiaTheme="minorHAnsi"/>
          <w:sz w:val="4"/>
          <w:szCs w:val="4"/>
          <w:lang w:bidi="ar-SA"/>
        </w:rPr>
      </w:pPr>
    </w:p>
    <w:p w:rsidR="001C01DC" w:rsidRPr="00B74968" w:rsidRDefault="001C01DC">
      <w:pPr>
        <w:autoSpaceDE w:val="0"/>
        <w:autoSpaceDN w:val="0"/>
        <w:adjustRightInd w:val="0"/>
        <w:spacing w:line="276" w:lineRule="auto"/>
        <w:jc w:val="both"/>
        <w:rPr>
          <w:rFonts w:eastAsiaTheme="minorHAnsi"/>
          <w:lang w:bidi="ar-SA"/>
        </w:rPr>
      </w:pPr>
      <w:r w:rsidRPr="00B74968">
        <w:rPr>
          <w:rFonts w:eastAsiaTheme="minorHAnsi"/>
          <w:lang w:bidi="ar-SA"/>
        </w:rPr>
        <w:t xml:space="preserve">The Authority also accepts no liability of any nature whether resulting from negligence or otherwise, howsoever caused, arising from reliance of any </w:t>
      </w:r>
      <w:r w:rsidR="00012D3B" w:rsidRPr="00B74968">
        <w:rPr>
          <w:rFonts w:eastAsiaTheme="minorHAnsi"/>
          <w:lang w:bidi="ar-SA"/>
        </w:rPr>
        <w:t>Bidder</w:t>
      </w:r>
      <w:r w:rsidRPr="00B74968">
        <w:rPr>
          <w:rFonts w:eastAsiaTheme="minorHAnsi"/>
          <w:lang w:bidi="ar-SA"/>
        </w:rPr>
        <w:t xml:space="preserve"> upon the statements contained in this RFP. The Authority may in its absolute discretion, but without being under any obligation</w:t>
      </w:r>
      <w:r w:rsidR="007C75DA" w:rsidRPr="00B74968">
        <w:rPr>
          <w:rFonts w:eastAsiaTheme="minorHAnsi"/>
          <w:lang w:bidi="ar-SA"/>
        </w:rPr>
        <w:t xml:space="preserve"> </w:t>
      </w:r>
      <w:r w:rsidRPr="00B74968">
        <w:rPr>
          <w:rFonts w:eastAsiaTheme="minorHAnsi"/>
          <w:lang w:bidi="ar-SA"/>
        </w:rPr>
        <w:t xml:space="preserve">to do so, update, amend or supplement the information, assessment or assumption contained in this RFP. The issue of this RFP does not imply that the Authority is bound to select </w:t>
      </w:r>
      <w:r w:rsidR="00C060C4" w:rsidRPr="00B74968">
        <w:rPr>
          <w:rFonts w:eastAsiaTheme="minorHAnsi"/>
          <w:lang w:bidi="ar-SA"/>
        </w:rPr>
        <w:t>a Bidder</w:t>
      </w:r>
      <w:r w:rsidRPr="00B74968">
        <w:rPr>
          <w:rFonts w:eastAsiaTheme="minorHAnsi"/>
          <w:lang w:bidi="ar-SA"/>
        </w:rPr>
        <w:t xml:space="preserve"> or to appoint the Selected </w:t>
      </w:r>
      <w:r w:rsidR="00012D3B" w:rsidRPr="00B74968">
        <w:rPr>
          <w:rFonts w:eastAsiaTheme="minorHAnsi"/>
          <w:lang w:bidi="ar-SA"/>
        </w:rPr>
        <w:t>Bidder</w:t>
      </w:r>
      <w:r w:rsidRPr="00B74968">
        <w:rPr>
          <w:rFonts w:eastAsiaTheme="minorHAnsi"/>
          <w:lang w:bidi="ar-SA"/>
        </w:rPr>
        <w:t xml:space="preserve">, as the case may be, for the </w:t>
      </w:r>
      <w:r w:rsidR="00FA4719" w:rsidRPr="00B74968">
        <w:rPr>
          <w:rFonts w:eastAsiaTheme="minorHAnsi"/>
          <w:lang w:bidi="ar-SA"/>
        </w:rPr>
        <w:t>PMS</w:t>
      </w:r>
      <w:r w:rsidRPr="00B74968">
        <w:rPr>
          <w:rFonts w:eastAsiaTheme="minorHAnsi"/>
          <w:lang w:bidi="ar-SA"/>
        </w:rPr>
        <w:t xml:space="preserve"> and the Authority reserves the right to reject all or any of the </w:t>
      </w:r>
      <w:r w:rsidR="004E46A5" w:rsidRPr="00B74968">
        <w:rPr>
          <w:rFonts w:eastAsiaTheme="minorHAnsi"/>
          <w:lang w:bidi="ar-SA"/>
        </w:rPr>
        <w:t>Bids</w:t>
      </w:r>
      <w:r w:rsidR="007C75DA" w:rsidRPr="00B74968">
        <w:rPr>
          <w:rFonts w:eastAsiaTheme="minorHAnsi"/>
          <w:lang w:bidi="ar-SA"/>
        </w:rPr>
        <w:t xml:space="preserve"> </w:t>
      </w:r>
      <w:r w:rsidRPr="00B74968">
        <w:rPr>
          <w:rFonts w:eastAsiaTheme="minorHAnsi"/>
          <w:lang w:bidi="ar-SA"/>
        </w:rPr>
        <w:t>without assigning any reasons whatsoever.</w:t>
      </w:r>
    </w:p>
    <w:p w:rsidR="001C01DC" w:rsidRPr="00B74968" w:rsidRDefault="001C01DC">
      <w:pPr>
        <w:autoSpaceDE w:val="0"/>
        <w:autoSpaceDN w:val="0"/>
        <w:adjustRightInd w:val="0"/>
        <w:spacing w:line="276" w:lineRule="auto"/>
        <w:jc w:val="both"/>
        <w:rPr>
          <w:rFonts w:eastAsiaTheme="minorHAnsi"/>
          <w:sz w:val="10"/>
          <w:szCs w:val="10"/>
          <w:lang w:bidi="ar-SA"/>
        </w:rPr>
      </w:pPr>
    </w:p>
    <w:p w:rsidR="001C01DC" w:rsidRPr="00B74968" w:rsidRDefault="001C01DC">
      <w:pPr>
        <w:autoSpaceDE w:val="0"/>
        <w:autoSpaceDN w:val="0"/>
        <w:adjustRightInd w:val="0"/>
        <w:spacing w:line="276" w:lineRule="auto"/>
        <w:jc w:val="both"/>
        <w:rPr>
          <w:rFonts w:eastAsia="Arial Black"/>
          <w:b/>
          <w:bCs/>
          <w:sz w:val="24"/>
          <w:szCs w:val="24"/>
        </w:rPr>
      </w:pPr>
      <w:r w:rsidRPr="00B74968">
        <w:rPr>
          <w:rFonts w:eastAsiaTheme="minorHAnsi"/>
          <w:lang w:bidi="ar-SA"/>
        </w:rPr>
        <w:t xml:space="preserve">The </w:t>
      </w:r>
      <w:r w:rsidR="00012D3B" w:rsidRPr="00B74968">
        <w:rPr>
          <w:rFonts w:eastAsiaTheme="minorHAnsi"/>
          <w:lang w:bidi="ar-SA"/>
        </w:rPr>
        <w:t>Bidder</w:t>
      </w:r>
      <w:r w:rsidRPr="00B74968">
        <w:rPr>
          <w:rFonts w:eastAsiaTheme="minorHAnsi"/>
          <w:lang w:bidi="ar-SA"/>
        </w:rPr>
        <w:t xml:space="preserve"> shall bear all its costs associated with or relating to the preparation and submission of its </w:t>
      </w:r>
      <w:r w:rsidR="004E46A5" w:rsidRPr="00B74968">
        <w:rPr>
          <w:rFonts w:eastAsiaTheme="minorHAnsi"/>
          <w:lang w:bidi="ar-SA"/>
        </w:rPr>
        <w:t>Bid</w:t>
      </w:r>
      <w:r w:rsidR="007C75DA" w:rsidRPr="00B74968">
        <w:rPr>
          <w:rFonts w:eastAsiaTheme="minorHAnsi"/>
          <w:lang w:bidi="ar-SA"/>
        </w:rPr>
        <w:t xml:space="preserve"> </w:t>
      </w:r>
      <w:r w:rsidRPr="00B74968">
        <w:rPr>
          <w:rFonts w:eastAsiaTheme="minorHAnsi"/>
          <w:lang w:bidi="ar-SA"/>
        </w:rPr>
        <w:t xml:space="preserve">including but not limited to preparation, copying, postage, delivery fees, expenses associated with any demonstrations or presentations which may be required by the Authority or any other costs incurred in connection with or relating to its </w:t>
      </w:r>
      <w:r w:rsidR="004E46A5" w:rsidRPr="00B74968">
        <w:rPr>
          <w:rFonts w:eastAsiaTheme="minorHAnsi"/>
          <w:lang w:bidi="ar-SA"/>
        </w:rPr>
        <w:t>Bid</w:t>
      </w:r>
      <w:r w:rsidRPr="00B74968">
        <w:rPr>
          <w:rFonts w:eastAsiaTheme="minorHAnsi"/>
          <w:lang w:bidi="ar-SA"/>
        </w:rPr>
        <w:t xml:space="preserve">. All such costs and expenses will remain with the </w:t>
      </w:r>
      <w:r w:rsidR="00012D3B" w:rsidRPr="00B74968">
        <w:rPr>
          <w:rFonts w:eastAsiaTheme="minorHAnsi"/>
          <w:lang w:bidi="ar-SA"/>
        </w:rPr>
        <w:t>Bidder</w:t>
      </w:r>
      <w:r w:rsidRPr="00B74968">
        <w:rPr>
          <w:rFonts w:eastAsiaTheme="minorHAnsi"/>
          <w:lang w:bidi="ar-SA"/>
        </w:rPr>
        <w:t xml:space="preserve"> and the Authority shall not be liable in any manner whatsoever for the same or for any other costs or other expenses incurred by a </w:t>
      </w:r>
      <w:r w:rsidR="00012D3B" w:rsidRPr="00B74968">
        <w:rPr>
          <w:rFonts w:eastAsiaTheme="minorHAnsi"/>
          <w:lang w:bidi="ar-SA"/>
        </w:rPr>
        <w:t>Bidder</w:t>
      </w:r>
      <w:r w:rsidRPr="00B74968">
        <w:rPr>
          <w:rFonts w:eastAsiaTheme="minorHAnsi"/>
          <w:lang w:bidi="ar-SA"/>
        </w:rPr>
        <w:t xml:space="preserve"> in preparation for submission of the </w:t>
      </w:r>
      <w:r w:rsidR="004E46A5" w:rsidRPr="00B74968">
        <w:rPr>
          <w:rFonts w:eastAsiaTheme="minorHAnsi"/>
          <w:lang w:bidi="ar-SA"/>
        </w:rPr>
        <w:t>Bid</w:t>
      </w:r>
      <w:r w:rsidRPr="00B74968">
        <w:rPr>
          <w:rFonts w:eastAsiaTheme="minorHAnsi"/>
          <w:lang w:bidi="ar-SA"/>
        </w:rPr>
        <w:t>, regardless of the conduct or outcome of the Selection Process.</w:t>
      </w:r>
      <w:r w:rsidRPr="00B74968">
        <w:rPr>
          <w:rFonts w:eastAsia="Arial Black"/>
          <w:b/>
          <w:bCs/>
          <w:sz w:val="24"/>
          <w:szCs w:val="24"/>
        </w:rPr>
        <w:br w:type="page"/>
      </w:r>
    </w:p>
    <w:p w:rsidR="001C01DC" w:rsidRPr="00B74968" w:rsidRDefault="004776FA">
      <w:pPr>
        <w:pStyle w:val="BodyText"/>
        <w:spacing w:line="276" w:lineRule="auto"/>
        <w:jc w:val="center"/>
        <w:rPr>
          <w:rFonts w:eastAsia="Arial Black"/>
          <w:b/>
          <w:bCs/>
        </w:rPr>
      </w:pPr>
      <w:r w:rsidRPr="00B74968">
        <w:rPr>
          <w:b/>
          <w:bCs/>
        </w:rPr>
        <w:lastRenderedPageBreak/>
        <w:t>GLOSSARY</w:t>
      </w:r>
    </w:p>
    <w:p w:rsidR="00F656FC" w:rsidRPr="00B74968" w:rsidRDefault="00F656FC">
      <w:pPr>
        <w:autoSpaceDE w:val="0"/>
        <w:autoSpaceDN w:val="0"/>
        <w:adjustRightInd w:val="0"/>
        <w:spacing w:line="276" w:lineRule="auto"/>
        <w:rPr>
          <w:rFonts w:eastAsiaTheme="minorHAnsi"/>
          <w:b/>
          <w:bCs/>
          <w:lang w:bidi="ar-SA"/>
        </w:rPr>
      </w:pPr>
    </w:p>
    <w:p w:rsidR="009D242D" w:rsidRPr="00B74968" w:rsidRDefault="009D242D" w:rsidP="000F3703">
      <w:pPr>
        <w:autoSpaceDE w:val="0"/>
        <w:autoSpaceDN w:val="0"/>
        <w:adjustRightInd w:val="0"/>
        <w:spacing w:line="276" w:lineRule="auto"/>
        <w:rPr>
          <w:rFonts w:eastAsiaTheme="minorHAnsi"/>
          <w:lang w:bidi="ar-SA"/>
        </w:rPr>
      </w:pPr>
      <w:r w:rsidRPr="00B74968">
        <w:rPr>
          <w:rFonts w:eastAsiaTheme="minorHAnsi"/>
          <w:b/>
          <w:bCs/>
          <w:lang w:bidi="ar-SA"/>
        </w:rPr>
        <w:t xml:space="preserve">Authority </w:t>
      </w:r>
      <w:r w:rsidRPr="00B74968">
        <w:rPr>
          <w:rFonts w:eastAsiaTheme="minorHAnsi"/>
          <w:lang w:bidi="ar-SA"/>
        </w:rPr>
        <w:t xml:space="preserve">As defined in Clause </w:t>
      </w:r>
      <w:fldSimple w:instr=" REF _Ref93660098 \r \h  \* MERGEFORMAT ">
        <w:r w:rsidR="009433BD" w:rsidRPr="009433BD">
          <w:rPr>
            <w:rFonts w:eastAsiaTheme="minorHAnsi"/>
            <w:lang w:bidi="ar-SA"/>
          </w:rPr>
          <w:t>1.1.1</w:t>
        </w:r>
      </w:fldSimple>
    </w:p>
    <w:p w:rsidR="009D242D" w:rsidRPr="00B74968" w:rsidRDefault="009D242D" w:rsidP="000F3703">
      <w:pPr>
        <w:autoSpaceDE w:val="0"/>
        <w:autoSpaceDN w:val="0"/>
        <w:adjustRightInd w:val="0"/>
        <w:spacing w:line="276" w:lineRule="auto"/>
        <w:rPr>
          <w:rFonts w:eastAsiaTheme="minorHAnsi"/>
          <w:lang w:bidi="ar-SA"/>
        </w:rPr>
      </w:pPr>
      <w:r w:rsidRPr="00B74968">
        <w:rPr>
          <w:rFonts w:eastAsiaTheme="minorHAnsi"/>
          <w:b/>
          <w:bCs/>
          <w:lang w:bidi="ar-SA"/>
        </w:rPr>
        <w:t>Bid</w:t>
      </w:r>
      <w:r w:rsidRPr="00B74968">
        <w:rPr>
          <w:rFonts w:eastAsiaTheme="minorHAnsi"/>
          <w:lang w:bidi="ar-SA"/>
        </w:rPr>
        <w:t xml:space="preserve"> As defined in Clause </w:t>
      </w:r>
      <w:fldSimple w:instr=" REF _Ref93660112 \r \h  \* MERGEFORMAT ">
        <w:r w:rsidR="009433BD" w:rsidRPr="009433BD">
          <w:rPr>
            <w:rFonts w:eastAsiaTheme="minorHAnsi"/>
            <w:lang w:bidi="ar-SA"/>
          </w:rPr>
          <w:t>1.2.1</w:t>
        </w:r>
      </w:fldSimple>
    </w:p>
    <w:p w:rsidR="009D242D" w:rsidRPr="00B74968" w:rsidRDefault="009D242D" w:rsidP="000F3703">
      <w:pPr>
        <w:autoSpaceDE w:val="0"/>
        <w:autoSpaceDN w:val="0"/>
        <w:adjustRightInd w:val="0"/>
        <w:spacing w:line="276" w:lineRule="auto"/>
        <w:rPr>
          <w:rFonts w:eastAsiaTheme="minorHAnsi"/>
          <w:lang w:bidi="ar-SA"/>
        </w:rPr>
      </w:pPr>
      <w:r w:rsidRPr="00B74968">
        <w:rPr>
          <w:rFonts w:eastAsiaTheme="minorHAnsi"/>
          <w:b/>
          <w:bCs/>
          <w:lang w:bidi="ar-SA"/>
        </w:rPr>
        <w:t xml:space="preserve">Bidder </w:t>
      </w:r>
      <w:r w:rsidRPr="00B74968">
        <w:rPr>
          <w:rFonts w:eastAsiaTheme="minorHAnsi"/>
          <w:lang w:bidi="ar-SA"/>
        </w:rPr>
        <w:t xml:space="preserve">As defined in </w:t>
      </w:r>
      <w:r w:rsidR="002936BB" w:rsidRPr="00B74968">
        <w:rPr>
          <w:rFonts w:eastAsiaTheme="minorHAnsi"/>
          <w:lang w:bidi="ar-SA"/>
        </w:rPr>
        <w:t xml:space="preserve">Clause </w:t>
      </w:r>
      <w:fldSimple w:instr=" REF _Ref93660112 \r \h  \* MERGEFORMAT ">
        <w:r w:rsidR="009433BD" w:rsidRPr="009433BD">
          <w:rPr>
            <w:rFonts w:eastAsiaTheme="minorHAnsi"/>
            <w:lang w:bidi="ar-SA"/>
          </w:rPr>
          <w:t>1.2.1</w:t>
        </w:r>
      </w:fldSimple>
    </w:p>
    <w:p w:rsidR="004A256A" w:rsidRPr="00B74968" w:rsidRDefault="004A256A" w:rsidP="000F3703">
      <w:pPr>
        <w:autoSpaceDE w:val="0"/>
        <w:autoSpaceDN w:val="0"/>
        <w:adjustRightInd w:val="0"/>
        <w:spacing w:line="276" w:lineRule="auto"/>
        <w:rPr>
          <w:rFonts w:eastAsiaTheme="minorHAnsi"/>
          <w:lang w:bidi="ar-SA"/>
        </w:rPr>
      </w:pPr>
      <w:r w:rsidRPr="00B74968">
        <w:rPr>
          <w:rFonts w:eastAsiaTheme="minorHAnsi"/>
          <w:b/>
          <w:bCs/>
          <w:lang w:bidi="ar-SA"/>
        </w:rPr>
        <w:t>Bid Due Date</w:t>
      </w:r>
      <w:r w:rsidRPr="00B74968">
        <w:rPr>
          <w:rFonts w:eastAsiaTheme="minorHAnsi"/>
          <w:lang w:bidi="ar-SA"/>
        </w:rPr>
        <w:t xml:space="preserve"> As defined in Clause </w:t>
      </w:r>
      <w:fldSimple w:instr=" REF _Ref93660134 \r \h  \* MERGEFORMAT ">
        <w:r w:rsidR="009433BD" w:rsidRPr="009433BD">
          <w:rPr>
            <w:rFonts w:eastAsiaTheme="minorHAnsi"/>
            <w:lang w:bidi="ar-SA"/>
          </w:rPr>
          <w:t>1.1.2</w:t>
        </w:r>
      </w:fldSimple>
    </w:p>
    <w:p w:rsidR="009D242D" w:rsidRPr="00B74968" w:rsidRDefault="009D242D" w:rsidP="000F3703">
      <w:pPr>
        <w:autoSpaceDE w:val="0"/>
        <w:autoSpaceDN w:val="0"/>
        <w:adjustRightInd w:val="0"/>
        <w:spacing w:line="276" w:lineRule="auto"/>
        <w:rPr>
          <w:rFonts w:eastAsiaTheme="minorHAnsi"/>
          <w:lang w:bidi="ar-SA"/>
        </w:rPr>
      </w:pPr>
      <w:r w:rsidRPr="00B74968">
        <w:rPr>
          <w:rFonts w:eastAsiaTheme="minorHAnsi"/>
          <w:b/>
          <w:bCs/>
          <w:lang w:bidi="ar-SA"/>
        </w:rPr>
        <w:t>Bidding Process</w:t>
      </w:r>
      <w:r w:rsidRPr="00B74968">
        <w:rPr>
          <w:rFonts w:eastAsiaTheme="minorHAnsi"/>
          <w:lang w:bidi="ar-SA"/>
        </w:rPr>
        <w:t xml:space="preserve"> As defined in </w:t>
      </w:r>
      <w:r w:rsidR="002936BB" w:rsidRPr="00B74968">
        <w:rPr>
          <w:rFonts w:eastAsiaTheme="minorHAnsi"/>
          <w:lang w:bidi="ar-SA"/>
        </w:rPr>
        <w:t xml:space="preserve">Clause </w:t>
      </w:r>
      <w:fldSimple w:instr=" REF _Ref93660112 \r \h  \* MERGEFORMAT ">
        <w:r w:rsidR="009433BD" w:rsidRPr="009433BD">
          <w:rPr>
            <w:rFonts w:eastAsiaTheme="minorHAnsi"/>
            <w:lang w:bidi="ar-SA"/>
          </w:rPr>
          <w:t>1.2.1</w:t>
        </w:r>
      </w:fldSimple>
    </w:p>
    <w:p w:rsidR="009D242D" w:rsidRPr="00B74968" w:rsidRDefault="009D242D" w:rsidP="000F3703">
      <w:pPr>
        <w:autoSpaceDE w:val="0"/>
        <w:autoSpaceDN w:val="0"/>
        <w:adjustRightInd w:val="0"/>
        <w:spacing w:line="276" w:lineRule="auto"/>
        <w:rPr>
          <w:rFonts w:eastAsiaTheme="minorHAnsi"/>
          <w:lang w:bidi="ar-SA"/>
        </w:rPr>
      </w:pPr>
      <w:r w:rsidRPr="00B74968">
        <w:rPr>
          <w:rFonts w:eastAsiaTheme="minorHAnsi"/>
          <w:b/>
          <w:bCs/>
          <w:lang w:bidi="ar-SA"/>
        </w:rPr>
        <w:t xml:space="preserve">Bid Security </w:t>
      </w:r>
      <w:r w:rsidRPr="00B74968">
        <w:rPr>
          <w:rFonts w:eastAsiaTheme="minorHAnsi"/>
          <w:lang w:bidi="ar-SA"/>
        </w:rPr>
        <w:t xml:space="preserve">As defined in Clause </w:t>
      </w:r>
      <w:fldSimple w:instr=" REF _Ref93660151 \r \h  \* MERGEFORMAT ">
        <w:r w:rsidR="009433BD" w:rsidRPr="009433BD">
          <w:rPr>
            <w:rFonts w:eastAsiaTheme="minorHAnsi"/>
            <w:lang w:bidi="ar-SA"/>
          </w:rPr>
          <w:t>1.2.4</w:t>
        </w:r>
      </w:fldSimple>
    </w:p>
    <w:p w:rsidR="009D242D" w:rsidRPr="00B74968" w:rsidRDefault="009D242D" w:rsidP="000F3703">
      <w:pPr>
        <w:autoSpaceDE w:val="0"/>
        <w:autoSpaceDN w:val="0"/>
        <w:adjustRightInd w:val="0"/>
        <w:spacing w:line="276" w:lineRule="auto"/>
        <w:rPr>
          <w:rFonts w:eastAsiaTheme="minorHAnsi"/>
          <w:lang w:bidi="ar-SA"/>
        </w:rPr>
      </w:pPr>
      <w:r w:rsidRPr="00B74968">
        <w:rPr>
          <w:rFonts w:eastAsiaTheme="minorHAnsi"/>
          <w:b/>
          <w:bCs/>
          <w:lang w:bidi="ar-SA"/>
        </w:rPr>
        <w:t>CV</w:t>
      </w:r>
      <w:r w:rsidRPr="00B74968">
        <w:rPr>
          <w:rFonts w:eastAsiaTheme="minorHAnsi"/>
          <w:lang w:bidi="ar-SA"/>
        </w:rPr>
        <w:t xml:space="preserve"> means Curriculum Vitae</w:t>
      </w:r>
    </w:p>
    <w:p w:rsidR="009D242D" w:rsidRPr="00B74968" w:rsidRDefault="009D242D" w:rsidP="000F3703">
      <w:pPr>
        <w:autoSpaceDE w:val="0"/>
        <w:autoSpaceDN w:val="0"/>
        <w:adjustRightInd w:val="0"/>
        <w:spacing w:line="276" w:lineRule="auto"/>
        <w:rPr>
          <w:rFonts w:eastAsiaTheme="minorHAnsi"/>
          <w:lang w:bidi="ar-SA"/>
        </w:rPr>
      </w:pPr>
      <w:r w:rsidRPr="00B74968">
        <w:rPr>
          <w:rFonts w:eastAsiaTheme="minorHAnsi"/>
          <w:b/>
          <w:bCs/>
          <w:lang w:bidi="ar-SA"/>
        </w:rPr>
        <w:t xml:space="preserve">Eligible </w:t>
      </w:r>
      <w:r w:rsidR="00FA3E63" w:rsidRPr="00B74968">
        <w:rPr>
          <w:rFonts w:eastAsiaTheme="minorHAnsi"/>
          <w:b/>
          <w:bCs/>
          <w:lang w:bidi="ar-SA"/>
        </w:rPr>
        <w:t>Assignment</w:t>
      </w:r>
      <w:r w:rsidR="007C75DA" w:rsidRPr="00B74968">
        <w:rPr>
          <w:rFonts w:eastAsiaTheme="minorHAnsi"/>
          <w:b/>
          <w:bCs/>
          <w:lang w:bidi="ar-SA"/>
        </w:rPr>
        <w:t xml:space="preserve"> </w:t>
      </w:r>
      <w:r w:rsidRPr="00B74968">
        <w:rPr>
          <w:rFonts w:eastAsiaTheme="minorHAnsi"/>
          <w:lang w:bidi="ar-SA"/>
        </w:rPr>
        <w:t xml:space="preserve">As defined in Clause </w:t>
      </w:r>
      <w:r w:rsidR="002701A5" w:rsidRPr="00B74968">
        <w:rPr>
          <w:rFonts w:eastAsiaTheme="minorHAnsi"/>
          <w:lang w:bidi="ar-SA"/>
        </w:rPr>
        <w:t>3.1.3</w:t>
      </w:r>
    </w:p>
    <w:p w:rsidR="009D242D" w:rsidRPr="00B74968" w:rsidRDefault="009D242D" w:rsidP="000F3703">
      <w:pPr>
        <w:autoSpaceDE w:val="0"/>
        <w:autoSpaceDN w:val="0"/>
        <w:adjustRightInd w:val="0"/>
        <w:spacing w:line="276" w:lineRule="auto"/>
        <w:rPr>
          <w:rFonts w:eastAsiaTheme="minorHAnsi"/>
          <w:lang w:bidi="ar-SA"/>
        </w:rPr>
      </w:pPr>
      <w:r w:rsidRPr="00B74968">
        <w:rPr>
          <w:rFonts w:eastAsiaTheme="minorHAnsi"/>
          <w:b/>
          <w:bCs/>
          <w:lang w:bidi="ar-SA"/>
        </w:rPr>
        <w:t xml:space="preserve">Financial Bid </w:t>
      </w:r>
      <w:r w:rsidRPr="00B74968">
        <w:rPr>
          <w:rFonts w:eastAsiaTheme="minorHAnsi"/>
          <w:lang w:bidi="ar-SA"/>
        </w:rPr>
        <w:t xml:space="preserve">As defined in </w:t>
      </w:r>
      <w:r w:rsidR="002936BB" w:rsidRPr="00B74968">
        <w:rPr>
          <w:rFonts w:eastAsiaTheme="minorHAnsi"/>
          <w:lang w:bidi="ar-SA"/>
        </w:rPr>
        <w:t xml:space="preserve">Clause </w:t>
      </w:r>
      <w:fldSimple w:instr=" REF _Ref93660112 \r \h  \* MERGEFORMAT ">
        <w:r w:rsidR="009433BD" w:rsidRPr="009433BD">
          <w:rPr>
            <w:rFonts w:eastAsiaTheme="minorHAnsi"/>
            <w:lang w:bidi="ar-SA"/>
          </w:rPr>
          <w:t>1.2.1</w:t>
        </w:r>
      </w:fldSimple>
    </w:p>
    <w:p w:rsidR="004A256A" w:rsidRPr="00B74968" w:rsidRDefault="004A256A" w:rsidP="000F3703">
      <w:pPr>
        <w:autoSpaceDE w:val="0"/>
        <w:autoSpaceDN w:val="0"/>
        <w:adjustRightInd w:val="0"/>
        <w:spacing w:line="276" w:lineRule="auto"/>
        <w:rPr>
          <w:rFonts w:eastAsiaTheme="minorHAnsi"/>
          <w:lang w:bidi="ar-SA"/>
        </w:rPr>
      </w:pPr>
      <w:r w:rsidRPr="00B74968">
        <w:rPr>
          <w:rFonts w:eastAsiaTheme="minorHAnsi"/>
          <w:b/>
          <w:bCs/>
          <w:lang w:bidi="ar-SA"/>
        </w:rPr>
        <w:t xml:space="preserve">KIT </w:t>
      </w:r>
      <w:r w:rsidRPr="00B74968">
        <w:rPr>
          <w:rFonts w:eastAsiaTheme="minorHAnsi"/>
          <w:lang w:bidi="ar-SA"/>
        </w:rPr>
        <w:t>means Key Information Table</w:t>
      </w:r>
      <w:r w:rsidR="00DC50E7" w:rsidRPr="00B74968">
        <w:rPr>
          <w:rFonts w:eastAsiaTheme="minorHAnsi"/>
          <w:lang w:bidi="ar-SA"/>
        </w:rPr>
        <w:t xml:space="preserve"> as provided in </w:t>
      </w:r>
      <w:r w:rsidR="002936BB" w:rsidRPr="00B74968">
        <w:rPr>
          <w:rFonts w:eastAsiaTheme="minorHAnsi"/>
          <w:lang w:bidi="ar-SA"/>
        </w:rPr>
        <w:t xml:space="preserve">Clause </w:t>
      </w:r>
      <w:fldSimple w:instr=" REF _Ref93660134 \r \h  \* MERGEFORMAT ">
        <w:r w:rsidR="009433BD" w:rsidRPr="009433BD">
          <w:rPr>
            <w:rFonts w:eastAsiaTheme="minorHAnsi"/>
            <w:lang w:bidi="ar-SA"/>
          </w:rPr>
          <w:t>1.1.2</w:t>
        </w:r>
      </w:fldSimple>
    </w:p>
    <w:p w:rsidR="00311102" w:rsidRPr="00B74968" w:rsidRDefault="00311102" w:rsidP="000F3703">
      <w:pPr>
        <w:autoSpaceDE w:val="0"/>
        <w:autoSpaceDN w:val="0"/>
        <w:adjustRightInd w:val="0"/>
        <w:spacing w:line="276" w:lineRule="auto"/>
        <w:rPr>
          <w:rFonts w:eastAsiaTheme="minorHAnsi"/>
          <w:lang w:bidi="ar-SA"/>
        </w:rPr>
      </w:pPr>
      <w:r w:rsidRPr="00B74968">
        <w:rPr>
          <w:rFonts w:eastAsiaTheme="minorHAnsi"/>
          <w:b/>
          <w:bCs/>
          <w:lang w:bidi="ar-SA"/>
        </w:rPr>
        <w:t>Lead Member</w:t>
      </w:r>
      <w:r w:rsidR="007C75DA" w:rsidRPr="00B74968">
        <w:rPr>
          <w:rFonts w:eastAsiaTheme="minorHAnsi"/>
          <w:b/>
          <w:bCs/>
          <w:lang w:bidi="ar-SA"/>
        </w:rPr>
        <w:t xml:space="preserve"> </w:t>
      </w:r>
      <w:r w:rsidRPr="00B74968">
        <w:rPr>
          <w:rFonts w:eastAsiaTheme="minorHAnsi"/>
          <w:lang w:bidi="ar-SA"/>
        </w:rPr>
        <w:t>As defined in Clause 2.1.</w:t>
      </w:r>
      <w:r w:rsidR="0057211C" w:rsidRPr="00B74968">
        <w:rPr>
          <w:rFonts w:eastAsiaTheme="minorHAnsi"/>
          <w:lang w:bidi="ar-SA"/>
        </w:rPr>
        <w:t>2</w:t>
      </w:r>
    </w:p>
    <w:p w:rsidR="009D242D" w:rsidRPr="00B74968" w:rsidRDefault="009D242D" w:rsidP="000F3703">
      <w:pPr>
        <w:autoSpaceDE w:val="0"/>
        <w:autoSpaceDN w:val="0"/>
        <w:adjustRightInd w:val="0"/>
        <w:spacing w:line="276" w:lineRule="auto"/>
        <w:rPr>
          <w:rFonts w:eastAsiaTheme="minorHAnsi"/>
          <w:lang w:bidi="ar-SA"/>
        </w:rPr>
      </w:pPr>
      <w:r w:rsidRPr="00B74968">
        <w:rPr>
          <w:rFonts w:eastAsiaTheme="minorHAnsi"/>
          <w:b/>
          <w:bCs/>
          <w:lang w:bidi="ar-SA"/>
        </w:rPr>
        <w:t>LOA</w:t>
      </w:r>
      <w:r w:rsidRPr="00B74968">
        <w:rPr>
          <w:rFonts w:eastAsiaTheme="minorHAnsi"/>
          <w:lang w:bidi="ar-SA"/>
        </w:rPr>
        <w:t xml:space="preserve"> means Letter of Award</w:t>
      </w:r>
    </w:p>
    <w:p w:rsidR="009D242D" w:rsidRPr="00B74968" w:rsidRDefault="009D242D" w:rsidP="000F3703">
      <w:pPr>
        <w:autoSpaceDE w:val="0"/>
        <w:autoSpaceDN w:val="0"/>
        <w:adjustRightInd w:val="0"/>
        <w:spacing w:line="276" w:lineRule="auto"/>
        <w:rPr>
          <w:rFonts w:eastAsiaTheme="minorHAnsi"/>
          <w:lang w:bidi="ar-SA"/>
        </w:rPr>
      </w:pPr>
      <w:r w:rsidRPr="00B74968">
        <w:rPr>
          <w:rFonts w:eastAsiaTheme="minorHAnsi"/>
          <w:b/>
          <w:bCs/>
          <w:lang w:bidi="ar-SA"/>
        </w:rPr>
        <w:t xml:space="preserve">Project </w:t>
      </w:r>
      <w:r w:rsidRPr="00B74968">
        <w:rPr>
          <w:rFonts w:eastAsiaTheme="minorHAnsi"/>
          <w:lang w:bidi="ar-SA"/>
        </w:rPr>
        <w:t xml:space="preserve">As defined in </w:t>
      </w:r>
      <w:r w:rsidR="002936BB" w:rsidRPr="00B74968">
        <w:rPr>
          <w:rFonts w:eastAsiaTheme="minorHAnsi"/>
          <w:lang w:bidi="ar-SA"/>
        </w:rPr>
        <w:t xml:space="preserve">Clause </w:t>
      </w:r>
      <w:fldSimple w:instr=" REF _Ref93660098 \r \h  \* MERGEFORMAT ">
        <w:r w:rsidR="009433BD" w:rsidRPr="009433BD">
          <w:rPr>
            <w:rFonts w:eastAsiaTheme="minorHAnsi"/>
            <w:lang w:bidi="ar-SA"/>
          </w:rPr>
          <w:t>1.1.1</w:t>
        </w:r>
      </w:fldSimple>
    </w:p>
    <w:p w:rsidR="007E7C60" w:rsidRPr="00B74968" w:rsidRDefault="007E7C60" w:rsidP="000F3703">
      <w:pPr>
        <w:autoSpaceDE w:val="0"/>
        <w:autoSpaceDN w:val="0"/>
        <w:adjustRightInd w:val="0"/>
        <w:spacing w:line="276" w:lineRule="auto"/>
        <w:jc w:val="both"/>
        <w:rPr>
          <w:rFonts w:eastAsiaTheme="minorHAnsi"/>
          <w:b/>
          <w:bCs/>
          <w:lang w:bidi="ar-SA"/>
        </w:rPr>
      </w:pPr>
      <w:r w:rsidRPr="00B74968">
        <w:rPr>
          <w:rFonts w:eastAsiaTheme="minorHAnsi"/>
          <w:b/>
          <w:bCs/>
          <w:lang w:bidi="ar-SA"/>
        </w:rPr>
        <w:t xml:space="preserve">Railway </w:t>
      </w:r>
      <w:r w:rsidRPr="00B74968">
        <w:rPr>
          <w:rFonts w:eastAsiaTheme="minorHAnsi"/>
          <w:lang w:bidi="ar-SA"/>
        </w:rPr>
        <w:t>means the President of the Republic of India or the administrative officers of the Railway or</w:t>
      </w:r>
      <w:r w:rsidR="007C75DA" w:rsidRPr="00B74968">
        <w:rPr>
          <w:rFonts w:eastAsiaTheme="minorHAnsi"/>
          <w:lang w:bidi="ar-SA"/>
        </w:rPr>
        <w:t xml:space="preserve"> </w:t>
      </w:r>
      <w:r w:rsidRPr="00B74968">
        <w:rPr>
          <w:rFonts w:eastAsiaTheme="minorHAnsi"/>
          <w:lang w:bidi="ar-SA"/>
        </w:rPr>
        <w:t>Successor Railway authorized to deal with any matter, which these presents are concerned on his</w:t>
      </w:r>
      <w:r w:rsidR="007C75DA" w:rsidRPr="00B74968">
        <w:rPr>
          <w:rFonts w:eastAsiaTheme="minorHAnsi"/>
          <w:lang w:bidi="ar-SA"/>
        </w:rPr>
        <w:t xml:space="preserve"> </w:t>
      </w:r>
      <w:r w:rsidRPr="00B74968">
        <w:rPr>
          <w:rFonts w:eastAsiaTheme="minorHAnsi"/>
          <w:lang w:bidi="ar-SA"/>
        </w:rPr>
        <w:t>behalf.</w:t>
      </w:r>
    </w:p>
    <w:p w:rsidR="009D242D" w:rsidRPr="00B74968" w:rsidRDefault="009D242D" w:rsidP="000F3703">
      <w:pPr>
        <w:autoSpaceDE w:val="0"/>
        <w:autoSpaceDN w:val="0"/>
        <w:adjustRightInd w:val="0"/>
        <w:spacing w:line="276" w:lineRule="auto"/>
        <w:rPr>
          <w:rFonts w:eastAsiaTheme="minorHAnsi"/>
          <w:lang w:bidi="ar-SA"/>
        </w:rPr>
      </w:pPr>
      <w:r w:rsidRPr="00B74968">
        <w:rPr>
          <w:rFonts w:eastAsiaTheme="minorHAnsi"/>
          <w:b/>
          <w:bCs/>
          <w:lang w:bidi="ar-SA"/>
        </w:rPr>
        <w:t>RFP</w:t>
      </w:r>
      <w:r w:rsidRPr="00B74968">
        <w:rPr>
          <w:rFonts w:eastAsiaTheme="minorHAnsi"/>
          <w:lang w:bidi="ar-SA"/>
        </w:rPr>
        <w:t xml:space="preserve"> means Request </w:t>
      </w:r>
      <w:proofErr w:type="gramStart"/>
      <w:r w:rsidRPr="00B74968">
        <w:rPr>
          <w:rFonts w:eastAsiaTheme="minorHAnsi"/>
          <w:lang w:bidi="ar-SA"/>
        </w:rPr>
        <w:t>For</w:t>
      </w:r>
      <w:proofErr w:type="gramEnd"/>
      <w:r w:rsidRPr="00B74968">
        <w:rPr>
          <w:rFonts w:eastAsiaTheme="minorHAnsi"/>
          <w:lang w:bidi="ar-SA"/>
        </w:rPr>
        <w:t xml:space="preserve"> Proposal</w:t>
      </w:r>
    </w:p>
    <w:p w:rsidR="00C803C5" w:rsidRPr="00B74968" w:rsidRDefault="00C803C5" w:rsidP="000F3703">
      <w:pPr>
        <w:autoSpaceDE w:val="0"/>
        <w:autoSpaceDN w:val="0"/>
        <w:adjustRightInd w:val="0"/>
        <w:spacing w:line="276" w:lineRule="auto"/>
        <w:rPr>
          <w:rFonts w:eastAsiaTheme="minorHAnsi"/>
          <w:lang w:bidi="ar-SA"/>
        </w:rPr>
      </w:pPr>
      <w:r w:rsidRPr="00B74968">
        <w:rPr>
          <w:rFonts w:eastAsiaTheme="minorHAnsi"/>
          <w:b/>
          <w:bCs/>
          <w:lang w:bidi="ar-SA"/>
        </w:rPr>
        <w:t>Selected Bidder</w:t>
      </w:r>
      <w:r w:rsidRPr="00B74968">
        <w:rPr>
          <w:rFonts w:eastAsiaTheme="minorHAnsi"/>
          <w:lang w:bidi="ar-SA"/>
        </w:rPr>
        <w:t xml:space="preserve"> as defined in Clause 3.6.</w:t>
      </w:r>
      <w:r w:rsidR="0057211C" w:rsidRPr="00B74968">
        <w:rPr>
          <w:rFonts w:eastAsiaTheme="minorHAnsi"/>
          <w:lang w:bidi="ar-SA"/>
        </w:rPr>
        <w:t>1</w:t>
      </w:r>
      <w:r w:rsidRPr="00B74968">
        <w:rPr>
          <w:rFonts w:eastAsiaTheme="minorHAnsi"/>
          <w:lang w:bidi="ar-SA"/>
        </w:rPr>
        <w:t xml:space="preserve"> or Clause 3.6.3,</w:t>
      </w:r>
      <w:r w:rsidR="00AE1EE3" w:rsidRPr="00B74968">
        <w:rPr>
          <w:rFonts w:eastAsiaTheme="minorHAnsi"/>
          <w:lang w:bidi="ar-SA"/>
        </w:rPr>
        <w:t xml:space="preserve"> </w:t>
      </w:r>
      <w:r w:rsidRPr="00B74968">
        <w:rPr>
          <w:rFonts w:eastAsiaTheme="minorHAnsi"/>
          <w:lang w:bidi="ar-SA"/>
        </w:rPr>
        <w:t>as the case may be.</w:t>
      </w:r>
    </w:p>
    <w:p w:rsidR="009D242D" w:rsidRPr="00B74968" w:rsidRDefault="009D242D" w:rsidP="000F3703">
      <w:pPr>
        <w:autoSpaceDE w:val="0"/>
        <w:autoSpaceDN w:val="0"/>
        <w:adjustRightInd w:val="0"/>
        <w:spacing w:line="276" w:lineRule="auto"/>
        <w:rPr>
          <w:rFonts w:eastAsiaTheme="minorHAnsi"/>
          <w:lang w:bidi="ar-SA"/>
        </w:rPr>
      </w:pPr>
      <w:r w:rsidRPr="00B74968">
        <w:rPr>
          <w:rFonts w:eastAsiaTheme="minorHAnsi"/>
          <w:b/>
          <w:bCs/>
          <w:lang w:bidi="ar-SA"/>
        </w:rPr>
        <w:t xml:space="preserve">Technical Bid </w:t>
      </w:r>
      <w:r w:rsidRPr="00B74968">
        <w:rPr>
          <w:rFonts w:eastAsiaTheme="minorHAnsi"/>
          <w:lang w:bidi="ar-SA"/>
        </w:rPr>
        <w:t xml:space="preserve">As defined in </w:t>
      </w:r>
      <w:r w:rsidR="002936BB" w:rsidRPr="00B74968">
        <w:rPr>
          <w:rFonts w:eastAsiaTheme="minorHAnsi"/>
          <w:lang w:bidi="ar-SA"/>
        </w:rPr>
        <w:t xml:space="preserve">Clause </w:t>
      </w:r>
      <w:fldSimple w:instr=" REF _Ref93660112 \r \h  \* MERGEFORMAT ">
        <w:r w:rsidR="009433BD" w:rsidRPr="009433BD">
          <w:rPr>
            <w:rFonts w:eastAsiaTheme="minorHAnsi"/>
            <w:lang w:bidi="ar-SA"/>
          </w:rPr>
          <w:t>1.2.1</w:t>
        </w:r>
      </w:fldSimple>
    </w:p>
    <w:p w:rsidR="009D242D" w:rsidRPr="00B74968" w:rsidRDefault="009D242D" w:rsidP="000F3703">
      <w:pPr>
        <w:autoSpaceDE w:val="0"/>
        <w:autoSpaceDN w:val="0"/>
        <w:adjustRightInd w:val="0"/>
        <w:spacing w:line="276" w:lineRule="auto"/>
        <w:rPr>
          <w:rFonts w:eastAsiaTheme="minorHAnsi"/>
          <w:lang w:bidi="ar-SA"/>
        </w:rPr>
      </w:pPr>
      <w:r w:rsidRPr="00B74968">
        <w:rPr>
          <w:rFonts w:eastAsiaTheme="minorHAnsi"/>
          <w:b/>
          <w:bCs/>
          <w:lang w:bidi="ar-SA"/>
        </w:rPr>
        <w:t>TOR</w:t>
      </w:r>
      <w:r w:rsidRPr="00B74968">
        <w:rPr>
          <w:rFonts w:eastAsiaTheme="minorHAnsi"/>
          <w:lang w:bidi="ar-SA"/>
        </w:rPr>
        <w:t xml:space="preserve"> means Terms of Reference</w:t>
      </w:r>
    </w:p>
    <w:p w:rsidR="009D242D" w:rsidRPr="00B74968" w:rsidRDefault="009D242D" w:rsidP="000F3703">
      <w:pPr>
        <w:autoSpaceDE w:val="0"/>
        <w:autoSpaceDN w:val="0"/>
        <w:adjustRightInd w:val="0"/>
        <w:spacing w:line="276" w:lineRule="auto"/>
        <w:rPr>
          <w:rFonts w:eastAsiaTheme="minorHAnsi"/>
          <w:b/>
          <w:bCs/>
          <w:lang w:bidi="ar-SA"/>
        </w:rPr>
      </w:pPr>
      <w:r w:rsidRPr="00B74968">
        <w:rPr>
          <w:rFonts w:eastAsiaTheme="minorHAnsi"/>
          <w:b/>
          <w:bCs/>
          <w:lang w:bidi="ar-SA"/>
        </w:rPr>
        <w:t>US$</w:t>
      </w:r>
      <w:r w:rsidRPr="00B74968">
        <w:rPr>
          <w:rFonts w:eastAsiaTheme="minorHAnsi"/>
          <w:lang w:bidi="ar-SA"/>
        </w:rPr>
        <w:t xml:space="preserve"> means United States Dollar</w:t>
      </w:r>
    </w:p>
    <w:p w:rsidR="009D242D" w:rsidRPr="00B74968" w:rsidRDefault="009D242D" w:rsidP="000F3703">
      <w:pPr>
        <w:autoSpaceDE w:val="0"/>
        <w:autoSpaceDN w:val="0"/>
        <w:adjustRightInd w:val="0"/>
        <w:spacing w:line="276" w:lineRule="auto"/>
        <w:rPr>
          <w:rFonts w:eastAsiaTheme="minorHAnsi"/>
          <w:b/>
          <w:bCs/>
          <w:highlight w:val="yellow"/>
          <w:lang w:bidi="ar-SA"/>
        </w:rPr>
      </w:pPr>
    </w:p>
    <w:p w:rsidR="001828CB" w:rsidRPr="00B74968" w:rsidRDefault="0050335D" w:rsidP="000F3703">
      <w:pPr>
        <w:autoSpaceDE w:val="0"/>
        <w:autoSpaceDN w:val="0"/>
        <w:adjustRightInd w:val="0"/>
        <w:spacing w:line="276" w:lineRule="auto"/>
        <w:rPr>
          <w:rFonts w:eastAsiaTheme="minorHAnsi"/>
          <w:lang w:bidi="ar-SA"/>
        </w:rPr>
      </w:pPr>
      <w:r w:rsidRPr="00B74968">
        <w:rPr>
          <w:rFonts w:eastAsiaTheme="minorHAnsi"/>
          <w:lang w:bidi="ar-SA"/>
        </w:rPr>
        <w:t xml:space="preserve">The words and expressions beginning with capital letters and defined in this document </w:t>
      </w:r>
      <w:r w:rsidR="00A31F94" w:rsidRPr="00B74968">
        <w:rPr>
          <w:rFonts w:eastAsiaTheme="minorHAnsi"/>
          <w:lang w:bidi="ar-SA"/>
        </w:rPr>
        <w:t>shall, unless</w:t>
      </w:r>
      <w:r w:rsidRPr="00B74968">
        <w:rPr>
          <w:rFonts w:eastAsiaTheme="minorHAnsi"/>
          <w:lang w:bidi="ar-SA"/>
        </w:rPr>
        <w:t xml:space="preserve"> repugnant to the context, have the meaning ascribed thereto herein</w:t>
      </w:r>
      <w:bookmarkStart w:id="1" w:name="_Toc92188180"/>
      <w:r w:rsidR="00A31F94" w:rsidRPr="00B74968">
        <w:rPr>
          <w:rFonts w:eastAsiaTheme="minorHAnsi"/>
          <w:lang w:bidi="ar-SA"/>
        </w:rPr>
        <w:t>.</w:t>
      </w:r>
    </w:p>
    <w:p w:rsidR="00AF572D" w:rsidRPr="00B74968" w:rsidRDefault="00AF572D">
      <w:pPr>
        <w:autoSpaceDE w:val="0"/>
        <w:autoSpaceDN w:val="0"/>
        <w:adjustRightInd w:val="0"/>
        <w:spacing w:line="276" w:lineRule="auto"/>
        <w:jc w:val="both"/>
        <w:rPr>
          <w:rFonts w:eastAsia="Arial Black"/>
          <w:b/>
          <w:bCs/>
          <w:sz w:val="24"/>
          <w:szCs w:val="24"/>
          <w:highlight w:val="yellow"/>
        </w:rPr>
        <w:sectPr w:rsidR="00AF572D" w:rsidRPr="00B74968" w:rsidSect="007177DA">
          <w:headerReference w:type="default" r:id="rId8"/>
          <w:footerReference w:type="default" r:id="rId9"/>
          <w:headerReference w:type="first" r:id="rId10"/>
          <w:footerReference w:type="first" r:id="rId11"/>
          <w:type w:val="continuous"/>
          <w:pgSz w:w="11909" w:h="16834" w:code="9"/>
          <w:pgMar w:top="1170" w:right="1440" w:bottom="1440" w:left="1440" w:header="446" w:footer="1022" w:gutter="0"/>
          <w:pgBorders w:display="firstPage" w:offsetFrom="page">
            <w:top w:val="double" w:sz="4" w:space="24" w:color="1F497D" w:themeColor="text2"/>
            <w:left w:val="double" w:sz="4" w:space="24" w:color="1F497D" w:themeColor="text2"/>
            <w:bottom w:val="double" w:sz="4" w:space="24" w:color="1F497D" w:themeColor="text2"/>
            <w:right w:val="double" w:sz="4" w:space="24" w:color="1F497D" w:themeColor="text2"/>
          </w:pgBorders>
          <w:pgNumType w:chapStyle="1"/>
          <w:cols w:space="720" w:equalWidth="0">
            <w:col w:w="9022"/>
          </w:cols>
          <w:titlePg/>
          <w:docGrid w:linePitch="299"/>
        </w:sectPr>
      </w:pPr>
    </w:p>
    <w:p w:rsidR="001C01DC" w:rsidRPr="00B74968" w:rsidRDefault="001C01DC">
      <w:pPr>
        <w:autoSpaceDE w:val="0"/>
        <w:autoSpaceDN w:val="0"/>
        <w:adjustRightInd w:val="0"/>
        <w:spacing w:line="276" w:lineRule="auto"/>
        <w:rPr>
          <w:rFonts w:eastAsia="Arial Black"/>
          <w:b/>
          <w:bCs/>
          <w:sz w:val="24"/>
          <w:szCs w:val="24"/>
          <w:highlight w:val="yellow"/>
        </w:rPr>
      </w:pPr>
    </w:p>
    <w:p w:rsidR="001C01DC" w:rsidRPr="00B74968" w:rsidRDefault="001C01DC">
      <w:pPr>
        <w:pStyle w:val="CPHeading1"/>
        <w:spacing w:before="0" w:after="0"/>
        <w:ind w:left="547" w:hanging="547"/>
        <w:rPr>
          <w:rFonts w:ascii="Times New Roman" w:hAnsi="Times New Roman" w:cs="Times New Roman"/>
          <w:color w:val="auto"/>
          <w:sz w:val="28"/>
        </w:rPr>
      </w:pPr>
      <w:bookmarkStart w:id="2" w:name="_Toc475422017"/>
      <w:bookmarkStart w:id="3" w:name="_Toc99282493"/>
      <w:bookmarkStart w:id="4" w:name="intro_pg"/>
      <w:r w:rsidRPr="00B74968">
        <w:rPr>
          <w:rFonts w:ascii="Times New Roman" w:hAnsi="Times New Roman" w:cs="Times New Roman"/>
          <w:noProof/>
          <w:color w:val="auto"/>
          <w:sz w:val="28"/>
          <w:szCs w:val="28"/>
          <w:u w:val="none"/>
          <w:lang w:val="en-US" w:eastAsia="en-US"/>
        </w:rPr>
        <w:drawing>
          <wp:anchor distT="0" distB="0" distL="114300" distR="114300" simplePos="0" relativeHeight="251659264" behindDoc="1" locked="0" layoutInCell="0" allowOverlap="1">
            <wp:simplePos x="0" y="0"/>
            <wp:positionH relativeFrom="margin">
              <wp:posOffset>9792335</wp:posOffset>
            </wp:positionH>
            <wp:positionV relativeFrom="margin">
              <wp:posOffset>969645</wp:posOffset>
            </wp:positionV>
            <wp:extent cx="3752215" cy="10058400"/>
            <wp:effectExtent l="19050" t="0" r="63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srcRect/>
                    <a:stretch>
                      <a:fillRect/>
                    </a:stretch>
                  </pic:blipFill>
                  <pic:spPr bwMode="auto">
                    <a:xfrm>
                      <a:off x="0" y="0"/>
                      <a:ext cx="3752215" cy="10058400"/>
                    </a:xfrm>
                    <a:prstGeom prst="rect">
                      <a:avLst/>
                    </a:prstGeom>
                    <a:noFill/>
                  </pic:spPr>
                </pic:pic>
              </a:graphicData>
            </a:graphic>
          </wp:anchor>
        </w:drawing>
      </w:r>
      <w:r w:rsidR="00D00962" w:rsidRPr="00B74968">
        <w:rPr>
          <w:rFonts w:ascii="Times New Roman" w:hAnsi="Times New Roman" w:cs="Times New Roman"/>
          <w:caps w:val="0"/>
          <w:color w:val="auto"/>
          <w:sz w:val="28"/>
          <w:u w:val="none"/>
        </w:rPr>
        <w:t>Introduction</w:t>
      </w:r>
      <w:bookmarkEnd w:id="1"/>
      <w:bookmarkEnd w:id="2"/>
      <w:bookmarkEnd w:id="3"/>
    </w:p>
    <w:p w:rsidR="00E8561A" w:rsidRPr="00B74968" w:rsidRDefault="00E8561A">
      <w:pPr>
        <w:spacing w:line="276" w:lineRule="auto"/>
        <w:rPr>
          <w:sz w:val="20"/>
          <w:szCs w:val="20"/>
        </w:rPr>
      </w:pPr>
      <w:bookmarkStart w:id="5" w:name="_Toc92188181"/>
      <w:bookmarkEnd w:id="4"/>
    </w:p>
    <w:p w:rsidR="001C01DC" w:rsidRPr="00B74968" w:rsidRDefault="00D00962">
      <w:pPr>
        <w:pStyle w:val="Heading2"/>
        <w:numPr>
          <w:ilvl w:val="1"/>
          <w:numId w:val="39"/>
        </w:numPr>
        <w:spacing w:line="276" w:lineRule="auto"/>
        <w:rPr>
          <w:rFonts w:cs="Times New Roman"/>
          <w:b/>
        </w:rPr>
      </w:pPr>
      <w:bookmarkStart w:id="6" w:name="_Toc99282494"/>
      <w:r w:rsidRPr="00B74968">
        <w:rPr>
          <w:rFonts w:cs="Times New Roman"/>
          <w:b/>
          <w:bCs/>
        </w:rPr>
        <w:t>Background</w:t>
      </w:r>
      <w:bookmarkEnd w:id="5"/>
      <w:bookmarkEnd w:id="6"/>
    </w:p>
    <w:p w:rsidR="000073F2" w:rsidRPr="00B74968" w:rsidRDefault="000073F2">
      <w:pPr>
        <w:pStyle w:val="indentedbody"/>
        <w:spacing w:line="276" w:lineRule="auto"/>
        <w:ind w:left="720" w:hanging="720"/>
        <w:rPr>
          <w:rFonts w:ascii="Times New Roman" w:hAnsi="Times New Roman"/>
          <w:sz w:val="22"/>
          <w:szCs w:val="22"/>
        </w:rPr>
      </w:pPr>
    </w:p>
    <w:p w:rsidR="00E8561A" w:rsidRPr="00B74968" w:rsidRDefault="00E8561A" w:rsidP="000F3703">
      <w:pPr>
        <w:pStyle w:val="indentedbody"/>
        <w:numPr>
          <w:ilvl w:val="2"/>
          <w:numId w:val="39"/>
        </w:numPr>
        <w:spacing w:line="276" w:lineRule="auto"/>
      </w:pPr>
      <w:bookmarkStart w:id="7" w:name="_Toc93656576"/>
      <w:bookmarkStart w:id="8" w:name="_Ref93660098"/>
      <w:r w:rsidRPr="00B74968">
        <w:rPr>
          <w:rFonts w:ascii="Times New Roman" w:hAnsi="Times New Roman"/>
          <w:sz w:val="22"/>
        </w:rPr>
        <w:t>The President of India represented by the *******, *********** (the “</w:t>
      </w:r>
      <w:r w:rsidRPr="00B74968">
        <w:rPr>
          <w:rFonts w:ascii="Times New Roman" w:hAnsi="Times New Roman"/>
          <w:b/>
          <w:sz w:val="22"/>
        </w:rPr>
        <w:t>Authority</w:t>
      </w:r>
      <w:r w:rsidRPr="00B74968">
        <w:rPr>
          <w:rFonts w:ascii="Times New Roman" w:hAnsi="Times New Roman"/>
          <w:sz w:val="22"/>
        </w:rPr>
        <w:t>”), having its principal office at ********, [New Delhi</w:t>
      </w:r>
      <w:proofErr w:type="gramStart"/>
      <w:r w:rsidRPr="00B74968">
        <w:rPr>
          <w:rFonts w:ascii="Times New Roman" w:hAnsi="Times New Roman"/>
          <w:sz w:val="22"/>
        </w:rPr>
        <w:t>,110001</w:t>
      </w:r>
      <w:proofErr w:type="gramEnd"/>
      <w:r w:rsidRPr="00B74968">
        <w:rPr>
          <w:rFonts w:ascii="Times New Roman" w:hAnsi="Times New Roman"/>
          <w:sz w:val="22"/>
        </w:rPr>
        <w:t>, India”] is engaged in the development of railway</w:t>
      </w:r>
      <w:r w:rsidRPr="00B74968">
        <w:rPr>
          <w:rFonts w:ascii="Times New Roman" w:hAnsi="Times New Roman"/>
          <w:sz w:val="22"/>
          <w:lang w:val="en-IN"/>
        </w:rPr>
        <w:t xml:space="preserve">s </w:t>
      </w:r>
      <w:r w:rsidRPr="00B74968">
        <w:rPr>
          <w:rFonts w:ascii="Times New Roman" w:hAnsi="Times New Roman"/>
          <w:sz w:val="22"/>
        </w:rPr>
        <w:t>and related infrastructure, and as part of this endeavour, Authority[intends to award or has awarded]</w:t>
      </w:r>
      <w:r w:rsidRPr="00B74968">
        <w:rPr>
          <w:rStyle w:val="FootnoteReference"/>
          <w:rFonts w:ascii="Times New Roman" w:hAnsi="Times New Roman"/>
          <w:sz w:val="22"/>
        </w:rPr>
        <w:footnoteReference w:id="2"/>
      </w:r>
      <w:r w:rsidRPr="00B74968">
        <w:rPr>
          <w:rFonts w:ascii="Times New Roman" w:hAnsi="Times New Roman"/>
          <w:sz w:val="22"/>
        </w:rPr>
        <w:t xml:space="preserve"> the works for the </w:t>
      </w:r>
      <w:r w:rsidR="00CC5A3F" w:rsidRPr="00B74968">
        <w:rPr>
          <w:rFonts w:ascii="Times New Roman" w:hAnsi="Times New Roman"/>
          <w:sz w:val="22"/>
        </w:rPr>
        <w:t>[</w:t>
      </w:r>
      <w:r w:rsidR="0055562B" w:rsidRPr="00B74968">
        <w:rPr>
          <w:rFonts w:ascii="Times New Roman" w:hAnsi="Times New Roman"/>
          <w:sz w:val="22"/>
        </w:rPr>
        <w:t>*******</w:t>
      </w:r>
      <w:r w:rsidR="00CC5A3F" w:rsidRPr="00B74968">
        <w:rPr>
          <w:rFonts w:ascii="Times New Roman" w:hAnsi="Times New Roman"/>
          <w:sz w:val="22"/>
        </w:rPr>
        <w:t>]</w:t>
      </w:r>
      <w:r w:rsidR="00332FB0" w:rsidRPr="00B74968">
        <w:rPr>
          <w:rStyle w:val="FootnoteReference"/>
          <w:rFonts w:ascii="Times New Roman" w:hAnsi="Times New Roman"/>
          <w:sz w:val="22"/>
        </w:rPr>
        <w:footnoteReference w:id="3"/>
      </w:r>
      <w:r w:rsidRPr="00B74968">
        <w:rPr>
          <w:rFonts w:ascii="Times New Roman" w:hAnsi="Times New Roman"/>
          <w:sz w:val="22"/>
        </w:rPr>
        <w:t>on Engineering, Procurement and Construction (EPC) basis (the “</w:t>
      </w:r>
      <w:r w:rsidRPr="00B74968">
        <w:rPr>
          <w:rFonts w:ascii="Times New Roman" w:hAnsi="Times New Roman"/>
          <w:b/>
          <w:sz w:val="22"/>
        </w:rPr>
        <w:t>Project</w:t>
      </w:r>
      <w:r w:rsidRPr="00B74968">
        <w:rPr>
          <w:rFonts w:ascii="Times New Roman" w:hAnsi="Times New Roman"/>
          <w:sz w:val="22"/>
        </w:rPr>
        <w:t>”). Accordingly, Authority intends to appoint a reputed consulting/ engineering firm</w:t>
      </w:r>
      <w:r w:rsidR="00AE1EE3" w:rsidRPr="00B74968">
        <w:rPr>
          <w:rFonts w:ascii="Times New Roman" w:hAnsi="Times New Roman"/>
          <w:sz w:val="22"/>
        </w:rPr>
        <w:t xml:space="preserve"> </w:t>
      </w:r>
      <w:r w:rsidRPr="00B74968">
        <w:rPr>
          <w:rFonts w:ascii="Times New Roman" w:hAnsi="Times New Roman"/>
          <w:sz w:val="22"/>
        </w:rPr>
        <w:t>as authority engineer (the “</w:t>
      </w:r>
      <w:r w:rsidRPr="00B74968">
        <w:rPr>
          <w:rFonts w:ascii="Times New Roman" w:hAnsi="Times New Roman"/>
          <w:b/>
          <w:sz w:val="22"/>
        </w:rPr>
        <w:t>Authority Engineer</w:t>
      </w:r>
      <w:r w:rsidRPr="00B74968">
        <w:rPr>
          <w:rFonts w:ascii="Times New Roman" w:hAnsi="Times New Roman"/>
          <w:sz w:val="22"/>
        </w:rPr>
        <w:t>” or “</w:t>
      </w:r>
      <w:r w:rsidRPr="00B74968">
        <w:rPr>
          <w:rFonts w:ascii="Times New Roman" w:hAnsi="Times New Roman"/>
          <w:b/>
          <w:sz w:val="22"/>
        </w:rPr>
        <w:t>AE</w:t>
      </w:r>
      <w:r w:rsidRPr="00B74968">
        <w:rPr>
          <w:rFonts w:ascii="Times New Roman" w:hAnsi="Times New Roman"/>
          <w:sz w:val="22"/>
        </w:rPr>
        <w:t xml:space="preserve">”) for providing Project Management Services for the </w:t>
      </w:r>
      <w:r w:rsidR="0016001B" w:rsidRPr="00B74968">
        <w:rPr>
          <w:rFonts w:ascii="Times New Roman" w:hAnsi="Times New Roman"/>
          <w:sz w:val="22"/>
        </w:rPr>
        <w:t>[********]</w:t>
      </w:r>
      <w:r w:rsidRPr="00B74968">
        <w:rPr>
          <w:rFonts w:ascii="Times New Roman" w:hAnsi="Times New Roman"/>
          <w:sz w:val="22"/>
        </w:rPr>
        <w:t xml:space="preserve"> (the “</w:t>
      </w:r>
      <w:r w:rsidRPr="00B74968">
        <w:rPr>
          <w:rFonts w:ascii="Times New Roman" w:hAnsi="Times New Roman"/>
          <w:b/>
          <w:sz w:val="22"/>
        </w:rPr>
        <w:t>PMS</w:t>
      </w:r>
      <w:r w:rsidRPr="00B74968">
        <w:rPr>
          <w:rFonts w:ascii="Times New Roman" w:hAnsi="Times New Roman"/>
          <w:sz w:val="22"/>
        </w:rPr>
        <w:t>”). The Authority Engineer shall perform the duties and exercise the authority in accordance with the provisions of this Agreement, and substantially in accordance with the terms of reference (“</w:t>
      </w:r>
      <w:r w:rsidRPr="00B74968">
        <w:rPr>
          <w:rFonts w:ascii="Times New Roman" w:hAnsi="Times New Roman"/>
          <w:b/>
          <w:sz w:val="22"/>
        </w:rPr>
        <w:t>Terms of Reference</w:t>
      </w:r>
      <w:r w:rsidRPr="00B74968">
        <w:rPr>
          <w:rFonts w:ascii="Times New Roman" w:hAnsi="Times New Roman"/>
          <w:sz w:val="22"/>
        </w:rPr>
        <w:t>” or “</w:t>
      </w:r>
      <w:r w:rsidRPr="00B74968">
        <w:rPr>
          <w:rFonts w:ascii="Times New Roman" w:hAnsi="Times New Roman"/>
          <w:b/>
          <w:sz w:val="22"/>
        </w:rPr>
        <w:t>TOR</w:t>
      </w:r>
      <w:r w:rsidRPr="00B74968">
        <w:rPr>
          <w:rFonts w:ascii="Times New Roman" w:hAnsi="Times New Roman"/>
          <w:sz w:val="22"/>
        </w:rPr>
        <w:t>”).</w:t>
      </w:r>
      <w:bookmarkEnd w:id="7"/>
      <w:bookmarkEnd w:id="8"/>
    </w:p>
    <w:p w:rsidR="00E8561A" w:rsidRPr="00B74968" w:rsidRDefault="00E8561A">
      <w:pPr>
        <w:pStyle w:val="indentedbody"/>
        <w:spacing w:line="276" w:lineRule="auto"/>
        <w:ind w:left="720" w:hanging="720"/>
        <w:rPr>
          <w:rFonts w:ascii="Times New Roman" w:hAnsi="Times New Roman"/>
          <w:sz w:val="22"/>
          <w:szCs w:val="22"/>
        </w:rPr>
      </w:pPr>
    </w:p>
    <w:p w:rsidR="001C01DC" w:rsidRPr="00B74968" w:rsidRDefault="001C01DC" w:rsidP="00ED3D58">
      <w:pPr>
        <w:pStyle w:val="indentedbody"/>
        <w:numPr>
          <w:ilvl w:val="2"/>
          <w:numId w:val="39"/>
        </w:numPr>
        <w:spacing w:line="276" w:lineRule="auto"/>
        <w:rPr>
          <w:rFonts w:ascii="Times New Roman" w:hAnsi="Times New Roman"/>
          <w:sz w:val="22"/>
          <w:szCs w:val="22"/>
        </w:rPr>
      </w:pPr>
      <w:bookmarkStart w:id="9" w:name="_Toc93656577"/>
      <w:bookmarkStart w:id="10" w:name="_Ref93657083"/>
      <w:bookmarkStart w:id="11" w:name="_Ref93660134"/>
      <w:r w:rsidRPr="00B74968">
        <w:rPr>
          <w:rFonts w:ascii="Times New Roman" w:hAnsi="Times New Roman"/>
        </w:rPr>
        <w:t>The brief particulars of the Project and the Bidding Process are as follows in the Key Information Table (KIT):</w:t>
      </w:r>
      <w:bookmarkEnd w:id="9"/>
      <w:bookmarkEnd w:id="10"/>
      <w:bookmarkEnd w:id="11"/>
    </w:p>
    <w:tbl>
      <w:tblPr>
        <w:tblStyle w:val="TableGrid"/>
        <w:tblpPr w:leftFromText="180" w:rightFromText="180" w:vertAnchor="text" w:horzAnchor="margin" w:tblpX="108" w:tblpY="26"/>
        <w:tblOverlap w:val="never"/>
        <w:tblW w:w="0" w:type="auto"/>
        <w:tblCellMar>
          <w:top w:w="72" w:type="dxa"/>
          <w:bottom w:w="72" w:type="dxa"/>
        </w:tblCellMar>
        <w:tblLook w:val="04A0"/>
      </w:tblPr>
      <w:tblGrid>
        <w:gridCol w:w="738"/>
        <w:gridCol w:w="2970"/>
        <w:gridCol w:w="5310"/>
      </w:tblGrid>
      <w:tr w:rsidR="001C01DC" w:rsidRPr="00B74968" w:rsidTr="003C32E6">
        <w:trPr>
          <w:tblHeader/>
        </w:trPr>
        <w:tc>
          <w:tcPr>
            <w:tcW w:w="738" w:type="dxa"/>
            <w:shd w:val="clear" w:color="auto" w:fill="FFFFFF" w:themeFill="background1"/>
          </w:tcPr>
          <w:p w:rsidR="001C01DC" w:rsidRPr="00B74968" w:rsidRDefault="001C01DC" w:rsidP="00A9400E">
            <w:pPr>
              <w:spacing w:line="276" w:lineRule="auto"/>
              <w:jc w:val="center"/>
              <w:rPr>
                <w:b/>
                <w:bCs/>
              </w:rPr>
            </w:pPr>
            <w:r w:rsidRPr="00B74968">
              <w:rPr>
                <w:b/>
                <w:bCs/>
              </w:rPr>
              <w:t>S No.</w:t>
            </w:r>
          </w:p>
        </w:tc>
        <w:tc>
          <w:tcPr>
            <w:tcW w:w="2970" w:type="dxa"/>
            <w:shd w:val="clear" w:color="auto" w:fill="FFFFFF" w:themeFill="background1"/>
          </w:tcPr>
          <w:p w:rsidR="001C01DC" w:rsidRPr="00B74968" w:rsidRDefault="001C01DC" w:rsidP="00A66FDE">
            <w:pPr>
              <w:spacing w:line="276" w:lineRule="auto"/>
              <w:jc w:val="center"/>
              <w:rPr>
                <w:b/>
                <w:bCs/>
              </w:rPr>
            </w:pPr>
            <w:r w:rsidRPr="00B74968">
              <w:rPr>
                <w:b/>
                <w:bCs/>
              </w:rPr>
              <w:t>Particular</w:t>
            </w:r>
          </w:p>
        </w:tc>
        <w:tc>
          <w:tcPr>
            <w:tcW w:w="5310" w:type="dxa"/>
            <w:shd w:val="clear" w:color="auto" w:fill="FFFFFF" w:themeFill="background1"/>
          </w:tcPr>
          <w:p w:rsidR="001C01DC" w:rsidRPr="00B74968" w:rsidRDefault="001C01DC" w:rsidP="00813842">
            <w:pPr>
              <w:spacing w:line="276" w:lineRule="auto"/>
              <w:jc w:val="center"/>
              <w:rPr>
                <w:b/>
                <w:bCs/>
              </w:rPr>
            </w:pPr>
            <w:r w:rsidRPr="00B74968">
              <w:rPr>
                <w:b/>
                <w:bCs/>
              </w:rPr>
              <w:t>Details</w:t>
            </w:r>
          </w:p>
        </w:tc>
      </w:tr>
      <w:tr w:rsidR="001C01DC" w:rsidRPr="00B74968" w:rsidTr="00F83743">
        <w:tc>
          <w:tcPr>
            <w:tcW w:w="738" w:type="dxa"/>
          </w:tcPr>
          <w:p w:rsidR="001C01DC" w:rsidRPr="00B74968" w:rsidRDefault="001C01DC" w:rsidP="003C790F">
            <w:pPr>
              <w:pStyle w:val="ListParagraph"/>
              <w:numPr>
                <w:ilvl w:val="0"/>
                <w:numId w:val="13"/>
              </w:numPr>
              <w:spacing w:line="276" w:lineRule="auto"/>
              <w:contextualSpacing w:val="0"/>
              <w:rPr>
                <w:rFonts w:cs="Times New Roman"/>
                <w:szCs w:val="22"/>
              </w:rPr>
            </w:pPr>
          </w:p>
        </w:tc>
        <w:tc>
          <w:tcPr>
            <w:tcW w:w="2970" w:type="dxa"/>
          </w:tcPr>
          <w:p w:rsidR="001C01DC" w:rsidRPr="00B74968" w:rsidRDefault="001C01DC" w:rsidP="00A9400E">
            <w:pPr>
              <w:spacing w:line="276" w:lineRule="auto"/>
            </w:pPr>
            <w:r w:rsidRPr="00B74968">
              <w:t>Name of the Work</w:t>
            </w:r>
          </w:p>
        </w:tc>
        <w:tc>
          <w:tcPr>
            <w:tcW w:w="5310" w:type="dxa"/>
          </w:tcPr>
          <w:p w:rsidR="001C01DC" w:rsidRPr="00B74968" w:rsidRDefault="001C01DC" w:rsidP="00A66FDE">
            <w:pPr>
              <w:spacing w:line="276" w:lineRule="auto"/>
              <w:jc w:val="both"/>
            </w:pPr>
            <w:r w:rsidRPr="00B74968">
              <w:t xml:space="preserve">Request for Proposal (RFP) for </w:t>
            </w:r>
            <w:r w:rsidR="00CE3A82" w:rsidRPr="00B74968">
              <w:t xml:space="preserve">appointment of Authority Engineer for providing project management services for </w:t>
            </w:r>
            <w:r w:rsidR="004423C9" w:rsidRPr="00B74968">
              <w:t>[</w:t>
            </w:r>
            <w:r w:rsidR="0016001B" w:rsidRPr="00B74968">
              <w:t>*******]</w:t>
            </w:r>
          </w:p>
        </w:tc>
      </w:tr>
      <w:tr w:rsidR="00E7006F" w:rsidRPr="00B74968" w:rsidTr="00F83743">
        <w:tc>
          <w:tcPr>
            <w:tcW w:w="738" w:type="dxa"/>
          </w:tcPr>
          <w:p w:rsidR="00E7006F" w:rsidRPr="00B74968" w:rsidRDefault="00E7006F" w:rsidP="003C790F">
            <w:pPr>
              <w:pStyle w:val="ListParagraph"/>
              <w:numPr>
                <w:ilvl w:val="0"/>
                <w:numId w:val="13"/>
              </w:numPr>
              <w:spacing w:line="276" w:lineRule="auto"/>
              <w:contextualSpacing w:val="0"/>
              <w:rPr>
                <w:rFonts w:cs="Times New Roman"/>
                <w:szCs w:val="22"/>
              </w:rPr>
            </w:pPr>
          </w:p>
        </w:tc>
        <w:tc>
          <w:tcPr>
            <w:tcW w:w="2970" w:type="dxa"/>
          </w:tcPr>
          <w:p w:rsidR="00E7006F" w:rsidRPr="00B74968" w:rsidRDefault="00E7006F" w:rsidP="00A9400E">
            <w:pPr>
              <w:spacing w:line="276" w:lineRule="auto"/>
            </w:pPr>
            <w:r w:rsidRPr="00B74968">
              <w:t xml:space="preserve">Estimated cost of </w:t>
            </w:r>
            <w:r w:rsidR="0055562B" w:rsidRPr="00B74968">
              <w:t>Project Management S</w:t>
            </w:r>
            <w:r w:rsidRPr="00B74968">
              <w:t>ervices</w:t>
            </w:r>
            <w:r w:rsidR="0055562B" w:rsidRPr="00B74968">
              <w:t xml:space="preserve"> (in figures and words)</w:t>
            </w:r>
          </w:p>
        </w:tc>
        <w:tc>
          <w:tcPr>
            <w:tcW w:w="5310" w:type="dxa"/>
          </w:tcPr>
          <w:p w:rsidR="00E7006F" w:rsidRPr="00B74968" w:rsidRDefault="00E7006F" w:rsidP="00A66FDE">
            <w:pPr>
              <w:spacing w:line="276" w:lineRule="auto"/>
              <w:jc w:val="both"/>
            </w:pPr>
            <w:r w:rsidRPr="00B74968">
              <w:t xml:space="preserve">[Rs </w:t>
            </w:r>
            <w:r w:rsidR="0055562B" w:rsidRPr="00B74968">
              <w:t>*******</w:t>
            </w:r>
            <w:r w:rsidRPr="00B74968">
              <w:t xml:space="preserve"> (Rs </w:t>
            </w:r>
            <w:r w:rsidR="0055562B" w:rsidRPr="00B74968">
              <w:t>*******</w:t>
            </w:r>
            <w:r w:rsidRPr="00B74968">
              <w:t>)]</w:t>
            </w:r>
          </w:p>
        </w:tc>
      </w:tr>
      <w:tr w:rsidR="0056263D" w:rsidRPr="00B74968" w:rsidTr="00F83743">
        <w:tc>
          <w:tcPr>
            <w:tcW w:w="738" w:type="dxa"/>
          </w:tcPr>
          <w:p w:rsidR="0056263D" w:rsidRPr="00B74968" w:rsidRDefault="0056263D" w:rsidP="003C790F">
            <w:pPr>
              <w:pStyle w:val="ListParagraph"/>
              <w:numPr>
                <w:ilvl w:val="0"/>
                <w:numId w:val="13"/>
              </w:numPr>
              <w:spacing w:line="276" w:lineRule="auto"/>
              <w:contextualSpacing w:val="0"/>
              <w:rPr>
                <w:rFonts w:cs="Times New Roman"/>
                <w:szCs w:val="22"/>
              </w:rPr>
            </w:pPr>
          </w:p>
        </w:tc>
        <w:tc>
          <w:tcPr>
            <w:tcW w:w="2970" w:type="dxa"/>
            <w:shd w:val="clear" w:color="auto" w:fill="auto"/>
          </w:tcPr>
          <w:p w:rsidR="0056263D" w:rsidRPr="00B74968" w:rsidRDefault="0056263D" w:rsidP="00A9400E">
            <w:pPr>
              <w:spacing w:line="276" w:lineRule="auto"/>
            </w:pPr>
            <w:r w:rsidRPr="00B74968">
              <w:t>Estimated period for completion of services</w:t>
            </w:r>
          </w:p>
        </w:tc>
        <w:tc>
          <w:tcPr>
            <w:tcW w:w="5310" w:type="dxa"/>
            <w:shd w:val="clear" w:color="auto" w:fill="auto"/>
          </w:tcPr>
          <w:p w:rsidR="0056263D" w:rsidRPr="00B74968" w:rsidRDefault="001C5DD0" w:rsidP="00A66FDE">
            <w:pPr>
              <w:spacing w:line="276" w:lineRule="auto"/>
              <w:jc w:val="both"/>
            </w:pPr>
            <w:r w:rsidRPr="00B74968">
              <w:t xml:space="preserve">[24 months of Construction Period and </w:t>
            </w:r>
            <w:r w:rsidR="00FE4851" w:rsidRPr="00B74968">
              <w:t>24</w:t>
            </w:r>
            <w:r w:rsidRPr="00B74968">
              <w:t xml:space="preserve"> months of Defect</w:t>
            </w:r>
            <w:r w:rsidR="00AA5337" w:rsidRPr="00B74968">
              <w:t>s</w:t>
            </w:r>
            <w:r w:rsidRPr="00B74968">
              <w:t xml:space="preserve"> Liability Period]</w:t>
            </w:r>
          </w:p>
        </w:tc>
      </w:tr>
      <w:tr w:rsidR="001C01DC" w:rsidRPr="00B74968" w:rsidTr="00F83743">
        <w:tc>
          <w:tcPr>
            <w:tcW w:w="738" w:type="dxa"/>
          </w:tcPr>
          <w:p w:rsidR="001C01DC" w:rsidRPr="00B74968" w:rsidRDefault="001C01DC" w:rsidP="003C790F">
            <w:pPr>
              <w:pStyle w:val="ListParagraph"/>
              <w:numPr>
                <w:ilvl w:val="0"/>
                <w:numId w:val="13"/>
              </w:numPr>
              <w:spacing w:line="276" w:lineRule="auto"/>
              <w:contextualSpacing w:val="0"/>
              <w:rPr>
                <w:rFonts w:cs="Times New Roman"/>
                <w:szCs w:val="22"/>
              </w:rPr>
            </w:pPr>
          </w:p>
        </w:tc>
        <w:tc>
          <w:tcPr>
            <w:tcW w:w="2970" w:type="dxa"/>
            <w:shd w:val="clear" w:color="auto" w:fill="auto"/>
          </w:tcPr>
          <w:p w:rsidR="001C01DC" w:rsidRPr="00B74968" w:rsidRDefault="001C01DC" w:rsidP="00A9400E">
            <w:pPr>
              <w:spacing w:line="276" w:lineRule="auto"/>
            </w:pPr>
            <w:r w:rsidRPr="00B74968">
              <w:t>Bid Due Date and time</w:t>
            </w:r>
          </w:p>
        </w:tc>
        <w:tc>
          <w:tcPr>
            <w:tcW w:w="5310" w:type="dxa"/>
            <w:shd w:val="clear" w:color="auto" w:fill="auto"/>
          </w:tcPr>
          <w:p w:rsidR="001C01DC" w:rsidRPr="00B74968" w:rsidRDefault="001C01DC" w:rsidP="00A66FDE">
            <w:pPr>
              <w:spacing w:line="276" w:lineRule="auto"/>
            </w:pPr>
            <w:r w:rsidRPr="00B74968">
              <w:t>By [1100 hrs] (IST) on [&lt;Insert date&gt;]</w:t>
            </w:r>
          </w:p>
        </w:tc>
      </w:tr>
      <w:tr w:rsidR="001C01DC" w:rsidRPr="00B74968" w:rsidTr="00F83743">
        <w:tc>
          <w:tcPr>
            <w:tcW w:w="738" w:type="dxa"/>
          </w:tcPr>
          <w:p w:rsidR="001C01DC" w:rsidRPr="00B74968" w:rsidRDefault="001C01DC" w:rsidP="003C790F">
            <w:pPr>
              <w:pStyle w:val="ListParagraph"/>
              <w:numPr>
                <w:ilvl w:val="0"/>
                <w:numId w:val="13"/>
              </w:numPr>
              <w:spacing w:line="276" w:lineRule="auto"/>
              <w:contextualSpacing w:val="0"/>
              <w:rPr>
                <w:rFonts w:cs="Times New Roman"/>
                <w:szCs w:val="22"/>
              </w:rPr>
            </w:pPr>
          </w:p>
        </w:tc>
        <w:tc>
          <w:tcPr>
            <w:tcW w:w="2970" w:type="dxa"/>
            <w:shd w:val="clear" w:color="auto" w:fill="auto"/>
          </w:tcPr>
          <w:p w:rsidR="001C01DC" w:rsidRPr="00B74968" w:rsidRDefault="001C01DC" w:rsidP="00A9400E">
            <w:pPr>
              <w:spacing w:line="276" w:lineRule="auto"/>
            </w:pPr>
            <w:r w:rsidRPr="00B74968">
              <w:rPr>
                <w:w w:val="103"/>
              </w:rPr>
              <w:t>Physical submission</w:t>
            </w:r>
            <w:r w:rsidR="002A4F49" w:rsidRPr="00B74968">
              <w:rPr>
                <w:w w:val="103"/>
              </w:rPr>
              <w:t>/retention/production</w:t>
            </w:r>
            <w:r w:rsidRPr="00B74968">
              <w:rPr>
                <w:w w:val="103"/>
              </w:rPr>
              <w:t xml:space="preserve"> of all documents </w:t>
            </w:r>
            <w:r w:rsidR="002A4F49" w:rsidRPr="00B74968">
              <w:rPr>
                <w:w w:val="103"/>
              </w:rPr>
              <w:t>uploaded by the Bidder</w:t>
            </w:r>
          </w:p>
        </w:tc>
        <w:tc>
          <w:tcPr>
            <w:tcW w:w="5310" w:type="dxa"/>
            <w:shd w:val="clear" w:color="auto" w:fill="auto"/>
          </w:tcPr>
          <w:p w:rsidR="001C01DC" w:rsidRPr="00B74968" w:rsidRDefault="002A4F49" w:rsidP="00A66FDE">
            <w:pPr>
              <w:spacing w:line="276" w:lineRule="auto"/>
            </w:pPr>
            <w:r w:rsidRPr="00B74968">
              <w:t>A</w:t>
            </w:r>
            <w:r w:rsidRPr="00B74968">
              <w:rPr>
                <w:w w:val="103"/>
              </w:rPr>
              <w:t>s per</w:t>
            </w:r>
            <w:r w:rsidR="00AE1EE3" w:rsidRPr="00B74968">
              <w:rPr>
                <w:w w:val="103"/>
              </w:rPr>
              <w:t xml:space="preserve"> </w:t>
            </w:r>
            <w:r w:rsidRPr="00B74968">
              <w:rPr>
                <w:w w:val="103"/>
              </w:rPr>
              <w:t>Clause</w:t>
            </w:r>
            <w:r w:rsidR="0057211C" w:rsidRPr="00B74968">
              <w:rPr>
                <w:w w:val="103"/>
              </w:rPr>
              <w:t xml:space="preserve"> 2.2.1</w:t>
            </w:r>
            <w:r w:rsidR="009E37FD" w:rsidRPr="00B74968">
              <w:rPr>
                <w:w w:val="103"/>
              </w:rPr>
              <w:t xml:space="preserve"> and/or Clause 2.3</w:t>
            </w:r>
          </w:p>
        </w:tc>
      </w:tr>
      <w:tr w:rsidR="001C01DC" w:rsidRPr="00B74968" w:rsidTr="00F83743">
        <w:tc>
          <w:tcPr>
            <w:tcW w:w="738" w:type="dxa"/>
          </w:tcPr>
          <w:p w:rsidR="001C01DC" w:rsidRPr="00B74968" w:rsidRDefault="001C01DC" w:rsidP="003C790F">
            <w:pPr>
              <w:pStyle w:val="ListParagraph"/>
              <w:numPr>
                <w:ilvl w:val="0"/>
                <w:numId w:val="13"/>
              </w:numPr>
              <w:spacing w:line="276" w:lineRule="auto"/>
              <w:contextualSpacing w:val="0"/>
              <w:rPr>
                <w:rFonts w:cs="Times New Roman"/>
                <w:szCs w:val="22"/>
              </w:rPr>
            </w:pPr>
          </w:p>
        </w:tc>
        <w:tc>
          <w:tcPr>
            <w:tcW w:w="2970" w:type="dxa"/>
            <w:shd w:val="clear" w:color="auto" w:fill="auto"/>
          </w:tcPr>
          <w:p w:rsidR="001C01DC" w:rsidRPr="00B74968" w:rsidRDefault="001C01DC" w:rsidP="00A9400E">
            <w:pPr>
              <w:spacing w:line="276" w:lineRule="auto"/>
            </w:pPr>
            <w:r w:rsidRPr="00B74968">
              <w:t>Date and Time of Opening of Bid</w:t>
            </w:r>
          </w:p>
        </w:tc>
        <w:tc>
          <w:tcPr>
            <w:tcW w:w="5310" w:type="dxa"/>
            <w:shd w:val="clear" w:color="auto" w:fill="auto"/>
          </w:tcPr>
          <w:p w:rsidR="001C01DC" w:rsidRPr="00B74968" w:rsidRDefault="001C01DC" w:rsidP="00A66FDE">
            <w:pPr>
              <w:spacing w:line="276" w:lineRule="auto"/>
            </w:pPr>
            <w:r w:rsidRPr="00B74968">
              <w:t>At [*** hrs] (IST) on the (Bid Due Date)</w:t>
            </w:r>
          </w:p>
        </w:tc>
      </w:tr>
      <w:tr w:rsidR="001C01DC" w:rsidRPr="00B74968" w:rsidTr="00F83743">
        <w:tc>
          <w:tcPr>
            <w:tcW w:w="738" w:type="dxa"/>
          </w:tcPr>
          <w:p w:rsidR="001C01DC" w:rsidRPr="00B74968" w:rsidRDefault="001C01DC" w:rsidP="003C790F">
            <w:pPr>
              <w:pStyle w:val="ListParagraph"/>
              <w:numPr>
                <w:ilvl w:val="0"/>
                <w:numId w:val="13"/>
              </w:numPr>
              <w:spacing w:line="276" w:lineRule="auto"/>
              <w:contextualSpacing w:val="0"/>
              <w:rPr>
                <w:rFonts w:cs="Times New Roman"/>
                <w:szCs w:val="22"/>
              </w:rPr>
            </w:pPr>
          </w:p>
        </w:tc>
        <w:tc>
          <w:tcPr>
            <w:tcW w:w="2970" w:type="dxa"/>
            <w:shd w:val="clear" w:color="auto" w:fill="auto"/>
          </w:tcPr>
          <w:p w:rsidR="001C01DC" w:rsidRPr="00B74968" w:rsidRDefault="001C01DC" w:rsidP="00A9400E">
            <w:pPr>
              <w:spacing w:line="276" w:lineRule="auto"/>
            </w:pPr>
            <w:r w:rsidRPr="00B74968">
              <w:t>Mode of tendering</w:t>
            </w:r>
          </w:p>
        </w:tc>
        <w:tc>
          <w:tcPr>
            <w:tcW w:w="5310" w:type="dxa"/>
            <w:shd w:val="clear" w:color="auto" w:fill="auto"/>
          </w:tcPr>
          <w:p w:rsidR="001C01DC" w:rsidRPr="00B74968" w:rsidRDefault="008E402D" w:rsidP="00A66FDE">
            <w:pPr>
              <w:spacing w:line="276" w:lineRule="auto"/>
            </w:pPr>
            <w:r w:rsidRPr="00B74968">
              <w:t>Single</w:t>
            </w:r>
            <w:r w:rsidR="001C01DC" w:rsidRPr="00B74968">
              <w:t xml:space="preserve"> stage two packet</w:t>
            </w:r>
            <w:r w:rsidR="004C4619" w:rsidRPr="00B74968">
              <w:t xml:space="preserve"> (open)</w:t>
            </w:r>
          </w:p>
        </w:tc>
      </w:tr>
      <w:tr w:rsidR="004C4619" w:rsidRPr="00B74968" w:rsidTr="00F83743">
        <w:tc>
          <w:tcPr>
            <w:tcW w:w="738" w:type="dxa"/>
          </w:tcPr>
          <w:p w:rsidR="004C4619" w:rsidRPr="00B74968" w:rsidRDefault="004C4619" w:rsidP="003C790F">
            <w:pPr>
              <w:pStyle w:val="ListParagraph"/>
              <w:numPr>
                <w:ilvl w:val="0"/>
                <w:numId w:val="13"/>
              </w:numPr>
              <w:spacing w:line="276" w:lineRule="auto"/>
              <w:contextualSpacing w:val="0"/>
              <w:rPr>
                <w:rFonts w:cs="Times New Roman"/>
                <w:szCs w:val="22"/>
              </w:rPr>
            </w:pPr>
          </w:p>
        </w:tc>
        <w:tc>
          <w:tcPr>
            <w:tcW w:w="2970" w:type="dxa"/>
            <w:shd w:val="clear" w:color="auto" w:fill="auto"/>
          </w:tcPr>
          <w:p w:rsidR="004C4619" w:rsidRPr="00B74968" w:rsidRDefault="004C4619" w:rsidP="00A9400E">
            <w:pPr>
              <w:spacing w:line="276" w:lineRule="auto"/>
              <w:rPr>
                <w:highlight w:val="yellow"/>
              </w:rPr>
            </w:pPr>
            <w:r w:rsidRPr="00B74968">
              <w:rPr>
                <w:w w:val="104"/>
              </w:rPr>
              <w:t xml:space="preserve">Consortium/Joint Venture </w:t>
            </w:r>
          </w:p>
        </w:tc>
        <w:tc>
          <w:tcPr>
            <w:tcW w:w="5310" w:type="dxa"/>
            <w:shd w:val="clear" w:color="auto" w:fill="auto"/>
          </w:tcPr>
          <w:p w:rsidR="004C4619" w:rsidRPr="00B74968" w:rsidRDefault="00A62F31" w:rsidP="00A66FDE">
            <w:pPr>
              <w:spacing w:line="276" w:lineRule="auto"/>
            </w:pPr>
            <w:r w:rsidRPr="00B74968">
              <w:rPr>
                <w:w w:val="104"/>
              </w:rPr>
              <w:t>Allowed</w:t>
            </w:r>
          </w:p>
        </w:tc>
      </w:tr>
      <w:tr w:rsidR="001C01DC" w:rsidRPr="00B74968" w:rsidTr="00F83743">
        <w:tc>
          <w:tcPr>
            <w:tcW w:w="738" w:type="dxa"/>
          </w:tcPr>
          <w:p w:rsidR="001C01DC" w:rsidRPr="00B74968" w:rsidRDefault="001C01DC" w:rsidP="003C790F">
            <w:pPr>
              <w:pStyle w:val="ListParagraph"/>
              <w:numPr>
                <w:ilvl w:val="0"/>
                <w:numId w:val="13"/>
              </w:numPr>
              <w:spacing w:line="276" w:lineRule="auto"/>
              <w:contextualSpacing w:val="0"/>
              <w:rPr>
                <w:rFonts w:cs="Times New Roman"/>
                <w:szCs w:val="22"/>
              </w:rPr>
            </w:pPr>
          </w:p>
        </w:tc>
        <w:tc>
          <w:tcPr>
            <w:tcW w:w="2970" w:type="dxa"/>
            <w:shd w:val="clear" w:color="auto" w:fill="auto"/>
          </w:tcPr>
          <w:p w:rsidR="001C01DC" w:rsidRPr="00B74968" w:rsidRDefault="001C01DC" w:rsidP="00A9400E">
            <w:pPr>
              <w:spacing w:line="276" w:lineRule="auto"/>
            </w:pPr>
            <w:r w:rsidRPr="00B74968">
              <w:t>Mode of submission of Bids</w:t>
            </w:r>
          </w:p>
        </w:tc>
        <w:tc>
          <w:tcPr>
            <w:tcW w:w="5310" w:type="dxa"/>
            <w:shd w:val="clear" w:color="auto" w:fill="auto"/>
          </w:tcPr>
          <w:p w:rsidR="001C01DC" w:rsidRPr="00B74968" w:rsidRDefault="001C01DC" w:rsidP="00A66FDE">
            <w:pPr>
              <w:spacing w:line="276" w:lineRule="auto"/>
            </w:pPr>
            <w:r w:rsidRPr="00B74968">
              <w:t xml:space="preserve">Online submission on e-Procurement Portal </w:t>
            </w:r>
          </w:p>
        </w:tc>
      </w:tr>
      <w:tr w:rsidR="001C01DC" w:rsidRPr="00B74968" w:rsidTr="00F83743">
        <w:tc>
          <w:tcPr>
            <w:tcW w:w="738" w:type="dxa"/>
          </w:tcPr>
          <w:p w:rsidR="001C01DC" w:rsidRPr="00B74968" w:rsidRDefault="001C01DC" w:rsidP="003C790F">
            <w:pPr>
              <w:pStyle w:val="ListParagraph"/>
              <w:numPr>
                <w:ilvl w:val="0"/>
                <w:numId w:val="13"/>
              </w:numPr>
              <w:spacing w:line="276" w:lineRule="auto"/>
              <w:contextualSpacing w:val="0"/>
              <w:rPr>
                <w:rFonts w:cs="Times New Roman"/>
                <w:szCs w:val="22"/>
              </w:rPr>
            </w:pPr>
          </w:p>
        </w:tc>
        <w:tc>
          <w:tcPr>
            <w:tcW w:w="2970" w:type="dxa"/>
            <w:shd w:val="clear" w:color="auto" w:fill="auto"/>
          </w:tcPr>
          <w:p w:rsidR="001C01DC" w:rsidRPr="00B74968" w:rsidRDefault="00D27EE5" w:rsidP="00A9400E">
            <w:pPr>
              <w:spacing w:line="276" w:lineRule="auto"/>
            </w:pPr>
            <w:r w:rsidRPr="00B74968">
              <w:t>e</w:t>
            </w:r>
            <w:r w:rsidR="001C01DC" w:rsidRPr="00B74968">
              <w:t>-Procurement Portal</w:t>
            </w:r>
          </w:p>
        </w:tc>
        <w:tc>
          <w:tcPr>
            <w:tcW w:w="5310" w:type="dxa"/>
            <w:shd w:val="clear" w:color="auto" w:fill="auto"/>
          </w:tcPr>
          <w:p w:rsidR="001C01DC" w:rsidRPr="00B74968" w:rsidRDefault="003B78B0" w:rsidP="00A66FDE">
            <w:pPr>
              <w:spacing w:line="276" w:lineRule="auto"/>
            </w:pPr>
            <w:hyperlink r:id="rId13" w:history="1">
              <w:r w:rsidR="001C01DC" w:rsidRPr="00B74968">
                <w:rPr>
                  <w:rStyle w:val="Hyperlink"/>
                  <w:rFonts w:ascii="Times New Roman" w:hAnsi="Times New Roman" w:cs="Times New Roman"/>
                  <w:color w:val="auto"/>
                </w:rPr>
                <w:t>www.ireps.gov.in</w:t>
              </w:r>
            </w:hyperlink>
          </w:p>
        </w:tc>
      </w:tr>
      <w:tr w:rsidR="001C01DC" w:rsidRPr="00B74968" w:rsidTr="00F83743">
        <w:tc>
          <w:tcPr>
            <w:tcW w:w="738" w:type="dxa"/>
          </w:tcPr>
          <w:p w:rsidR="001C01DC" w:rsidRPr="00B74968" w:rsidRDefault="001C01DC" w:rsidP="003C790F">
            <w:pPr>
              <w:pStyle w:val="ListParagraph"/>
              <w:numPr>
                <w:ilvl w:val="0"/>
                <w:numId w:val="13"/>
              </w:numPr>
              <w:spacing w:line="276" w:lineRule="auto"/>
              <w:contextualSpacing w:val="0"/>
              <w:rPr>
                <w:rFonts w:cs="Times New Roman"/>
                <w:szCs w:val="22"/>
              </w:rPr>
            </w:pPr>
          </w:p>
        </w:tc>
        <w:tc>
          <w:tcPr>
            <w:tcW w:w="2970" w:type="dxa"/>
          </w:tcPr>
          <w:p w:rsidR="001C01DC" w:rsidRPr="00B74968" w:rsidRDefault="001C01DC" w:rsidP="00A9400E">
            <w:pPr>
              <w:spacing w:line="276" w:lineRule="auto"/>
            </w:pPr>
            <w:r w:rsidRPr="00B74968">
              <w:t>RFP document Fee</w:t>
            </w:r>
          </w:p>
        </w:tc>
        <w:tc>
          <w:tcPr>
            <w:tcW w:w="5310" w:type="dxa"/>
          </w:tcPr>
          <w:p w:rsidR="001C01DC" w:rsidRPr="00B74968" w:rsidRDefault="001C01DC" w:rsidP="00A66FDE">
            <w:pPr>
              <w:spacing w:line="276" w:lineRule="auto"/>
            </w:pPr>
            <w:r w:rsidRPr="00B74968">
              <w:t>[NIL]</w:t>
            </w:r>
          </w:p>
        </w:tc>
      </w:tr>
      <w:tr w:rsidR="001C01DC" w:rsidRPr="00B74968" w:rsidTr="00F83743">
        <w:tc>
          <w:tcPr>
            <w:tcW w:w="738" w:type="dxa"/>
          </w:tcPr>
          <w:p w:rsidR="001C01DC" w:rsidRPr="00B74968" w:rsidRDefault="001C01DC" w:rsidP="003C790F">
            <w:pPr>
              <w:pStyle w:val="ListParagraph"/>
              <w:numPr>
                <w:ilvl w:val="0"/>
                <w:numId w:val="13"/>
              </w:numPr>
              <w:spacing w:line="276" w:lineRule="auto"/>
              <w:contextualSpacing w:val="0"/>
              <w:rPr>
                <w:rFonts w:cs="Times New Roman"/>
                <w:szCs w:val="22"/>
              </w:rPr>
            </w:pPr>
          </w:p>
        </w:tc>
        <w:tc>
          <w:tcPr>
            <w:tcW w:w="2970" w:type="dxa"/>
          </w:tcPr>
          <w:p w:rsidR="001C01DC" w:rsidRPr="00B74968" w:rsidRDefault="001C01DC" w:rsidP="00A9400E">
            <w:pPr>
              <w:spacing w:line="276" w:lineRule="auto"/>
            </w:pPr>
            <w:r w:rsidRPr="00B74968">
              <w:t>Bid Security</w:t>
            </w:r>
          </w:p>
          <w:p w:rsidR="009E37FD" w:rsidRPr="00B74968" w:rsidRDefault="009E37FD" w:rsidP="00A9400E">
            <w:pPr>
              <w:spacing w:line="276" w:lineRule="auto"/>
            </w:pPr>
            <w:r w:rsidRPr="00B74968">
              <w:t>(Refer clause 2.3)</w:t>
            </w:r>
          </w:p>
        </w:tc>
        <w:tc>
          <w:tcPr>
            <w:tcW w:w="5310" w:type="dxa"/>
          </w:tcPr>
          <w:p w:rsidR="001C01DC" w:rsidRPr="00B74968" w:rsidRDefault="001C01DC" w:rsidP="00A66FDE">
            <w:pPr>
              <w:spacing w:line="276" w:lineRule="auto"/>
            </w:pPr>
            <w:r w:rsidRPr="00B74968">
              <w:t>[Rs ****** (*****)]</w:t>
            </w:r>
            <w:r w:rsidR="009E37FD" w:rsidRPr="00B74968">
              <w:t xml:space="preserve"> </w:t>
            </w:r>
          </w:p>
        </w:tc>
      </w:tr>
      <w:tr w:rsidR="001C01DC" w:rsidRPr="00B74968" w:rsidTr="00F83743">
        <w:tc>
          <w:tcPr>
            <w:tcW w:w="738" w:type="dxa"/>
          </w:tcPr>
          <w:p w:rsidR="001C01DC" w:rsidRPr="00B74968" w:rsidRDefault="001C01DC" w:rsidP="003C790F">
            <w:pPr>
              <w:pStyle w:val="ListParagraph"/>
              <w:numPr>
                <w:ilvl w:val="0"/>
                <w:numId w:val="13"/>
              </w:numPr>
              <w:spacing w:line="276" w:lineRule="auto"/>
              <w:contextualSpacing w:val="0"/>
              <w:rPr>
                <w:rFonts w:cs="Times New Roman"/>
                <w:szCs w:val="22"/>
              </w:rPr>
            </w:pPr>
          </w:p>
        </w:tc>
        <w:tc>
          <w:tcPr>
            <w:tcW w:w="2970" w:type="dxa"/>
          </w:tcPr>
          <w:p w:rsidR="001C01DC" w:rsidRPr="00B74968" w:rsidRDefault="001C01DC" w:rsidP="00A9400E">
            <w:pPr>
              <w:spacing w:line="276" w:lineRule="auto"/>
            </w:pPr>
            <w:r w:rsidRPr="00B74968">
              <w:t>Bank Account Details of the Authority</w:t>
            </w:r>
          </w:p>
        </w:tc>
        <w:tc>
          <w:tcPr>
            <w:tcW w:w="5310" w:type="dxa"/>
          </w:tcPr>
          <w:p w:rsidR="001C01DC" w:rsidRPr="00B74968" w:rsidRDefault="001C01DC" w:rsidP="00A66FDE">
            <w:pPr>
              <w:spacing w:line="276" w:lineRule="auto"/>
            </w:pPr>
            <w:r w:rsidRPr="00B74968">
              <w:t>Name of Beneficiary:******</w:t>
            </w:r>
          </w:p>
          <w:p w:rsidR="001C01DC" w:rsidRPr="00B74968" w:rsidRDefault="001C01DC" w:rsidP="00813842">
            <w:pPr>
              <w:spacing w:line="276" w:lineRule="auto"/>
            </w:pPr>
            <w:r w:rsidRPr="00B74968">
              <w:t>Name of the Bank:*******</w:t>
            </w:r>
          </w:p>
          <w:p w:rsidR="001C01DC" w:rsidRPr="00B74968" w:rsidRDefault="001C01DC" w:rsidP="00B57EE4">
            <w:pPr>
              <w:spacing w:line="276" w:lineRule="auto"/>
            </w:pPr>
            <w:r w:rsidRPr="00B74968">
              <w:t>Account No.:</w:t>
            </w:r>
          </w:p>
          <w:p w:rsidR="001C01DC" w:rsidRPr="00B74968" w:rsidRDefault="001C01DC" w:rsidP="004B0555">
            <w:pPr>
              <w:spacing w:line="276" w:lineRule="auto"/>
            </w:pPr>
            <w:r w:rsidRPr="00B74968">
              <w:t xml:space="preserve">Address of the Branch: </w:t>
            </w:r>
          </w:p>
          <w:p w:rsidR="001C01DC" w:rsidRPr="00B74968" w:rsidRDefault="001C01DC" w:rsidP="007C4393">
            <w:pPr>
              <w:spacing w:line="276" w:lineRule="auto"/>
            </w:pPr>
            <w:r w:rsidRPr="00B74968">
              <w:t>IFSC code:</w:t>
            </w:r>
          </w:p>
        </w:tc>
      </w:tr>
      <w:tr w:rsidR="001C01DC" w:rsidRPr="00B74968" w:rsidTr="00F83743">
        <w:tc>
          <w:tcPr>
            <w:tcW w:w="738" w:type="dxa"/>
          </w:tcPr>
          <w:p w:rsidR="001C01DC" w:rsidRPr="00B74968" w:rsidRDefault="001C01DC" w:rsidP="003C790F">
            <w:pPr>
              <w:pStyle w:val="ListParagraph"/>
              <w:numPr>
                <w:ilvl w:val="0"/>
                <w:numId w:val="13"/>
              </w:numPr>
              <w:spacing w:line="276" w:lineRule="auto"/>
              <w:contextualSpacing w:val="0"/>
              <w:rPr>
                <w:rFonts w:cs="Times New Roman"/>
                <w:szCs w:val="22"/>
              </w:rPr>
            </w:pPr>
          </w:p>
        </w:tc>
        <w:tc>
          <w:tcPr>
            <w:tcW w:w="2970" w:type="dxa"/>
          </w:tcPr>
          <w:p w:rsidR="001C01DC" w:rsidRPr="00B74968" w:rsidRDefault="00D46862" w:rsidP="00A9400E">
            <w:pPr>
              <w:spacing w:line="276" w:lineRule="auto"/>
            </w:pPr>
            <w:r w:rsidRPr="00B74968">
              <w:t>Authority’s Representative for this RFP purpose</w:t>
            </w:r>
          </w:p>
        </w:tc>
        <w:tc>
          <w:tcPr>
            <w:tcW w:w="5310" w:type="dxa"/>
          </w:tcPr>
          <w:p w:rsidR="001C01DC" w:rsidRPr="00B74968" w:rsidRDefault="001C01DC" w:rsidP="00A66FDE">
            <w:pPr>
              <w:spacing w:line="276" w:lineRule="auto"/>
            </w:pPr>
            <w:r w:rsidRPr="00B74968">
              <w:t>Name of Officer: ******************</w:t>
            </w:r>
          </w:p>
          <w:p w:rsidR="001C01DC" w:rsidRPr="00B74968" w:rsidRDefault="001C01DC" w:rsidP="00813842">
            <w:pPr>
              <w:spacing w:line="276" w:lineRule="auto"/>
            </w:pPr>
            <w:r w:rsidRPr="00B74968">
              <w:t>Address: ******************</w:t>
            </w:r>
          </w:p>
          <w:p w:rsidR="001C01DC" w:rsidRPr="00B74968" w:rsidRDefault="001C01DC" w:rsidP="00B57EE4">
            <w:pPr>
              <w:spacing w:line="276" w:lineRule="auto"/>
            </w:pPr>
            <w:r w:rsidRPr="00B74968">
              <w:t>Phone: *****************</w:t>
            </w:r>
          </w:p>
          <w:p w:rsidR="001C01DC" w:rsidRPr="00B74968" w:rsidRDefault="001C01DC" w:rsidP="004B0555">
            <w:pPr>
              <w:spacing w:line="276" w:lineRule="auto"/>
            </w:pPr>
            <w:r w:rsidRPr="00B74968">
              <w:t>E mail: *****************</w:t>
            </w:r>
          </w:p>
        </w:tc>
      </w:tr>
      <w:tr w:rsidR="001C01DC" w:rsidRPr="00B74968" w:rsidTr="00F83743">
        <w:tc>
          <w:tcPr>
            <w:tcW w:w="738" w:type="dxa"/>
          </w:tcPr>
          <w:p w:rsidR="001C01DC" w:rsidRPr="00B74968" w:rsidRDefault="001C01DC" w:rsidP="003C790F">
            <w:pPr>
              <w:pStyle w:val="ListParagraph"/>
              <w:numPr>
                <w:ilvl w:val="0"/>
                <w:numId w:val="13"/>
              </w:numPr>
              <w:spacing w:line="276" w:lineRule="auto"/>
              <w:contextualSpacing w:val="0"/>
              <w:rPr>
                <w:rFonts w:cs="Times New Roman"/>
                <w:szCs w:val="22"/>
              </w:rPr>
            </w:pPr>
          </w:p>
        </w:tc>
        <w:tc>
          <w:tcPr>
            <w:tcW w:w="2970" w:type="dxa"/>
          </w:tcPr>
          <w:p w:rsidR="001C01DC" w:rsidRPr="00B74968" w:rsidRDefault="001C01DC" w:rsidP="00A9400E">
            <w:pPr>
              <w:spacing w:line="276" w:lineRule="auto"/>
            </w:pPr>
            <w:r w:rsidRPr="00B74968">
              <w:t>Validity of the Bid</w:t>
            </w:r>
          </w:p>
        </w:tc>
        <w:tc>
          <w:tcPr>
            <w:tcW w:w="5310" w:type="dxa"/>
          </w:tcPr>
          <w:p w:rsidR="001C01DC" w:rsidRPr="00B74968" w:rsidRDefault="001C01DC" w:rsidP="00A66FDE">
            <w:pPr>
              <w:spacing w:line="276" w:lineRule="auto"/>
            </w:pPr>
            <w:r w:rsidRPr="00B74968">
              <w:t>[120] days from the Bid Due Date</w:t>
            </w:r>
          </w:p>
        </w:tc>
      </w:tr>
      <w:tr w:rsidR="001C01DC" w:rsidRPr="00B74968" w:rsidTr="00F83743">
        <w:tc>
          <w:tcPr>
            <w:tcW w:w="738" w:type="dxa"/>
          </w:tcPr>
          <w:p w:rsidR="001C01DC" w:rsidRPr="00B74968" w:rsidRDefault="001C01DC" w:rsidP="003C790F">
            <w:pPr>
              <w:pStyle w:val="ListParagraph"/>
              <w:numPr>
                <w:ilvl w:val="0"/>
                <w:numId w:val="13"/>
              </w:numPr>
              <w:spacing w:line="276" w:lineRule="auto"/>
              <w:contextualSpacing w:val="0"/>
              <w:rPr>
                <w:rFonts w:cs="Times New Roman"/>
                <w:szCs w:val="22"/>
              </w:rPr>
            </w:pPr>
          </w:p>
        </w:tc>
        <w:tc>
          <w:tcPr>
            <w:tcW w:w="2970" w:type="dxa"/>
          </w:tcPr>
          <w:p w:rsidR="001C01DC" w:rsidRPr="00B74968" w:rsidRDefault="001C01DC" w:rsidP="00A9400E">
            <w:pPr>
              <w:spacing w:line="276" w:lineRule="auto"/>
            </w:pPr>
            <w:r w:rsidRPr="00B74968">
              <w:t>Pre-bid Conference Details</w:t>
            </w:r>
          </w:p>
        </w:tc>
        <w:tc>
          <w:tcPr>
            <w:tcW w:w="5310" w:type="dxa"/>
          </w:tcPr>
          <w:p w:rsidR="001C01DC" w:rsidRPr="00B74968" w:rsidRDefault="001C01DC" w:rsidP="00A66FDE">
            <w:pPr>
              <w:spacing w:line="276" w:lineRule="auto"/>
            </w:pPr>
            <w:r w:rsidRPr="00B74968">
              <w:t xml:space="preserve">Date: </w:t>
            </w:r>
          </w:p>
          <w:p w:rsidR="001C01DC" w:rsidRPr="00B74968" w:rsidRDefault="001C01DC" w:rsidP="00813842">
            <w:pPr>
              <w:spacing w:line="276" w:lineRule="auto"/>
            </w:pPr>
            <w:r w:rsidRPr="00B74968">
              <w:t>Time:</w:t>
            </w:r>
          </w:p>
          <w:p w:rsidR="001C01DC" w:rsidRPr="00B74968" w:rsidRDefault="001C01DC" w:rsidP="00B57EE4">
            <w:pPr>
              <w:spacing w:line="276" w:lineRule="auto"/>
            </w:pPr>
            <w:r w:rsidRPr="00B74968">
              <w:t>Venue:</w:t>
            </w:r>
          </w:p>
        </w:tc>
      </w:tr>
      <w:tr w:rsidR="001C01DC" w:rsidRPr="00B74968" w:rsidTr="00F83743">
        <w:tc>
          <w:tcPr>
            <w:tcW w:w="738" w:type="dxa"/>
          </w:tcPr>
          <w:p w:rsidR="001C01DC" w:rsidRPr="00B74968" w:rsidRDefault="001C01DC" w:rsidP="003C790F">
            <w:pPr>
              <w:pStyle w:val="ListParagraph"/>
              <w:numPr>
                <w:ilvl w:val="0"/>
                <w:numId w:val="13"/>
              </w:numPr>
              <w:spacing w:line="276" w:lineRule="auto"/>
              <w:contextualSpacing w:val="0"/>
              <w:rPr>
                <w:rFonts w:cs="Times New Roman"/>
                <w:szCs w:val="22"/>
              </w:rPr>
            </w:pPr>
          </w:p>
        </w:tc>
        <w:tc>
          <w:tcPr>
            <w:tcW w:w="2970" w:type="dxa"/>
          </w:tcPr>
          <w:p w:rsidR="001C01DC" w:rsidRPr="00B74968" w:rsidRDefault="001C01DC" w:rsidP="00A9400E">
            <w:pPr>
              <w:spacing w:line="276" w:lineRule="auto"/>
            </w:pPr>
            <w:r w:rsidRPr="00B74968">
              <w:t xml:space="preserve">Last date of receiving Queries </w:t>
            </w:r>
          </w:p>
        </w:tc>
        <w:tc>
          <w:tcPr>
            <w:tcW w:w="5310" w:type="dxa"/>
          </w:tcPr>
          <w:p w:rsidR="001C01DC" w:rsidRPr="00B74968" w:rsidRDefault="001C01DC" w:rsidP="00A66FDE">
            <w:pPr>
              <w:spacing w:line="276" w:lineRule="auto"/>
            </w:pPr>
            <w:r w:rsidRPr="00B74968">
              <w:t>……….</w:t>
            </w:r>
          </w:p>
        </w:tc>
      </w:tr>
      <w:tr w:rsidR="00FA4629" w:rsidRPr="00B74968" w:rsidTr="00F83743">
        <w:trPr>
          <w:trHeight w:val="539"/>
        </w:trPr>
        <w:tc>
          <w:tcPr>
            <w:tcW w:w="738" w:type="dxa"/>
          </w:tcPr>
          <w:p w:rsidR="00FA4629" w:rsidRPr="00B74968" w:rsidRDefault="00FA4629" w:rsidP="003C790F">
            <w:pPr>
              <w:pStyle w:val="ListParagraph"/>
              <w:numPr>
                <w:ilvl w:val="0"/>
                <w:numId w:val="13"/>
              </w:numPr>
              <w:spacing w:line="276" w:lineRule="auto"/>
              <w:contextualSpacing w:val="0"/>
              <w:rPr>
                <w:rFonts w:cs="Times New Roman"/>
                <w:szCs w:val="22"/>
              </w:rPr>
            </w:pPr>
          </w:p>
        </w:tc>
        <w:tc>
          <w:tcPr>
            <w:tcW w:w="2970" w:type="dxa"/>
          </w:tcPr>
          <w:p w:rsidR="00FA4629" w:rsidRPr="00B74968" w:rsidRDefault="00FA4629" w:rsidP="00A9400E">
            <w:pPr>
              <w:spacing w:line="276" w:lineRule="auto"/>
            </w:pPr>
            <w:r w:rsidRPr="00B74968">
              <w:t>Performance Security</w:t>
            </w:r>
          </w:p>
        </w:tc>
        <w:tc>
          <w:tcPr>
            <w:tcW w:w="5310" w:type="dxa"/>
          </w:tcPr>
          <w:p w:rsidR="00FA4629" w:rsidRPr="00B74968" w:rsidRDefault="00FA4629" w:rsidP="00A66FDE">
            <w:pPr>
              <w:spacing w:line="276" w:lineRule="auto"/>
            </w:pPr>
            <w:r w:rsidRPr="00B74968">
              <w:t>[3% (three percent)</w:t>
            </w:r>
            <w:r w:rsidR="00E85B24" w:rsidRPr="00B74968">
              <w:t xml:space="preserve"> or 5% (five percent)</w:t>
            </w:r>
            <w:r w:rsidRPr="00B74968">
              <w:t xml:space="preserve">] of the Cost of </w:t>
            </w:r>
            <w:r w:rsidR="008374CA" w:rsidRPr="00B74968">
              <w:t>PM</w:t>
            </w:r>
            <w:r w:rsidR="002300BD" w:rsidRPr="00B74968">
              <w:t>S</w:t>
            </w:r>
            <w:r w:rsidRPr="00B74968">
              <w:t xml:space="preserve"> in terms of Clause </w:t>
            </w:r>
            <w:r w:rsidR="00AC3B3D" w:rsidRPr="00B74968">
              <w:t>2.1</w:t>
            </w:r>
            <w:r w:rsidR="007177DA" w:rsidRPr="00B74968">
              <w:t>5</w:t>
            </w:r>
          </w:p>
          <w:p w:rsidR="00923761" w:rsidRPr="00B74968" w:rsidRDefault="00923761" w:rsidP="00923761">
            <w:pPr>
              <w:spacing w:after="200" w:line="211" w:lineRule="atLeast"/>
              <w:rPr>
                <w:rFonts w:eastAsia="Times New Roman"/>
              </w:rPr>
            </w:pPr>
            <w:r w:rsidRPr="00B74968">
              <w:rPr>
                <w:rFonts w:eastAsia="Times New Roman"/>
              </w:rPr>
              <w:t>Shall be valid until 60 (sixty) days of the expiry of the Defects Liability Period.</w:t>
            </w:r>
          </w:p>
          <w:p w:rsidR="00E54CFB" w:rsidRPr="00B74968" w:rsidRDefault="00E54CFB" w:rsidP="00B57EE4">
            <w:pPr>
              <w:spacing w:line="276" w:lineRule="auto"/>
            </w:pPr>
            <w:r w:rsidRPr="00B74968">
              <w:t>In favour of: ************</w:t>
            </w:r>
          </w:p>
          <w:p w:rsidR="00E54CFB" w:rsidRPr="00B74968" w:rsidRDefault="00E54CFB" w:rsidP="004B0555">
            <w:pPr>
              <w:spacing w:line="276" w:lineRule="auto"/>
            </w:pPr>
            <w:r w:rsidRPr="00B74968">
              <w:t>Payable at: ***********</w:t>
            </w:r>
          </w:p>
        </w:tc>
      </w:tr>
      <w:tr w:rsidR="001C01DC" w:rsidRPr="00B74968" w:rsidTr="00F83743">
        <w:tc>
          <w:tcPr>
            <w:tcW w:w="738" w:type="dxa"/>
          </w:tcPr>
          <w:p w:rsidR="001C01DC" w:rsidRPr="00B74968" w:rsidRDefault="001C01DC" w:rsidP="003C790F">
            <w:pPr>
              <w:pStyle w:val="ListParagraph"/>
              <w:numPr>
                <w:ilvl w:val="0"/>
                <w:numId w:val="13"/>
              </w:numPr>
              <w:spacing w:line="276" w:lineRule="auto"/>
              <w:contextualSpacing w:val="0"/>
              <w:rPr>
                <w:rFonts w:cs="Times New Roman"/>
                <w:szCs w:val="22"/>
              </w:rPr>
            </w:pPr>
          </w:p>
        </w:tc>
        <w:tc>
          <w:tcPr>
            <w:tcW w:w="2970" w:type="dxa"/>
          </w:tcPr>
          <w:p w:rsidR="001C01DC" w:rsidRPr="00B74968" w:rsidRDefault="001C01DC" w:rsidP="00A9400E">
            <w:pPr>
              <w:spacing w:line="276" w:lineRule="auto"/>
            </w:pPr>
            <w:r w:rsidRPr="00B74968">
              <w:t xml:space="preserve">Submission of Performance Security </w:t>
            </w:r>
          </w:p>
        </w:tc>
        <w:tc>
          <w:tcPr>
            <w:tcW w:w="5310" w:type="dxa"/>
          </w:tcPr>
          <w:p w:rsidR="001C01DC" w:rsidRPr="00B74968" w:rsidRDefault="001C01DC" w:rsidP="00A66FDE">
            <w:pPr>
              <w:spacing w:line="276" w:lineRule="auto"/>
            </w:pPr>
            <w:r w:rsidRPr="00B74968">
              <w:t xml:space="preserve">Within </w:t>
            </w:r>
            <w:r w:rsidR="001F1508" w:rsidRPr="00B74968">
              <w:t>1</w:t>
            </w:r>
            <w:r w:rsidR="00C91321" w:rsidRPr="00B74968">
              <w:t>5</w:t>
            </w:r>
            <w:r w:rsidRPr="00B74968">
              <w:t xml:space="preserve"> days of issue of Letter of Award (LOA)</w:t>
            </w:r>
          </w:p>
        </w:tc>
      </w:tr>
      <w:tr w:rsidR="001C01DC" w:rsidRPr="00B74968" w:rsidTr="00F83743">
        <w:tc>
          <w:tcPr>
            <w:tcW w:w="738" w:type="dxa"/>
          </w:tcPr>
          <w:p w:rsidR="001C01DC" w:rsidRPr="00B74968" w:rsidRDefault="001C01DC" w:rsidP="003C790F">
            <w:pPr>
              <w:pStyle w:val="ListParagraph"/>
              <w:numPr>
                <w:ilvl w:val="0"/>
                <w:numId w:val="13"/>
              </w:numPr>
              <w:spacing w:line="276" w:lineRule="auto"/>
              <w:contextualSpacing w:val="0"/>
              <w:rPr>
                <w:rFonts w:cs="Times New Roman"/>
                <w:szCs w:val="22"/>
              </w:rPr>
            </w:pPr>
          </w:p>
        </w:tc>
        <w:tc>
          <w:tcPr>
            <w:tcW w:w="2970" w:type="dxa"/>
          </w:tcPr>
          <w:p w:rsidR="001C01DC" w:rsidRPr="00B74968" w:rsidRDefault="001C01DC" w:rsidP="00A9400E">
            <w:pPr>
              <w:spacing w:line="276" w:lineRule="auto"/>
            </w:pPr>
            <w:r w:rsidRPr="00B74968">
              <w:t>Signing of Agreement</w:t>
            </w:r>
          </w:p>
        </w:tc>
        <w:tc>
          <w:tcPr>
            <w:tcW w:w="5310" w:type="dxa"/>
          </w:tcPr>
          <w:p w:rsidR="001C01DC" w:rsidRPr="00B74968" w:rsidRDefault="001C01DC" w:rsidP="00A66FDE">
            <w:pPr>
              <w:spacing w:line="276" w:lineRule="auto"/>
            </w:pPr>
            <w:r w:rsidRPr="00B74968">
              <w:t xml:space="preserve">Within </w:t>
            </w:r>
            <w:r w:rsidR="001F1508" w:rsidRPr="00B74968">
              <w:t>1</w:t>
            </w:r>
            <w:r w:rsidR="00C91321" w:rsidRPr="00B74968">
              <w:t>5</w:t>
            </w:r>
            <w:r w:rsidRPr="00B74968">
              <w:t xml:space="preserve"> days of submission of Performance Security</w:t>
            </w:r>
          </w:p>
        </w:tc>
      </w:tr>
      <w:tr w:rsidR="003D61F1" w:rsidRPr="00B74968" w:rsidTr="00F83743">
        <w:tc>
          <w:tcPr>
            <w:tcW w:w="738" w:type="dxa"/>
          </w:tcPr>
          <w:p w:rsidR="003D61F1" w:rsidRPr="00B74968" w:rsidRDefault="003D61F1" w:rsidP="003C790F">
            <w:pPr>
              <w:pStyle w:val="ListParagraph"/>
              <w:numPr>
                <w:ilvl w:val="0"/>
                <w:numId w:val="13"/>
              </w:numPr>
              <w:spacing w:line="276" w:lineRule="auto"/>
              <w:contextualSpacing w:val="0"/>
              <w:rPr>
                <w:rFonts w:cs="Times New Roman"/>
                <w:szCs w:val="22"/>
              </w:rPr>
            </w:pPr>
          </w:p>
        </w:tc>
        <w:tc>
          <w:tcPr>
            <w:tcW w:w="2970" w:type="dxa"/>
          </w:tcPr>
          <w:p w:rsidR="003D61F1" w:rsidRPr="00B74968" w:rsidRDefault="0032101E" w:rsidP="00A9400E">
            <w:pPr>
              <w:spacing w:line="276" w:lineRule="auto"/>
            </w:pPr>
            <w:r w:rsidRPr="00B74968">
              <w:t xml:space="preserve">Provision of </w:t>
            </w:r>
            <w:r w:rsidR="00156714" w:rsidRPr="00B74968">
              <w:t xml:space="preserve">purchase preference </w:t>
            </w:r>
            <w:r w:rsidRPr="00B74968">
              <w:t>policy</w:t>
            </w:r>
          </w:p>
        </w:tc>
        <w:tc>
          <w:tcPr>
            <w:tcW w:w="5310" w:type="dxa"/>
          </w:tcPr>
          <w:p w:rsidR="003D61F1" w:rsidRPr="00B74968" w:rsidRDefault="00156714" w:rsidP="00A66FDE">
            <w:pPr>
              <w:spacing w:line="276" w:lineRule="auto"/>
            </w:pPr>
            <w:r w:rsidRPr="00B74968">
              <w:t>Latest directives of Central Government regarding purchase preference shall be applicable to the tender</w:t>
            </w:r>
          </w:p>
        </w:tc>
      </w:tr>
    </w:tbl>
    <w:p w:rsidR="001C01DC" w:rsidRPr="00B74968" w:rsidRDefault="001C01DC">
      <w:pPr>
        <w:pStyle w:val="indentedbody"/>
        <w:spacing w:line="276" w:lineRule="auto"/>
        <w:ind w:left="0" w:firstLine="0"/>
        <w:rPr>
          <w:rFonts w:ascii="Times New Roman" w:hAnsi="Times New Roman"/>
        </w:rPr>
      </w:pPr>
    </w:p>
    <w:p w:rsidR="003D61F1" w:rsidRPr="00B74968" w:rsidRDefault="003D61F1">
      <w:pPr>
        <w:pStyle w:val="indentedbody"/>
        <w:spacing w:line="276" w:lineRule="auto"/>
        <w:ind w:left="0" w:firstLine="0"/>
        <w:rPr>
          <w:rFonts w:ascii="Times New Roman" w:hAnsi="Times New Roman"/>
        </w:rPr>
      </w:pPr>
    </w:p>
    <w:p w:rsidR="001C01DC" w:rsidRPr="00B74968" w:rsidRDefault="001C01DC">
      <w:pPr>
        <w:widowControl w:val="0"/>
        <w:autoSpaceDE w:val="0"/>
        <w:autoSpaceDN w:val="0"/>
        <w:adjustRightInd w:val="0"/>
        <w:spacing w:line="276" w:lineRule="auto"/>
        <w:ind w:left="720" w:hanging="720"/>
        <w:jc w:val="both"/>
        <w:rPr>
          <w:spacing w:val="-3"/>
        </w:rPr>
      </w:pPr>
    </w:p>
    <w:p w:rsidR="001C01DC" w:rsidRPr="00B74968" w:rsidRDefault="00D00962">
      <w:pPr>
        <w:pStyle w:val="Heading2"/>
        <w:numPr>
          <w:ilvl w:val="1"/>
          <w:numId w:val="39"/>
        </w:numPr>
        <w:spacing w:line="276" w:lineRule="auto"/>
        <w:rPr>
          <w:rFonts w:cs="Times New Roman"/>
          <w:b/>
        </w:rPr>
      </w:pPr>
      <w:bookmarkStart w:id="12" w:name="_Toc92188182"/>
      <w:bookmarkStart w:id="13" w:name="_Toc99282495"/>
      <w:r w:rsidRPr="00B74968">
        <w:rPr>
          <w:rFonts w:cs="Times New Roman"/>
          <w:b/>
        </w:rPr>
        <w:t>Brief description of Bidding Process</w:t>
      </w:r>
      <w:bookmarkEnd w:id="12"/>
      <w:bookmarkEnd w:id="13"/>
    </w:p>
    <w:p w:rsidR="001C01DC" w:rsidRPr="00B74968" w:rsidRDefault="001C01DC">
      <w:pPr>
        <w:widowControl w:val="0"/>
        <w:autoSpaceDE w:val="0"/>
        <w:autoSpaceDN w:val="0"/>
        <w:adjustRightInd w:val="0"/>
        <w:spacing w:line="276" w:lineRule="auto"/>
        <w:ind w:left="720" w:hanging="720"/>
        <w:rPr>
          <w:spacing w:val="-3"/>
        </w:rPr>
      </w:pPr>
    </w:p>
    <w:p w:rsidR="001C01DC" w:rsidRPr="00B74968" w:rsidRDefault="001C01DC" w:rsidP="003C790F">
      <w:pPr>
        <w:pStyle w:val="indentedbody"/>
        <w:numPr>
          <w:ilvl w:val="2"/>
          <w:numId w:val="39"/>
        </w:numPr>
        <w:spacing w:line="276" w:lineRule="auto"/>
      </w:pPr>
      <w:bookmarkStart w:id="14" w:name="_Toc93656579"/>
      <w:bookmarkStart w:id="15" w:name="_Ref93660112"/>
      <w:r w:rsidRPr="00B74968">
        <w:rPr>
          <w:rFonts w:ascii="Times New Roman" w:hAnsi="Times New Roman"/>
          <w:sz w:val="22"/>
        </w:rPr>
        <w:t>The Authority has adopted a single stage two packet system (referred to as the "</w:t>
      </w:r>
      <w:r w:rsidRPr="00B74968">
        <w:rPr>
          <w:rFonts w:ascii="Times New Roman" w:hAnsi="Times New Roman"/>
          <w:b/>
          <w:sz w:val="22"/>
        </w:rPr>
        <w:t>Bidding Process</w:t>
      </w:r>
      <w:r w:rsidRPr="00B74968">
        <w:rPr>
          <w:rFonts w:ascii="Times New Roman" w:hAnsi="Times New Roman"/>
          <w:sz w:val="22"/>
        </w:rPr>
        <w:t xml:space="preserve">") for selection of the Bidder </w:t>
      </w:r>
      <w:r w:rsidR="001C5DD0" w:rsidRPr="00B74968">
        <w:rPr>
          <w:rFonts w:ascii="Times New Roman" w:hAnsi="Times New Roman"/>
          <w:sz w:val="22"/>
        </w:rPr>
        <w:t xml:space="preserve">as Authority Engineer </w:t>
      </w:r>
      <w:r w:rsidRPr="00B74968">
        <w:rPr>
          <w:rFonts w:ascii="Times New Roman" w:hAnsi="Times New Roman"/>
          <w:sz w:val="22"/>
        </w:rPr>
        <w:t>for award of the Project</w:t>
      </w:r>
      <w:r w:rsidR="004717A8" w:rsidRPr="00B74968">
        <w:rPr>
          <w:rFonts w:ascii="Times New Roman" w:hAnsi="Times New Roman"/>
          <w:sz w:val="22"/>
        </w:rPr>
        <w:t xml:space="preserve"> Management Services (PMS)</w:t>
      </w:r>
      <w:r w:rsidRPr="00B74968">
        <w:rPr>
          <w:rFonts w:ascii="Times New Roman" w:hAnsi="Times New Roman"/>
          <w:sz w:val="22"/>
        </w:rPr>
        <w:t>. The 1</w:t>
      </w:r>
      <w:r w:rsidRPr="00B74968">
        <w:rPr>
          <w:rFonts w:ascii="Times New Roman" w:hAnsi="Times New Roman"/>
          <w:sz w:val="22"/>
          <w:vertAlign w:val="superscript"/>
        </w:rPr>
        <w:t>st</w:t>
      </w:r>
      <w:r w:rsidR="00AE1EE3" w:rsidRPr="00B74968">
        <w:rPr>
          <w:rFonts w:ascii="Times New Roman" w:hAnsi="Times New Roman"/>
          <w:sz w:val="22"/>
        </w:rPr>
        <w:t xml:space="preserve"> </w:t>
      </w:r>
      <w:r w:rsidR="00E75975" w:rsidRPr="00B74968">
        <w:rPr>
          <w:rFonts w:ascii="Times New Roman" w:hAnsi="Times New Roman"/>
          <w:sz w:val="22"/>
        </w:rPr>
        <w:t xml:space="preserve">(first) </w:t>
      </w:r>
      <w:r w:rsidRPr="00B74968">
        <w:rPr>
          <w:rFonts w:ascii="Times New Roman" w:hAnsi="Times New Roman"/>
          <w:sz w:val="22"/>
        </w:rPr>
        <w:t>part (the “</w:t>
      </w:r>
      <w:r w:rsidRPr="00B74968">
        <w:rPr>
          <w:rFonts w:ascii="Times New Roman" w:hAnsi="Times New Roman"/>
          <w:b/>
          <w:sz w:val="22"/>
        </w:rPr>
        <w:t>Technical Bid</w:t>
      </w:r>
      <w:r w:rsidRPr="00B74968">
        <w:rPr>
          <w:rFonts w:ascii="Times New Roman" w:hAnsi="Times New Roman"/>
          <w:sz w:val="22"/>
        </w:rPr>
        <w:t xml:space="preserve">”) of the process involves </w:t>
      </w:r>
      <w:r w:rsidR="00E75975" w:rsidRPr="00B74968">
        <w:rPr>
          <w:rFonts w:ascii="Times New Roman" w:hAnsi="Times New Roman"/>
          <w:sz w:val="22"/>
        </w:rPr>
        <w:t>evaluation of</w:t>
      </w:r>
      <w:r w:rsidR="001F1508" w:rsidRPr="00B74968">
        <w:rPr>
          <w:rFonts w:ascii="Times New Roman" w:hAnsi="Times New Roman"/>
          <w:sz w:val="22"/>
        </w:rPr>
        <w:t xml:space="preserve"> the requirements of the technical bid by </w:t>
      </w:r>
      <w:r w:rsidRPr="00B74968">
        <w:rPr>
          <w:rFonts w:ascii="Times New Roman" w:hAnsi="Times New Roman"/>
          <w:sz w:val="22"/>
        </w:rPr>
        <w:t>the interested parties</w:t>
      </w:r>
      <w:r w:rsidR="000A337F" w:rsidRPr="00B74968">
        <w:rPr>
          <w:rFonts w:ascii="Times New Roman" w:hAnsi="Times New Roman"/>
          <w:sz w:val="22"/>
        </w:rPr>
        <w:t xml:space="preserve"> and </w:t>
      </w:r>
      <w:r w:rsidRPr="00B74968">
        <w:rPr>
          <w:rFonts w:ascii="Times New Roman" w:hAnsi="Times New Roman"/>
          <w:sz w:val="22"/>
        </w:rPr>
        <w:t>who submits a Bid in accordance with the provisions of this RFP (the “</w:t>
      </w:r>
      <w:r w:rsidRPr="00B74968">
        <w:rPr>
          <w:rFonts w:ascii="Times New Roman" w:hAnsi="Times New Roman"/>
          <w:b/>
          <w:sz w:val="22"/>
        </w:rPr>
        <w:t>Bidder</w:t>
      </w:r>
      <w:r w:rsidRPr="00B74968">
        <w:rPr>
          <w:rFonts w:ascii="Times New Roman" w:hAnsi="Times New Roman"/>
          <w:sz w:val="22"/>
        </w:rPr>
        <w:t>”</w:t>
      </w:r>
      <w:r w:rsidR="004717A8" w:rsidRPr="00B74968">
        <w:rPr>
          <w:rFonts w:ascii="Times New Roman" w:hAnsi="Times New Roman"/>
          <w:sz w:val="22"/>
        </w:rPr>
        <w:t>)</w:t>
      </w:r>
      <w:r w:rsidRPr="00B74968">
        <w:rPr>
          <w:rFonts w:ascii="Times New Roman" w:hAnsi="Times New Roman"/>
          <w:sz w:val="22"/>
        </w:rPr>
        <w:t>. The 2</w:t>
      </w:r>
      <w:r w:rsidRPr="00B74968">
        <w:rPr>
          <w:rFonts w:ascii="Times New Roman" w:hAnsi="Times New Roman"/>
          <w:sz w:val="22"/>
          <w:vertAlign w:val="superscript"/>
        </w:rPr>
        <w:t>nd</w:t>
      </w:r>
      <w:r w:rsidR="00AE1EE3" w:rsidRPr="00B74968">
        <w:rPr>
          <w:rFonts w:ascii="Times New Roman" w:hAnsi="Times New Roman"/>
          <w:sz w:val="22"/>
          <w:vertAlign w:val="superscript"/>
        </w:rPr>
        <w:t xml:space="preserve"> </w:t>
      </w:r>
      <w:r w:rsidR="009A4EB3" w:rsidRPr="00B74968">
        <w:rPr>
          <w:rFonts w:ascii="Times New Roman" w:hAnsi="Times New Roman"/>
          <w:sz w:val="22"/>
        </w:rPr>
        <w:t>(</w:t>
      </w:r>
      <w:r w:rsidR="00E75975" w:rsidRPr="00B74968">
        <w:rPr>
          <w:rFonts w:ascii="Times New Roman" w:hAnsi="Times New Roman"/>
          <w:sz w:val="22"/>
        </w:rPr>
        <w:t xml:space="preserve">second) </w:t>
      </w:r>
      <w:r w:rsidRPr="00B74968">
        <w:rPr>
          <w:rFonts w:ascii="Times New Roman" w:hAnsi="Times New Roman"/>
          <w:sz w:val="22"/>
        </w:rPr>
        <w:t xml:space="preserve">part of the process involves opening of </w:t>
      </w:r>
      <w:r w:rsidR="009B593E" w:rsidRPr="00B74968">
        <w:rPr>
          <w:rFonts w:ascii="Times New Roman" w:hAnsi="Times New Roman"/>
          <w:sz w:val="22"/>
        </w:rPr>
        <w:t>f</w:t>
      </w:r>
      <w:r w:rsidRPr="00B74968">
        <w:rPr>
          <w:rFonts w:ascii="Times New Roman" w:hAnsi="Times New Roman"/>
          <w:sz w:val="22"/>
        </w:rPr>
        <w:t xml:space="preserve">inancial </w:t>
      </w:r>
      <w:r w:rsidR="00AA63BF" w:rsidRPr="00B74968">
        <w:rPr>
          <w:rFonts w:ascii="Times New Roman" w:hAnsi="Times New Roman"/>
          <w:sz w:val="22"/>
        </w:rPr>
        <w:t xml:space="preserve">bids </w:t>
      </w:r>
      <w:r w:rsidRPr="00B74968">
        <w:rPr>
          <w:rFonts w:ascii="Times New Roman" w:hAnsi="Times New Roman"/>
          <w:sz w:val="22"/>
        </w:rPr>
        <w:t>(the “</w:t>
      </w:r>
      <w:r w:rsidRPr="00B74968">
        <w:rPr>
          <w:rFonts w:ascii="Times New Roman" w:hAnsi="Times New Roman"/>
          <w:b/>
          <w:sz w:val="22"/>
        </w:rPr>
        <w:t>Financial Bid</w:t>
      </w:r>
      <w:r w:rsidRPr="00B74968">
        <w:rPr>
          <w:rFonts w:ascii="Times New Roman" w:hAnsi="Times New Roman"/>
          <w:sz w:val="22"/>
        </w:rPr>
        <w:t>”) of the bidders qualified in Technical Bid. The Technical and Financial Bid shall collectively be referred as Bid (the “</w:t>
      </w:r>
      <w:r w:rsidRPr="00B74968">
        <w:rPr>
          <w:rFonts w:ascii="Times New Roman" w:hAnsi="Times New Roman"/>
          <w:b/>
          <w:sz w:val="22"/>
        </w:rPr>
        <w:t>Bid</w:t>
      </w:r>
      <w:r w:rsidRPr="00B74968">
        <w:rPr>
          <w:rFonts w:ascii="Times New Roman" w:hAnsi="Times New Roman"/>
          <w:sz w:val="22"/>
        </w:rPr>
        <w:t xml:space="preserve">”). </w:t>
      </w:r>
      <w:r w:rsidR="00735698" w:rsidRPr="00B74968">
        <w:rPr>
          <w:rFonts w:ascii="Times New Roman" w:hAnsi="Times New Roman"/>
          <w:sz w:val="22"/>
        </w:rPr>
        <w:t xml:space="preserve">Bids will finally be ranked according to their combined technical and financial scores as specified in Clause </w:t>
      </w:r>
      <w:r w:rsidR="002701A5" w:rsidRPr="00B74968">
        <w:rPr>
          <w:rFonts w:ascii="Times New Roman" w:hAnsi="Times New Roman"/>
          <w:sz w:val="22"/>
        </w:rPr>
        <w:t>3.5</w:t>
      </w:r>
      <w:r w:rsidR="00735698" w:rsidRPr="00B74968">
        <w:rPr>
          <w:rFonts w:ascii="Times New Roman" w:hAnsi="Times New Roman"/>
          <w:sz w:val="22"/>
        </w:rPr>
        <w:t>.</w:t>
      </w:r>
      <w:bookmarkEnd w:id="14"/>
      <w:bookmarkEnd w:id="15"/>
    </w:p>
    <w:p w:rsidR="003B1663" w:rsidRPr="00B74968" w:rsidRDefault="003B1663">
      <w:pPr>
        <w:widowControl w:val="0"/>
        <w:autoSpaceDE w:val="0"/>
        <w:autoSpaceDN w:val="0"/>
        <w:adjustRightInd w:val="0"/>
        <w:spacing w:line="276" w:lineRule="auto"/>
        <w:ind w:left="720" w:hanging="720"/>
        <w:jc w:val="both"/>
        <w:rPr>
          <w:spacing w:val="-3"/>
        </w:rPr>
      </w:pPr>
    </w:p>
    <w:p w:rsidR="001C01DC" w:rsidRPr="00B74968" w:rsidRDefault="009824C0" w:rsidP="003C790F">
      <w:pPr>
        <w:pStyle w:val="indentedbody"/>
        <w:numPr>
          <w:ilvl w:val="2"/>
          <w:numId w:val="39"/>
        </w:numPr>
        <w:spacing w:line="276" w:lineRule="auto"/>
      </w:pPr>
      <w:bookmarkStart w:id="16" w:name="_Toc93656580"/>
      <w:r w:rsidRPr="00B74968">
        <w:rPr>
          <w:rFonts w:ascii="Times New Roman" w:hAnsi="Times New Roman"/>
          <w:sz w:val="22"/>
        </w:rPr>
        <w:t>The Bidder would be required to furnish all information specified in this RFP which includes physical submission of required documents in original at the designated office of Authority mentioned in KIT</w:t>
      </w:r>
      <w:r w:rsidR="001040AA" w:rsidRPr="00B74968">
        <w:rPr>
          <w:rFonts w:ascii="Times New Roman" w:hAnsi="Times New Roman"/>
          <w:sz w:val="22"/>
        </w:rPr>
        <w:t xml:space="preserve"> as per the provisions under clause </w:t>
      </w:r>
      <w:r w:rsidR="00E05AC3" w:rsidRPr="00B74968">
        <w:rPr>
          <w:rFonts w:ascii="Times New Roman" w:hAnsi="Times New Roman"/>
          <w:sz w:val="22"/>
        </w:rPr>
        <w:t>2.2.1</w:t>
      </w:r>
      <w:r w:rsidRPr="00B74968">
        <w:rPr>
          <w:rFonts w:ascii="Times New Roman" w:hAnsi="Times New Roman"/>
          <w:sz w:val="22"/>
        </w:rPr>
        <w:t xml:space="preserve"> The Technical Bids of Bidders would be evaluated and only those Bidders that are qualified by the Authority shall be eligible for the 2</w:t>
      </w:r>
      <w:r w:rsidRPr="00B74968">
        <w:rPr>
          <w:rFonts w:ascii="Times New Roman" w:hAnsi="Times New Roman"/>
          <w:sz w:val="22"/>
          <w:vertAlign w:val="superscript"/>
        </w:rPr>
        <w:t>nd</w:t>
      </w:r>
      <w:r w:rsidR="00AE1EE3" w:rsidRPr="00B74968">
        <w:rPr>
          <w:rFonts w:ascii="Times New Roman" w:hAnsi="Times New Roman"/>
          <w:sz w:val="22"/>
          <w:vertAlign w:val="superscript"/>
        </w:rPr>
        <w:t xml:space="preserve"> </w:t>
      </w:r>
      <w:r w:rsidRPr="00B74968">
        <w:rPr>
          <w:rFonts w:ascii="Times New Roman" w:hAnsi="Times New Roman"/>
          <w:sz w:val="22"/>
        </w:rPr>
        <w:t>(second) part of the Bidding Process comprising opening and evaluation of their Financial Bids.</w:t>
      </w:r>
      <w:bookmarkEnd w:id="16"/>
    </w:p>
    <w:p w:rsidR="001C01DC" w:rsidRPr="00B74968" w:rsidRDefault="001C01DC">
      <w:pPr>
        <w:widowControl w:val="0"/>
        <w:autoSpaceDE w:val="0"/>
        <w:autoSpaceDN w:val="0"/>
        <w:adjustRightInd w:val="0"/>
        <w:spacing w:line="276" w:lineRule="auto"/>
        <w:ind w:left="720" w:hanging="720"/>
        <w:jc w:val="both"/>
        <w:rPr>
          <w:spacing w:val="-3"/>
        </w:rPr>
      </w:pPr>
    </w:p>
    <w:p w:rsidR="003B1663" w:rsidRPr="00B74968" w:rsidRDefault="004717A8" w:rsidP="003C790F">
      <w:pPr>
        <w:pStyle w:val="indentedbody"/>
        <w:numPr>
          <w:ilvl w:val="2"/>
          <w:numId w:val="39"/>
        </w:numPr>
        <w:spacing w:line="276" w:lineRule="auto"/>
      </w:pPr>
      <w:bookmarkStart w:id="17" w:name="_Toc93656581"/>
      <w:r w:rsidRPr="00B74968">
        <w:rPr>
          <w:rFonts w:ascii="Times New Roman" w:hAnsi="Times New Roman"/>
          <w:sz w:val="22"/>
        </w:rPr>
        <w:t>A brief description of the P</w:t>
      </w:r>
      <w:r w:rsidR="00735698" w:rsidRPr="00B74968">
        <w:rPr>
          <w:rFonts w:ascii="Times New Roman" w:hAnsi="Times New Roman"/>
          <w:sz w:val="22"/>
        </w:rPr>
        <w:t>roject</w:t>
      </w:r>
      <w:r w:rsidR="00AE1EE3" w:rsidRPr="00B74968">
        <w:rPr>
          <w:rFonts w:ascii="Times New Roman" w:hAnsi="Times New Roman"/>
          <w:sz w:val="22"/>
        </w:rPr>
        <w:t xml:space="preserve"> </w:t>
      </w:r>
      <w:r w:rsidR="0072290D" w:rsidRPr="00B74968">
        <w:rPr>
          <w:rFonts w:ascii="Times New Roman" w:hAnsi="Times New Roman"/>
          <w:sz w:val="22"/>
        </w:rPr>
        <w:t xml:space="preserve">is enclosed at </w:t>
      </w:r>
      <w:r w:rsidR="00663052" w:rsidRPr="00B74968">
        <w:rPr>
          <w:rFonts w:ascii="Times New Roman" w:hAnsi="Times New Roman"/>
          <w:sz w:val="22"/>
        </w:rPr>
        <w:t>Appendix IV</w:t>
      </w:r>
      <w:r w:rsidR="00E85B24" w:rsidRPr="00B74968">
        <w:rPr>
          <w:rFonts w:ascii="Times New Roman" w:hAnsi="Times New Roman"/>
          <w:sz w:val="22"/>
        </w:rPr>
        <w:t xml:space="preserve"> of the RFP</w:t>
      </w:r>
      <w:r w:rsidR="001C01DC" w:rsidRPr="00B74968">
        <w:rPr>
          <w:rFonts w:ascii="Times New Roman" w:hAnsi="Times New Roman"/>
          <w:sz w:val="22"/>
        </w:rPr>
        <w:t xml:space="preserve">. </w:t>
      </w:r>
      <w:r w:rsidR="001F1508" w:rsidRPr="00B74968">
        <w:rPr>
          <w:rFonts w:ascii="Times New Roman" w:hAnsi="Times New Roman"/>
          <w:sz w:val="22"/>
        </w:rPr>
        <w:t>This</w:t>
      </w:r>
      <w:r w:rsidR="001C01DC" w:rsidRPr="00B74968">
        <w:rPr>
          <w:rFonts w:ascii="Times New Roman" w:hAnsi="Times New Roman"/>
          <w:sz w:val="22"/>
        </w:rPr>
        <w:t xml:space="preserve"> is being provided only as a preliminary reference document by way of assistance to the Bidders who are expected to carry out their own surveys, investigations and other detailed examination of the Project before submitting their Bids. Nothing contained in the </w:t>
      </w:r>
      <w:r w:rsidR="0038074A" w:rsidRPr="00B74968">
        <w:rPr>
          <w:rFonts w:ascii="Times New Roman" w:hAnsi="Times New Roman"/>
          <w:sz w:val="22"/>
        </w:rPr>
        <w:t xml:space="preserve">above description </w:t>
      </w:r>
      <w:r w:rsidR="001C01DC" w:rsidRPr="00B74968">
        <w:rPr>
          <w:rFonts w:ascii="Times New Roman" w:hAnsi="Times New Roman"/>
          <w:sz w:val="22"/>
        </w:rPr>
        <w:t xml:space="preserve">shall be binding on the Authority nor confer any right on the Bidders, and the Authority shall have no liability whatsoever in relation to or arising out of any or all contents of the </w:t>
      </w:r>
      <w:r w:rsidR="0038074A" w:rsidRPr="00B74968">
        <w:rPr>
          <w:rFonts w:ascii="Times New Roman" w:hAnsi="Times New Roman"/>
          <w:sz w:val="22"/>
        </w:rPr>
        <w:t>description of the project.</w:t>
      </w:r>
      <w:bookmarkEnd w:id="17"/>
    </w:p>
    <w:p w:rsidR="003B1663" w:rsidRPr="00B74968" w:rsidRDefault="003B1663">
      <w:pPr>
        <w:widowControl w:val="0"/>
        <w:autoSpaceDE w:val="0"/>
        <w:autoSpaceDN w:val="0"/>
        <w:adjustRightInd w:val="0"/>
        <w:spacing w:line="276" w:lineRule="auto"/>
        <w:ind w:left="709" w:hanging="709"/>
        <w:jc w:val="both"/>
        <w:rPr>
          <w:spacing w:val="-3"/>
        </w:rPr>
      </w:pPr>
    </w:p>
    <w:p w:rsidR="003B1663" w:rsidRPr="00B74968" w:rsidRDefault="003B1663">
      <w:pPr>
        <w:widowControl w:val="0"/>
        <w:autoSpaceDE w:val="0"/>
        <w:autoSpaceDN w:val="0"/>
        <w:adjustRightInd w:val="0"/>
        <w:spacing w:line="276" w:lineRule="auto"/>
        <w:ind w:left="709"/>
        <w:jc w:val="both"/>
        <w:rPr>
          <w:spacing w:val="-3"/>
        </w:rPr>
      </w:pPr>
      <w:r w:rsidRPr="00B74968">
        <w:rPr>
          <w:spacing w:val="-1"/>
        </w:rPr>
        <w:t xml:space="preserve">Bidders are advised to examine the Project in greater detail, and to carry out, at their cost, such studies as may be required for submitting their </w:t>
      </w:r>
      <w:r w:rsidRPr="00B74968">
        <w:rPr>
          <w:w w:val="105"/>
        </w:rPr>
        <w:t xml:space="preserve">respective Bids for award of the contract including implementation of the </w:t>
      </w:r>
      <w:r w:rsidR="004717A8" w:rsidRPr="00B74968">
        <w:rPr>
          <w:w w:val="105"/>
        </w:rPr>
        <w:t xml:space="preserve">project management services </w:t>
      </w:r>
      <w:r w:rsidRPr="00B74968">
        <w:rPr>
          <w:w w:val="105"/>
        </w:rPr>
        <w:t xml:space="preserve">for the </w:t>
      </w:r>
      <w:r w:rsidRPr="00B74968">
        <w:rPr>
          <w:spacing w:val="-3"/>
        </w:rPr>
        <w:t xml:space="preserve">Project. </w:t>
      </w:r>
    </w:p>
    <w:p w:rsidR="001C01DC" w:rsidRPr="00B74968" w:rsidRDefault="001C01DC">
      <w:pPr>
        <w:widowControl w:val="0"/>
        <w:autoSpaceDE w:val="0"/>
        <w:autoSpaceDN w:val="0"/>
        <w:adjustRightInd w:val="0"/>
        <w:spacing w:line="276" w:lineRule="auto"/>
        <w:ind w:left="720" w:hanging="720"/>
        <w:jc w:val="both"/>
        <w:rPr>
          <w:spacing w:val="-3"/>
        </w:rPr>
      </w:pPr>
    </w:p>
    <w:p w:rsidR="001C01DC" w:rsidRPr="00B74968" w:rsidRDefault="003B1663" w:rsidP="003C790F">
      <w:pPr>
        <w:pStyle w:val="indentedbody"/>
        <w:numPr>
          <w:ilvl w:val="2"/>
          <w:numId w:val="39"/>
        </w:numPr>
        <w:spacing w:line="276" w:lineRule="auto"/>
      </w:pPr>
      <w:bookmarkStart w:id="18" w:name="_Toc93656582"/>
      <w:bookmarkStart w:id="19" w:name="_Ref93657408"/>
      <w:bookmarkStart w:id="20" w:name="_Ref93657851"/>
      <w:bookmarkStart w:id="21" w:name="_Ref93660151"/>
      <w:r w:rsidRPr="00B74968">
        <w:rPr>
          <w:rFonts w:ascii="Times New Roman" w:hAnsi="Times New Roman"/>
          <w:sz w:val="22"/>
        </w:rPr>
        <w:t xml:space="preserve">The Bid document shall be available free of cost through the </w:t>
      </w:r>
      <w:bookmarkStart w:id="22" w:name="_Hlk86327233"/>
      <w:r w:rsidRPr="00B74968">
        <w:rPr>
          <w:rFonts w:ascii="Times New Roman" w:hAnsi="Times New Roman"/>
          <w:sz w:val="22"/>
        </w:rPr>
        <w:t>e-Procurement Portal</w:t>
      </w:r>
      <w:bookmarkEnd w:id="22"/>
      <w:r w:rsidRPr="00B74968">
        <w:rPr>
          <w:rFonts w:ascii="Times New Roman" w:hAnsi="Times New Roman"/>
          <w:sz w:val="22"/>
        </w:rPr>
        <w:t xml:space="preserve"> as mentioned in the KIT. </w:t>
      </w:r>
      <w:r w:rsidR="001C01DC" w:rsidRPr="00B74968">
        <w:rPr>
          <w:rFonts w:ascii="Times New Roman" w:hAnsi="Times New Roman"/>
          <w:sz w:val="22"/>
        </w:rPr>
        <w:t>A Bidder is required to submit, along with its Bid, a Bid Security of the amount as mentioned in the KIT (the "</w:t>
      </w:r>
      <w:r w:rsidR="001C01DC" w:rsidRPr="00B74968">
        <w:rPr>
          <w:rFonts w:ascii="Times New Roman" w:hAnsi="Times New Roman"/>
          <w:b/>
          <w:sz w:val="22"/>
        </w:rPr>
        <w:t>Bid Security</w:t>
      </w:r>
      <w:r w:rsidR="001C01DC" w:rsidRPr="00B74968">
        <w:rPr>
          <w:rFonts w:ascii="Times New Roman" w:hAnsi="Times New Roman"/>
          <w:sz w:val="22"/>
        </w:rPr>
        <w:t xml:space="preserve">"). </w:t>
      </w:r>
      <w:r w:rsidRPr="00B74968">
        <w:rPr>
          <w:rFonts w:ascii="Times New Roman" w:hAnsi="Times New Roman"/>
          <w:sz w:val="22"/>
        </w:rPr>
        <w:t>The Bidder will have to provide Bid Security through [e- payment Gateway of e-Procurement Portal/Authority]. The Bid shall be summarily rejected if it is not accompanied by the prescribed amount of Bid Security.</w:t>
      </w:r>
      <w:bookmarkEnd w:id="18"/>
      <w:bookmarkEnd w:id="19"/>
      <w:bookmarkEnd w:id="20"/>
      <w:bookmarkEnd w:id="21"/>
    </w:p>
    <w:p w:rsidR="001C01DC" w:rsidRPr="00B74968" w:rsidRDefault="001C01DC">
      <w:pPr>
        <w:spacing w:line="276" w:lineRule="auto"/>
        <w:ind w:left="720" w:hanging="720"/>
        <w:jc w:val="both"/>
      </w:pPr>
      <w:r w:rsidRPr="00B74968">
        <w:tab/>
      </w:r>
    </w:p>
    <w:p w:rsidR="00606BA8" w:rsidRPr="00B74968" w:rsidRDefault="00606BA8" w:rsidP="003C790F">
      <w:pPr>
        <w:pStyle w:val="indentedbody"/>
        <w:numPr>
          <w:ilvl w:val="2"/>
          <w:numId w:val="39"/>
        </w:numPr>
        <w:spacing w:line="276" w:lineRule="auto"/>
      </w:pPr>
      <w:bookmarkStart w:id="23" w:name="_Toc93656583"/>
      <w:r w:rsidRPr="00B74968">
        <w:rPr>
          <w:rFonts w:ascii="Times New Roman" w:hAnsi="Times New Roman"/>
          <w:sz w:val="22"/>
        </w:rPr>
        <w:t>Other details of the process to be followed under this Bidding Process and the terms thereof are spelt out in this RFP.</w:t>
      </w:r>
      <w:bookmarkEnd w:id="23"/>
    </w:p>
    <w:p w:rsidR="001C01DC" w:rsidRPr="00B74968" w:rsidRDefault="001C01DC">
      <w:pPr>
        <w:widowControl w:val="0"/>
        <w:autoSpaceDE w:val="0"/>
        <w:autoSpaceDN w:val="0"/>
        <w:adjustRightInd w:val="0"/>
        <w:spacing w:line="276" w:lineRule="auto"/>
        <w:ind w:left="709" w:hanging="709"/>
        <w:jc w:val="both"/>
        <w:rPr>
          <w:spacing w:val="-3"/>
        </w:rPr>
      </w:pPr>
    </w:p>
    <w:p w:rsidR="001C01DC" w:rsidRPr="00B74968" w:rsidRDefault="001C01DC" w:rsidP="003C790F">
      <w:pPr>
        <w:pStyle w:val="indentedbody"/>
        <w:numPr>
          <w:ilvl w:val="2"/>
          <w:numId w:val="39"/>
        </w:numPr>
        <w:spacing w:line="276" w:lineRule="auto"/>
        <w:rPr>
          <w:lang w:val="en-US"/>
        </w:rPr>
      </w:pPr>
      <w:bookmarkStart w:id="24" w:name="_Toc93656584"/>
      <w:r w:rsidRPr="00B74968">
        <w:rPr>
          <w:rFonts w:ascii="Times New Roman" w:hAnsi="Times New Roman"/>
          <w:sz w:val="22"/>
          <w:lang w:val="en-US"/>
        </w:rPr>
        <w:t>Any queries or request for additional information concerning this RFP shall be submitted in writing by speed post/courier/special messenger or by e-mail</w:t>
      </w:r>
      <w:r w:rsidR="00DF3ECA" w:rsidRPr="00B74968">
        <w:rPr>
          <w:rFonts w:ascii="Times New Roman" w:hAnsi="Times New Roman"/>
          <w:sz w:val="22"/>
          <w:lang w:val="en-US"/>
        </w:rPr>
        <w:t xml:space="preserve"> or</w:t>
      </w:r>
      <w:r w:rsidRPr="00B74968">
        <w:rPr>
          <w:rFonts w:ascii="Times New Roman" w:hAnsi="Times New Roman"/>
          <w:sz w:val="22"/>
          <w:lang w:val="en-US"/>
        </w:rPr>
        <w:t xml:space="preserve"> through </w:t>
      </w:r>
      <w:r w:rsidRPr="00B74968">
        <w:rPr>
          <w:rFonts w:ascii="Times New Roman" w:hAnsi="Times New Roman"/>
          <w:b/>
          <w:sz w:val="22"/>
          <w:lang w:val="en-US"/>
        </w:rPr>
        <w:t>e-Procurement Portal</w:t>
      </w:r>
      <w:r w:rsidRPr="00B74968">
        <w:rPr>
          <w:rFonts w:ascii="Times New Roman" w:hAnsi="Times New Roman"/>
          <w:sz w:val="22"/>
          <w:lang w:val="en-US"/>
        </w:rPr>
        <w:t xml:space="preserve">, so as to reach the </w:t>
      </w:r>
      <w:r w:rsidR="00760DF4" w:rsidRPr="00B74968">
        <w:rPr>
          <w:rFonts w:ascii="Times New Roman" w:hAnsi="Times New Roman"/>
          <w:sz w:val="22"/>
          <w:lang w:val="en-US"/>
        </w:rPr>
        <w:t>Authority’s Representative</w:t>
      </w:r>
      <w:r w:rsidRPr="00B74968">
        <w:rPr>
          <w:rFonts w:ascii="Times New Roman" w:hAnsi="Times New Roman"/>
          <w:sz w:val="22"/>
          <w:lang w:val="en-US"/>
        </w:rPr>
        <w:t xml:space="preserve"> in item no. 1</w:t>
      </w:r>
      <w:r w:rsidR="00E05AC3" w:rsidRPr="00B74968">
        <w:rPr>
          <w:rFonts w:ascii="Times New Roman" w:hAnsi="Times New Roman"/>
          <w:sz w:val="22"/>
          <w:lang w:val="en-US"/>
        </w:rPr>
        <w:t>4</w:t>
      </w:r>
      <w:r w:rsidRPr="00B74968">
        <w:rPr>
          <w:rFonts w:ascii="Times New Roman" w:hAnsi="Times New Roman"/>
          <w:sz w:val="22"/>
          <w:lang w:val="en-US"/>
        </w:rPr>
        <w:t xml:space="preserve"> of KIT by the specified date. </w:t>
      </w:r>
      <w:r w:rsidR="00361447" w:rsidRPr="00B74968">
        <w:rPr>
          <w:rFonts w:ascii="Times New Roman" w:hAnsi="Times New Roman"/>
          <w:sz w:val="22"/>
          <w:lang w:val="en-US"/>
        </w:rPr>
        <w:t xml:space="preserve">Such queries or request for additional information shall be dealt as per the provision of Clause 2.12. </w:t>
      </w:r>
      <w:r w:rsidRPr="00B74968">
        <w:rPr>
          <w:rFonts w:ascii="Times New Roman" w:hAnsi="Times New Roman"/>
          <w:sz w:val="22"/>
          <w:lang w:val="en-US"/>
        </w:rPr>
        <w:t>The envelopes/ communication shall clearly bear the following identification/ title:</w:t>
      </w:r>
      <w:bookmarkEnd w:id="24"/>
    </w:p>
    <w:p w:rsidR="001C01DC" w:rsidRPr="00B74968" w:rsidRDefault="001C01DC">
      <w:pPr>
        <w:pStyle w:val="indentedbody"/>
        <w:tabs>
          <w:tab w:val="clear" w:pos="1134"/>
        </w:tabs>
        <w:spacing w:line="276" w:lineRule="auto"/>
        <w:ind w:left="720" w:right="47" w:hanging="720"/>
        <w:rPr>
          <w:rFonts w:ascii="Times New Roman" w:hAnsi="Times New Roman"/>
          <w:spacing w:val="-3"/>
          <w:sz w:val="22"/>
          <w:szCs w:val="22"/>
        </w:rPr>
      </w:pPr>
    </w:p>
    <w:p w:rsidR="001C01DC" w:rsidRPr="00B74968" w:rsidRDefault="001C01DC" w:rsidP="003C790F">
      <w:pPr>
        <w:pStyle w:val="indentedbody"/>
        <w:tabs>
          <w:tab w:val="clear" w:pos="1134"/>
        </w:tabs>
        <w:spacing w:line="276" w:lineRule="auto"/>
        <w:ind w:left="720" w:right="47" w:firstLine="0"/>
        <w:jc w:val="center"/>
        <w:rPr>
          <w:rFonts w:ascii="Times New Roman" w:hAnsi="Times New Roman"/>
          <w:i/>
          <w:iCs/>
          <w:spacing w:val="-3"/>
          <w:sz w:val="22"/>
          <w:szCs w:val="22"/>
        </w:rPr>
      </w:pPr>
      <w:r w:rsidRPr="00B74968">
        <w:rPr>
          <w:rFonts w:ascii="Times New Roman" w:hAnsi="Times New Roman"/>
          <w:i/>
          <w:iCs/>
          <w:spacing w:val="-3"/>
          <w:sz w:val="22"/>
          <w:szCs w:val="22"/>
        </w:rPr>
        <w:t xml:space="preserve">"Queries / Request for Additional Information: </w:t>
      </w:r>
      <w:r w:rsidR="0072290D" w:rsidRPr="00B74968">
        <w:rPr>
          <w:rFonts w:ascii="Times New Roman" w:hAnsi="Times New Roman"/>
          <w:i/>
          <w:iCs/>
          <w:spacing w:val="-3"/>
          <w:sz w:val="22"/>
          <w:szCs w:val="22"/>
        </w:rPr>
        <w:t>RFP for Appointment of</w:t>
      </w:r>
      <w:r w:rsidR="0038074A" w:rsidRPr="00B74968">
        <w:rPr>
          <w:rFonts w:ascii="Times New Roman" w:hAnsi="Times New Roman"/>
          <w:i/>
          <w:iCs/>
          <w:spacing w:val="-3"/>
          <w:sz w:val="22"/>
          <w:szCs w:val="22"/>
        </w:rPr>
        <w:t xml:space="preserve"> Authority Engineer</w:t>
      </w:r>
      <w:r w:rsidR="0072290D" w:rsidRPr="00B74968">
        <w:rPr>
          <w:rFonts w:ascii="Times New Roman" w:hAnsi="Times New Roman"/>
          <w:i/>
          <w:iCs/>
          <w:spacing w:val="-3"/>
          <w:sz w:val="22"/>
          <w:szCs w:val="22"/>
        </w:rPr>
        <w:t xml:space="preserve"> for </w:t>
      </w:r>
      <w:r w:rsidR="0038074A" w:rsidRPr="00B74968">
        <w:rPr>
          <w:rFonts w:ascii="Times New Roman" w:hAnsi="Times New Roman"/>
          <w:i/>
          <w:iCs/>
          <w:spacing w:val="-3"/>
          <w:sz w:val="22"/>
          <w:szCs w:val="22"/>
        </w:rPr>
        <w:t xml:space="preserve">providing project management services for </w:t>
      </w:r>
      <w:r w:rsidR="00C60A30" w:rsidRPr="00B74968">
        <w:rPr>
          <w:rFonts w:ascii="Times New Roman" w:hAnsi="Times New Roman"/>
          <w:i/>
          <w:iCs/>
          <w:spacing w:val="-3"/>
          <w:sz w:val="22"/>
          <w:szCs w:val="22"/>
        </w:rPr>
        <w:t>[</w:t>
      </w:r>
      <w:r w:rsidR="004362A4" w:rsidRPr="00B74968">
        <w:rPr>
          <w:rFonts w:ascii="Times New Roman" w:hAnsi="Times New Roman"/>
          <w:i/>
          <w:iCs/>
          <w:spacing w:val="-3"/>
          <w:sz w:val="22"/>
          <w:szCs w:val="22"/>
        </w:rPr>
        <w:t>*******</w:t>
      </w:r>
      <w:r w:rsidR="00C60A30" w:rsidRPr="00B74968">
        <w:rPr>
          <w:rFonts w:ascii="Times New Roman" w:hAnsi="Times New Roman"/>
          <w:i/>
          <w:iCs/>
          <w:spacing w:val="-3"/>
          <w:sz w:val="22"/>
          <w:szCs w:val="22"/>
        </w:rPr>
        <w:t>]</w:t>
      </w:r>
      <w:r w:rsidRPr="00B74968">
        <w:rPr>
          <w:rFonts w:ascii="Times New Roman" w:hAnsi="Times New Roman"/>
          <w:i/>
          <w:iCs/>
          <w:spacing w:val="-3"/>
          <w:sz w:val="22"/>
          <w:szCs w:val="22"/>
        </w:rPr>
        <w:t>”</w:t>
      </w:r>
    </w:p>
    <w:p w:rsidR="001C01DC" w:rsidRPr="00B74968" w:rsidRDefault="001C01DC">
      <w:pPr>
        <w:pStyle w:val="indentedbody"/>
        <w:tabs>
          <w:tab w:val="clear" w:pos="1134"/>
        </w:tabs>
        <w:spacing w:line="276" w:lineRule="auto"/>
        <w:ind w:left="720" w:right="47" w:hanging="720"/>
        <w:rPr>
          <w:rFonts w:ascii="Times New Roman" w:hAnsi="Times New Roman"/>
          <w:spacing w:val="-3"/>
          <w:sz w:val="22"/>
          <w:szCs w:val="22"/>
        </w:rPr>
      </w:pPr>
    </w:p>
    <w:p w:rsidR="001C01DC" w:rsidRPr="00B74968" w:rsidRDefault="00D00962">
      <w:pPr>
        <w:pStyle w:val="Heading2"/>
        <w:numPr>
          <w:ilvl w:val="1"/>
          <w:numId w:val="39"/>
        </w:numPr>
        <w:spacing w:line="276" w:lineRule="auto"/>
        <w:rPr>
          <w:rFonts w:cs="Times New Roman"/>
          <w:b/>
        </w:rPr>
      </w:pPr>
      <w:bookmarkStart w:id="25" w:name="_Toc92188183"/>
      <w:bookmarkStart w:id="26" w:name="_Toc99282496"/>
      <w:r w:rsidRPr="00B74968">
        <w:rPr>
          <w:rFonts w:cs="Times New Roman"/>
          <w:b/>
        </w:rPr>
        <w:t>Schedule of Bidding Process</w:t>
      </w:r>
      <w:bookmarkEnd w:id="25"/>
      <w:bookmarkEnd w:id="26"/>
    </w:p>
    <w:p w:rsidR="001C01DC" w:rsidRPr="00B74968" w:rsidRDefault="001C01DC">
      <w:pPr>
        <w:widowControl w:val="0"/>
        <w:autoSpaceDE w:val="0"/>
        <w:autoSpaceDN w:val="0"/>
        <w:adjustRightInd w:val="0"/>
        <w:spacing w:line="276" w:lineRule="auto"/>
        <w:ind w:left="-142" w:firstLine="862"/>
        <w:rPr>
          <w:spacing w:val="-3"/>
        </w:rPr>
      </w:pPr>
    </w:p>
    <w:p w:rsidR="001C01DC" w:rsidRPr="00B74968" w:rsidRDefault="001C01DC" w:rsidP="003C790F">
      <w:pPr>
        <w:pStyle w:val="indentedbody"/>
        <w:numPr>
          <w:ilvl w:val="2"/>
          <w:numId w:val="39"/>
        </w:numPr>
        <w:spacing w:line="276" w:lineRule="auto"/>
      </w:pPr>
      <w:bookmarkStart w:id="27" w:name="_Toc93656586"/>
      <w:r w:rsidRPr="00B74968">
        <w:rPr>
          <w:rFonts w:ascii="Times New Roman" w:hAnsi="Times New Roman"/>
          <w:sz w:val="22"/>
        </w:rPr>
        <w:t xml:space="preserve">The Authority shall </w:t>
      </w:r>
      <w:r w:rsidR="001366B1" w:rsidRPr="00B74968">
        <w:rPr>
          <w:rFonts w:ascii="Times New Roman" w:hAnsi="Times New Roman"/>
          <w:sz w:val="22"/>
        </w:rPr>
        <w:t>endeavor</w:t>
      </w:r>
      <w:r w:rsidRPr="00B74968">
        <w:rPr>
          <w:rFonts w:ascii="Times New Roman" w:hAnsi="Times New Roman"/>
          <w:sz w:val="22"/>
        </w:rPr>
        <w:t xml:space="preserve"> to adhere to the schedule provided in the KIT at Clause </w:t>
      </w:r>
      <w:fldSimple w:instr=" REF _Ref93657083 \r \h  \* MERGEFORMAT ">
        <w:r w:rsidR="009433BD" w:rsidRPr="009433BD">
          <w:rPr>
            <w:rFonts w:ascii="Times New Roman" w:hAnsi="Times New Roman"/>
            <w:sz w:val="22"/>
          </w:rPr>
          <w:t>1.1.2</w:t>
        </w:r>
      </w:fldSimple>
      <w:r w:rsidR="001366B1" w:rsidRPr="00B74968">
        <w:rPr>
          <w:rFonts w:ascii="Times New Roman" w:hAnsi="Times New Roman"/>
          <w:sz w:val="22"/>
        </w:rPr>
        <w:t>.</w:t>
      </w:r>
      <w:bookmarkEnd w:id="27"/>
    </w:p>
    <w:p w:rsidR="009F194F" w:rsidRPr="00B74968" w:rsidRDefault="009F194F">
      <w:pPr>
        <w:spacing w:line="276" w:lineRule="auto"/>
        <w:rPr>
          <w:spacing w:val="-3"/>
        </w:rPr>
      </w:pPr>
    </w:p>
    <w:p w:rsidR="009F194F" w:rsidRPr="00B74968" w:rsidRDefault="009F194F">
      <w:pPr>
        <w:spacing w:line="276" w:lineRule="auto"/>
        <w:jc w:val="center"/>
      </w:pPr>
    </w:p>
    <w:p w:rsidR="009F194F" w:rsidRPr="00B74968" w:rsidRDefault="009F194F">
      <w:pPr>
        <w:spacing w:line="276" w:lineRule="auto"/>
        <w:jc w:val="center"/>
      </w:pPr>
      <w:r w:rsidRPr="00B74968">
        <w:t>**********</w:t>
      </w:r>
    </w:p>
    <w:p w:rsidR="009F194F" w:rsidRPr="00B74968" w:rsidRDefault="009F194F">
      <w:pPr>
        <w:spacing w:line="276" w:lineRule="auto"/>
      </w:pPr>
    </w:p>
    <w:p w:rsidR="00DE5D31" w:rsidRPr="00B74968" w:rsidRDefault="00AB61B1">
      <w:pPr>
        <w:pStyle w:val="CPHeading1"/>
        <w:spacing w:before="0" w:after="0"/>
        <w:ind w:left="547" w:hanging="547"/>
        <w:rPr>
          <w:rFonts w:ascii="Times New Roman" w:hAnsi="Times New Roman" w:cs="Times New Roman"/>
          <w:color w:val="auto"/>
          <w:sz w:val="28"/>
        </w:rPr>
      </w:pPr>
      <w:r w:rsidRPr="00B74968">
        <w:rPr>
          <w:rFonts w:ascii="Times New Roman" w:eastAsia="Arial Black" w:hAnsi="Times New Roman" w:cs="Times New Roman"/>
          <w:color w:val="auto"/>
          <w:sz w:val="24"/>
          <w:szCs w:val="24"/>
        </w:rPr>
        <w:br w:type="page"/>
      </w:r>
      <w:bookmarkStart w:id="28" w:name="page10"/>
      <w:bookmarkStart w:id="29" w:name="_Toc92188184"/>
      <w:bookmarkStart w:id="30" w:name="_Toc99282497"/>
      <w:bookmarkStart w:id="31" w:name="_Toc93656587"/>
      <w:bookmarkEnd w:id="28"/>
      <w:r w:rsidR="00D00962" w:rsidRPr="00B74968">
        <w:rPr>
          <w:rFonts w:ascii="Times New Roman" w:hAnsi="Times New Roman" w:cs="Times New Roman"/>
          <w:caps w:val="0"/>
          <w:color w:val="auto"/>
          <w:sz w:val="28"/>
          <w:u w:val="none"/>
        </w:rPr>
        <w:lastRenderedPageBreak/>
        <w:t>Instructions to Bidder(s</w:t>
      </w:r>
      <w:r w:rsidR="002C1BF2" w:rsidRPr="00B74968">
        <w:rPr>
          <w:rFonts w:ascii="Times New Roman" w:hAnsi="Times New Roman" w:cs="Times New Roman"/>
          <w:color w:val="auto"/>
          <w:sz w:val="28"/>
          <w:u w:val="none"/>
        </w:rPr>
        <w:t>)</w:t>
      </w:r>
      <w:r w:rsidR="00DE5D31" w:rsidRPr="00B74968">
        <w:rPr>
          <w:rFonts w:ascii="Times New Roman" w:hAnsi="Times New Roman" w:cs="Times New Roman"/>
          <w:color w:val="auto"/>
          <w:sz w:val="28"/>
          <w:u w:val="none"/>
        </w:rPr>
        <w:t xml:space="preserve"> (ITB)</w:t>
      </w:r>
      <w:bookmarkEnd w:id="29"/>
      <w:bookmarkEnd w:id="30"/>
      <w:bookmarkEnd w:id="31"/>
    </w:p>
    <w:p w:rsidR="007E0F6E" w:rsidRPr="00B74968" w:rsidRDefault="007E0F6E">
      <w:pPr>
        <w:spacing w:line="276" w:lineRule="auto"/>
        <w:jc w:val="center"/>
        <w:rPr>
          <w:b/>
          <w:bCs/>
          <w:sz w:val="8"/>
          <w:szCs w:val="8"/>
        </w:rPr>
      </w:pPr>
    </w:p>
    <w:p w:rsidR="00DE5D31" w:rsidRPr="00B74968" w:rsidRDefault="00D00962">
      <w:pPr>
        <w:pStyle w:val="Heading2"/>
        <w:numPr>
          <w:ilvl w:val="1"/>
          <w:numId w:val="40"/>
        </w:numPr>
        <w:spacing w:line="276" w:lineRule="auto"/>
        <w:ind w:left="720" w:hanging="720"/>
        <w:rPr>
          <w:rFonts w:cs="Times New Roman"/>
          <w:b/>
          <w:bCs/>
        </w:rPr>
      </w:pPr>
      <w:bookmarkStart w:id="32" w:name="_Toc92188185"/>
      <w:bookmarkStart w:id="33" w:name="_Toc99282498"/>
      <w:r w:rsidRPr="00B74968">
        <w:rPr>
          <w:rFonts w:cs="Times New Roman"/>
          <w:b/>
          <w:bCs/>
        </w:rPr>
        <w:t>General</w:t>
      </w:r>
      <w:bookmarkEnd w:id="32"/>
      <w:bookmarkEnd w:id="33"/>
    </w:p>
    <w:p w:rsidR="00E8561A" w:rsidRPr="00B74968" w:rsidRDefault="00E8561A" w:rsidP="003C790F">
      <w:pPr>
        <w:pStyle w:val="ListParagraph"/>
        <w:spacing w:line="276" w:lineRule="auto"/>
        <w:jc w:val="both"/>
      </w:pPr>
      <w:bookmarkStart w:id="34" w:name="_Toc93656438"/>
      <w:bookmarkStart w:id="35" w:name="_Toc93656589"/>
      <w:bookmarkStart w:id="36" w:name="_Toc93656439"/>
      <w:bookmarkStart w:id="37" w:name="_Toc93656590"/>
      <w:bookmarkEnd w:id="34"/>
      <w:bookmarkEnd w:id="35"/>
      <w:bookmarkEnd w:id="36"/>
      <w:bookmarkEnd w:id="37"/>
    </w:p>
    <w:p w:rsidR="00D5319F" w:rsidRPr="00B74968" w:rsidRDefault="004E15CA" w:rsidP="003C790F">
      <w:pPr>
        <w:pStyle w:val="ListParagraph"/>
        <w:numPr>
          <w:ilvl w:val="2"/>
          <w:numId w:val="40"/>
        </w:numPr>
        <w:spacing w:line="276" w:lineRule="auto"/>
        <w:jc w:val="both"/>
        <w:rPr>
          <w:rFonts w:eastAsia="Calibri" w:cs="Times New Roman"/>
        </w:rPr>
      </w:pPr>
      <w:bookmarkStart w:id="38" w:name="_Toc93656591"/>
      <w:r w:rsidRPr="00B74968">
        <w:rPr>
          <w:rFonts w:cs="Times New Roman"/>
        </w:rPr>
        <w:t>The</w:t>
      </w:r>
      <w:r w:rsidR="00AE1EE3" w:rsidRPr="00B74968">
        <w:rPr>
          <w:rFonts w:cs="Times New Roman"/>
        </w:rPr>
        <w:t xml:space="preserve"> </w:t>
      </w:r>
      <w:r w:rsidR="004717A8" w:rsidRPr="00B74968">
        <w:rPr>
          <w:rFonts w:eastAsia="Calibri" w:cs="Times New Roman"/>
        </w:rPr>
        <w:t>brief and background about P</w:t>
      </w:r>
      <w:r w:rsidR="00221E8A" w:rsidRPr="00B74968">
        <w:rPr>
          <w:rFonts w:eastAsia="Calibri" w:cs="Times New Roman"/>
        </w:rPr>
        <w:t xml:space="preserve">MS </w:t>
      </w:r>
      <w:r w:rsidR="009A4EB3" w:rsidRPr="00B74968">
        <w:rPr>
          <w:rFonts w:eastAsia="Calibri" w:cs="Times New Roman"/>
        </w:rPr>
        <w:t>is</w:t>
      </w:r>
      <w:r w:rsidR="00AE1EE3" w:rsidRPr="00B74968">
        <w:rPr>
          <w:rFonts w:eastAsia="Calibri" w:cs="Times New Roman"/>
        </w:rPr>
        <w:t xml:space="preserve"> </w:t>
      </w:r>
      <w:r w:rsidR="0066760C" w:rsidRPr="00B74968">
        <w:rPr>
          <w:rFonts w:eastAsia="Calibri" w:cs="Times New Roman"/>
        </w:rPr>
        <w:t xml:space="preserve">provided in </w:t>
      </w:r>
      <w:r w:rsidR="00962F40" w:rsidRPr="00B74968">
        <w:rPr>
          <w:rFonts w:eastAsia="Calibri" w:cs="Times New Roman"/>
        </w:rPr>
        <w:t>the Introduction</w:t>
      </w:r>
      <w:bookmarkStart w:id="39" w:name="page11"/>
      <w:bookmarkEnd w:id="39"/>
      <w:r w:rsidR="000910A8" w:rsidRPr="00B74968">
        <w:rPr>
          <w:rFonts w:eastAsia="Calibri" w:cs="Times New Roman"/>
        </w:rPr>
        <w:t xml:space="preserve">. </w:t>
      </w:r>
      <w:r w:rsidR="002C1BF2" w:rsidRPr="00B74968">
        <w:rPr>
          <w:rFonts w:eastAsia="Calibri" w:cs="Times New Roman"/>
        </w:rPr>
        <w:t>Bidder(s)</w:t>
      </w:r>
      <w:r w:rsidR="00AE1EE3" w:rsidRPr="00B74968">
        <w:rPr>
          <w:rFonts w:eastAsia="Calibri" w:cs="Times New Roman"/>
        </w:rPr>
        <w:t xml:space="preserve"> </w:t>
      </w:r>
      <w:r w:rsidR="00DE5D31" w:rsidRPr="00B74968">
        <w:rPr>
          <w:rFonts w:eastAsia="Calibri" w:cs="Times New Roman"/>
        </w:rPr>
        <w:t xml:space="preserve">are </w:t>
      </w:r>
      <w:r w:rsidR="00962F40" w:rsidRPr="00B74968">
        <w:rPr>
          <w:rFonts w:eastAsia="Calibri" w:cs="Times New Roman"/>
        </w:rPr>
        <w:t xml:space="preserve">advised </w:t>
      </w:r>
      <w:r w:rsidR="00DE5D31" w:rsidRPr="00B74968">
        <w:rPr>
          <w:rFonts w:eastAsia="Calibri" w:cs="Times New Roman"/>
        </w:rPr>
        <w:t xml:space="preserve">to inform themselves fully about the site, assignments and the conditions before submitting the </w:t>
      </w:r>
      <w:r w:rsidR="00D27EE5" w:rsidRPr="00B74968">
        <w:rPr>
          <w:rFonts w:eastAsia="Calibri" w:cs="Times New Roman"/>
        </w:rPr>
        <w:t xml:space="preserve">bid </w:t>
      </w:r>
      <w:r w:rsidR="00DE5D31" w:rsidRPr="00B74968">
        <w:rPr>
          <w:rFonts w:eastAsia="Calibri" w:cs="Times New Roman"/>
        </w:rPr>
        <w:t xml:space="preserve">by visiting </w:t>
      </w:r>
      <w:r w:rsidR="00C60A30" w:rsidRPr="00B74968">
        <w:rPr>
          <w:rFonts w:eastAsia="Calibri" w:cs="Times New Roman"/>
        </w:rPr>
        <w:t>[</w:t>
      </w:r>
      <w:r w:rsidR="00C36A0D" w:rsidRPr="00B74968">
        <w:rPr>
          <w:rFonts w:eastAsia="Calibri" w:cs="Times New Roman"/>
        </w:rPr>
        <w:t>the Project Site</w:t>
      </w:r>
      <w:r w:rsidR="00AE1EE3" w:rsidRPr="00B74968">
        <w:rPr>
          <w:rFonts w:eastAsia="Calibri" w:cs="Times New Roman"/>
        </w:rPr>
        <w:t xml:space="preserve"> </w:t>
      </w:r>
      <w:r w:rsidR="00962F40" w:rsidRPr="00B74968">
        <w:rPr>
          <w:rFonts w:eastAsia="Calibri" w:cs="Times New Roman"/>
        </w:rPr>
        <w:t>a</w:t>
      </w:r>
      <w:r w:rsidR="00DE5D31" w:rsidRPr="00B74968">
        <w:rPr>
          <w:rFonts w:eastAsia="Calibri" w:cs="Times New Roman"/>
        </w:rPr>
        <w:t>rea</w:t>
      </w:r>
      <w:r w:rsidR="00C60A30" w:rsidRPr="00B74968">
        <w:rPr>
          <w:rFonts w:eastAsia="Calibri" w:cs="Times New Roman"/>
        </w:rPr>
        <w:t>]</w:t>
      </w:r>
      <w:r w:rsidR="00DE5D31" w:rsidRPr="00B74968">
        <w:rPr>
          <w:rFonts w:eastAsia="Calibri" w:cs="Times New Roman"/>
        </w:rPr>
        <w:t xml:space="preserve"> and </w:t>
      </w:r>
      <w:r w:rsidR="007644FF" w:rsidRPr="00B74968">
        <w:rPr>
          <w:rFonts w:eastAsia="Calibri" w:cs="Times New Roman"/>
        </w:rPr>
        <w:t xml:space="preserve">Authority </w:t>
      </w:r>
      <w:r w:rsidR="00DE5D31" w:rsidRPr="00B74968">
        <w:rPr>
          <w:rFonts w:eastAsia="Calibri" w:cs="Times New Roman"/>
        </w:rPr>
        <w:t xml:space="preserve">office. Please note that no cost of any such visit is reimbursable by </w:t>
      </w:r>
      <w:r w:rsidR="007644FF" w:rsidRPr="00B74968">
        <w:rPr>
          <w:rFonts w:eastAsia="Calibri" w:cs="Times New Roman"/>
        </w:rPr>
        <w:t>Authority</w:t>
      </w:r>
      <w:r w:rsidR="00DE5D31" w:rsidRPr="00B74968">
        <w:rPr>
          <w:rFonts w:eastAsia="Calibri" w:cs="Times New Roman"/>
        </w:rPr>
        <w:t>.</w:t>
      </w:r>
      <w:bookmarkEnd w:id="38"/>
    </w:p>
    <w:p w:rsidR="005122AF" w:rsidRPr="00B74968" w:rsidRDefault="005122AF" w:rsidP="003C790F">
      <w:pPr>
        <w:pStyle w:val="ListParagraph"/>
        <w:spacing w:line="276" w:lineRule="auto"/>
        <w:jc w:val="both"/>
      </w:pPr>
    </w:p>
    <w:p w:rsidR="00815D4E" w:rsidRPr="00B74968" w:rsidRDefault="008E3DF8" w:rsidP="003C790F">
      <w:pPr>
        <w:pStyle w:val="ListParagraph"/>
        <w:numPr>
          <w:ilvl w:val="2"/>
          <w:numId w:val="40"/>
        </w:numPr>
        <w:spacing w:line="276" w:lineRule="auto"/>
        <w:jc w:val="both"/>
        <w:rPr>
          <w:rFonts w:eastAsia="Calibri" w:cs="Times New Roman"/>
        </w:rPr>
      </w:pPr>
      <w:r w:rsidRPr="00B74968">
        <w:rPr>
          <w:rFonts w:eastAsia="Calibri" w:cs="Times New Roman"/>
        </w:rPr>
        <w:t xml:space="preserve">In case </w:t>
      </w:r>
      <w:r w:rsidR="005122AF" w:rsidRPr="00B74968">
        <w:rPr>
          <w:rFonts w:eastAsia="Calibri" w:cs="Times New Roman"/>
        </w:rPr>
        <w:t xml:space="preserve">a Bidder </w:t>
      </w:r>
      <w:r w:rsidRPr="00B74968">
        <w:rPr>
          <w:rFonts w:eastAsia="Calibri" w:cs="Times New Roman"/>
        </w:rPr>
        <w:t xml:space="preserve">possesses the requisite experience and capabilities required for undertaking the </w:t>
      </w:r>
      <w:r w:rsidR="005122AF" w:rsidRPr="00B74968">
        <w:rPr>
          <w:rFonts w:eastAsia="Calibri" w:cs="Times New Roman"/>
        </w:rPr>
        <w:t>c</w:t>
      </w:r>
      <w:r w:rsidRPr="00B74968">
        <w:rPr>
          <w:rFonts w:eastAsia="Calibri" w:cs="Times New Roman"/>
        </w:rPr>
        <w:t>onsultancy</w:t>
      </w:r>
      <w:r w:rsidR="005122AF" w:rsidRPr="00B74968">
        <w:rPr>
          <w:rFonts w:eastAsia="Calibri" w:cs="Times New Roman"/>
        </w:rPr>
        <w:t xml:space="preserve"> services</w:t>
      </w:r>
      <w:r w:rsidRPr="00B74968">
        <w:rPr>
          <w:rFonts w:eastAsia="Calibri" w:cs="Times New Roman"/>
        </w:rPr>
        <w:t>, it may participate in the Selection Process either individually (the “</w:t>
      </w:r>
      <w:r w:rsidRPr="00B74968">
        <w:rPr>
          <w:rFonts w:eastAsia="Calibri" w:cs="Times New Roman"/>
          <w:b/>
          <w:bCs/>
        </w:rPr>
        <w:t xml:space="preserve">Sole </w:t>
      </w:r>
      <w:r w:rsidR="00C36A0D" w:rsidRPr="00B74968">
        <w:rPr>
          <w:rFonts w:eastAsia="Calibri" w:cs="Times New Roman"/>
          <w:b/>
          <w:bCs/>
        </w:rPr>
        <w:t>Bidder</w:t>
      </w:r>
      <w:r w:rsidRPr="00B74968">
        <w:rPr>
          <w:rFonts w:eastAsia="Calibri" w:cs="Times New Roman"/>
        </w:rPr>
        <w:t xml:space="preserve">”) or as </w:t>
      </w:r>
      <w:r w:rsidR="00AC1BC0" w:rsidRPr="00B74968">
        <w:rPr>
          <w:rFonts w:eastAsia="Calibri" w:cs="Times New Roman"/>
        </w:rPr>
        <w:t>JV/</w:t>
      </w:r>
      <w:r w:rsidRPr="00B74968">
        <w:rPr>
          <w:rFonts w:eastAsia="Calibri" w:cs="Times New Roman"/>
        </w:rPr>
        <w:t>consortium of firms (the “</w:t>
      </w:r>
      <w:r w:rsidRPr="00B74968">
        <w:rPr>
          <w:rFonts w:eastAsia="Calibri" w:cs="Times New Roman"/>
          <w:b/>
          <w:bCs/>
        </w:rPr>
        <w:t>Consortium</w:t>
      </w:r>
      <w:r w:rsidRPr="00B74968">
        <w:rPr>
          <w:rFonts w:eastAsia="Calibri" w:cs="Times New Roman"/>
        </w:rPr>
        <w:t xml:space="preserve">”) in response to this invitation. The term </w:t>
      </w:r>
      <w:r w:rsidR="005122AF" w:rsidRPr="00B74968">
        <w:rPr>
          <w:rFonts w:eastAsia="Calibri" w:cs="Times New Roman"/>
        </w:rPr>
        <w:t>bidder</w:t>
      </w:r>
      <w:r w:rsidRPr="00B74968">
        <w:rPr>
          <w:rFonts w:eastAsia="Calibri" w:cs="Times New Roman"/>
        </w:rPr>
        <w:t xml:space="preserve"> (the “</w:t>
      </w:r>
      <w:r w:rsidR="005122AF" w:rsidRPr="00B74968">
        <w:rPr>
          <w:rFonts w:eastAsia="Calibri" w:cs="Times New Roman"/>
          <w:b/>
          <w:bCs/>
        </w:rPr>
        <w:t>Bidder</w:t>
      </w:r>
      <w:r w:rsidRPr="00B74968">
        <w:rPr>
          <w:rFonts w:eastAsia="Calibri" w:cs="Times New Roman"/>
        </w:rPr>
        <w:t xml:space="preserve">”) will apply to both a </w:t>
      </w:r>
      <w:r w:rsidR="00C36A0D" w:rsidRPr="00B74968">
        <w:rPr>
          <w:rFonts w:eastAsia="Calibri" w:cs="Times New Roman"/>
        </w:rPr>
        <w:t>Sole Bidder</w:t>
      </w:r>
      <w:r w:rsidRPr="00B74968">
        <w:rPr>
          <w:rFonts w:eastAsia="Calibri" w:cs="Times New Roman"/>
        </w:rPr>
        <w:t xml:space="preserve"> or a Consortium and its Members. However, no </w:t>
      </w:r>
      <w:r w:rsidR="00C36A0D" w:rsidRPr="00B74968">
        <w:rPr>
          <w:rFonts w:eastAsia="Calibri" w:cs="Times New Roman"/>
        </w:rPr>
        <w:t>B</w:t>
      </w:r>
      <w:r w:rsidR="005122AF" w:rsidRPr="00B74968">
        <w:rPr>
          <w:rFonts w:eastAsia="Calibri" w:cs="Times New Roman"/>
        </w:rPr>
        <w:t>idder</w:t>
      </w:r>
      <w:r w:rsidRPr="00B74968">
        <w:rPr>
          <w:rFonts w:eastAsia="Calibri" w:cs="Times New Roman"/>
        </w:rPr>
        <w:t xml:space="preserve"> applying individually or as a Member of a Consortium as the case may be can be Member of another </w:t>
      </w:r>
      <w:r w:rsidR="005122AF" w:rsidRPr="00B74968">
        <w:rPr>
          <w:rFonts w:eastAsia="Calibri" w:cs="Times New Roman"/>
        </w:rPr>
        <w:t>Bidder</w:t>
      </w:r>
      <w:r w:rsidRPr="00B74968">
        <w:rPr>
          <w:rFonts w:eastAsia="Calibri" w:cs="Times New Roman"/>
        </w:rPr>
        <w:t xml:space="preserve">. The manner in which the </w:t>
      </w:r>
      <w:r w:rsidR="005122AF" w:rsidRPr="00B74968">
        <w:rPr>
          <w:rFonts w:eastAsia="Calibri" w:cs="Times New Roman"/>
        </w:rPr>
        <w:t>Bid</w:t>
      </w:r>
      <w:r w:rsidRPr="00B74968">
        <w:rPr>
          <w:rFonts w:eastAsia="Calibri" w:cs="Times New Roman"/>
        </w:rPr>
        <w:t xml:space="preserve"> is required to be submitted, evaluated and accepted is explained in this </w:t>
      </w:r>
      <w:r w:rsidR="005122AF" w:rsidRPr="00B74968">
        <w:rPr>
          <w:rFonts w:eastAsia="Calibri" w:cs="Times New Roman"/>
        </w:rPr>
        <w:t>RFP</w:t>
      </w:r>
      <w:r w:rsidRPr="00B74968">
        <w:rPr>
          <w:rFonts w:eastAsia="Calibri" w:cs="Times New Roman"/>
        </w:rPr>
        <w:t xml:space="preserve">. In case the </w:t>
      </w:r>
      <w:r w:rsidR="005122AF" w:rsidRPr="00B74968">
        <w:rPr>
          <w:rFonts w:eastAsia="Calibri" w:cs="Times New Roman"/>
        </w:rPr>
        <w:t>Bidder</w:t>
      </w:r>
      <w:r w:rsidRPr="00B74968">
        <w:rPr>
          <w:rFonts w:eastAsia="Calibri" w:cs="Times New Roman"/>
        </w:rPr>
        <w:t xml:space="preserve"> is a Consortium, it shall, comply with the following additional requirements to be eligible:</w:t>
      </w:r>
    </w:p>
    <w:p w:rsidR="00815D4E" w:rsidRPr="00B74968" w:rsidRDefault="00815D4E" w:rsidP="00D46950">
      <w:pPr>
        <w:pStyle w:val="ListParagraph"/>
        <w:rPr>
          <w:rFonts w:eastAsia="Calibri" w:cs="Times New Roman"/>
        </w:rPr>
      </w:pPr>
    </w:p>
    <w:p w:rsidR="00507989" w:rsidRPr="00B74968" w:rsidRDefault="008E3DF8" w:rsidP="003C790F">
      <w:pPr>
        <w:pStyle w:val="ListParagraph"/>
        <w:numPr>
          <w:ilvl w:val="0"/>
          <w:numId w:val="103"/>
        </w:numPr>
        <w:spacing w:line="276" w:lineRule="auto"/>
        <w:ind w:left="1260" w:hanging="540"/>
        <w:jc w:val="both"/>
        <w:rPr>
          <w:rFonts w:eastAsia="Calibri" w:cs="Times New Roman"/>
        </w:rPr>
      </w:pPr>
      <w:r w:rsidRPr="00B74968">
        <w:rPr>
          <w:rFonts w:eastAsia="Calibri" w:cs="Times New Roman"/>
        </w:rPr>
        <w:t xml:space="preserve">Number of Members in a consortium shall not exceed </w:t>
      </w:r>
      <w:r w:rsidR="005122AF" w:rsidRPr="00B74968">
        <w:rPr>
          <w:rFonts w:eastAsia="Calibri" w:cs="Times New Roman"/>
        </w:rPr>
        <w:t>[</w:t>
      </w:r>
      <w:r w:rsidRPr="00B74968">
        <w:rPr>
          <w:rFonts w:eastAsia="Calibri" w:cs="Times New Roman"/>
        </w:rPr>
        <w:t>3 (three)</w:t>
      </w:r>
      <w:r w:rsidR="005122AF" w:rsidRPr="00B74968">
        <w:rPr>
          <w:rFonts w:eastAsia="Calibri" w:cs="Times New Roman"/>
        </w:rPr>
        <w:t>]</w:t>
      </w:r>
      <w:r w:rsidRPr="00B74968">
        <w:rPr>
          <w:rFonts w:eastAsia="Calibri" w:cs="Times New Roman"/>
        </w:rPr>
        <w:t>;</w:t>
      </w:r>
    </w:p>
    <w:p w:rsidR="00815D4E" w:rsidRPr="00B74968" w:rsidRDefault="00815D4E" w:rsidP="00D46950">
      <w:pPr>
        <w:pStyle w:val="ListParagraph"/>
        <w:spacing w:line="276" w:lineRule="auto"/>
        <w:ind w:left="1260"/>
        <w:jc w:val="both"/>
        <w:rPr>
          <w:rFonts w:eastAsia="Calibri" w:cs="Times New Roman"/>
        </w:rPr>
      </w:pPr>
    </w:p>
    <w:p w:rsidR="00507989" w:rsidRPr="00B74968" w:rsidRDefault="008E3DF8" w:rsidP="003C790F">
      <w:pPr>
        <w:pStyle w:val="ListParagraph"/>
        <w:numPr>
          <w:ilvl w:val="0"/>
          <w:numId w:val="103"/>
        </w:numPr>
        <w:spacing w:line="276" w:lineRule="auto"/>
        <w:ind w:left="1260" w:hanging="540"/>
        <w:jc w:val="both"/>
        <w:rPr>
          <w:rFonts w:eastAsia="Calibri" w:cs="Times New Roman"/>
        </w:rPr>
      </w:pPr>
      <w:r w:rsidRPr="00B74968">
        <w:rPr>
          <w:rFonts w:eastAsia="Calibri" w:cs="Times New Roman"/>
        </w:rPr>
        <w:t>Subject to the provisions of sub-clause (</w:t>
      </w:r>
      <w:proofErr w:type="spellStart"/>
      <w:r w:rsidRPr="00B74968">
        <w:rPr>
          <w:rFonts w:eastAsia="Calibri" w:cs="Times New Roman"/>
        </w:rPr>
        <w:t>i</w:t>
      </w:r>
      <w:proofErr w:type="spellEnd"/>
      <w:r w:rsidRPr="00B74968">
        <w:rPr>
          <w:rFonts w:eastAsia="Calibri" w:cs="Times New Roman"/>
        </w:rPr>
        <w:t xml:space="preserve">) above, the </w:t>
      </w:r>
      <w:r w:rsidR="005122AF" w:rsidRPr="00B74968">
        <w:rPr>
          <w:rFonts w:eastAsia="Calibri" w:cs="Times New Roman"/>
        </w:rPr>
        <w:t>Bid</w:t>
      </w:r>
      <w:r w:rsidRPr="00B74968">
        <w:rPr>
          <w:rFonts w:eastAsia="Calibri" w:cs="Times New Roman"/>
        </w:rPr>
        <w:t xml:space="preserve"> should contain the information required for Member of the Consortium; </w:t>
      </w:r>
    </w:p>
    <w:p w:rsidR="00815D4E" w:rsidRPr="00B74968" w:rsidRDefault="00815D4E" w:rsidP="00D46950">
      <w:pPr>
        <w:pStyle w:val="ListParagraph"/>
        <w:spacing w:line="276" w:lineRule="auto"/>
        <w:ind w:left="1260"/>
        <w:jc w:val="both"/>
        <w:rPr>
          <w:rFonts w:eastAsia="Calibri" w:cs="Times New Roman"/>
        </w:rPr>
      </w:pPr>
    </w:p>
    <w:p w:rsidR="00507989" w:rsidRPr="00B74968" w:rsidRDefault="008E3DF8" w:rsidP="00AE1EE3">
      <w:pPr>
        <w:pStyle w:val="ListParagraph"/>
        <w:numPr>
          <w:ilvl w:val="0"/>
          <w:numId w:val="103"/>
        </w:numPr>
        <w:spacing w:line="276" w:lineRule="auto"/>
        <w:ind w:left="1260" w:hanging="540"/>
        <w:jc w:val="both"/>
        <w:rPr>
          <w:rFonts w:eastAsia="Calibri" w:cs="Times New Roman"/>
        </w:rPr>
      </w:pPr>
      <w:r w:rsidRPr="00B74968">
        <w:rPr>
          <w:rFonts w:eastAsia="Calibri" w:cs="Times New Roman"/>
        </w:rPr>
        <w:t>Members of the Consortium shall nominate one Member as the lead member (the “</w:t>
      </w:r>
      <w:r w:rsidRPr="00B74968">
        <w:rPr>
          <w:rFonts w:eastAsia="Calibri" w:cs="Times New Roman"/>
          <w:b/>
          <w:bCs/>
        </w:rPr>
        <w:t>Lead Member</w:t>
      </w:r>
      <w:r w:rsidRPr="00B74968">
        <w:rPr>
          <w:rFonts w:eastAsia="Calibri" w:cs="Times New Roman"/>
        </w:rPr>
        <w:t>”)</w:t>
      </w:r>
      <w:r w:rsidR="00AC1BC0" w:rsidRPr="00B74968">
        <w:rPr>
          <w:rFonts w:eastAsia="Calibri" w:cs="Times New Roman"/>
        </w:rPr>
        <w:t>, who shall have minimum 51% share in the Consortium</w:t>
      </w:r>
      <w:r w:rsidRPr="00B74968">
        <w:rPr>
          <w:rFonts w:eastAsia="Calibri" w:cs="Times New Roman"/>
        </w:rPr>
        <w:t xml:space="preserve">. The nomination(s) shall be supported by a Power of Attorney, as per the format in this </w:t>
      </w:r>
      <w:r w:rsidR="005122AF" w:rsidRPr="00B74968">
        <w:rPr>
          <w:rFonts w:eastAsia="Calibri" w:cs="Times New Roman"/>
        </w:rPr>
        <w:t>RFP</w:t>
      </w:r>
      <w:r w:rsidRPr="00B74968">
        <w:rPr>
          <w:rFonts w:eastAsia="Calibri" w:cs="Times New Roman"/>
        </w:rPr>
        <w:t xml:space="preserve">, signed by all the other Members of the Consortium. The duties, responsibilities and powers of such Lead Member shall be specifically included in the Joint Bidding Agreement. It is expected that the Lead Member would be authorized to incur liabilities and to receive instructions and payments for and on behalf of the Consortium. </w:t>
      </w:r>
      <w:r w:rsidR="00505CBB" w:rsidRPr="00B74968">
        <w:rPr>
          <w:rFonts w:eastAsia="Calibri" w:cs="Times New Roman"/>
        </w:rPr>
        <w:t>Without prejudice to the joint and several liability of all the members of the Consortium, the Lead Member shall represent all the members of the Consortium and shall at all times be liable and</w:t>
      </w:r>
      <w:r w:rsidR="00AE1EE3" w:rsidRPr="00B74968">
        <w:rPr>
          <w:rFonts w:eastAsia="Calibri" w:cs="Times New Roman"/>
        </w:rPr>
        <w:t xml:space="preserve"> </w:t>
      </w:r>
      <w:r w:rsidR="00505CBB" w:rsidRPr="00B74968">
        <w:rPr>
          <w:rFonts w:eastAsia="Calibri" w:cs="Times New Roman"/>
        </w:rPr>
        <w:t>responsible for discharging the functions and obligations of the Authority Engineer</w:t>
      </w:r>
      <w:r w:rsidR="00AE1EE3" w:rsidRPr="00B74968">
        <w:rPr>
          <w:rFonts w:eastAsia="Calibri" w:cs="Times New Roman"/>
        </w:rPr>
        <w:t>.</w:t>
      </w:r>
      <w:r w:rsidRPr="00B74968">
        <w:rPr>
          <w:rFonts w:eastAsia="Calibri" w:cs="Times New Roman"/>
        </w:rPr>
        <w:t>;</w:t>
      </w:r>
    </w:p>
    <w:p w:rsidR="00815D4E" w:rsidRPr="00B74968" w:rsidRDefault="00815D4E" w:rsidP="00D46950">
      <w:pPr>
        <w:pStyle w:val="ListParagraph"/>
        <w:spacing w:line="276" w:lineRule="auto"/>
        <w:ind w:left="1260"/>
        <w:jc w:val="both"/>
        <w:rPr>
          <w:rFonts w:eastAsia="Calibri" w:cs="Times New Roman"/>
        </w:rPr>
      </w:pPr>
    </w:p>
    <w:p w:rsidR="00507989" w:rsidRPr="00B74968" w:rsidRDefault="008E3DF8" w:rsidP="003C790F">
      <w:pPr>
        <w:pStyle w:val="ListParagraph"/>
        <w:numPr>
          <w:ilvl w:val="0"/>
          <w:numId w:val="103"/>
        </w:numPr>
        <w:spacing w:line="276" w:lineRule="auto"/>
        <w:ind w:left="1260" w:hanging="540"/>
        <w:jc w:val="both"/>
        <w:rPr>
          <w:rFonts w:eastAsia="Calibri" w:cs="Times New Roman"/>
        </w:rPr>
      </w:pPr>
      <w:r w:rsidRPr="00B74968">
        <w:rPr>
          <w:rFonts w:eastAsia="Calibri" w:cs="Times New Roman"/>
        </w:rPr>
        <w:t xml:space="preserve">The </w:t>
      </w:r>
      <w:r w:rsidR="005122AF" w:rsidRPr="00B74968">
        <w:rPr>
          <w:rFonts w:eastAsia="Calibri" w:cs="Times New Roman"/>
        </w:rPr>
        <w:t>Bid</w:t>
      </w:r>
      <w:r w:rsidRPr="00B74968">
        <w:rPr>
          <w:rFonts w:eastAsia="Calibri" w:cs="Times New Roman"/>
        </w:rPr>
        <w:t xml:space="preserve"> should include a brief description of the roles and responsibilities of individual Members;</w:t>
      </w:r>
    </w:p>
    <w:p w:rsidR="00815D4E" w:rsidRPr="00B74968" w:rsidRDefault="00815D4E" w:rsidP="00D46950">
      <w:pPr>
        <w:pStyle w:val="ListParagraph"/>
        <w:spacing w:line="276" w:lineRule="auto"/>
        <w:ind w:left="1260"/>
        <w:jc w:val="both"/>
        <w:rPr>
          <w:rFonts w:eastAsia="Calibri" w:cs="Times New Roman"/>
        </w:rPr>
      </w:pPr>
    </w:p>
    <w:p w:rsidR="00507989" w:rsidRPr="00B74968" w:rsidRDefault="008E3DF8" w:rsidP="003C790F">
      <w:pPr>
        <w:pStyle w:val="ListParagraph"/>
        <w:numPr>
          <w:ilvl w:val="0"/>
          <w:numId w:val="103"/>
        </w:numPr>
        <w:spacing w:line="276" w:lineRule="auto"/>
        <w:ind w:left="1260" w:hanging="540"/>
        <w:jc w:val="both"/>
        <w:rPr>
          <w:rFonts w:eastAsia="Calibri" w:cs="Times New Roman"/>
        </w:rPr>
      </w:pPr>
      <w:r w:rsidRPr="00B74968">
        <w:rPr>
          <w:rFonts w:eastAsia="Calibri" w:cs="Times New Roman"/>
        </w:rPr>
        <w:t xml:space="preserve">An individual </w:t>
      </w:r>
      <w:r w:rsidR="005122AF" w:rsidRPr="00B74968">
        <w:rPr>
          <w:rFonts w:eastAsia="Calibri" w:cs="Times New Roman"/>
        </w:rPr>
        <w:t>Bidder</w:t>
      </w:r>
      <w:r w:rsidRPr="00B74968">
        <w:rPr>
          <w:rFonts w:eastAsia="Calibri" w:cs="Times New Roman"/>
        </w:rPr>
        <w:t xml:space="preserve"> cannot at the same time be a Member of a Consortium applying for the </w:t>
      </w:r>
      <w:r w:rsidR="005122AF" w:rsidRPr="00B74968">
        <w:rPr>
          <w:rFonts w:eastAsia="Calibri" w:cs="Times New Roman"/>
        </w:rPr>
        <w:t>PMS</w:t>
      </w:r>
      <w:r w:rsidRPr="00B74968">
        <w:rPr>
          <w:rFonts w:eastAsia="Calibri" w:cs="Times New Roman"/>
        </w:rPr>
        <w:t xml:space="preserve">. Further, a Member of a particular Consortium cannot be Member of any other Consortium applying for the </w:t>
      </w:r>
      <w:r w:rsidR="005122AF" w:rsidRPr="00B74968">
        <w:rPr>
          <w:rFonts w:eastAsia="Calibri" w:cs="Times New Roman"/>
        </w:rPr>
        <w:t>PMS</w:t>
      </w:r>
      <w:r w:rsidRPr="00B74968">
        <w:rPr>
          <w:rFonts w:eastAsia="Calibri" w:cs="Times New Roman"/>
        </w:rPr>
        <w:t>;</w:t>
      </w:r>
    </w:p>
    <w:p w:rsidR="00815D4E" w:rsidRPr="00B74968" w:rsidRDefault="00815D4E" w:rsidP="00D46950">
      <w:pPr>
        <w:pStyle w:val="ListParagraph"/>
        <w:spacing w:line="276" w:lineRule="auto"/>
        <w:ind w:left="1260"/>
        <w:jc w:val="both"/>
        <w:rPr>
          <w:rFonts w:eastAsia="Calibri" w:cs="Times New Roman"/>
        </w:rPr>
      </w:pPr>
    </w:p>
    <w:p w:rsidR="008E3DF8" w:rsidRPr="00B74968" w:rsidRDefault="008E3DF8" w:rsidP="003C790F">
      <w:pPr>
        <w:pStyle w:val="ListParagraph"/>
        <w:numPr>
          <w:ilvl w:val="0"/>
          <w:numId w:val="103"/>
        </w:numPr>
        <w:spacing w:line="276" w:lineRule="auto"/>
        <w:ind w:left="1260" w:hanging="540"/>
        <w:jc w:val="both"/>
        <w:rPr>
          <w:rFonts w:eastAsia="Calibri" w:cs="Times New Roman"/>
        </w:rPr>
      </w:pPr>
      <w:r w:rsidRPr="00B74968">
        <w:rPr>
          <w:rFonts w:eastAsia="Calibri" w:cs="Times New Roman"/>
        </w:rPr>
        <w:t>Members of the Consortium shall enter into a binding Joint Bidding Agreement (the “</w:t>
      </w:r>
      <w:r w:rsidRPr="00B74968">
        <w:rPr>
          <w:rFonts w:eastAsia="Calibri" w:cs="Times New Roman"/>
          <w:b/>
          <w:bCs/>
        </w:rPr>
        <w:t>Joint Bidding Agreement</w:t>
      </w:r>
      <w:r w:rsidRPr="00B74968">
        <w:rPr>
          <w:rFonts w:eastAsia="Calibri" w:cs="Times New Roman"/>
        </w:rPr>
        <w:t xml:space="preserve">”), for the purpose of submitting a </w:t>
      </w:r>
      <w:r w:rsidR="005122AF" w:rsidRPr="00B74968">
        <w:rPr>
          <w:rFonts w:eastAsia="Calibri" w:cs="Times New Roman"/>
        </w:rPr>
        <w:t>Bid</w:t>
      </w:r>
      <w:r w:rsidRPr="00B74968">
        <w:rPr>
          <w:rFonts w:eastAsia="Calibri" w:cs="Times New Roman"/>
        </w:rPr>
        <w:t>. The Joint Bidding Agreement, to be submitted along with the Application, shall, inter alia:</w:t>
      </w:r>
    </w:p>
    <w:p w:rsidR="0009719D" w:rsidRPr="00B74968" w:rsidRDefault="0009719D" w:rsidP="003C790F">
      <w:pPr>
        <w:spacing w:line="276" w:lineRule="auto"/>
      </w:pPr>
    </w:p>
    <w:p w:rsidR="005122AF" w:rsidRPr="00B74968" w:rsidRDefault="0009719D" w:rsidP="003C790F">
      <w:pPr>
        <w:pStyle w:val="ListParagraph"/>
        <w:numPr>
          <w:ilvl w:val="0"/>
          <w:numId w:val="69"/>
        </w:numPr>
        <w:spacing w:line="276" w:lineRule="auto"/>
        <w:ind w:left="1800" w:hanging="540"/>
        <w:contextualSpacing w:val="0"/>
        <w:jc w:val="both"/>
        <w:rPr>
          <w:rFonts w:cs="Times New Roman"/>
        </w:rPr>
      </w:pPr>
      <w:r w:rsidRPr="00B74968">
        <w:rPr>
          <w:rFonts w:cs="Times New Roman"/>
        </w:rPr>
        <w:t>clearly outline the proposed roles and responsibilities, if any, of each Member;</w:t>
      </w:r>
    </w:p>
    <w:p w:rsidR="00815D4E" w:rsidRPr="00B74968" w:rsidRDefault="00815D4E" w:rsidP="00D46950">
      <w:pPr>
        <w:pStyle w:val="ListParagraph"/>
        <w:spacing w:line="276" w:lineRule="auto"/>
        <w:ind w:left="1800"/>
        <w:contextualSpacing w:val="0"/>
        <w:jc w:val="both"/>
        <w:rPr>
          <w:rFonts w:cs="Times New Roman"/>
        </w:rPr>
      </w:pPr>
    </w:p>
    <w:p w:rsidR="005122AF" w:rsidRPr="00B74968" w:rsidRDefault="0009719D" w:rsidP="003C790F">
      <w:pPr>
        <w:pStyle w:val="ListParagraph"/>
        <w:numPr>
          <w:ilvl w:val="0"/>
          <w:numId w:val="69"/>
        </w:numPr>
        <w:spacing w:line="276" w:lineRule="auto"/>
        <w:ind w:left="1800" w:hanging="540"/>
        <w:contextualSpacing w:val="0"/>
        <w:jc w:val="both"/>
        <w:rPr>
          <w:rFonts w:cs="Times New Roman"/>
        </w:rPr>
      </w:pPr>
      <w:r w:rsidRPr="00B74968">
        <w:rPr>
          <w:rFonts w:cs="Times New Roman"/>
        </w:rPr>
        <w:lastRenderedPageBreak/>
        <w:t xml:space="preserve">include a statement to the effect that all Members of the Consortium shall be liable jointly and severally for all obligations of the </w:t>
      </w:r>
      <w:r w:rsidR="005122AF" w:rsidRPr="00B74968">
        <w:rPr>
          <w:rFonts w:cs="Times New Roman"/>
        </w:rPr>
        <w:t>AE</w:t>
      </w:r>
      <w:r w:rsidRPr="00B74968">
        <w:rPr>
          <w:rFonts w:cs="Times New Roman"/>
        </w:rPr>
        <w:t xml:space="preserve"> in relation to the </w:t>
      </w:r>
      <w:r w:rsidR="005122AF" w:rsidRPr="00B74968">
        <w:rPr>
          <w:rFonts w:cs="Times New Roman"/>
        </w:rPr>
        <w:t>PMS</w:t>
      </w:r>
      <w:r w:rsidRPr="00B74968">
        <w:rPr>
          <w:rFonts w:cs="Times New Roman"/>
        </w:rPr>
        <w:t xml:space="preserve"> until the completion of the </w:t>
      </w:r>
      <w:r w:rsidR="005122AF" w:rsidRPr="00B74968">
        <w:rPr>
          <w:rFonts w:cs="Times New Roman"/>
        </w:rPr>
        <w:t>Services</w:t>
      </w:r>
      <w:r w:rsidRPr="00B74968">
        <w:rPr>
          <w:rFonts w:cs="Times New Roman"/>
        </w:rPr>
        <w:t xml:space="preserve"> in accordance with the contract and the </w:t>
      </w:r>
      <w:proofErr w:type="spellStart"/>
      <w:r w:rsidRPr="00B74968">
        <w:rPr>
          <w:rFonts w:cs="Times New Roman"/>
        </w:rPr>
        <w:t>ToR</w:t>
      </w:r>
      <w:proofErr w:type="spellEnd"/>
      <w:r w:rsidRPr="00B74968">
        <w:rPr>
          <w:rFonts w:cs="Times New Roman"/>
        </w:rPr>
        <w:t>;</w:t>
      </w:r>
    </w:p>
    <w:p w:rsidR="00815D4E" w:rsidRPr="00B74968" w:rsidRDefault="00815D4E" w:rsidP="00D46950">
      <w:pPr>
        <w:pStyle w:val="ListParagraph"/>
        <w:spacing w:line="276" w:lineRule="auto"/>
        <w:ind w:left="1800"/>
        <w:contextualSpacing w:val="0"/>
        <w:jc w:val="both"/>
        <w:rPr>
          <w:rFonts w:cs="Times New Roman"/>
        </w:rPr>
      </w:pPr>
    </w:p>
    <w:p w:rsidR="005122AF" w:rsidRPr="00B74968" w:rsidRDefault="0009719D" w:rsidP="003C790F">
      <w:pPr>
        <w:pStyle w:val="ListParagraph"/>
        <w:numPr>
          <w:ilvl w:val="0"/>
          <w:numId w:val="69"/>
        </w:numPr>
        <w:spacing w:line="276" w:lineRule="auto"/>
        <w:ind w:left="1800" w:hanging="540"/>
        <w:contextualSpacing w:val="0"/>
        <w:jc w:val="both"/>
        <w:rPr>
          <w:rFonts w:cs="Times New Roman"/>
        </w:rPr>
      </w:pPr>
      <w:proofErr w:type="gramStart"/>
      <w:r w:rsidRPr="00B74968">
        <w:rPr>
          <w:rFonts w:cs="Times New Roman"/>
        </w:rPr>
        <w:t>clearly</w:t>
      </w:r>
      <w:proofErr w:type="gramEnd"/>
      <w:r w:rsidRPr="00B74968">
        <w:rPr>
          <w:rFonts w:cs="Times New Roman"/>
        </w:rPr>
        <w:t xml:space="preserve"> define the proposed administrative arrangements (organization chart) for the management and execution of the </w:t>
      </w:r>
      <w:r w:rsidR="005122AF" w:rsidRPr="00B74968">
        <w:rPr>
          <w:rFonts w:cs="Times New Roman"/>
        </w:rPr>
        <w:t>Services</w:t>
      </w:r>
      <w:r w:rsidRPr="00B74968">
        <w:rPr>
          <w:rFonts w:cs="Times New Roman"/>
        </w:rPr>
        <w:t xml:space="preserve">, if awarded to the Consortium; except as provided under this </w:t>
      </w:r>
      <w:r w:rsidR="005122AF" w:rsidRPr="00B74968">
        <w:rPr>
          <w:rFonts w:cs="Times New Roman"/>
        </w:rPr>
        <w:t>RFP</w:t>
      </w:r>
      <w:r w:rsidRPr="00B74968">
        <w:rPr>
          <w:rFonts w:cs="Times New Roman"/>
        </w:rPr>
        <w:t xml:space="preserve">, there shall not be any amendment to the Joint Bidding Agreement without the prior consent of the Authority. </w:t>
      </w:r>
    </w:p>
    <w:p w:rsidR="00815D4E" w:rsidRPr="00B74968" w:rsidRDefault="00815D4E" w:rsidP="000A4E98">
      <w:pPr>
        <w:spacing w:line="276" w:lineRule="auto"/>
      </w:pPr>
    </w:p>
    <w:p w:rsidR="00507989" w:rsidRPr="00B74968" w:rsidRDefault="0009719D" w:rsidP="003C790F">
      <w:pPr>
        <w:pStyle w:val="ListParagraph"/>
        <w:numPr>
          <w:ilvl w:val="0"/>
          <w:numId w:val="103"/>
        </w:numPr>
        <w:spacing w:line="276" w:lineRule="auto"/>
        <w:ind w:left="1260" w:hanging="540"/>
        <w:jc w:val="both"/>
      </w:pPr>
      <w:r w:rsidRPr="00B74968">
        <w:t xml:space="preserve">No change in composition of the Consortium will be submitted to the Authority during the Selection Process and during the subsistence of the </w:t>
      </w:r>
      <w:r w:rsidR="00507989" w:rsidRPr="00B74968">
        <w:t>PMS</w:t>
      </w:r>
      <w:r w:rsidRPr="00B74968">
        <w:t>.</w:t>
      </w:r>
    </w:p>
    <w:p w:rsidR="00815D4E" w:rsidRPr="00B74968" w:rsidRDefault="00815D4E" w:rsidP="00D46950">
      <w:pPr>
        <w:spacing w:line="276" w:lineRule="auto"/>
        <w:ind w:left="720"/>
      </w:pPr>
    </w:p>
    <w:p w:rsidR="0009719D" w:rsidRPr="00B74968" w:rsidRDefault="0009719D" w:rsidP="003C790F">
      <w:pPr>
        <w:pStyle w:val="ListParagraph"/>
        <w:numPr>
          <w:ilvl w:val="0"/>
          <w:numId w:val="103"/>
        </w:numPr>
        <w:spacing w:line="276" w:lineRule="auto"/>
        <w:ind w:left="1260" w:hanging="540"/>
        <w:jc w:val="both"/>
        <w:rPr>
          <w:rFonts w:cs="Times New Roman"/>
        </w:rPr>
      </w:pPr>
      <w:r w:rsidRPr="00B74968">
        <w:t xml:space="preserve">All the Members of the Consortium shall be liable jointly and severally for all obligations of the </w:t>
      </w:r>
      <w:r w:rsidR="00507989" w:rsidRPr="00B74968">
        <w:t>AE</w:t>
      </w:r>
      <w:r w:rsidRPr="00B74968">
        <w:t xml:space="preserve"> in relation to the </w:t>
      </w:r>
      <w:r w:rsidR="00507989" w:rsidRPr="00B74968">
        <w:t xml:space="preserve">PMS </w:t>
      </w:r>
      <w:r w:rsidRPr="00B74968">
        <w:t>until completion of Services in accordance with the Ag</w:t>
      </w:r>
      <w:r w:rsidRPr="00B74968">
        <w:rPr>
          <w:rFonts w:cs="Times New Roman"/>
        </w:rPr>
        <w:t xml:space="preserve">reement and the </w:t>
      </w:r>
      <w:proofErr w:type="spellStart"/>
      <w:r w:rsidRPr="00B74968">
        <w:rPr>
          <w:rFonts w:cs="Times New Roman"/>
        </w:rPr>
        <w:t>ToR</w:t>
      </w:r>
      <w:proofErr w:type="spellEnd"/>
      <w:r w:rsidRPr="00B74968">
        <w:rPr>
          <w:rFonts w:cs="Times New Roman"/>
        </w:rPr>
        <w:t>.</w:t>
      </w:r>
    </w:p>
    <w:p w:rsidR="00DE5D31" w:rsidRPr="00B74968" w:rsidRDefault="00DE5D31" w:rsidP="003C790F">
      <w:pPr>
        <w:spacing w:line="276" w:lineRule="auto"/>
      </w:pPr>
    </w:p>
    <w:p w:rsidR="00E16FE6" w:rsidRPr="00B74968" w:rsidRDefault="00D00962">
      <w:pPr>
        <w:pStyle w:val="Heading2"/>
        <w:numPr>
          <w:ilvl w:val="1"/>
          <w:numId w:val="40"/>
        </w:numPr>
        <w:spacing w:line="276" w:lineRule="auto"/>
        <w:ind w:left="720" w:hanging="720"/>
        <w:rPr>
          <w:rFonts w:cs="Times New Roman"/>
          <w:b/>
          <w:bCs/>
        </w:rPr>
      </w:pPr>
      <w:bookmarkStart w:id="40" w:name="_Toc92188186"/>
      <w:bookmarkStart w:id="41" w:name="_Toc99282499"/>
      <w:r w:rsidRPr="00B74968">
        <w:rPr>
          <w:rFonts w:cs="Times New Roman"/>
          <w:b/>
          <w:bCs/>
        </w:rPr>
        <w:t>Submission of Bids</w:t>
      </w:r>
      <w:bookmarkEnd w:id="40"/>
      <w:bookmarkEnd w:id="41"/>
    </w:p>
    <w:p w:rsidR="00E16FE6" w:rsidRPr="00B74968" w:rsidRDefault="00E16FE6">
      <w:pPr>
        <w:spacing w:line="276" w:lineRule="auto"/>
        <w:ind w:left="540"/>
        <w:rPr>
          <w:rFonts w:eastAsia="Calibri"/>
          <w:b/>
          <w:bCs/>
        </w:rPr>
      </w:pPr>
    </w:p>
    <w:p w:rsidR="00073E56" w:rsidRPr="00B74968" w:rsidRDefault="007644FF" w:rsidP="003C790F">
      <w:pPr>
        <w:pStyle w:val="ListParagraph"/>
        <w:numPr>
          <w:ilvl w:val="2"/>
          <w:numId w:val="40"/>
        </w:numPr>
        <w:spacing w:line="276" w:lineRule="auto"/>
        <w:jc w:val="both"/>
        <w:rPr>
          <w:rFonts w:eastAsia="Calibri" w:cs="Times New Roman"/>
          <w:bCs/>
        </w:rPr>
      </w:pPr>
      <w:bookmarkStart w:id="42" w:name="_Toc93656594"/>
      <w:r w:rsidRPr="00B74968">
        <w:rPr>
          <w:rFonts w:eastAsia="Calibri" w:cs="Times New Roman"/>
          <w:bCs/>
        </w:rPr>
        <w:t xml:space="preserve">Bids </w:t>
      </w:r>
      <w:r w:rsidR="00E16FE6" w:rsidRPr="00B74968">
        <w:rPr>
          <w:rFonts w:eastAsia="Calibri" w:cs="Times New Roman"/>
          <w:bCs/>
        </w:rPr>
        <w:t>are to be submitted online only as per the instructions for online bid submission</w:t>
      </w:r>
      <w:r w:rsidR="001040AA" w:rsidRPr="00B74968">
        <w:rPr>
          <w:rFonts w:eastAsia="Calibri" w:cs="Times New Roman"/>
          <w:bCs/>
        </w:rPr>
        <w:t>. Bidders are required to retain the original of the submissions uploaded in the e-</w:t>
      </w:r>
      <w:r w:rsidR="003365AB" w:rsidRPr="00B74968">
        <w:rPr>
          <w:rFonts w:eastAsia="Calibri" w:cs="Times New Roman"/>
          <w:bCs/>
        </w:rPr>
        <w:t>P</w:t>
      </w:r>
      <w:r w:rsidR="001040AA" w:rsidRPr="00B74968">
        <w:rPr>
          <w:rFonts w:eastAsia="Calibri" w:cs="Times New Roman"/>
          <w:bCs/>
        </w:rPr>
        <w:t xml:space="preserve">rocurement </w:t>
      </w:r>
      <w:r w:rsidR="003365AB" w:rsidRPr="00B74968">
        <w:rPr>
          <w:rFonts w:eastAsia="Calibri" w:cs="Times New Roman"/>
          <w:bCs/>
        </w:rPr>
        <w:t>P</w:t>
      </w:r>
      <w:r w:rsidR="001040AA" w:rsidRPr="00B74968">
        <w:rPr>
          <w:rFonts w:eastAsia="Calibri" w:cs="Times New Roman"/>
          <w:bCs/>
        </w:rPr>
        <w:t>ortal till bid validity period</w:t>
      </w:r>
      <w:r w:rsidR="00851AAF" w:rsidRPr="00B74968">
        <w:rPr>
          <w:rFonts w:eastAsia="Calibri" w:cs="Times New Roman"/>
          <w:bCs/>
        </w:rPr>
        <w:t xml:space="preserve">, except the Selected Bidder who is required to retain the original of the submissions uploaded in the e-Procurement </w:t>
      </w:r>
      <w:r w:rsidR="00930FBD" w:rsidRPr="00B74968">
        <w:rPr>
          <w:rFonts w:eastAsia="Calibri" w:cs="Times New Roman"/>
          <w:bCs/>
        </w:rPr>
        <w:t xml:space="preserve">Portal </w:t>
      </w:r>
      <w:r w:rsidR="00851AAF" w:rsidRPr="00B74968">
        <w:rPr>
          <w:rFonts w:eastAsia="Calibri" w:cs="Times New Roman"/>
          <w:bCs/>
        </w:rPr>
        <w:t>till completion of the Services</w:t>
      </w:r>
      <w:r w:rsidR="001040AA" w:rsidRPr="00B74968">
        <w:rPr>
          <w:rFonts w:eastAsia="Calibri" w:cs="Times New Roman"/>
          <w:bCs/>
        </w:rPr>
        <w:t xml:space="preserve">. Bidders </w:t>
      </w:r>
      <w:r w:rsidR="003059E6" w:rsidRPr="00B74968">
        <w:rPr>
          <w:rFonts w:eastAsia="Calibri" w:cs="Times New Roman"/>
          <w:bCs/>
        </w:rPr>
        <w:t>including</w:t>
      </w:r>
      <w:r w:rsidR="00AE1EE3" w:rsidRPr="00B74968">
        <w:rPr>
          <w:rFonts w:eastAsia="Calibri" w:cs="Times New Roman"/>
          <w:bCs/>
        </w:rPr>
        <w:t xml:space="preserve"> </w:t>
      </w:r>
      <w:r w:rsidR="00E047F3" w:rsidRPr="00B74968">
        <w:rPr>
          <w:rFonts w:eastAsia="Calibri" w:cs="Times New Roman"/>
          <w:bCs/>
        </w:rPr>
        <w:t>Selected</w:t>
      </w:r>
      <w:r w:rsidR="001040AA" w:rsidRPr="00B74968">
        <w:rPr>
          <w:rFonts w:eastAsia="Calibri" w:cs="Times New Roman"/>
          <w:bCs/>
        </w:rPr>
        <w:t xml:space="preserve"> Bidder</w:t>
      </w:r>
      <w:r w:rsidR="00AE1EE3" w:rsidRPr="00B74968">
        <w:rPr>
          <w:rFonts w:eastAsia="Calibri" w:cs="Times New Roman"/>
          <w:bCs/>
        </w:rPr>
        <w:t xml:space="preserve"> </w:t>
      </w:r>
      <w:r w:rsidR="001040AA" w:rsidRPr="00B74968">
        <w:rPr>
          <w:rFonts w:eastAsia="Calibri" w:cs="Times New Roman"/>
          <w:bCs/>
        </w:rPr>
        <w:t xml:space="preserve">may be required to submit originals of all documents together with their respective enclosures </w:t>
      </w:r>
      <w:r w:rsidR="00930FBD" w:rsidRPr="00B74968">
        <w:rPr>
          <w:rFonts w:eastAsia="Calibri" w:cs="Times New Roman"/>
          <w:bCs/>
        </w:rPr>
        <w:t>during bid evaluation/</w:t>
      </w:r>
      <w:r w:rsidR="001040AA" w:rsidRPr="00B74968">
        <w:rPr>
          <w:rFonts w:eastAsia="Calibri" w:cs="Times New Roman"/>
          <w:bCs/>
        </w:rPr>
        <w:t xml:space="preserve">after declaration of bid evaluation result by Authority. </w:t>
      </w:r>
      <w:r w:rsidR="00E047F3" w:rsidRPr="00B74968">
        <w:rPr>
          <w:rFonts w:eastAsia="Calibri" w:cs="Times New Roman"/>
          <w:bCs/>
        </w:rPr>
        <w:t xml:space="preserve">Bidders or </w:t>
      </w:r>
      <w:r w:rsidR="001040AA" w:rsidRPr="00B74968">
        <w:rPr>
          <w:rFonts w:eastAsia="Calibri" w:cs="Times New Roman"/>
          <w:bCs/>
        </w:rPr>
        <w:t xml:space="preserve">Selected Bidder (including any of its Joint Venture Members) failing to submit the original documents required shall be liable for rejection of Bid, withdrawal of </w:t>
      </w:r>
      <w:proofErr w:type="spellStart"/>
      <w:r w:rsidR="001040AA" w:rsidRPr="00B74968">
        <w:rPr>
          <w:rFonts w:eastAsia="Calibri" w:cs="Times New Roman"/>
          <w:bCs/>
        </w:rPr>
        <w:t>LoA</w:t>
      </w:r>
      <w:proofErr w:type="spellEnd"/>
      <w:r w:rsidR="001040AA" w:rsidRPr="00B74968">
        <w:rPr>
          <w:rFonts w:eastAsia="Calibri" w:cs="Times New Roman"/>
          <w:bCs/>
        </w:rPr>
        <w:t>,</w:t>
      </w:r>
      <w:r w:rsidR="00AE1EE3" w:rsidRPr="00B74968">
        <w:rPr>
          <w:rFonts w:eastAsia="Calibri" w:cs="Times New Roman"/>
          <w:bCs/>
        </w:rPr>
        <w:t xml:space="preserve"> </w:t>
      </w:r>
      <w:r w:rsidR="003059E6" w:rsidRPr="00B74968">
        <w:rPr>
          <w:rFonts w:eastAsia="Calibri" w:cs="Times New Roman"/>
          <w:bCs/>
        </w:rPr>
        <w:t>debarment</w:t>
      </w:r>
      <w:r w:rsidR="001040AA" w:rsidRPr="00B74968">
        <w:rPr>
          <w:rFonts w:eastAsia="Calibri" w:cs="Times New Roman"/>
          <w:bCs/>
        </w:rPr>
        <w:t xml:space="preserve"> from bidding in </w:t>
      </w:r>
      <w:proofErr w:type="spellStart"/>
      <w:r w:rsidR="001040AA" w:rsidRPr="00B74968">
        <w:rPr>
          <w:rFonts w:eastAsia="Calibri" w:cs="Times New Roman"/>
          <w:bCs/>
        </w:rPr>
        <w:t>MoR</w:t>
      </w:r>
      <w:proofErr w:type="spellEnd"/>
      <w:r w:rsidR="001040AA" w:rsidRPr="00B74968">
        <w:rPr>
          <w:rFonts w:eastAsia="Calibri" w:cs="Times New Roman"/>
          <w:bCs/>
        </w:rPr>
        <w:t xml:space="preserve"> projects for a period </w:t>
      </w:r>
      <w:proofErr w:type="spellStart"/>
      <w:r w:rsidR="001040AA" w:rsidRPr="00B74968">
        <w:rPr>
          <w:rFonts w:eastAsia="Calibri" w:cs="Times New Roman"/>
          <w:bCs/>
        </w:rPr>
        <w:t>upto</w:t>
      </w:r>
      <w:proofErr w:type="spellEnd"/>
      <w:r w:rsidR="001040AA" w:rsidRPr="00B74968">
        <w:rPr>
          <w:rFonts w:eastAsia="Calibri" w:cs="Times New Roman"/>
          <w:bCs/>
        </w:rPr>
        <w:t xml:space="preserve"> 5 years</w:t>
      </w:r>
      <w:r w:rsidR="00AE1EE3" w:rsidRPr="00B74968">
        <w:rPr>
          <w:rFonts w:eastAsia="Calibri" w:cs="Times New Roman"/>
          <w:bCs/>
        </w:rPr>
        <w:t xml:space="preserve"> </w:t>
      </w:r>
      <w:r w:rsidR="001040AA" w:rsidRPr="00B74968">
        <w:rPr>
          <w:rFonts w:eastAsia="Calibri" w:cs="Times New Roman"/>
          <w:bCs/>
        </w:rPr>
        <w:t xml:space="preserve">or any measures </w:t>
      </w:r>
      <w:r w:rsidR="00E047F3" w:rsidRPr="00B74968">
        <w:rPr>
          <w:rFonts w:eastAsia="Calibri" w:cs="Times New Roman"/>
          <w:bCs/>
        </w:rPr>
        <w:t xml:space="preserve">to be undertaken </w:t>
      </w:r>
      <w:r w:rsidR="001040AA" w:rsidRPr="00B74968">
        <w:rPr>
          <w:rFonts w:eastAsia="Calibri" w:cs="Times New Roman"/>
          <w:bCs/>
        </w:rPr>
        <w:t>as the Authority deems fit</w:t>
      </w:r>
      <w:r w:rsidR="005B53C2" w:rsidRPr="00B74968">
        <w:rPr>
          <w:rFonts w:eastAsia="Calibri" w:cs="Times New Roman"/>
          <w:bCs/>
        </w:rPr>
        <w:t>.</w:t>
      </w:r>
      <w:bookmarkEnd w:id="42"/>
    </w:p>
    <w:p w:rsidR="00F46ABF" w:rsidRPr="00B74968" w:rsidRDefault="00F46ABF">
      <w:pPr>
        <w:spacing w:line="276" w:lineRule="auto"/>
        <w:ind w:left="540"/>
        <w:jc w:val="both"/>
        <w:rPr>
          <w:rFonts w:eastAsia="Calibri"/>
          <w:b/>
          <w:bCs/>
        </w:rPr>
      </w:pPr>
    </w:p>
    <w:p w:rsidR="00DE5D31" w:rsidRPr="00B74968" w:rsidRDefault="00D00962">
      <w:pPr>
        <w:pStyle w:val="Heading2"/>
        <w:numPr>
          <w:ilvl w:val="1"/>
          <w:numId w:val="40"/>
        </w:numPr>
        <w:spacing w:line="276" w:lineRule="auto"/>
        <w:ind w:left="720" w:hanging="720"/>
        <w:rPr>
          <w:rFonts w:cs="Times New Roman"/>
          <w:b/>
          <w:bCs/>
        </w:rPr>
      </w:pPr>
      <w:bookmarkStart w:id="43" w:name="_Toc92188187"/>
      <w:bookmarkStart w:id="44" w:name="_Toc99282500"/>
      <w:bookmarkStart w:id="45" w:name="_Toc93656595"/>
      <w:r w:rsidRPr="00B74968">
        <w:rPr>
          <w:rFonts w:cs="Times New Roman"/>
          <w:b/>
          <w:bCs/>
        </w:rPr>
        <w:t xml:space="preserve">Bid Security </w:t>
      </w:r>
      <w:r w:rsidR="00DE5D31" w:rsidRPr="00B74968">
        <w:rPr>
          <w:rFonts w:cs="Times New Roman"/>
          <w:b/>
          <w:bCs/>
        </w:rPr>
        <w:t>for RFP</w:t>
      </w:r>
      <w:bookmarkEnd w:id="43"/>
      <w:bookmarkEnd w:id="44"/>
      <w:bookmarkEnd w:id="45"/>
    </w:p>
    <w:p w:rsidR="008E71E2" w:rsidRPr="00B74968" w:rsidRDefault="008E71E2">
      <w:pPr>
        <w:spacing w:line="276" w:lineRule="auto"/>
        <w:ind w:left="540"/>
        <w:rPr>
          <w:rFonts w:eastAsia="Calibri"/>
          <w:b/>
          <w:bCs/>
        </w:rPr>
      </w:pPr>
    </w:p>
    <w:p w:rsidR="00837B25" w:rsidRPr="00B74968" w:rsidRDefault="00DE5D31" w:rsidP="003C790F">
      <w:pPr>
        <w:pStyle w:val="ListParagraph"/>
        <w:numPr>
          <w:ilvl w:val="2"/>
          <w:numId w:val="40"/>
        </w:numPr>
        <w:spacing w:line="276" w:lineRule="auto"/>
        <w:jc w:val="both"/>
        <w:rPr>
          <w:rFonts w:eastAsiaTheme="minorHAnsi" w:cs="Times New Roman"/>
          <w:sz w:val="24"/>
          <w:szCs w:val="24"/>
        </w:rPr>
      </w:pPr>
      <w:bookmarkStart w:id="46" w:name="_Toc93656596"/>
      <w:r w:rsidRPr="00B74968">
        <w:rPr>
          <w:rFonts w:cs="Times New Roman"/>
        </w:rPr>
        <w:t xml:space="preserve">The </w:t>
      </w:r>
      <w:r w:rsidR="002C1BF2" w:rsidRPr="00B74968">
        <w:rPr>
          <w:rFonts w:cs="Times New Roman"/>
        </w:rPr>
        <w:t>Bidder</w:t>
      </w:r>
      <w:r w:rsidR="00D1215F" w:rsidRPr="00B74968">
        <w:rPr>
          <w:rFonts w:cs="Times New Roman"/>
        </w:rPr>
        <w:t xml:space="preserve"> </w:t>
      </w:r>
      <w:r w:rsidRPr="00B74968">
        <w:rPr>
          <w:rFonts w:cs="Times New Roman"/>
        </w:rPr>
        <w:t xml:space="preserve">is required to submit an interest free </w:t>
      </w:r>
      <w:r w:rsidR="00073E56" w:rsidRPr="00B74968">
        <w:rPr>
          <w:rFonts w:cs="Times New Roman"/>
        </w:rPr>
        <w:t>Bid Security</w:t>
      </w:r>
      <w:r w:rsidR="00AE1EE3" w:rsidRPr="00B74968">
        <w:rPr>
          <w:rFonts w:cs="Times New Roman"/>
        </w:rPr>
        <w:t xml:space="preserve"> </w:t>
      </w:r>
      <w:r w:rsidR="00CD21CB" w:rsidRPr="00B74968">
        <w:rPr>
          <w:rFonts w:cs="Times New Roman"/>
        </w:rPr>
        <w:t xml:space="preserve">as per </w:t>
      </w:r>
      <w:r w:rsidR="0016416E" w:rsidRPr="00B74968">
        <w:rPr>
          <w:rFonts w:cs="Times New Roman"/>
        </w:rPr>
        <w:t>KIT</w:t>
      </w:r>
      <w:r w:rsidR="000C723C" w:rsidRPr="00B74968">
        <w:rPr>
          <w:rFonts w:cs="Times New Roman"/>
        </w:rPr>
        <w:t>. Please refer to</w:t>
      </w:r>
      <w:r w:rsidR="0066760C" w:rsidRPr="00B74968">
        <w:rPr>
          <w:rFonts w:cs="Times New Roman"/>
        </w:rPr>
        <w:t xml:space="preserve"> instructions for online bid submission</w:t>
      </w:r>
      <w:r w:rsidR="000C723C" w:rsidRPr="00B74968">
        <w:rPr>
          <w:rFonts w:cs="Times New Roman"/>
        </w:rPr>
        <w:t xml:space="preserve"> at the E-Procurement Portal</w:t>
      </w:r>
      <w:r w:rsidR="00C051E4" w:rsidRPr="00B74968">
        <w:rPr>
          <w:rFonts w:cs="Times New Roman"/>
        </w:rPr>
        <w:t>.</w:t>
      </w:r>
      <w:bookmarkEnd w:id="46"/>
    </w:p>
    <w:p w:rsidR="00D1215F" w:rsidRPr="00B74968" w:rsidRDefault="00D1215F" w:rsidP="00D1215F">
      <w:pPr>
        <w:spacing w:line="276" w:lineRule="auto"/>
        <w:ind w:left="851" w:hanging="851"/>
        <w:jc w:val="both"/>
        <w:rPr>
          <w:rFonts w:eastAsia="Times New Roman"/>
        </w:rPr>
      </w:pPr>
      <w:r w:rsidRPr="00B74968">
        <w:rPr>
          <w:rFonts w:eastAsiaTheme="minorHAnsi"/>
          <w:sz w:val="24"/>
          <w:szCs w:val="24"/>
        </w:rPr>
        <w:t xml:space="preserve">2.3.1.1 </w:t>
      </w:r>
      <w:r w:rsidRPr="00B74968">
        <w:rPr>
          <w:rFonts w:eastAsia="Times New Roman"/>
        </w:rPr>
        <w:t>The Bid Security shall be rounded off to the nearest ₹100. This Bid Security shall be applicable for all modes of tendering.</w:t>
      </w:r>
    </w:p>
    <w:p w:rsidR="00D1215F" w:rsidRPr="00B74968" w:rsidRDefault="00D1215F" w:rsidP="00D1215F">
      <w:pPr>
        <w:spacing w:line="276" w:lineRule="auto"/>
        <w:ind w:left="851" w:hanging="851"/>
        <w:jc w:val="both"/>
        <w:rPr>
          <w:rFonts w:eastAsia="Times New Roman"/>
          <w:sz w:val="24"/>
          <w:szCs w:val="24"/>
        </w:rPr>
      </w:pPr>
      <w:r w:rsidRPr="00B74968">
        <w:rPr>
          <w:rFonts w:eastAsiaTheme="minorHAnsi"/>
          <w:sz w:val="24"/>
          <w:szCs w:val="24"/>
        </w:rPr>
        <w:t xml:space="preserve">2.3.1.2 </w:t>
      </w:r>
      <w:r w:rsidRPr="00B74968">
        <w:rPr>
          <w:rFonts w:eastAsia="Times New Roman"/>
        </w:rPr>
        <w:t>The</w:t>
      </w:r>
      <w:r w:rsidRPr="00B74968">
        <w:rPr>
          <w:rFonts w:eastAsia="Times New Roman"/>
          <w:sz w:val="24"/>
          <w:szCs w:val="24"/>
        </w:rPr>
        <w:t> Bid Security shall be deposited either in cash through e</w:t>
      </w:r>
      <w:r w:rsidRPr="00B74968">
        <w:rPr>
          <w:rFonts w:eastAsia="Times New Roman"/>
          <w:sz w:val="24"/>
          <w:szCs w:val="24"/>
        </w:rPr>
        <w:noBreakHyphen/>
      </w:r>
      <w:proofErr w:type="spellStart"/>
      <w:r w:rsidRPr="00B74968">
        <w:rPr>
          <w:rFonts w:eastAsia="Times New Roman"/>
          <w:sz w:val="24"/>
          <w:szCs w:val="24"/>
        </w:rPr>
        <w:t>payment</w:t>
      </w:r>
      <w:proofErr w:type="spellEnd"/>
      <w:r w:rsidRPr="00B74968">
        <w:rPr>
          <w:rFonts w:eastAsia="Times New Roman"/>
          <w:sz w:val="24"/>
          <w:szCs w:val="24"/>
        </w:rPr>
        <w:t xml:space="preserve"> gateway or submitted as Bank Guarantee bond from a scheduled commercial bank of India or as mentioned in tender documents. The Bank Guarantee bond shall be as per Annexure-V and shall be valid for a period of 90 days beyond the bid validity period.</w:t>
      </w:r>
    </w:p>
    <w:p w:rsidR="00824F10" w:rsidRPr="00B74968" w:rsidRDefault="00824F10" w:rsidP="00824F10">
      <w:pPr>
        <w:spacing w:line="276" w:lineRule="auto"/>
        <w:ind w:left="851" w:hanging="851"/>
        <w:jc w:val="both"/>
        <w:rPr>
          <w:b/>
          <w:w w:val="103"/>
          <w:sz w:val="24"/>
          <w:szCs w:val="24"/>
        </w:rPr>
      </w:pPr>
      <w:r w:rsidRPr="00B74968">
        <w:rPr>
          <w:b/>
          <w:w w:val="103"/>
          <w:sz w:val="24"/>
          <w:szCs w:val="24"/>
        </w:rPr>
        <w:t>2.3.1.3 In case, submission of Bid Security in the form of Bank Guarantee</w:t>
      </w:r>
      <w:r w:rsidR="0027094C" w:rsidRPr="00B74968">
        <w:rPr>
          <w:b/>
          <w:w w:val="103"/>
          <w:sz w:val="24"/>
          <w:szCs w:val="24"/>
        </w:rPr>
        <w:t xml:space="preserve"> Bond</w:t>
      </w:r>
      <w:r w:rsidRPr="00B74968">
        <w:rPr>
          <w:b/>
          <w:w w:val="103"/>
          <w:sz w:val="24"/>
          <w:szCs w:val="24"/>
        </w:rPr>
        <w:t>, following shall be ensured:</w:t>
      </w:r>
    </w:p>
    <w:p w:rsidR="00824F10" w:rsidRPr="00B74968" w:rsidRDefault="00824F10" w:rsidP="00824F10">
      <w:pPr>
        <w:pStyle w:val="ListParagraph"/>
        <w:numPr>
          <w:ilvl w:val="0"/>
          <w:numId w:val="143"/>
        </w:numPr>
        <w:spacing w:before="240" w:after="160" w:line="259" w:lineRule="auto"/>
        <w:jc w:val="both"/>
        <w:rPr>
          <w:sz w:val="24"/>
          <w:szCs w:val="24"/>
          <w:u w:val="single"/>
        </w:rPr>
      </w:pPr>
      <w:r w:rsidRPr="00B74968">
        <w:rPr>
          <w:spacing w:val="-3"/>
          <w:sz w:val="24"/>
          <w:szCs w:val="24"/>
        </w:rPr>
        <w:t xml:space="preserve">A scanned copy of the Bank Guarantee </w:t>
      </w:r>
      <w:r w:rsidR="0027094C" w:rsidRPr="00B74968">
        <w:rPr>
          <w:spacing w:val="-3"/>
          <w:sz w:val="24"/>
          <w:szCs w:val="24"/>
        </w:rPr>
        <w:t xml:space="preserve">bond </w:t>
      </w:r>
      <w:r w:rsidRPr="00B74968">
        <w:rPr>
          <w:spacing w:val="-3"/>
          <w:sz w:val="24"/>
          <w:szCs w:val="24"/>
        </w:rPr>
        <w:t>shall be uploaded on e-Procurement Portal (IREPS) while applying to the tender.</w:t>
      </w:r>
    </w:p>
    <w:p w:rsidR="00824F10" w:rsidRPr="00B74968" w:rsidRDefault="00824F10" w:rsidP="00824F10">
      <w:pPr>
        <w:pStyle w:val="ListParagraph"/>
        <w:spacing w:before="240"/>
        <w:rPr>
          <w:sz w:val="24"/>
          <w:szCs w:val="24"/>
          <w:u w:val="single"/>
        </w:rPr>
      </w:pPr>
    </w:p>
    <w:p w:rsidR="00824F10" w:rsidRPr="004B3B4E" w:rsidRDefault="00824F10" w:rsidP="00824F10">
      <w:pPr>
        <w:pStyle w:val="ListParagraph"/>
        <w:numPr>
          <w:ilvl w:val="0"/>
          <w:numId w:val="143"/>
        </w:numPr>
        <w:spacing w:before="240" w:after="160" w:line="259" w:lineRule="auto"/>
        <w:jc w:val="both"/>
        <w:rPr>
          <w:color w:val="FF0000"/>
          <w:sz w:val="24"/>
          <w:szCs w:val="24"/>
          <w:u w:val="single"/>
        </w:rPr>
      </w:pPr>
      <w:r w:rsidRPr="004B3B4E">
        <w:rPr>
          <w:sz w:val="24"/>
          <w:szCs w:val="24"/>
        </w:rPr>
        <w:t xml:space="preserve">The original Bank Guarantee </w:t>
      </w:r>
      <w:r w:rsidR="0027094C" w:rsidRPr="004B3B4E">
        <w:rPr>
          <w:sz w:val="24"/>
          <w:szCs w:val="24"/>
        </w:rPr>
        <w:t xml:space="preserve">bond </w:t>
      </w:r>
      <w:r w:rsidRPr="004B3B4E">
        <w:rPr>
          <w:sz w:val="24"/>
          <w:szCs w:val="24"/>
        </w:rPr>
        <w:t xml:space="preserve">should be delivered in person to the official nominated as indicated in the tender document </w:t>
      </w:r>
      <w:r w:rsidRPr="00F35583">
        <w:rPr>
          <w:strike/>
          <w:sz w:val="24"/>
          <w:szCs w:val="24"/>
        </w:rPr>
        <w:t xml:space="preserve">within 5 working days of </w:t>
      </w:r>
      <w:r w:rsidRPr="00F35583">
        <w:rPr>
          <w:strike/>
          <w:sz w:val="24"/>
          <w:szCs w:val="24"/>
        </w:rPr>
        <w:lastRenderedPageBreak/>
        <w:t>deadline of submission of bids</w:t>
      </w:r>
      <w:r w:rsidR="004B3B4E">
        <w:rPr>
          <w:sz w:val="24"/>
          <w:szCs w:val="24"/>
        </w:rPr>
        <w:t xml:space="preserve"> </w:t>
      </w:r>
      <w:r w:rsidR="004B3B4E" w:rsidRPr="004B3B4E">
        <w:rPr>
          <w:color w:val="FF0000"/>
          <w:sz w:val="24"/>
          <w:szCs w:val="24"/>
        </w:rPr>
        <w:t>before closing date for submission of bids</w:t>
      </w:r>
      <w:r w:rsidRPr="004B3B4E">
        <w:rPr>
          <w:color w:val="FF0000"/>
          <w:sz w:val="24"/>
          <w:szCs w:val="24"/>
        </w:rPr>
        <w:t>.</w:t>
      </w:r>
      <w:r w:rsidR="004B3B4E" w:rsidRPr="004B3B4E">
        <w:rPr>
          <w:color w:val="FF0000"/>
          <w:sz w:val="24"/>
          <w:szCs w:val="24"/>
        </w:rPr>
        <w:t xml:space="preserve"> (i.e. excluding the last date of submission of bids) </w:t>
      </w:r>
    </w:p>
    <w:p w:rsidR="00965BC5" w:rsidRPr="00965BC5" w:rsidRDefault="00965BC5" w:rsidP="00965BC5">
      <w:pPr>
        <w:pStyle w:val="ListParagraph"/>
        <w:rPr>
          <w:sz w:val="24"/>
          <w:szCs w:val="24"/>
          <w:u w:val="single"/>
        </w:rPr>
      </w:pPr>
    </w:p>
    <w:p w:rsidR="00824F10" w:rsidRPr="00B74968" w:rsidRDefault="00824F10" w:rsidP="00824F10">
      <w:pPr>
        <w:pStyle w:val="ListParagraph"/>
        <w:numPr>
          <w:ilvl w:val="0"/>
          <w:numId w:val="143"/>
        </w:numPr>
        <w:spacing w:before="240" w:after="160" w:line="259" w:lineRule="auto"/>
        <w:jc w:val="both"/>
        <w:rPr>
          <w:sz w:val="24"/>
          <w:szCs w:val="24"/>
          <w:u w:val="single"/>
        </w:rPr>
      </w:pPr>
      <w:r w:rsidRPr="00B74968">
        <w:rPr>
          <w:sz w:val="24"/>
          <w:szCs w:val="24"/>
        </w:rPr>
        <w:t xml:space="preserve">Non submission of scanned copy of Bank Guarantee </w:t>
      </w:r>
      <w:r w:rsidR="0027094C" w:rsidRPr="00B74968">
        <w:rPr>
          <w:sz w:val="24"/>
          <w:szCs w:val="24"/>
        </w:rPr>
        <w:t xml:space="preserve">bond </w:t>
      </w:r>
      <w:r w:rsidRPr="00B74968">
        <w:rPr>
          <w:sz w:val="24"/>
          <w:szCs w:val="24"/>
        </w:rPr>
        <w:t xml:space="preserve">with the bid on </w:t>
      </w:r>
      <w:r w:rsidR="0027094C" w:rsidRPr="00B74968">
        <w:rPr>
          <w:sz w:val="24"/>
          <w:szCs w:val="24"/>
        </w:rPr>
        <w:t xml:space="preserve">               </w:t>
      </w:r>
      <w:r w:rsidRPr="00B74968">
        <w:rPr>
          <w:sz w:val="24"/>
          <w:szCs w:val="24"/>
        </w:rPr>
        <w:t xml:space="preserve">e-tendering portal (IREPS) and/or non submission of original Bank Guarantee within the specified period shall lead to summary rejection of bid. </w:t>
      </w:r>
    </w:p>
    <w:p w:rsidR="00824F10" w:rsidRPr="00B74968" w:rsidRDefault="00824F10" w:rsidP="00824F10">
      <w:pPr>
        <w:pStyle w:val="ListParagraph"/>
        <w:rPr>
          <w:sz w:val="24"/>
          <w:szCs w:val="24"/>
          <w:u w:val="single"/>
        </w:rPr>
      </w:pPr>
    </w:p>
    <w:p w:rsidR="00824F10" w:rsidRPr="00B74968" w:rsidRDefault="00824F10" w:rsidP="00824F10">
      <w:pPr>
        <w:pStyle w:val="ListParagraph"/>
        <w:numPr>
          <w:ilvl w:val="0"/>
          <w:numId w:val="143"/>
        </w:numPr>
        <w:spacing w:after="160" w:line="259" w:lineRule="auto"/>
        <w:rPr>
          <w:sz w:val="24"/>
          <w:szCs w:val="24"/>
          <w:u w:val="single"/>
        </w:rPr>
      </w:pPr>
      <w:r w:rsidRPr="00B74968">
        <w:rPr>
          <w:sz w:val="24"/>
          <w:szCs w:val="24"/>
        </w:rPr>
        <w:t>The Tender Security shall remain valid for a period of 90 days beyond the validity period for the Tender.</w:t>
      </w:r>
    </w:p>
    <w:p w:rsidR="00824F10" w:rsidRPr="00B74968" w:rsidRDefault="00824F10" w:rsidP="00824F10">
      <w:pPr>
        <w:pStyle w:val="ListParagraph"/>
        <w:spacing w:before="240"/>
        <w:rPr>
          <w:sz w:val="24"/>
          <w:szCs w:val="24"/>
          <w:u w:val="single"/>
        </w:rPr>
      </w:pPr>
    </w:p>
    <w:p w:rsidR="00824F10" w:rsidRPr="00B74968" w:rsidRDefault="00824F10" w:rsidP="00824F10">
      <w:pPr>
        <w:pStyle w:val="ListParagraph"/>
        <w:numPr>
          <w:ilvl w:val="0"/>
          <w:numId w:val="143"/>
        </w:numPr>
        <w:spacing w:before="240" w:after="160" w:line="259" w:lineRule="auto"/>
        <w:jc w:val="both"/>
        <w:rPr>
          <w:sz w:val="24"/>
          <w:szCs w:val="24"/>
          <w:u w:val="single"/>
        </w:rPr>
      </w:pPr>
      <w:r w:rsidRPr="00B74968">
        <w:rPr>
          <w:sz w:val="24"/>
          <w:szCs w:val="24"/>
        </w:rPr>
        <w:t>The details of the BG, physically submitted should match with the details available in the scanned copy and the data entered during bid submission time, failing which the bid will be rejected</w:t>
      </w:r>
      <w:r w:rsidR="00E53DA5" w:rsidRPr="00B74968">
        <w:rPr>
          <w:sz w:val="24"/>
          <w:szCs w:val="24"/>
        </w:rPr>
        <w:t>.</w:t>
      </w:r>
    </w:p>
    <w:p w:rsidR="00824F10" w:rsidRPr="00B74968" w:rsidRDefault="00824F10" w:rsidP="00824F10">
      <w:pPr>
        <w:pStyle w:val="ListParagraph"/>
        <w:spacing w:before="240"/>
        <w:rPr>
          <w:sz w:val="24"/>
          <w:szCs w:val="24"/>
          <w:u w:val="single"/>
        </w:rPr>
      </w:pPr>
    </w:p>
    <w:p w:rsidR="00824F10" w:rsidRPr="00B74968" w:rsidRDefault="00824F10" w:rsidP="00824F10">
      <w:pPr>
        <w:pStyle w:val="ListParagraph"/>
        <w:numPr>
          <w:ilvl w:val="0"/>
          <w:numId w:val="143"/>
        </w:numPr>
        <w:spacing w:before="240" w:after="160" w:line="259" w:lineRule="auto"/>
        <w:jc w:val="both"/>
        <w:rPr>
          <w:sz w:val="24"/>
          <w:szCs w:val="24"/>
        </w:rPr>
      </w:pPr>
      <w:r w:rsidRPr="00B74968">
        <w:rPr>
          <w:sz w:val="24"/>
          <w:szCs w:val="24"/>
        </w:rPr>
        <w:t>The Bank Guarantee shall be placed in an envelope, which shall be sealed. The envelope shall clearly bear the identification “</w:t>
      </w:r>
      <w:r w:rsidRPr="00B74968">
        <w:rPr>
          <w:b/>
          <w:bCs/>
          <w:sz w:val="24"/>
          <w:szCs w:val="24"/>
        </w:rPr>
        <w:t>Bid for the ***** Project</w:t>
      </w:r>
      <w:r w:rsidRPr="00B74968">
        <w:rPr>
          <w:sz w:val="24"/>
          <w:szCs w:val="24"/>
        </w:rPr>
        <w:t>” and shall clearly indicate the name and address of the Bidder. In addition, the Bid Due Date should be indicated on the right hand top corner of the envelope.</w:t>
      </w:r>
    </w:p>
    <w:p w:rsidR="00824F10" w:rsidRPr="00B74968" w:rsidRDefault="00824F10" w:rsidP="00824F10">
      <w:pPr>
        <w:pStyle w:val="ListParagraph"/>
        <w:spacing w:before="240"/>
        <w:rPr>
          <w:sz w:val="24"/>
          <w:szCs w:val="24"/>
          <w:u w:val="single"/>
        </w:rPr>
      </w:pPr>
    </w:p>
    <w:p w:rsidR="00824F10" w:rsidRPr="00B74968" w:rsidRDefault="00824F10" w:rsidP="00824F10">
      <w:pPr>
        <w:pStyle w:val="ListParagraph"/>
        <w:numPr>
          <w:ilvl w:val="0"/>
          <w:numId w:val="143"/>
        </w:numPr>
        <w:spacing w:before="240" w:after="160" w:line="259" w:lineRule="auto"/>
        <w:jc w:val="both"/>
        <w:rPr>
          <w:sz w:val="24"/>
          <w:szCs w:val="24"/>
          <w:u w:val="single"/>
        </w:rPr>
      </w:pPr>
      <w:r w:rsidRPr="00B74968">
        <w:rPr>
          <w:spacing w:val="-2"/>
          <w:sz w:val="24"/>
          <w:szCs w:val="24"/>
        </w:rPr>
        <w:t>The envelope shall be addressed to the officer and address as mentioned in the tender document.</w:t>
      </w:r>
    </w:p>
    <w:p w:rsidR="00824F10" w:rsidRPr="00B74968" w:rsidRDefault="00824F10" w:rsidP="00824F10">
      <w:pPr>
        <w:pStyle w:val="ListParagraph"/>
        <w:widowControl w:val="0"/>
        <w:autoSpaceDE w:val="0"/>
        <w:autoSpaceDN w:val="0"/>
        <w:adjustRightInd w:val="0"/>
        <w:spacing w:before="240"/>
        <w:rPr>
          <w:spacing w:val="-3"/>
          <w:sz w:val="24"/>
          <w:szCs w:val="24"/>
        </w:rPr>
      </w:pPr>
    </w:p>
    <w:p w:rsidR="00824F10" w:rsidRPr="00B74968" w:rsidRDefault="00824F10" w:rsidP="0027094C">
      <w:pPr>
        <w:pStyle w:val="ListParagraph"/>
        <w:numPr>
          <w:ilvl w:val="0"/>
          <w:numId w:val="143"/>
        </w:numPr>
        <w:spacing w:before="240" w:after="160" w:line="259" w:lineRule="auto"/>
        <w:jc w:val="both"/>
        <w:rPr>
          <w:rFonts w:ascii="Calibri" w:eastAsia="Times New Roman" w:hAnsi="Calibri" w:cs="Calibri"/>
        </w:rPr>
      </w:pPr>
      <w:r w:rsidRPr="00B74968">
        <w:rPr>
          <w:w w:val="105"/>
          <w:sz w:val="24"/>
          <w:szCs w:val="24"/>
        </w:rPr>
        <w:t xml:space="preserve">If the envelope is not sealed and marked as instructed above, the </w:t>
      </w:r>
      <w:proofErr w:type="gramStart"/>
      <w:r w:rsidRPr="00B74968">
        <w:rPr>
          <w:w w:val="105"/>
          <w:sz w:val="24"/>
          <w:szCs w:val="24"/>
        </w:rPr>
        <w:t xml:space="preserve">Railway  </w:t>
      </w:r>
      <w:r w:rsidRPr="00B74968">
        <w:rPr>
          <w:w w:val="107"/>
          <w:sz w:val="24"/>
          <w:szCs w:val="24"/>
        </w:rPr>
        <w:t>assumes</w:t>
      </w:r>
      <w:proofErr w:type="gramEnd"/>
      <w:r w:rsidRPr="00B74968">
        <w:rPr>
          <w:w w:val="107"/>
          <w:sz w:val="24"/>
          <w:szCs w:val="24"/>
        </w:rPr>
        <w:t xml:space="preserve"> no responsibility for the misplacement </w:t>
      </w:r>
      <w:r w:rsidR="0027094C" w:rsidRPr="00B74968">
        <w:rPr>
          <w:w w:val="107"/>
          <w:sz w:val="24"/>
          <w:szCs w:val="24"/>
        </w:rPr>
        <w:t>of BG Bond</w:t>
      </w:r>
      <w:r w:rsidR="00E53DA5" w:rsidRPr="00B74968">
        <w:rPr>
          <w:w w:val="107"/>
          <w:sz w:val="24"/>
          <w:szCs w:val="24"/>
        </w:rPr>
        <w:t>.</w:t>
      </w:r>
    </w:p>
    <w:p w:rsidR="00D1215F" w:rsidRPr="00B74968" w:rsidRDefault="00D1215F" w:rsidP="00D1215F">
      <w:pPr>
        <w:spacing w:line="276" w:lineRule="auto"/>
        <w:ind w:left="851" w:hanging="851"/>
        <w:jc w:val="both"/>
        <w:rPr>
          <w:rFonts w:eastAsiaTheme="minorHAnsi"/>
          <w:sz w:val="24"/>
          <w:szCs w:val="24"/>
        </w:rPr>
      </w:pPr>
    </w:p>
    <w:p w:rsidR="005A5403" w:rsidRPr="00B74968" w:rsidRDefault="005A5403">
      <w:pPr>
        <w:spacing w:line="276" w:lineRule="auto"/>
        <w:ind w:left="1080" w:hanging="540"/>
        <w:jc w:val="both"/>
        <w:rPr>
          <w:bCs/>
        </w:rPr>
      </w:pPr>
    </w:p>
    <w:p w:rsidR="00841A06" w:rsidRPr="00B74968" w:rsidRDefault="000C723C" w:rsidP="003C790F">
      <w:pPr>
        <w:pStyle w:val="ListParagraph"/>
        <w:numPr>
          <w:ilvl w:val="2"/>
          <w:numId w:val="40"/>
        </w:numPr>
        <w:spacing w:line="276" w:lineRule="auto"/>
        <w:jc w:val="both"/>
        <w:rPr>
          <w:rFonts w:cs="Times New Roman"/>
        </w:rPr>
      </w:pPr>
      <w:bookmarkStart w:id="47" w:name="_Toc93656597"/>
      <w:r w:rsidRPr="00B74968">
        <w:rPr>
          <w:rFonts w:cs="Times New Roman"/>
        </w:rPr>
        <w:t>Bid security</w:t>
      </w:r>
      <w:r w:rsidR="00DE5D31" w:rsidRPr="00B74968">
        <w:rPr>
          <w:rFonts w:cs="Times New Roman"/>
        </w:rPr>
        <w:t xml:space="preserve"> of unsuccessful </w:t>
      </w:r>
      <w:r w:rsidR="002C1BF2" w:rsidRPr="00B74968">
        <w:rPr>
          <w:rFonts w:cs="Times New Roman"/>
        </w:rPr>
        <w:t>Bidder(s)</w:t>
      </w:r>
      <w:r w:rsidR="00597BEA" w:rsidRPr="00B74968">
        <w:rPr>
          <w:rFonts w:cs="Times New Roman"/>
        </w:rPr>
        <w:t>,</w:t>
      </w:r>
      <w:r w:rsidR="00AE1EE3" w:rsidRPr="00B74968">
        <w:rPr>
          <w:rFonts w:cs="Times New Roman"/>
        </w:rPr>
        <w:t xml:space="preserve"> </w:t>
      </w:r>
      <w:r w:rsidR="00BD04B7" w:rsidRPr="00B74968">
        <w:rPr>
          <w:rFonts w:cs="Times New Roman"/>
        </w:rPr>
        <w:t>if any</w:t>
      </w:r>
      <w:r w:rsidR="00F03345" w:rsidRPr="00B74968">
        <w:rPr>
          <w:rFonts w:cs="Times New Roman"/>
        </w:rPr>
        <w:t xml:space="preserve">, </w:t>
      </w:r>
      <w:r w:rsidR="00DE5D31" w:rsidRPr="00B74968">
        <w:rPr>
          <w:rFonts w:cs="Times New Roman"/>
        </w:rPr>
        <w:t xml:space="preserve">shall be returned </w:t>
      </w:r>
      <w:r w:rsidR="008374CA" w:rsidRPr="00B74968">
        <w:rPr>
          <w:rFonts w:cs="Times New Roman"/>
        </w:rPr>
        <w:t>after issuance of LOA to</w:t>
      </w:r>
      <w:r w:rsidR="008374CA" w:rsidRPr="00B74968">
        <w:rPr>
          <w:rFonts w:cs="Times New Roman"/>
          <w:w w:val="107"/>
        </w:rPr>
        <w:t xml:space="preserve"> the Selected Bidder.</w:t>
      </w:r>
      <w:r w:rsidR="00AE1EE3" w:rsidRPr="00B74968">
        <w:rPr>
          <w:rFonts w:cs="Times New Roman"/>
          <w:w w:val="107"/>
        </w:rPr>
        <w:t xml:space="preserve"> </w:t>
      </w:r>
      <w:r w:rsidRPr="00B74968">
        <w:rPr>
          <w:rFonts w:cs="Times New Roman"/>
        </w:rPr>
        <w:t>Bid Security</w:t>
      </w:r>
      <w:r w:rsidR="00F76FD1" w:rsidRPr="00B74968">
        <w:rPr>
          <w:rFonts w:cs="Times New Roman"/>
        </w:rPr>
        <w:t xml:space="preserve"> of </w:t>
      </w:r>
      <w:r w:rsidR="00823A09" w:rsidRPr="00B74968">
        <w:rPr>
          <w:rFonts w:cs="Times New Roman"/>
        </w:rPr>
        <w:t>Selected</w:t>
      </w:r>
      <w:r w:rsidR="00AE1EE3" w:rsidRPr="00B74968">
        <w:rPr>
          <w:rFonts w:cs="Times New Roman"/>
        </w:rPr>
        <w:t xml:space="preserve"> </w:t>
      </w:r>
      <w:r w:rsidR="00F03345" w:rsidRPr="00B74968">
        <w:rPr>
          <w:rFonts w:cs="Times New Roman"/>
        </w:rPr>
        <w:t>Bidder, if</w:t>
      </w:r>
      <w:r w:rsidR="00AE1EE3" w:rsidRPr="00B74968">
        <w:rPr>
          <w:rFonts w:cs="Times New Roman"/>
        </w:rPr>
        <w:t xml:space="preserve"> </w:t>
      </w:r>
      <w:r w:rsidR="00F03345" w:rsidRPr="00B74968">
        <w:rPr>
          <w:rFonts w:cs="Times New Roman"/>
        </w:rPr>
        <w:t>any, shall</w:t>
      </w:r>
      <w:r w:rsidR="008374CA" w:rsidRPr="00B74968">
        <w:rPr>
          <w:rFonts w:cs="Times New Roman"/>
        </w:rPr>
        <w:t xml:space="preserve"> be returned after </w:t>
      </w:r>
      <w:r w:rsidR="00DE5D31" w:rsidRPr="00B74968">
        <w:rPr>
          <w:rFonts w:cs="Times New Roman"/>
        </w:rPr>
        <w:t xml:space="preserve">submission </w:t>
      </w:r>
      <w:r w:rsidR="00A65B16" w:rsidRPr="00B74968">
        <w:rPr>
          <w:rFonts w:cs="Times New Roman"/>
        </w:rPr>
        <w:t>of Performance</w:t>
      </w:r>
      <w:r w:rsidR="00DE5D31" w:rsidRPr="00B74968">
        <w:rPr>
          <w:rFonts w:cs="Times New Roman"/>
        </w:rPr>
        <w:t xml:space="preserve"> Security </w:t>
      </w:r>
      <w:r w:rsidR="008374CA" w:rsidRPr="00B74968">
        <w:rPr>
          <w:rFonts w:cs="Times New Roman"/>
        </w:rPr>
        <w:t>as per the provision of this RFP and LOA.</w:t>
      </w:r>
      <w:bookmarkStart w:id="48" w:name="_Hlk531180179"/>
      <w:bookmarkEnd w:id="47"/>
      <w:bookmarkEnd w:id="48"/>
    </w:p>
    <w:p w:rsidR="00B80B40" w:rsidRPr="00B74968" w:rsidRDefault="00B80B40">
      <w:pPr>
        <w:spacing w:line="276" w:lineRule="auto"/>
        <w:ind w:left="709" w:hanging="709"/>
        <w:jc w:val="both"/>
      </w:pPr>
    </w:p>
    <w:p w:rsidR="005E7F0F" w:rsidRPr="00B74968" w:rsidRDefault="00B863FE" w:rsidP="003C790F">
      <w:pPr>
        <w:pStyle w:val="ListParagraph"/>
        <w:numPr>
          <w:ilvl w:val="2"/>
          <w:numId w:val="40"/>
        </w:numPr>
        <w:spacing w:line="276" w:lineRule="auto"/>
        <w:jc w:val="both"/>
        <w:rPr>
          <w:rFonts w:cs="Times New Roman"/>
        </w:rPr>
      </w:pPr>
      <w:bookmarkStart w:id="49" w:name="_Toc93656598"/>
      <w:r w:rsidRPr="00B74968">
        <w:rPr>
          <w:rFonts w:cs="Times New Roman"/>
        </w:rPr>
        <w:t xml:space="preserve">MSEs registered with District Industries Centers/ </w:t>
      </w:r>
      <w:proofErr w:type="spellStart"/>
      <w:r w:rsidRPr="00B74968">
        <w:rPr>
          <w:rFonts w:cs="Times New Roman"/>
        </w:rPr>
        <w:t>Khadi</w:t>
      </w:r>
      <w:proofErr w:type="spellEnd"/>
      <w:r w:rsidRPr="00B74968">
        <w:rPr>
          <w:rFonts w:cs="Times New Roman"/>
        </w:rPr>
        <w:t xml:space="preserve"> and Village Industries Commission/ </w:t>
      </w:r>
      <w:proofErr w:type="spellStart"/>
      <w:r w:rsidRPr="00B74968">
        <w:rPr>
          <w:rFonts w:cs="Times New Roman"/>
        </w:rPr>
        <w:t>Khadi</w:t>
      </w:r>
      <w:proofErr w:type="spellEnd"/>
      <w:r w:rsidRPr="00B74968">
        <w:rPr>
          <w:rFonts w:cs="Times New Roman"/>
        </w:rPr>
        <w:t xml:space="preserve"> and Village Industries Board/Coir Board/ National Small Industries Corporation/ Directorate of Handicraft and</w:t>
      </w:r>
      <w:r w:rsidR="00AC1BC0" w:rsidRPr="00B74968">
        <w:rPr>
          <w:rFonts w:cs="Times New Roman"/>
        </w:rPr>
        <w:t xml:space="preserve"> Handloom/ ‘UDYAM REGISTRATION’/</w:t>
      </w:r>
      <w:r w:rsidRPr="00B74968">
        <w:rPr>
          <w:rFonts w:cs="Times New Roman"/>
        </w:rPr>
        <w:t xml:space="preserve"> </w:t>
      </w:r>
      <w:proofErr w:type="gramStart"/>
      <w:r w:rsidRPr="00B74968">
        <w:rPr>
          <w:rFonts w:cs="Times New Roman"/>
        </w:rPr>
        <w:t>Any</w:t>
      </w:r>
      <w:proofErr w:type="gramEnd"/>
      <w:r w:rsidRPr="00B74968">
        <w:rPr>
          <w:rFonts w:cs="Times New Roman"/>
        </w:rPr>
        <w:t xml:space="preserve"> other body specified by Ministry of MSME are exempted from the payment of Bid Security </w:t>
      </w:r>
      <w:r w:rsidR="005E7F0F" w:rsidRPr="00B74968">
        <w:rPr>
          <w:rFonts w:cs="Times New Roman"/>
        </w:rPr>
        <w:t xml:space="preserve">subject to submission of valid registration with MSME, Govt. of India.    Micro and Small Enterprises (MSE) must, along with their offer, provide proof of their being registered as MSE (indicating the terminal validity date of their registration) for the item tendered, with any agency mentioned in the notification of the Ministry of Micro, Small and Medium Enterprises (Ministry of MSME), indicated below: </w:t>
      </w:r>
    </w:p>
    <w:p w:rsidR="00815D4E" w:rsidRPr="00B74968" w:rsidRDefault="00815D4E" w:rsidP="00D46950">
      <w:pPr>
        <w:pStyle w:val="ListParagraph"/>
        <w:rPr>
          <w:rFonts w:cs="Times New Roman"/>
        </w:rPr>
      </w:pPr>
    </w:p>
    <w:p w:rsidR="005E7F0F" w:rsidRPr="00B74968" w:rsidRDefault="005E7F0F" w:rsidP="003C790F">
      <w:pPr>
        <w:pStyle w:val="ListParagraph"/>
        <w:numPr>
          <w:ilvl w:val="0"/>
          <w:numId w:val="109"/>
        </w:numPr>
        <w:spacing w:line="276" w:lineRule="auto"/>
        <w:ind w:left="1260" w:hanging="540"/>
        <w:jc w:val="both"/>
        <w:rPr>
          <w:rFonts w:cs="Times New Roman"/>
        </w:rPr>
      </w:pPr>
      <w:r w:rsidRPr="00B74968">
        <w:rPr>
          <w:rFonts w:cs="Times New Roman"/>
        </w:rPr>
        <w:t xml:space="preserve">District Industries </w:t>
      </w:r>
      <w:proofErr w:type="spellStart"/>
      <w:r w:rsidRPr="00B74968">
        <w:rPr>
          <w:rFonts w:cs="Times New Roman"/>
        </w:rPr>
        <w:t>Centres</w:t>
      </w:r>
      <w:proofErr w:type="spellEnd"/>
      <w:r w:rsidRPr="00B74968">
        <w:rPr>
          <w:rFonts w:cs="Times New Roman"/>
        </w:rPr>
        <w:t>;</w:t>
      </w:r>
    </w:p>
    <w:p w:rsidR="005E7F0F" w:rsidRPr="00B74968" w:rsidRDefault="005E7F0F" w:rsidP="003C790F">
      <w:pPr>
        <w:pStyle w:val="ListParagraph"/>
        <w:numPr>
          <w:ilvl w:val="0"/>
          <w:numId w:val="109"/>
        </w:numPr>
        <w:spacing w:line="276" w:lineRule="auto"/>
        <w:ind w:left="1260" w:hanging="540"/>
        <w:jc w:val="both"/>
        <w:rPr>
          <w:rFonts w:cs="Times New Roman"/>
        </w:rPr>
      </w:pPr>
      <w:proofErr w:type="spellStart"/>
      <w:r w:rsidRPr="00B74968">
        <w:rPr>
          <w:rFonts w:cs="Times New Roman"/>
        </w:rPr>
        <w:t>Khadi</w:t>
      </w:r>
      <w:proofErr w:type="spellEnd"/>
      <w:r w:rsidRPr="00B74968">
        <w:rPr>
          <w:rFonts w:cs="Times New Roman"/>
        </w:rPr>
        <w:t xml:space="preserve"> and Village Industries Commission;</w:t>
      </w:r>
    </w:p>
    <w:p w:rsidR="005E7F0F" w:rsidRPr="00B74968" w:rsidRDefault="005E7F0F" w:rsidP="003C790F">
      <w:pPr>
        <w:pStyle w:val="ListParagraph"/>
        <w:numPr>
          <w:ilvl w:val="0"/>
          <w:numId w:val="109"/>
        </w:numPr>
        <w:spacing w:line="276" w:lineRule="auto"/>
        <w:ind w:left="1260" w:hanging="540"/>
        <w:jc w:val="both"/>
        <w:rPr>
          <w:rFonts w:cs="Times New Roman"/>
        </w:rPr>
      </w:pPr>
      <w:proofErr w:type="spellStart"/>
      <w:r w:rsidRPr="00B74968">
        <w:rPr>
          <w:rFonts w:cs="Times New Roman"/>
        </w:rPr>
        <w:t>Khadi</w:t>
      </w:r>
      <w:proofErr w:type="spellEnd"/>
      <w:r w:rsidRPr="00B74968">
        <w:rPr>
          <w:rFonts w:cs="Times New Roman"/>
        </w:rPr>
        <w:t xml:space="preserve"> and Village Industries Board;</w:t>
      </w:r>
    </w:p>
    <w:p w:rsidR="005E7F0F" w:rsidRPr="00B74968" w:rsidRDefault="005E7F0F" w:rsidP="003C790F">
      <w:pPr>
        <w:pStyle w:val="ListParagraph"/>
        <w:numPr>
          <w:ilvl w:val="0"/>
          <w:numId w:val="109"/>
        </w:numPr>
        <w:spacing w:line="276" w:lineRule="auto"/>
        <w:ind w:left="1260" w:hanging="540"/>
        <w:jc w:val="both"/>
        <w:rPr>
          <w:rFonts w:cs="Times New Roman"/>
        </w:rPr>
      </w:pPr>
      <w:r w:rsidRPr="00B74968">
        <w:rPr>
          <w:rFonts w:cs="Times New Roman"/>
        </w:rPr>
        <w:t>Coir Board;</w:t>
      </w:r>
    </w:p>
    <w:p w:rsidR="005E7F0F" w:rsidRPr="00B74968" w:rsidRDefault="005E7F0F" w:rsidP="003C790F">
      <w:pPr>
        <w:pStyle w:val="ListParagraph"/>
        <w:numPr>
          <w:ilvl w:val="0"/>
          <w:numId w:val="109"/>
        </w:numPr>
        <w:spacing w:line="276" w:lineRule="auto"/>
        <w:ind w:left="1260" w:hanging="540"/>
        <w:jc w:val="both"/>
        <w:rPr>
          <w:rFonts w:cs="Times New Roman"/>
        </w:rPr>
      </w:pPr>
      <w:r w:rsidRPr="00B74968">
        <w:rPr>
          <w:rFonts w:cs="Times New Roman"/>
        </w:rPr>
        <w:t>National Small Industries Corporation;</w:t>
      </w:r>
    </w:p>
    <w:p w:rsidR="005E7F0F" w:rsidRPr="00B74968" w:rsidRDefault="005E7F0F" w:rsidP="003C790F">
      <w:pPr>
        <w:pStyle w:val="ListParagraph"/>
        <w:numPr>
          <w:ilvl w:val="0"/>
          <w:numId w:val="109"/>
        </w:numPr>
        <w:spacing w:line="276" w:lineRule="auto"/>
        <w:ind w:left="1260" w:hanging="540"/>
        <w:jc w:val="both"/>
        <w:rPr>
          <w:rFonts w:cs="Times New Roman"/>
        </w:rPr>
      </w:pPr>
      <w:r w:rsidRPr="00B74968">
        <w:rPr>
          <w:rFonts w:cs="Times New Roman"/>
        </w:rPr>
        <w:t>Directorate of Handicraft and Handloom; and</w:t>
      </w:r>
    </w:p>
    <w:p w:rsidR="005E7F0F" w:rsidRPr="00B74968" w:rsidRDefault="005E7F0F" w:rsidP="003C790F">
      <w:pPr>
        <w:pStyle w:val="ListParagraph"/>
        <w:numPr>
          <w:ilvl w:val="0"/>
          <w:numId w:val="109"/>
        </w:numPr>
        <w:spacing w:line="276" w:lineRule="auto"/>
        <w:ind w:left="1260" w:hanging="540"/>
        <w:jc w:val="both"/>
        <w:rPr>
          <w:rFonts w:cs="Times New Roman"/>
        </w:rPr>
      </w:pPr>
      <w:r w:rsidRPr="00B74968">
        <w:rPr>
          <w:rFonts w:cs="Times New Roman"/>
        </w:rPr>
        <w:t>Any other body specified by the Ministry of MSME.</w:t>
      </w:r>
    </w:p>
    <w:p w:rsidR="005E7F0F" w:rsidRPr="00B74968" w:rsidRDefault="005E7F0F" w:rsidP="003C790F">
      <w:pPr>
        <w:spacing w:line="276" w:lineRule="auto"/>
        <w:jc w:val="both"/>
      </w:pPr>
    </w:p>
    <w:p w:rsidR="00837B25" w:rsidRPr="00B74968" w:rsidRDefault="0067318A" w:rsidP="003C790F">
      <w:pPr>
        <w:spacing w:line="276" w:lineRule="auto"/>
        <w:ind w:left="720"/>
        <w:jc w:val="both"/>
      </w:pPr>
      <w:r w:rsidRPr="00B74968">
        <w:lastRenderedPageBreak/>
        <w:t>However,</w:t>
      </w:r>
      <w:r w:rsidR="00027F3D" w:rsidRPr="00B74968">
        <w:t xml:space="preserve"> all other prescribed eligibility criteria will remain applicable on such </w:t>
      </w:r>
      <w:r w:rsidR="002C1BF2" w:rsidRPr="00B74968">
        <w:t>Bidder(s)</w:t>
      </w:r>
      <w:r w:rsidR="00027F3D" w:rsidRPr="00B74968">
        <w:t xml:space="preserve"> also. </w:t>
      </w:r>
      <w:r w:rsidR="00947FBA" w:rsidRPr="00B74968">
        <w:t xml:space="preserve">In case of exemption from payment of </w:t>
      </w:r>
      <w:r w:rsidR="000C723C" w:rsidRPr="00B74968">
        <w:t>Bid Security</w:t>
      </w:r>
      <w:r w:rsidR="00947FBA" w:rsidRPr="00B74968">
        <w:t xml:space="preserve"> as a matter of Govt. Policy, the scanned copy of document in support of exemption shall have to be uploaded by the </w:t>
      </w:r>
      <w:r w:rsidR="002C1BF2" w:rsidRPr="00B74968">
        <w:t>Bidder</w:t>
      </w:r>
      <w:r w:rsidR="00947FBA" w:rsidRPr="00B74968">
        <w:t xml:space="preserve">(s) during bid submission. The onus of proving that the </w:t>
      </w:r>
      <w:r w:rsidR="002C1BF2" w:rsidRPr="00B74968">
        <w:t>Bidder</w:t>
      </w:r>
      <w:r w:rsidR="00947FBA" w:rsidRPr="00B74968">
        <w:t xml:space="preserve"> is exempted from payment of the </w:t>
      </w:r>
      <w:r w:rsidR="000C723C" w:rsidRPr="00B74968">
        <w:t>Bid Security</w:t>
      </w:r>
      <w:r w:rsidR="00947FBA" w:rsidRPr="00B74968">
        <w:t xml:space="preserve"> will lie squarely on such </w:t>
      </w:r>
      <w:r w:rsidR="002C1BF2" w:rsidRPr="00B74968">
        <w:t>Bidder</w:t>
      </w:r>
      <w:r w:rsidR="00947FBA" w:rsidRPr="00B74968">
        <w:t xml:space="preserve">(s). In this connection, it should be noted that mere opening of bid does not mean that the bid has to be </w:t>
      </w:r>
      <w:r w:rsidR="000244CF" w:rsidRPr="00B74968">
        <w:t>considered by</w:t>
      </w:r>
      <w:bookmarkStart w:id="50" w:name="_Hlk87532546"/>
      <w:r w:rsidR="00AE1EE3" w:rsidRPr="00B74968">
        <w:t xml:space="preserve"> </w:t>
      </w:r>
      <w:r w:rsidR="007644FF" w:rsidRPr="00B74968">
        <w:t>Authority</w:t>
      </w:r>
      <w:bookmarkEnd w:id="50"/>
      <w:r w:rsidR="00AE1EE3" w:rsidRPr="00B74968">
        <w:t xml:space="preserve"> </w:t>
      </w:r>
      <w:r w:rsidR="00947FBA" w:rsidRPr="00B74968">
        <w:t xml:space="preserve">as a valid bid. At a later stage, if it is discovered from the uploaded documents that such </w:t>
      </w:r>
      <w:r w:rsidR="002C1BF2" w:rsidRPr="00B74968">
        <w:t>Bidder</w:t>
      </w:r>
      <w:r w:rsidR="00947FBA" w:rsidRPr="00B74968">
        <w:t xml:space="preserve">(s) is/are not entitled for the exemption from payment of </w:t>
      </w:r>
      <w:r w:rsidR="000C723C" w:rsidRPr="00B74968">
        <w:t xml:space="preserve">Bid </w:t>
      </w:r>
      <w:proofErr w:type="gramStart"/>
      <w:r w:rsidR="000C723C" w:rsidRPr="00B74968">
        <w:t>Security</w:t>
      </w:r>
      <w:r w:rsidR="00947FBA" w:rsidRPr="00B74968">
        <w:t>,</w:t>
      </w:r>
      <w:proofErr w:type="gramEnd"/>
      <w:r w:rsidR="00947FBA" w:rsidRPr="00B74968">
        <w:t xml:space="preserve"> their bid shall be treated as non-responsive and rejected outright.</w:t>
      </w:r>
      <w:bookmarkEnd w:id="49"/>
    </w:p>
    <w:p w:rsidR="00837B25" w:rsidRPr="00B74968" w:rsidRDefault="00837B25">
      <w:pPr>
        <w:autoSpaceDE w:val="0"/>
        <w:autoSpaceDN w:val="0"/>
        <w:adjustRightInd w:val="0"/>
        <w:spacing w:line="276" w:lineRule="auto"/>
        <w:rPr>
          <w:rFonts w:eastAsiaTheme="minorHAnsi"/>
          <w:sz w:val="24"/>
          <w:szCs w:val="24"/>
        </w:rPr>
      </w:pPr>
    </w:p>
    <w:p w:rsidR="00837B25" w:rsidRPr="004B3B4E" w:rsidRDefault="0066760C" w:rsidP="003C790F">
      <w:pPr>
        <w:pStyle w:val="ListParagraph"/>
        <w:numPr>
          <w:ilvl w:val="2"/>
          <w:numId w:val="40"/>
        </w:numPr>
        <w:spacing w:line="276" w:lineRule="auto"/>
        <w:jc w:val="both"/>
        <w:rPr>
          <w:rFonts w:eastAsia="Calibri" w:cs="Times New Roman"/>
          <w:bCs/>
        </w:rPr>
      </w:pPr>
      <w:bookmarkStart w:id="51" w:name="_Toc93656599"/>
      <w:bookmarkStart w:id="52" w:name="_Ref93657112"/>
      <w:r w:rsidRPr="004B3B4E">
        <w:rPr>
          <w:rFonts w:eastAsia="Calibri" w:cs="Times New Roman"/>
          <w:bCs/>
        </w:rPr>
        <w:t xml:space="preserve">The </w:t>
      </w:r>
      <w:r w:rsidR="002C1BF2" w:rsidRPr="004B3B4E">
        <w:rPr>
          <w:rFonts w:eastAsia="Calibri" w:cs="Times New Roman"/>
          <w:bCs/>
        </w:rPr>
        <w:t>Bidder</w:t>
      </w:r>
      <w:r w:rsidRPr="004B3B4E">
        <w:rPr>
          <w:rFonts w:eastAsia="Calibri" w:cs="Times New Roman"/>
          <w:bCs/>
        </w:rPr>
        <w:t xml:space="preserve"> is liable for </w:t>
      </w:r>
      <w:r w:rsidR="00A57EA7" w:rsidRPr="004B3B4E">
        <w:rPr>
          <w:rFonts w:eastAsia="Calibri" w:cs="Times New Roman"/>
          <w:bCs/>
        </w:rPr>
        <w:t>damages</w:t>
      </w:r>
      <w:r w:rsidRPr="004B3B4E">
        <w:rPr>
          <w:rFonts w:eastAsia="Calibri" w:cs="Times New Roman"/>
          <w:bCs/>
        </w:rPr>
        <w:t xml:space="preserve"> in following cases:</w:t>
      </w:r>
      <w:bookmarkEnd w:id="51"/>
      <w:bookmarkEnd w:id="52"/>
    </w:p>
    <w:p w:rsidR="00F03345" w:rsidRPr="004B3B4E" w:rsidRDefault="00F03345">
      <w:pPr>
        <w:pStyle w:val="ListParagraph"/>
        <w:spacing w:line="276" w:lineRule="auto"/>
        <w:ind w:left="1440"/>
        <w:contextualSpacing w:val="0"/>
        <w:jc w:val="both"/>
        <w:rPr>
          <w:rFonts w:cs="Times New Roman"/>
        </w:rPr>
      </w:pPr>
    </w:p>
    <w:p w:rsidR="0060176D" w:rsidRPr="003A371F" w:rsidRDefault="0060176D">
      <w:pPr>
        <w:pStyle w:val="ListParagraph"/>
        <w:numPr>
          <w:ilvl w:val="1"/>
          <w:numId w:val="10"/>
        </w:numPr>
        <w:spacing w:line="276" w:lineRule="auto"/>
        <w:ind w:left="1170" w:hanging="447"/>
        <w:contextualSpacing w:val="0"/>
        <w:jc w:val="both"/>
        <w:rPr>
          <w:rFonts w:cs="Times New Roman"/>
          <w:strike/>
          <w:color w:val="FF0000"/>
        </w:rPr>
      </w:pPr>
      <w:r w:rsidRPr="003A371F">
        <w:rPr>
          <w:rFonts w:cs="Times New Roman"/>
          <w:strike/>
          <w:color w:val="FF0000"/>
        </w:rPr>
        <w:t xml:space="preserve">If the Bidder submits a non-responsive </w:t>
      </w:r>
      <w:r w:rsidR="004E46A5" w:rsidRPr="003A371F">
        <w:rPr>
          <w:rFonts w:cs="Times New Roman"/>
          <w:strike/>
          <w:color w:val="FF0000"/>
        </w:rPr>
        <w:t>Bid</w:t>
      </w:r>
    </w:p>
    <w:p w:rsidR="00DE5D31" w:rsidRPr="004B3B4E" w:rsidRDefault="00DE5D31">
      <w:pPr>
        <w:pStyle w:val="ListParagraph"/>
        <w:numPr>
          <w:ilvl w:val="1"/>
          <w:numId w:val="10"/>
        </w:numPr>
        <w:spacing w:line="276" w:lineRule="auto"/>
        <w:ind w:left="1170" w:hanging="447"/>
        <w:contextualSpacing w:val="0"/>
        <w:jc w:val="both"/>
        <w:rPr>
          <w:rFonts w:cs="Times New Roman"/>
        </w:rPr>
      </w:pPr>
      <w:r w:rsidRPr="004B3B4E">
        <w:rPr>
          <w:rFonts w:cs="Times New Roman"/>
        </w:rPr>
        <w:t xml:space="preserve">If the </w:t>
      </w:r>
      <w:r w:rsidR="002C1BF2" w:rsidRPr="004B3B4E">
        <w:rPr>
          <w:rFonts w:cs="Times New Roman"/>
        </w:rPr>
        <w:t>Bidder</w:t>
      </w:r>
      <w:r w:rsidRPr="004B3B4E">
        <w:rPr>
          <w:rFonts w:cs="Times New Roman"/>
        </w:rPr>
        <w:t xml:space="preserve"> withdraws its </w:t>
      </w:r>
      <w:r w:rsidR="00F35C8D" w:rsidRPr="004B3B4E">
        <w:rPr>
          <w:rFonts w:cs="Times New Roman"/>
        </w:rPr>
        <w:t xml:space="preserve">bid </w:t>
      </w:r>
      <w:r w:rsidRPr="004B3B4E">
        <w:rPr>
          <w:rFonts w:cs="Times New Roman"/>
        </w:rPr>
        <w:t xml:space="preserve">(offer) during the </w:t>
      </w:r>
      <w:r w:rsidR="00F35C8D" w:rsidRPr="004B3B4E">
        <w:rPr>
          <w:rFonts w:cs="Times New Roman"/>
        </w:rPr>
        <w:t xml:space="preserve">Bid </w:t>
      </w:r>
      <w:r w:rsidRPr="004B3B4E">
        <w:rPr>
          <w:rFonts w:cs="Times New Roman"/>
        </w:rPr>
        <w:t>Validity Period.</w:t>
      </w:r>
    </w:p>
    <w:p w:rsidR="00F46ABF" w:rsidRPr="004B3B4E" w:rsidRDefault="00DE5D31">
      <w:pPr>
        <w:pStyle w:val="ListParagraph"/>
        <w:numPr>
          <w:ilvl w:val="1"/>
          <w:numId w:val="10"/>
        </w:numPr>
        <w:spacing w:line="276" w:lineRule="auto"/>
        <w:ind w:left="1170" w:hanging="447"/>
        <w:contextualSpacing w:val="0"/>
        <w:jc w:val="both"/>
        <w:rPr>
          <w:rFonts w:cs="Times New Roman"/>
        </w:rPr>
      </w:pPr>
      <w:r w:rsidRPr="004B3B4E">
        <w:rPr>
          <w:rFonts w:cs="Times New Roman"/>
        </w:rPr>
        <w:t xml:space="preserve">If the </w:t>
      </w:r>
      <w:r w:rsidR="00823A09" w:rsidRPr="004B3B4E">
        <w:rPr>
          <w:rFonts w:cs="Times New Roman"/>
        </w:rPr>
        <w:t>S</w:t>
      </w:r>
      <w:r w:rsidR="00C803C5" w:rsidRPr="004B3B4E">
        <w:rPr>
          <w:rFonts w:cs="Times New Roman"/>
        </w:rPr>
        <w:t>elected</w:t>
      </w:r>
      <w:r w:rsidR="00AE1EE3" w:rsidRPr="004B3B4E">
        <w:rPr>
          <w:rFonts w:cs="Times New Roman"/>
        </w:rPr>
        <w:t xml:space="preserve"> </w:t>
      </w:r>
      <w:r w:rsidR="002C1BF2" w:rsidRPr="004B3B4E">
        <w:rPr>
          <w:rFonts w:cs="Times New Roman"/>
        </w:rPr>
        <w:t>Bidder</w:t>
      </w:r>
      <w:r w:rsidRPr="004B3B4E">
        <w:rPr>
          <w:rFonts w:cs="Times New Roman"/>
        </w:rPr>
        <w:t xml:space="preserve"> fails to accept the Letter of </w:t>
      </w:r>
      <w:r w:rsidR="00220D24" w:rsidRPr="004B3B4E">
        <w:rPr>
          <w:rFonts w:cs="Times New Roman"/>
        </w:rPr>
        <w:t>Award</w:t>
      </w:r>
      <w:r w:rsidR="00AE1EE3" w:rsidRPr="004B3B4E">
        <w:rPr>
          <w:rFonts w:cs="Times New Roman"/>
        </w:rPr>
        <w:t xml:space="preserve"> </w:t>
      </w:r>
      <w:r w:rsidRPr="004B3B4E">
        <w:rPr>
          <w:rFonts w:cs="Times New Roman"/>
        </w:rPr>
        <w:t xml:space="preserve">in writing within the time specified in this document or any extension thereof granted by </w:t>
      </w:r>
      <w:r w:rsidR="00045353" w:rsidRPr="004B3B4E">
        <w:rPr>
          <w:rFonts w:cs="Times New Roman"/>
        </w:rPr>
        <w:t xml:space="preserve">the </w:t>
      </w:r>
      <w:r w:rsidR="007644FF" w:rsidRPr="004B3B4E">
        <w:rPr>
          <w:rFonts w:cs="Times New Roman"/>
        </w:rPr>
        <w:t>Authority</w:t>
      </w:r>
      <w:r w:rsidRPr="004B3B4E">
        <w:rPr>
          <w:rFonts w:cs="Times New Roman"/>
        </w:rPr>
        <w:t>.</w:t>
      </w:r>
      <w:r w:rsidR="003B78B0">
        <w:rPr>
          <w:rFonts w:cs="Times New Roman"/>
          <w:noProof/>
        </w:rPr>
        <w:pict>
          <v:rect id="Shape 24" o:spid="_x0000_s1026" style="position:absolute;left:0;text-align:left;margin-left:459.7pt;margin-top:-12.3pt;width:1pt;height:1pt;z-index:-251658752;visibility:visible;mso-wrap-distance-left:0;mso-wrap-distance-right:0;mso-position-horizontal-relative:text;mso-position-vertical-relative:tex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KoamvSAQAAowMAAA4AAABkcnMvZTJvRG9jLnhtbKxTbY/TMAz+jsR/iPKdtZsGB9W6E7rT&#10;IaTjRTr4AWmarhFpHOxs3fj1OGlvm+Aboh8iO7af+LGfbm6PgxMHg2TB13K5KKUwXkNr/a6W3789&#10;vHorBUXlW+XAm1qeDMnb7csXmzFUZgU9uNagYBBP1Rhq2ccYqqIg3ZtB0QKC8RzsAAcV2cVd0aIa&#10;GX1wxaos3xQjYBsQtCHi2/spKLcZv+uMjl+6jkwUrpbcW8wn5rPJZ7HdqGqHKvRWz32of2hjUNbz&#10;q2eoexWV2KP9C2qwGoGgiwsNQwFdZ7XJJJjOsvyDzlOvgslkeDoUznOi/werPx+ewldMrVN4BP2D&#10;BI+kGANV51ByiJNEM36Clreo9hEy22OHQyplHuKY53m6TNUco9B8u1zdlDx7zaHZTC+o6rk4IMUP&#10;BgaRjFoiLy2Dq8MjxdyNqp5zcp/gbPtgncsO7po7h+Kg0obzJ+caus5zPmV7SHVzPF1loolbUgxV&#10;DbQn5okwCYWFzUYP+EuKkTVSS/q5V2ikcB89L+Hdcr1OqsrO+vXNih28jjTXEeU1Q9UySjGZd3FS&#10;4j6g3fX80jLz9vCe59vZifulrblbFkIe3yzapLRrP2dd/q3tbwAAAP//AwBQSwMEFAAGAAgAAAAh&#10;AFBXgdHjAAAAEQEAAA8AAABkcnMvZG93bnJldi54bWxMT01PwzAMvSPxHyIjcdvSVmVau6YTA3FE&#10;YoMDu6Wtaas1TkmyrfDr8U7jYsnPz++jWE9mECd0vrekIJ5HIJBq2/TUKvh4f5ktQfigqdGDJVTw&#10;gx7W5e1NofPGnmmLp11oBYuQz7WCLoQxl9LXHRrt53ZE4tuXdUYHXl0rG6fPLG4GmUTRQhrdEzt0&#10;esSnDuvD7mgUbLLl5vstpdffbbXH/Wd1eEhcpNT93fS84vG4AhFwCtcPuHTg/FBysMoeqfFiUJDF&#10;WcpUBbMkXYBgRpbEjFQXJGFEloX836T8AwAA//8DAFBLAQItABQABgAIAAAAIQBaIpOj/wAAAOUB&#10;AAATAAAAAAAAAAAAAAAAAAAAAABbQ29udGVudF9UeXBlc10ueG1sUEsBAi0AFAAGAAgAAAAhAKdK&#10;zzjXAAAAlgEAAAsAAAAAAAAAAAAAAAAAMAEAAF9yZWxzLy5yZWxzUEsBAi0AFAAGAAgAAAAhACKo&#10;amvSAQAAowMAAA4AAAAAAAAAAAAAAAAAMAIAAGRycy9lMm9Eb2MueG1sUEsBAi0AFAAGAAgAAAAh&#10;AFBXgdHjAAAAEQEAAA8AAAAAAAAAAAAAAAAALgQAAGRycy9kb3ducmV2LnhtbFBLBQYAAAAABAAE&#10;APMAAAA+BQAAAAA=&#10;" o:allowincell="f" fillcolor="black" stroked="f"/>
        </w:pict>
      </w:r>
      <w:bookmarkStart w:id="53" w:name="page12"/>
      <w:bookmarkEnd w:id="53"/>
    </w:p>
    <w:p w:rsidR="00DE5D31" w:rsidRPr="004B3B4E" w:rsidRDefault="00DE5D31">
      <w:pPr>
        <w:pStyle w:val="ListParagraph"/>
        <w:numPr>
          <w:ilvl w:val="1"/>
          <w:numId w:val="10"/>
        </w:numPr>
        <w:spacing w:line="276" w:lineRule="auto"/>
        <w:ind w:left="1170" w:hanging="447"/>
        <w:contextualSpacing w:val="0"/>
        <w:jc w:val="both"/>
        <w:rPr>
          <w:rFonts w:cs="Times New Roman"/>
        </w:rPr>
      </w:pPr>
      <w:r w:rsidRPr="004B3B4E">
        <w:rPr>
          <w:rFonts w:cs="Times New Roman"/>
        </w:rPr>
        <w:t xml:space="preserve">If the </w:t>
      </w:r>
      <w:r w:rsidR="00823A09" w:rsidRPr="004B3B4E">
        <w:rPr>
          <w:rFonts w:cs="Times New Roman"/>
        </w:rPr>
        <w:t>Selected</w:t>
      </w:r>
      <w:r w:rsidR="00AE1EE3" w:rsidRPr="004B3B4E">
        <w:rPr>
          <w:rFonts w:cs="Times New Roman"/>
        </w:rPr>
        <w:t xml:space="preserve"> </w:t>
      </w:r>
      <w:r w:rsidR="002C1BF2" w:rsidRPr="004B3B4E">
        <w:rPr>
          <w:rFonts w:cs="Times New Roman"/>
        </w:rPr>
        <w:t>Bidder</w:t>
      </w:r>
      <w:r w:rsidRPr="004B3B4E">
        <w:rPr>
          <w:rFonts w:cs="Times New Roman"/>
        </w:rPr>
        <w:t xml:space="preserve"> fails to sign the agreement within the time specified in this document or any extension there-of granted by </w:t>
      </w:r>
      <w:r w:rsidR="00045353" w:rsidRPr="004B3B4E">
        <w:rPr>
          <w:rFonts w:cs="Times New Roman"/>
        </w:rPr>
        <w:t xml:space="preserve">the </w:t>
      </w:r>
      <w:r w:rsidR="007644FF" w:rsidRPr="004B3B4E">
        <w:rPr>
          <w:rFonts w:cs="Times New Roman"/>
        </w:rPr>
        <w:t>Authority</w:t>
      </w:r>
      <w:r w:rsidRPr="004B3B4E">
        <w:rPr>
          <w:rFonts w:cs="Times New Roman"/>
        </w:rPr>
        <w:t>.</w:t>
      </w:r>
    </w:p>
    <w:p w:rsidR="00F46ABF" w:rsidRPr="004B3B4E" w:rsidRDefault="00DE5D31">
      <w:pPr>
        <w:pStyle w:val="ListParagraph"/>
        <w:numPr>
          <w:ilvl w:val="1"/>
          <w:numId w:val="10"/>
        </w:numPr>
        <w:spacing w:line="276" w:lineRule="auto"/>
        <w:ind w:left="1170" w:hanging="447"/>
        <w:contextualSpacing w:val="0"/>
        <w:jc w:val="both"/>
        <w:rPr>
          <w:rFonts w:cs="Times New Roman"/>
        </w:rPr>
      </w:pPr>
      <w:r w:rsidRPr="004B3B4E">
        <w:rPr>
          <w:rFonts w:cs="Times New Roman"/>
        </w:rPr>
        <w:t xml:space="preserve">If the </w:t>
      </w:r>
      <w:r w:rsidR="002C1BF2" w:rsidRPr="004B3B4E">
        <w:rPr>
          <w:rFonts w:cs="Times New Roman"/>
        </w:rPr>
        <w:t>Bidder</w:t>
      </w:r>
      <w:r w:rsidRPr="004B3B4E">
        <w:rPr>
          <w:rFonts w:cs="Times New Roman"/>
        </w:rPr>
        <w:t xml:space="preserve"> imposes any condition after the </w:t>
      </w:r>
      <w:r w:rsidR="00F35C8D" w:rsidRPr="004B3B4E">
        <w:rPr>
          <w:rFonts w:cs="Times New Roman"/>
        </w:rPr>
        <w:t xml:space="preserve">Bid </w:t>
      </w:r>
      <w:r w:rsidRPr="004B3B4E">
        <w:rPr>
          <w:rFonts w:cs="Times New Roman"/>
        </w:rPr>
        <w:t xml:space="preserve">Due Date affecting the original </w:t>
      </w:r>
      <w:r w:rsidR="00045353" w:rsidRPr="004B3B4E">
        <w:rPr>
          <w:rFonts w:cs="Times New Roman"/>
        </w:rPr>
        <w:t>bid</w:t>
      </w:r>
      <w:r w:rsidRPr="004B3B4E">
        <w:rPr>
          <w:rFonts w:cs="Times New Roman"/>
        </w:rPr>
        <w:t>.</w:t>
      </w:r>
    </w:p>
    <w:p w:rsidR="00837B25" w:rsidRPr="004B3B4E" w:rsidRDefault="0066760C">
      <w:pPr>
        <w:pStyle w:val="ListParagraph"/>
        <w:numPr>
          <w:ilvl w:val="1"/>
          <w:numId w:val="10"/>
        </w:numPr>
        <w:spacing w:line="276" w:lineRule="auto"/>
        <w:ind w:left="1170" w:hanging="447"/>
        <w:contextualSpacing w:val="0"/>
        <w:jc w:val="both"/>
        <w:rPr>
          <w:rFonts w:cs="Times New Roman"/>
        </w:rPr>
      </w:pPr>
      <w:r w:rsidRPr="004B3B4E">
        <w:rPr>
          <w:rFonts w:cs="Times New Roman"/>
        </w:rPr>
        <w:t xml:space="preserve">If the </w:t>
      </w:r>
      <w:r w:rsidR="00823A09" w:rsidRPr="004B3B4E">
        <w:rPr>
          <w:rFonts w:cs="Times New Roman"/>
        </w:rPr>
        <w:t>S</w:t>
      </w:r>
      <w:r w:rsidR="00C803C5" w:rsidRPr="004B3B4E">
        <w:rPr>
          <w:rFonts w:cs="Times New Roman"/>
        </w:rPr>
        <w:t>elected</w:t>
      </w:r>
      <w:r w:rsidR="00AE1EE3" w:rsidRPr="004B3B4E">
        <w:rPr>
          <w:rFonts w:cs="Times New Roman"/>
        </w:rPr>
        <w:t xml:space="preserve"> </w:t>
      </w:r>
      <w:r w:rsidR="002C1BF2" w:rsidRPr="004B3B4E">
        <w:rPr>
          <w:rFonts w:cs="Times New Roman"/>
        </w:rPr>
        <w:t>Bidder</w:t>
      </w:r>
      <w:r w:rsidRPr="004B3B4E">
        <w:rPr>
          <w:rFonts w:cs="Times New Roman"/>
        </w:rPr>
        <w:t xml:space="preserve"> fails to submit the Performance Security within stipulated time.</w:t>
      </w:r>
    </w:p>
    <w:p w:rsidR="004B3B4E" w:rsidRPr="00E12FCD" w:rsidRDefault="004B3B4E" w:rsidP="004B3B4E">
      <w:pPr>
        <w:pStyle w:val="ListParagraph"/>
        <w:spacing w:line="276" w:lineRule="auto"/>
        <w:ind w:left="1170"/>
        <w:contextualSpacing w:val="0"/>
        <w:jc w:val="both"/>
        <w:rPr>
          <w:rFonts w:cs="Times New Roman"/>
          <w:strike/>
        </w:rPr>
      </w:pPr>
    </w:p>
    <w:p w:rsidR="00837B25" w:rsidRPr="00B74968" w:rsidRDefault="0066760C" w:rsidP="003C790F">
      <w:pPr>
        <w:pStyle w:val="ListParagraph"/>
        <w:numPr>
          <w:ilvl w:val="2"/>
          <w:numId w:val="40"/>
        </w:numPr>
        <w:spacing w:line="276" w:lineRule="auto"/>
        <w:jc w:val="both"/>
        <w:rPr>
          <w:rFonts w:cs="Times New Roman"/>
        </w:rPr>
      </w:pPr>
      <w:bookmarkStart w:id="54" w:name="_Toc93656600"/>
      <w:r w:rsidRPr="00B74968">
        <w:rPr>
          <w:rFonts w:eastAsia="Calibri" w:cs="Times New Roman"/>
          <w:bCs/>
        </w:rPr>
        <w:t xml:space="preserve">Under </w:t>
      </w:r>
      <w:r w:rsidR="00A57EA7" w:rsidRPr="00B74968">
        <w:rPr>
          <w:rFonts w:eastAsia="Calibri" w:cs="Times New Roman"/>
          <w:bCs/>
        </w:rPr>
        <w:t xml:space="preserve">such case as mentioned under Clause </w:t>
      </w:r>
      <w:fldSimple w:instr=" REF _Ref93657112 \r \h  \* MERGEFORMAT ">
        <w:r w:rsidR="009433BD" w:rsidRPr="009433BD">
          <w:rPr>
            <w:rFonts w:eastAsia="Calibri" w:cs="Times New Roman"/>
            <w:bCs/>
          </w:rPr>
          <w:t>2.3.4</w:t>
        </w:r>
      </w:fldSimple>
      <w:r w:rsidR="00A57EA7" w:rsidRPr="00B74968">
        <w:rPr>
          <w:rFonts w:eastAsia="Calibri" w:cs="Times New Roman"/>
          <w:bCs/>
        </w:rPr>
        <w:t>, the Bid Security or the Performance</w:t>
      </w:r>
      <w:r w:rsidR="00A57EA7" w:rsidRPr="00B74968">
        <w:rPr>
          <w:rFonts w:cs="Times New Roman"/>
        </w:rPr>
        <w:t xml:space="preserve"> Security if submitted, shall be forfeited and </w:t>
      </w:r>
      <w:r w:rsidRPr="00B74968">
        <w:rPr>
          <w:rFonts w:cs="Times New Roman"/>
        </w:rPr>
        <w:t xml:space="preserve">the </w:t>
      </w:r>
      <w:r w:rsidR="002C1BF2" w:rsidRPr="00B74968">
        <w:rPr>
          <w:rFonts w:cs="Times New Roman"/>
        </w:rPr>
        <w:t>Bidder</w:t>
      </w:r>
      <w:r w:rsidRPr="00B74968">
        <w:rPr>
          <w:rFonts w:cs="Times New Roman"/>
        </w:rPr>
        <w:t xml:space="preserve"> shall be banned from submission of bids in any works/</w:t>
      </w:r>
      <w:r w:rsidR="0067321C" w:rsidRPr="00B74968">
        <w:rPr>
          <w:rFonts w:cs="Times New Roman"/>
        </w:rPr>
        <w:t>s</w:t>
      </w:r>
      <w:r w:rsidRPr="00B74968">
        <w:rPr>
          <w:rFonts w:cs="Times New Roman"/>
        </w:rPr>
        <w:t>ervice</w:t>
      </w:r>
      <w:r w:rsidR="0067321C" w:rsidRPr="00B74968">
        <w:rPr>
          <w:rFonts w:cs="Times New Roman"/>
        </w:rPr>
        <w:t>s</w:t>
      </w:r>
      <w:r w:rsidR="00886E16" w:rsidRPr="00B74968">
        <w:rPr>
          <w:rFonts w:cs="Times New Roman"/>
        </w:rPr>
        <w:t xml:space="preserve"> </w:t>
      </w:r>
      <w:r w:rsidR="0067321C" w:rsidRPr="00B74968">
        <w:rPr>
          <w:rFonts w:cs="Times New Roman"/>
        </w:rPr>
        <w:t>t</w:t>
      </w:r>
      <w:r w:rsidRPr="00B74968">
        <w:rPr>
          <w:rFonts w:cs="Times New Roman"/>
        </w:rPr>
        <w:t xml:space="preserve">ender issued by </w:t>
      </w:r>
      <w:r w:rsidR="000C723C" w:rsidRPr="00B74968">
        <w:rPr>
          <w:rFonts w:cs="Times New Roman"/>
        </w:rPr>
        <w:t>Ministry of Railways</w:t>
      </w:r>
      <w:r w:rsidRPr="00B74968">
        <w:rPr>
          <w:rFonts w:cs="Times New Roman"/>
        </w:rPr>
        <w:t xml:space="preserve"> for a period </w:t>
      </w:r>
      <w:r w:rsidR="00DC50E7" w:rsidRPr="00B74968">
        <w:rPr>
          <w:rFonts w:cs="Times New Roman"/>
        </w:rPr>
        <w:t>upto</w:t>
      </w:r>
      <w:r w:rsidR="00F35C8D" w:rsidRPr="00B74968">
        <w:rPr>
          <w:rFonts w:cs="Times New Roman"/>
        </w:rPr>
        <w:t xml:space="preserve">5 </w:t>
      </w:r>
      <w:r w:rsidR="00DC50E7" w:rsidRPr="00B74968">
        <w:rPr>
          <w:rFonts w:cs="Times New Roman"/>
        </w:rPr>
        <w:t xml:space="preserve">(five) </w:t>
      </w:r>
      <w:r w:rsidR="00F35C8D" w:rsidRPr="00B74968">
        <w:rPr>
          <w:rFonts w:cs="Times New Roman"/>
        </w:rPr>
        <w:t>years</w:t>
      </w:r>
      <w:r w:rsidRPr="00B74968">
        <w:rPr>
          <w:rFonts w:cs="Times New Roman"/>
        </w:rPr>
        <w:t xml:space="preserve"> from the date of such banning done.</w:t>
      </w:r>
      <w:bookmarkEnd w:id="54"/>
    </w:p>
    <w:p w:rsidR="00BC5E50" w:rsidRPr="00B74968" w:rsidRDefault="00BC5E50">
      <w:pPr>
        <w:spacing w:line="276" w:lineRule="auto"/>
        <w:ind w:left="720" w:hanging="720"/>
        <w:jc w:val="both"/>
      </w:pPr>
    </w:p>
    <w:p w:rsidR="00B01A1E" w:rsidRPr="00B74968" w:rsidRDefault="00B01A1E" w:rsidP="003C790F">
      <w:pPr>
        <w:pStyle w:val="ListParagraph"/>
        <w:numPr>
          <w:ilvl w:val="2"/>
          <w:numId w:val="40"/>
        </w:numPr>
        <w:spacing w:line="276" w:lineRule="auto"/>
        <w:jc w:val="both"/>
        <w:rPr>
          <w:rFonts w:cs="Times New Roman"/>
        </w:rPr>
      </w:pPr>
      <w:bookmarkStart w:id="55" w:name="_Toc93656601"/>
      <w:r w:rsidRPr="00B74968">
        <w:rPr>
          <w:rFonts w:cs="Times New Roman"/>
        </w:rPr>
        <w:t xml:space="preserve">Any bidder from the countries sharing a land border with India will be eligible to bid in any procurement whether of goods, services (including </w:t>
      </w:r>
      <w:r w:rsidR="00FA4719" w:rsidRPr="00B74968">
        <w:rPr>
          <w:rFonts w:cs="Times New Roman"/>
        </w:rPr>
        <w:t>PMS</w:t>
      </w:r>
      <w:r w:rsidRPr="00B74968">
        <w:rPr>
          <w:rFonts w:cs="Times New Roman"/>
        </w:rPr>
        <w:t xml:space="preserve"> and non-</w:t>
      </w:r>
      <w:r w:rsidR="00FA4719" w:rsidRPr="00B74968">
        <w:rPr>
          <w:rFonts w:cs="Times New Roman"/>
        </w:rPr>
        <w:t>PMS</w:t>
      </w:r>
      <w:r w:rsidRPr="00B74968">
        <w:rPr>
          <w:rFonts w:cs="Times New Roman"/>
        </w:rPr>
        <w:t xml:space="preserve">) or works (including turnkey projects) only if the bidder is registered with the Competent Authority. The Competent Authority for registration will be the Registration Committee constituted by the Department for Promotion of Industry and Internal Trade (DPIIT), Government of India. For interpretation of this clause Department of Expenditure, Ministry of Finance, Government of India letter F.No.6/18/2019-PPD dated 23/07/2020 shall be referred which is enclosed as </w:t>
      </w:r>
      <w:r w:rsidR="00604E75" w:rsidRPr="00B74968">
        <w:rPr>
          <w:rFonts w:cs="Times New Roman"/>
        </w:rPr>
        <w:t xml:space="preserve">Appendix I </w:t>
      </w:r>
      <w:r w:rsidR="0002175F" w:rsidRPr="00B74968">
        <w:rPr>
          <w:rFonts w:cs="Times New Roman"/>
        </w:rPr>
        <w:t xml:space="preserve">Technical Bid </w:t>
      </w:r>
      <w:r w:rsidR="00604E75" w:rsidRPr="00B74968">
        <w:rPr>
          <w:rFonts w:cs="Times New Roman"/>
        </w:rPr>
        <w:t>Form</w:t>
      </w:r>
      <w:r w:rsidR="0002175F" w:rsidRPr="00B74968">
        <w:rPr>
          <w:rFonts w:cs="Times New Roman"/>
        </w:rPr>
        <w:t>-</w:t>
      </w:r>
      <w:r w:rsidR="00604E75" w:rsidRPr="00B74968">
        <w:rPr>
          <w:rFonts w:cs="Times New Roman"/>
        </w:rPr>
        <w:t>1</w:t>
      </w:r>
      <w:r w:rsidR="009F77C6" w:rsidRPr="00B74968">
        <w:rPr>
          <w:rFonts w:cs="Times New Roman"/>
        </w:rPr>
        <w:t>7</w:t>
      </w:r>
      <w:r w:rsidRPr="00B74968">
        <w:rPr>
          <w:rFonts w:cs="Times New Roman"/>
        </w:rPr>
        <w:t>.</w:t>
      </w:r>
      <w:bookmarkEnd w:id="55"/>
    </w:p>
    <w:p w:rsidR="00F06137" w:rsidRPr="00B74968" w:rsidRDefault="00F06137" w:rsidP="003C790F">
      <w:pPr>
        <w:spacing w:line="276" w:lineRule="auto"/>
      </w:pPr>
    </w:p>
    <w:p w:rsidR="00F06137" w:rsidRPr="00B74968" w:rsidRDefault="00F06137" w:rsidP="00D46950">
      <w:pPr>
        <w:pStyle w:val="Heading3"/>
        <w:numPr>
          <w:ilvl w:val="2"/>
          <w:numId w:val="40"/>
        </w:numPr>
        <w:jc w:val="left"/>
        <w:rPr>
          <w:rFonts w:cs="Times New Roman"/>
        </w:rPr>
      </w:pPr>
      <w:bookmarkStart w:id="56" w:name="_Toc99282501"/>
      <w:r w:rsidRPr="00B74968">
        <w:rPr>
          <w:rFonts w:ascii="Times New Roman" w:hAnsi="Times New Roman"/>
        </w:rPr>
        <w:t>Preference to Make in India</w:t>
      </w:r>
      <w:bookmarkEnd w:id="56"/>
    </w:p>
    <w:p w:rsidR="00815D4E" w:rsidRPr="00B74968" w:rsidRDefault="00815D4E" w:rsidP="003C790F">
      <w:pPr>
        <w:spacing w:line="276" w:lineRule="auto"/>
        <w:ind w:left="720"/>
        <w:jc w:val="both"/>
      </w:pPr>
    </w:p>
    <w:p w:rsidR="00F06137" w:rsidRPr="00B74968" w:rsidRDefault="00F06137">
      <w:pPr>
        <w:spacing w:line="276" w:lineRule="auto"/>
        <w:ind w:left="720"/>
        <w:jc w:val="both"/>
      </w:pPr>
      <w:r w:rsidRPr="00B74968">
        <w:t>Preference to Make in India:</w:t>
      </w:r>
      <w:r w:rsidR="00886E16" w:rsidRPr="00B74968">
        <w:t xml:space="preserve"> </w:t>
      </w:r>
      <w:r w:rsidRPr="00B74968">
        <w:t>The provisions of revised ‘Public Procurement (Preference to Make in India) Order 2017’ issued by Department of Industrial Policy and Promotion under Ministry of Commerce and Industry vide letter no. P-45021/2/2017-PP (BE-II) dated 16.09.2020, as amended from time to time up to Bid Due Date, shall be applicable to the bidding process and award of the contract shall be done accordingly.</w:t>
      </w:r>
    </w:p>
    <w:p w:rsidR="009C3E03" w:rsidRPr="00B74968" w:rsidRDefault="009C3E03" w:rsidP="00D46950"/>
    <w:p w:rsidR="00DE5D31" w:rsidRPr="00B74968" w:rsidRDefault="00D00962">
      <w:pPr>
        <w:pStyle w:val="Heading2"/>
        <w:numPr>
          <w:ilvl w:val="1"/>
          <w:numId w:val="40"/>
        </w:numPr>
        <w:spacing w:line="276" w:lineRule="auto"/>
        <w:ind w:left="720" w:hanging="720"/>
        <w:rPr>
          <w:rFonts w:cs="Times New Roman"/>
          <w:b/>
        </w:rPr>
      </w:pPr>
      <w:bookmarkStart w:id="57" w:name="_Toc92188188"/>
      <w:bookmarkStart w:id="58" w:name="_Toc99282502"/>
      <w:r w:rsidRPr="00B74968">
        <w:rPr>
          <w:rFonts w:cs="Times New Roman"/>
          <w:b/>
          <w:bCs/>
        </w:rPr>
        <w:t>Validity of the Bid</w:t>
      </w:r>
      <w:bookmarkEnd w:id="57"/>
      <w:bookmarkEnd w:id="58"/>
    </w:p>
    <w:p w:rsidR="00815D4E" w:rsidRPr="00B74968" w:rsidRDefault="00815D4E" w:rsidP="000A4E98">
      <w:pPr>
        <w:spacing w:line="276" w:lineRule="auto"/>
        <w:ind w:left="720"/>
        <w:jc w:val="both"/>
        <w:rPr>
          <w:rFonts w:eastAsia="Calibri"/>
        </w:rPr>
      </w:pPr>
    </w:p>
    <w:p w:rsidR="00DE5D31" w:rsidRPr="00B74968" w:rsidRDefault="00CB249B">
      <w:pPr>
        <w:spacing w:line="276" w:lineRule="auto"/>
        <w:ind w:left="720"/>
        <w:jc w:val="both"/>
        <w:rPr>
          <w:rFonts w:eastAsia="Calibri"/>
        </w:rPr>
      </w:pPr>
      <w:r w:rsidRPr="00B74968">
        <w:rPr>
          <w:rFonts w:eastAsia="Calibri"/>
        </w:rPr>
        <w:t xml:space="preserve">The </w:t>
      </w:r>
      <w:r w:rsidR="00A57EA7" w:rsidRPr="00B74968">
        <w:rPr>
          <w:rFonts w:eastAsia="Calibri"/>
        </w:rPr>
        <w:t>B</w:t>
      </w:r>
      <w:r w:rsidR="005F7895" w:rsidRPr="00B74968">
        <w:rPr>
          <w:rFonts w:eastAsia="Calibri"/>
        </w:rPr>
        <w:t>id</w:t>
      </w:r>
      <w:r w:rsidRPr="00B74968">
        <w:rPr>
          <w:rFonts w:eastAsia="Calibri"/>
        </w:rPr>
        <w:t xml:space="preserve"> shall be kept valid for a period </w:t>
      </w:r>
      <w:r w:rsidR="004C676A" w:rsidRPr="00B74968">
        <w:rPr>
          <w:rFonts w:eastAsia="Calibri"/>
        </w:rPr>
        <w:t>as mentioned in the KIT</w:t>
      </w:r>
      <w:r w:rsidR="005F7895" w:rsidRPr="00B74968">
        <w:rPr>
          <w:rFonts w:eastAsia="Calibri"/>
        </w:rPr>
        <w:t>.</w:t>
      </w:r>
    </w:p>
    <w:p w:rsidR="009C3E03" w:rsidRPr="00B74968" w:rsidRDefault="009C3E03">
      <w:pPr>
        <w:spacing w:line="276" w:lineRule="auto"/>
        <w:rPr>
          <w:rFonts w:eastAsia="Calibri"/>
        </w:rPr>
      </w:pPr>
    </w:p>
    <w:p w:rsidR="00DE5D31" w:rsidRPr="00B74968" w:rsidRDefault="00D00962">
      <w:pPr>
        <w:pStyle w:val="Heading2"/>
        <w:numPr>
          <w:ilvl w:val="1"/>
          <w:numId w:val="40"/>
        </w:numPr>
        <w:spacing w:line="276" w:lineRule="auto"/>
        <w:ind w:left="720" w:hanging="720"/>
        <w:rPr>
          <w:rFonts w:cs="Times New Roman"/>
          <w:b/>
          <w:bCs/>
        </w:rPr>
      </w:pPr>
      <w:bookmarkStart w:id="59" w:name="_Ref93657426"/>
      <w:bookmarkStart w:id="60" w:name="_Toc92188189"/>
      <w:bookmarkStart w:id="61" w:name="_Toc99282503"/>
      <w:r w:rsidRPr="00B74968">
        <w:rPr>
          <w:rFonts w:cs="Times New Roman"/>
          <w:b/>
          <w:bCs/>
        </w:rPr>
        <w:t>Preparation of Bids</w:t>
      </w:r>
      <w:bookmarkEnd w:id="59"/>
      <w:bookmarkEnd w:id="60"/>
      <w:bookmarkEnd w:id="61"/>
    </w:p>
    <w:p w:rsidR="00B80B40" w:rsidRPr="00B74968" w:rsidRDefault="00B80B40">
      <w:pPr>
        <w:spacing w:line="276" w:lineRule="auto"/>
      </w:pPr>
    </w:p>
    <w:p w:rsidR="00DE5D31" w:rsidRPr="00B74968" w:rsidRDefault="00DE5D31" w:rsidP="003C790F">
      <w:pPr>
        <w:pStyle w:val="ListParagraph"/>
        <w:numPr>
          <w:ilvl w:val="0"/>
          <w:numId w:val="12"/>
        </w:numPr>
        <w:spacing w:line="276" w:lineRule="auto"/>
        <w:ind w:left="1260" w:hanging="540"/>
        <w:contextualSpacing w:val="0"/>
        <w:jc w:val="both"/>
        <w:rPr>
          <w:rFonts w:cs="Times New Roman"/>
        </w:rPr>
      </w:pPr>
      <w:r w:rsidRPr="00B74968">
        <w:rPr>
          <w:rFonts w:cs="Times New Roman"/>
        </w:rPr>
        <w:lastRenderedPageBreak/>
        <w:t xml:space="preserve">The </w:t>
      </w:r>
      <w:r w:rsidR="00F35C8D" w:rsidRPr="00B74968">
        <w:rPr>
          <w:rFonts w:cs="Times New Roman"/>
        </w:rPr>
        <w:t xml:space="preserve">Bid </w:t>
      </w:r>
      <w:r w:rsidRPr="00B74968">
        <w:rPr>
          <w:rFonts w:cs="Times New Roman"/>
        </w:rPr>
        <w:t xml:space="preserve">as well as all related correspondence exchanged by the </w:t>
      </w:r>
      <w:r w:rsidR="002C1BF2" w:rsidRPr="00B74968">
        <w:rPr>
          <w:rFonts w:cs="Times New Roman"/>
        </w:rPr>
        <w:t>Bidder(s)</w:t>
      </w:r>
      <w:r w:rsidRPr="00B74968">
        <w:rPr>
          <w:rFonts w:cs="Times New Roman"/>
        </w:rPr>
        <w:t xml:space="preserve"> and the </w:t>
      </w:r>
      <w:r w:rsidR="007644FF" w:rsidRPr="00B74968">
        <w:rPr>
          <w:rFonts w:cs="Times New Roman"/>
        </w:rPr>
        <w:t xml:space="preserve">Authority </w:t>
      </w:r>
      <w:r w:rsidRPr="00B74968">
        <w:rPr>
          <w:rFonts w:eastAsia="Calibri" w:cs="Times New Roman"/>
        </w:rPr>
        <w:t>shall</w:t>
      </w:r>
      <w:r w:rsidRPr="00B74968">
        <w:rPr>
          <w:rFonts w:cs="Times New Roman"/>
        </w:rPr>
        <w:t xml:space="preserve"> be written in English language, unless specified</w:t>
      </w:r>
      <w:r w:rsidR="00886E16" w:rsidRPr="00B74968">
        <w:rPr>
          <w:rFonts w:cs="Times New Roman"/>
        </w:rPr>
        <w:t xml:space="preserve"> </w:t>
      </w:r>
      <w:r w:rsidRPr="00B74968">
        <w:rPr>
          <w:rFonts w:cs="Times New Roman"/>
        </w:rPr>
        <w:t>otherwise.</w:t>
      </w:r>
    </w:p>
    <w:p w:rsidR="00815D4E" w:rsidRPr="00B74968" w:rsidRDefault="00815D4E" w:rsidP="00D46950">
      <w:pPr>
        <w:pStyle w:val="ListParagraph"/>
        <w:spacing w:line="276" w:lineRule="auto"/>
        <w:ind w:left="1260"/>
        <w:contextualSpacing w:val="0"/>
        <w:jc w:val="both"/>
        <w:rPr>
          <w:rFonts w:cs="Times New Roman"/>
        </w:rPr>
      </w:pPr>
    </w:p>
    <w:p w:rsidR="00DE5D31" w:rsidRPr="00B74968" w:rsidRDefault="00DE5D31" w:rsidP="003C790F">
      <w:pPr>
        <w:pStyle w:val="ListParagraph"/>
        <w:numPr>
          <w:ilvl w:val="0"/>
          <w:numId w:val="12"/>
        </w:numPr>
        <w:spacing w:line="276" w:lineRule="auto"/>
        <w:ind w:left="1260" w:hanging="540"/>
        <w:contextualSpacing w:val="0"/>
        <w:jc w:val="both"/>
        <w:rPr>
          <w:rFonts w:cs="Times New Roman"/>
        </w:rPr>
      </w:pPr>
      <w:r w:rsidRPr="00B74968">
        <w:rPr>
          <w:rFonts w:cs="Times New Roman"/>
        </w:rPr>
        <w:t xml:space="preserve">In preparing their </w:t>
      </w:r>
      <w:r w:rsidR="00F35C8D" w:rsidRPr="00B74968">
        <w:rPr>
          <w:rFonts w:cs="Times New Roman"/>
        </w:rPr>
        <w:t>Bid</w:t>
      </w:r>
      <w:r w:rsidRPr="00B74968">
        <w:rPr>
          <w:rFonts w:cs="Times New Roman"/>
        </w:rPr>
        <w:t xml:space="preserve">, </w:t>
      </w:r>
      <w:r w:rsidR="002C1BF2" w:rsidRPr="00B74968">
        <w:rPr>
          <w:rFonts w:cs="Times New Roman"/>
        </w:rPr>
        <w:t>Bidder(s)</w:t>
      </w:r>
      <w:r w:rsidRPr="00B74968">
        <w:rPr>
          <w:rFonts w:cs="Times New Roman"/>
        </w:rPr>
        <w:t xml:space="preserve"> are expected to examine in detail the documents comprising the RFP. Material deficiencies in providing the information requested may result in rejection of a </w:t>
      </w:r>
      <w:r w:rsidR="00F35C8D" w:rsidRPr="00B74968">
        <w:rPr>
          <w:rFonts w:cs="Times New Roman"/>
        </w:rPr>
        <w:t>Bid</w:t>
      </w:r>
      <w:r w:rsidRPr="00B74968">
        <w:rPr>
          <w:rFonts w:cs="Times New Roman"/>
        </w:rPr>
        <w:t>.</w:t>
      </w:r>
    </w:p>
    <w:p w:rsidR="00815D4E" w:rsidRPr="00B74968" w:rsidRDefault="00815D4E" w:rsidP="00D46950">
      <w:pPr>
        <w:pStyle w:val="ListParagraph"/>
        <w:spacing w:line="276" w:lineRule="auto"/>
        <w:ind w:left="1260"/>
        <w:contextualSpacing w:val="0"/>
        <w:jc w:val="both"/>
        <w:rPr>
          <w:rFonts w:cs="Times New Roman"/>
        </w:rPr>
      </w:pPr>
    </w:p>
    <w:p w:rsidR="00DE5D31" w:rsidRPr="00B74968" w:rsidRDefault="00DE5D31" w:rsidP="003C790F">
      <w:pPr>
        <w:pStyle w:val="ListParagraph"/>
        <w:numPr>
          <w:ilvl w:val="0"/>
          <w:numId w:val="12"/>
        </w:numPr>
        <w:spacing w:line="276" w:lineRule="auto"/>
        <w:ind w:left="1260" w:hanging="540"/>
        <w:contextualSpacing w:val="0"/>
        <w:jc w:val="both"/>
        <w:rPr>
          <w:rFonts w:cs="Times New Roman"/>
        </w:rPr>
      </w:pPr>
      <w:r w:rsidRPr="00B74968">
        <w:rPr>
          <w:rFonts w:cs="Times New Roman"/>
        </w:rPr>
        <w:t xml:space="preserve">An authorized representative of the </w:t>
      </w:r>
      <w:r w:rsidR="002C1BF2" w:rsidRPr="00B74968">
        <w:rPr>
          <w:rFonts w:cs="Times New Roman"/>
        </w:rPr>
        <w:t>Bidder(s)</w:t>
      </w:r>
      <w:r w:rsidRPr="00B74968">
        <w:rPr>
          <w:rFonts w:cs="Times New Roman"/>
        </w:rPr>
        <w:t xml:space="preserve"> shall </w:t>
      </w:r>
      <w:r w:rsidR="0060176D" w:rsidRPr="00B74968">
        <w:rPr>
          <w:rFonts w:cs="Times New Roman"/>
        </w:rPr>
        <w:t>digitally sign</w:t>
      </w:r>
      <w:r w:rsidRPr="00B74968">
        <w:rPr>
          <w:rFonts w:cs="Times New Roman"/>
        </w:rPr>
        <w:t xml:space="preserve"> the Technical and Financial </w:t>
      </w:r>
      <w:r w:rsidR="00F35C8D" w:rsidRPr="00B74968">
        <w:rPr>
          <w:rFonts w:cs="Times New Roman"/>
        </w:rPr>
        <w:t>Bid</w:t>
      </w:r>
      <w:r w:rsidRPr="00B74968">
        <w:rPr>
          <w:rFonts w:cs="Times New Roman"/>
        </w:rPr>
        <w:t xml:space="preserve">. The authorization shall be in the form of a written </w:t>
      </w:r>
      <w:r w:rsidR="005F7895" w:rsidRPr="00B74968">
        <w:rPr>
          <w:rFonts w:cs="Times New Roman"/>
        </w:rPr>
        <w:t>P</w:t>
      </w:r>
      <w:r w:rsidRPr="00B74968">
        <w:rPr>
          <w:rFonts w:cs="Times New Roman"/>
        </w:rPr>
        <w:t xml:space="preserve">ower of </w:t>
      </w:r>
      <w:r w:rsidR="005F7895" w:rsidRPr="00B74968">
        <w:rPr>
          <w:rFonts w:cs="Times New Roman"/>
        </w:rPr>
        <w:t>A</w:t>
      </w:r>
      <w:r w:rsidRPr="00B74968">
        <w:rPr>
          <w:rFonts w:cs="Times New Roman"/>
        </w:rPr>
        <w:t>ttorney</w:t>
      </w:r>
      <w:r w:rsidR="00E22336" w:rsidRPr="00B74968">
        <w:rPr>
          <w:rFonts w:cs="Times New Roman"/>
        </w:rPr>
        <w:t>,</w:t>
      </w:r>
      <w:r w:rsidR="00886E16" w:rsidRPr="00B74968">
        <w:rPr>
          <w:rFonts w:cs="Times New Roman"/>
        </w:rPr>
        <w:t xml:space="preserve"> </w:t>
      </w:r>
      <w:r w:rsidR="00E22336" w:rsidRPr="00B74968">
        <w:rPr>
          <w:rFonts w:cs="Times New Roman"/>
        </w:rPr>
        <w:t>as per the format provided in Appendix-I (</w:t>
      </w:r>
      <w:r w:rsidR="0002175F" w:rsidRPr="00B74968">
        <w:rPr>
          <w:rFonts w:cs="Times New Roman"/>
        </w:rPr>
        <w:t xml:space="preserve">Technical Bid </w:t>
      </w:r>
      <w:r w:rsidR="00E22336" w:rsidRPr="00B74968">
        <w:rPr>
          <w:rFonts w:cs="Times New Roman"/>
        </w:rPr>
        <w:t xml:space="preserve">Form-4), </w:t>
      </w:r>
      <w:r w:rsidRPr="00B74968">
        <w:rPr>
          <w:rFonts w:cs="Times New Roman"/>
        </w:rPr>
        <w:t xml:space="preserve">accompanying the </w:t>
      </w:r>
      <w:r w:rsidR="00F35C8D" w:rsidRPr="00B74968">
        <w:rPr>
          <w:rFonts w:cs="Times New Roman"/>
        </w:rPr>
        <w:t>Bid</w:t>
      </w:r>
      <w:r w:rsidR="00886E16" w:rsidRPr="00B74968">
        <w:rPr>
          <w:rFonts w:cs="Times New Roman"/>
        </w:rPr>
        <w:t xml:space="preserve"> </w:t>
      </w:r>
      <w:r w:rsidR="003C3670" w:rsidRPr="00B74968">
        <w:rPr>
          <w:rFonts w:cs="Times New Roman"/>
        </w:rPr>
        <w:t>and also</w:t>
      </w:r>
      <w:r w:rsidR="00886E16" w:rsidRPr="00B74968">
        <w:rPr>
          <w:rFonts w:cs="Times New Roman"/>
        </w:rPr>
        <w:t xml:space="preserve"> </w:t>
      </w:r>
      <w:r w:rsidR="003C3670" w:rsidRPr="00B74968">
        <w:rPr>
          <w:rFonts w:cs="Times New Roman"/>
        </w:rPr>
        <w:t>Power of Attorney for Lead Member in case of Consortium as per the format provided in Appendix-I (</w:t>
      </w:r>
      <w:r w:rsidR="0002175F" w:rsidRPr="00B74968">
        <w:rPr>
          <w:rFonts w:cs="Times New Roman"/>
        </w:rPr>
        <w:t xml:space="preserve">Technical Bid </w:t>
      </w:r>
      <w:r w:rsidR="003C3670" w:rsidRPr="00B74968">
        <w:rPr>
          <w:rFonts w:cs="Times New Roman"/>
        </w:rPr>
        <w:t>Form-</w:t>
      </w:r>
      <w:r w:rsidR="007F1E04" w:rsidRPr="00B74968">
        <w:rPr>
          <w:rFonts w:cs="Times New Roman"/>
        </w:rPr>
        <w:t>5</w:t>
      </w:r>
      <w:r w:rsidR="003C3670" w:rsidRPr="00B74968">
        <w:rPr>
          <w:rFonts w:cs="Times New Roman"/>
        </w:rPr>
        <w:t>)</w:t>
      </w:r>
    </w:p>
    <w:p w:rsidR="00A506BB" w:rsidRPr="00B74968" w:rsidRDefault="00A506BB">
      <w:pPr>
        <w:spacing w:line="276" w:lineRule="auto"/>
        <w:ind w:left="540"/>
        <w:jc w:val="both"/>
      </w:pPr>
    </w:p>
    <w:p w:rsidR="00DE5D31" w:rsidRPr="00B74968" w:rsidRDefault="00D00962">
      <w:pPr>
        <w:pStyle w:val="Heading2"/>
        <w:numPr>
          <w:ilvl w:val="1"/>
          <w:numId w:val="40"/>
        </w:numPr>
        <w:spacing w:line="276" w:lineRule="auto"/>
        <w:ind w:left="720" w:hanging="720"/>
        <w:rPr>
          <w:rFonts w:cs="Times New Roman"/>
          <w:b/>
          <w:bCs/>
        </w:rPr>
      </w:pPr>
      <w:bookmarkStart w:id="62" w:name="_Toc92188190"/>
      <w:bookmarkStart w:id="63" w:name="_Toc99282504"/>
      <w:r w:rsidRPr="00B74968">
        <w:rPr>
          <w:rFonts w:cs="Times New Roman"/>
          <w:b/>
          <w:bCs/>
        </w:rPr>
        <w:t>Technical Bid</w:t>
      </w:r>
      <w:bookmarkEnd w:id="62"/>
      <w:bookmarkEnd w:id="63"/>
    </w:p>
    <w:p w:rsidR="00613A64" w:rsidRPr="00B74968" w:rsidRDefault="00613A64">
      <w:pPr>
        <w:spacing w:line="276" w:lineRule="auto"/>
        <w:ind w:left="1080"/>
        <w:rPr>
          <w:b/>
          <w:bCs/>
        </w:rPr>
      </w:pPr>
    </w:p>
    <w:p w:rsidR="00DE5D31" w:rsidRPr="00B74968" w:rsidRDefault="00DE5D31" w:rsidP="003C790F">
      <w:pPr>
        <w:pStyle w:val="ListParagraph"/>
        <w:numPr>
          <w:ilvl w:val="2"/>
          <w:numId w:val="40"/>
        </w:numPr>
        <w:spacing w:line="276" w:lineRule="auto"/>
        <w:jc w:val="both"/>
        <w:rPr>
          <w:rFonts w:cs="Times New Roman"/>
        </w:rPr>
      </w:pPr>
      <w:bookmarkStart w:id="64" w:name="_Toc93656605"/>
      <w:r w:rsidRPr="00B74968">
        <w:rPr>
          <w:rFonts w:cs="Times New Roman"/>
        </w:rPr>
        <w:t xml:space="preserve">While preparing the Technical </w:t>
      </w:r>
      <w:r w:rsidR="00F35C8D" w:rsidRPr="00B74968">
        <w:rPr>
          <w:rFonts w:cs="Times New Roman"/>
        </w:rPr>
        <w:t>Bid</w:t>
      </w:r>
      <w:r w:rsidRPr="00B74968">
        <w:rPr>
          <w:rFonts w:cs="Times New Roman"/>
        </w:rPr>
        <w:t xml:space="preserve">, </w:t>
      </w:r>
      <w:r w:rsidR="002C1BF2" w:rsidRPr="00B74968">
        <w:rPr>
          <w:rFonts w:cs="Times New Roman"/>
        </w:rPr>
        <w:t>Bidder(s)</w:t>
      </w:r>
      <w:r w:rsidRPr="00B74968">
        <w:rPr>
          <w:rFonts w:cs="Times New Roman"/>
        </w:rPr>
        <w:t xml:space="preserve"> must give particular attention to the following:</w:t>
      </w:r>
      <w:bookmarkEnd w:id="64"/>
    </w:p>
    <w:p w:rsidR="003811D7" w:rsidRPr="00B74968" w:rsidRDefault="003811D7">
      <w:pPr>
        <w:widowControl w:val="0"/>
        <w:autoSpaceDE w:val="0"/>
        <w:autoSpaceDN w:val="0"/>
        <w:spacing w:line="276" w:lineRule="auto"/>
        <w:ind w:left="1170"/>
        <w:jc w:val="both"/>
      </w:pPr>
    </w:p>
    <w:p w:rsidR="008315C6" w:rsidRPr="00B74968" w:rsidRDefault="00DE5D31" w:rsidP="003C790F">
      <w:pPr>
        <w:pStyle w:val="ListParagraph"/>
        <w:numPr>
          <w:ilvl w:val="0"/>
          <w:numId w:val="52"/>
        </w:numPr>
        <w:spacing w:line="276" w:lineRule="auto"/>
        <w:ind w:left="1260" w:hanging="540"/>
        <w:contextualSpacing w:val="0"/>
        <w:jc w:val="both"/>
        <w:rPr>
          <w:rFonts w:cs="Times New Roman"/>
        </w:rPr>
      </w:pPr>
      <w:r w:rsidRPr="00B74968">
        <w:rPr>
          <w:rFonts w:cs="Times New Roman"/>
        </w:rPr>
        <w:t xml:space="preserve">The estimated number of </w:t>
      </w:r>
      <w:r w:rsidR="005C58B7" w:rsidRPr="00B74968">
        <w:rPr>
          <w:rFonts w:cs="Times New Roman"/>
        </w:rPr>
        <w:t>Key Personnel</w:t>
      </w:r>
      <w:r w:rsidRPr="00B74968">
        <w:rPr>
          <w:rFonts w:cs="Times New Roman"/>
        </w:rPr>
        <w:t xml:space="preserve"> for the </w:t>
      </w:r>
      <w:r w:rsidR="002769E5" w:rsidRPr="00B74968">
        <w:rPr>
          <w:rFonts w:cs="Times New Roman"/>
        </w:rPr>
        <w:t>PMS</w:t>
      </w:r>
      <w:r w:rsidRPr="00B74968">
        <w:rPr>
          <w:rFonts w:cs="Times New Roman"/>
        </w:rPr>
        <w:t xml:space="preserve">/job is </w:t>
      </w:r>
      <w:r w:rsidR="004A0EA2" w:rsidRPr="00B74968">
        <w:rPr>
          <w:rFonts w:cs="Times New Roman"/>
        </w:rPr>
        <w:t xml:space="preserve">provided in </w:t>
      </w:r>
      <w:r w:rsidR="000965BB" w:rsidRPr="00B74968">
        <w:rPr>
          <w:rFonts w:cs="Times New Roman"/>
        </w:rPr>
        <w:t>C</w:t>
      </w:r>
      <w:r w:rsidR="004A0EA2" w:rsidRPr="00B74968">
        <w:rPr>
          <w:rFonts w:cs="Times New Roman"/>
        </w:rPr>
        <w:t xml:space="preserve">lause 10 of Terms of Reference of </w:t>
      </w:r>
      <w:r w:rsidRPr="00B74968">
        <w:rPr>
          <w:rFonts w:cs="Times New Roman"/>
        </w:rPr>
        <w:t>th</w:t>
      </w:r>
      <w:r w:rsidR="004A0EA2" w:rsidRPr="00B74968">
        <w:rPr>
          <w:rFonts w:cs="Times New Roman"/>
        </w:rPr>
        <w:t>is</w:t>
      </w:r>
      <w:r w:rsidRPr="00B74968">
        <w:rPr>
          <w:rFonts w:cs="Times New Roman"/>
        </w:rPr>
        <w:t xml:space="preserve"> RFP. </w:t>
      </w:r>
      <w:r w:rsidR="004A0EA2" w:rsidRPr="00B74968">
        <w:rPr>
          <w:rFonts w:cs="Times New Roman"/>
        </w:rPr>
        <w:t>In line with the requirement, w</w:t>
      </w:r>
      <w:r w:rsidRPr="00B74968">
        <w:rPr>
          <w:rFonts w:cs="Times New Roman"/>
        </w:rPr>
        <w:t xml:space="preserve">hile making the </w:t>
      </w:r>
      <w:r w:rsidR="005C58B7" w:rsidRPr="00B74968">
        <w:rPr>
          <w:rFonts w:cs="Times New Roman"/>
        </w:rPr>
        <w:t>bid</w:t>
      </w:r>
      <w:r w:rsidRPr="00B74968">
        <w:rPr>
          <w:rFonts w:cs="Times New Roman"/>
        </w:rPr>
        <w:t xml:space="preserve">, the </w:t>
      </w:r>
      <w:r w:rsidR="002C1BF2" w:rsidRPr="00B74968">
        <w:rPr>
          <w:rFonts w:cs="Times New Roman"/>
        </w:rPr>
        <w:t>Bidder</w:t>
      </w:r>
      <w:r w:rsidRPr="00B74968">
        <w:rPr>
          <w:rFonts w:cs="Times New Roman"/>
        </w:rPr>
        <w:t xml:space="preserve"> must ensure that he proposes the minimum number and type of expert</w:t>
      </w:r>
      <w:r w:rsidR="00B51C2C" w:rsidRPr="00B74968">
        <w:rPr>
          <w:rFonts w:cs="Times New Roman"/>
        </w:rPr>
        <w:t>(s)</w:t>
      </w:r>
      <w:r w:rsidRPr="00B74968">
        <w:rPr>
          <w:rFonts w:cs="Times New Roman"/>
        </w:rPr>
        <w:t xml:space="preserve"> as sought by the </w:t>
      </w:r>
      <w:r w:rsidR="00701A96" w:rsidRPr="00B74968">
        <w:rPr>
          <w:rFonts w:cs="Times New Roman"/>
        </w:rPr>
        <w:t>Authority</w:t>
      </w:r>
      <w:r w:rsidR="007E591D" w:rsidRPr="00B74968">
        <w:rPr>
          <w:rFonts w:cs="Times New Roman"/>
        </w:rPr>
        <w:t xml:space="preserve"> above</w:t>
      </w:r>
      <w:r w:rsidRPr="00B74968">
        <w:rPr>
          <w:rFonts w:cs="Times New Roman"/>
        </w:rPr>
        <w:t xml:space="preserve">, failing which the </w:t>
      </w:r>
      <w:r w:rsidR="00F35C8D" w:rsidRPr="00B74968">
        <w:rPr>
          <w:rFonts w:cs="Times New Roman"/>
        </w:rPr>
        <w:t xml:space="preserve">bid </w:t>
      </w:r>
      <w:r w:rsidRPr="00B74968">
        <w:rPr>
          <w:rFonts w:cs="Times New Roman"/>
        </w:rPr>
        <w:t>shall be considered as non-responsive</w:t>
      </w:r>
      <w:r w:rsidR="00886E16" w:rsidRPr="00B74968">
        <w:rPr>
          <w:rFonts w:cs="Times New Roman"/>
        </w:rPr>
        <w:t xml:space="preserve"> </w:t>
      </w:r>
      <w:r w:rsidR="00510EA8" w:rsidRPr="00B74968">
        <w:rPr>
          <w:rFonts w:cs="Times New Roman"/>
        </w:rPr>
        <w:t>and shall not be evaluated further</w:t>
      </w:r>
      <w:r w:rsidRPr="00B74968">
        <w:rPr>
          <w:rFonts w:cs="Times New Roman"/>
        </w:rPr>
        <w:t>.</w:t>
      </w:r>
    </w:p>
    <w:p w:rsidR="00815D4E" w:rsidRPr="00B74968" w:rsidRDefault="00815D4E" w:rsidP="00D46950">
      <w:pPr>
        <w:pStyle w:val="ListParagraph"/>
        <w:spacing w:line="276" w:lineRule="auto"/>
        <w:ind w:left="1260" w:hanging="540"/>
        <w:contextualSpacing w:val="0"/>
        <w:jc w:val="both"/>
        <w:rPr>
          <w:rFonts w:cs="Times New Roman"/>
        </w:rPr>
      </w:pPr>
    </w:p>
    <w:p w:rsidR="008315C6" w:rsidRPr="00B74968" w:rsidRDefault="008315C6" w:rsidP="003C790F">
      <w:pPr>
        <w:pStyle w:val="ListParagraph"/>
        <w:numPr>
          <w:ilvl w:val="0"/>
          <w:numId w:val="52"/>
        </w:numPr>
        <w:spacing w:line="276" w:lineRule="auto"/>
        <w:ind w:left="1260" w:hanging="540"/>
        <w:contextualSpacing w:val="0"/>
        <w:jc w:val="both"/>
        <w:rPr>
          <w:rFonts w:cs="Times New Roman"/>
        </w:rPr>
      </w:pPr>
      <w:r w:rsidRPr="00B74968">
        <w:rPr>
          <w:rFonts w:cs="Times New Roman"/>
        </w:rPr>
        <w:t>Bidders shall submit the Technical Bid in the formats at Appendix- I</w:t>
      </w:r>
    </w:p>
    <w:p w:rsidR="00815D4E" w:rsidRPr="00B74968" w:rsidRDefault="00815D4E" w:rsidP="00D46950">
      <w:pPr>
        <w:pStyle w:val="ListParagraph"/>
        <w:spacing w:line="276" w:lineRule="auto"/>
        <w:ind w:left="1260" w:hanging="540"/>
        <w:contextualSpacing w:val="0"/>
        <w:jc w:val="both"/>
        <w:rPr>
          <w:rFonts w:cs="Times New Roman"/>
        </w:rPr>
      </w:pPr>
    </w:p>
    <w:p w:rsidR="00BB4B59" w:rsidRPr="00B74968" w:rsidRDefault="00BB4B59" w:rsidP="003C790F">
      <w:pPr>
        <w:pStyle w:val="ListParagraph"/>
        <w:numPr>
          <w:ilvl w:val="0"/>
          <w:numId w:val="52"/>
        </w:numPr>
        <w:spacing w:line="276" w:lineRule="auto"/>
        <w:ind w:left="1260" w:hanging="540"/>
        <w:contextualSpacing w:val="0"/>
        <w:jc w:val="both"/>
        <w:rPr>
          <w:rFonts w:cs="Times New Roman"/>
        </w:rPr>
      </w:pPr>
      <w:r w:rsidRPr="00B74968">
        <w:rPr>
          <w:rFonts w:cs="Times New Roman"/>
        </w:rPr>
        <w:t xml:space="preserve">While submitting the Technical </w:t>
      </w:r>
      <w:r w:rsidR="00476D99" w:rsidRPr="00B74968">
        <w:rPr>
          <w:rFonts w:cs="Times New Roman"/>
        </w:rPr>
        <w:t>Bid</w:t>
      </w:r>
      <w:r w:rsidRPr="00B74968">
        <w:rPr>
          <w:rFonts w:cs="Times New Roman"/>
        </w:rPr>
        <w:t xml:space="preserve">, the </w:t>
      </w:r>
      <w:r w:rsidR="002A74C1" w:rsidRPr="00B74968">
        <w:rPr>
          <w:rFonts w:cs="Times New Roman"/>
        </w:rPr>
        <w:t>Bidder</w:t>
      </w:r>
      <w:r w:rsidRPr="00B74968">
        <w:rPr>
          <w:rFonts w:cs="Times New Roman"/>
        </w:rPr>
        <w:t xml:space="preserve"> shall, in particular, ensure that:</w:t>
      </w:r>
    </w:p>
    <w:p w:rsidR="00815D4E" w:rsidRPr="00B74968" w:rsidRDefault="00815D4E" w:rsidP="00D46950">
      <w:pPr>
        <w:pStyle w:val="ListParagraph"/>
        <w:widowControl w:val="0"/>
        <w:spacing w:line="276" w:lineRule="auto"/>
        <w:ind w:left="2070"/>
        <w:contextualSpacing w:val="0"/>
        <w:jc w:val="both"/>
        <w:rPr>
          <w:rFonts w:cs="Times New Roman"/>
        </w:rPr>
      </w:pPr>
    </w:p>
    <w:p w:rsidR="00BB4B59" w:rsidRPr="00B74968" w:rsidRDefault="00BB4B59" w:rsidP="00D46950">
      <w:pPr>
        <w:pStyle w:val="ListParagraph"/>
        <w:widowControl w:val="0"/>
        <w:numPr>
          <w:ilvl w:val="0"/>
          <w:numId w:val="17"/>
        </w:numPr>
        <w:spacing w:line="276" w:lineRule="auto"/>
        <w:ind w:left="1890" w:hanging="631"/>
        <w:contextualSpacing w:val="0"/>
        <w:jc w:val="both"/>
        <w:rPr>
          <w:rFonts w:cs="Times New Roman"/>
        </w:rPr>
      </w:pPr>
      <w:r w:rsidRPr="00B74968">
        <w:rPr>
          <w:rFonts w:cs="Times New Roman"/>
        </w:rPr>
        <w:t>The Bid Security</w:t>
      </w:r>
      <w:r w:rsidR="00886E16" w:rsidRPr="00B74968">
        <w:rPr>
          <w:rFonts w:cs="Times New Roman"/>
        </w:rPr>
        <w:t xml:space="preserve"> </w:t>
      </w:r>
      <w:r w:rsidRPr="00B74968">
        <w:rPr>
          <w:rFonts w:cs="Times New Roman"/>
        </w:rPr>
        <w:t xml:space="preserve">is </w:t>
      </w:r>
      <w:r w:rsidR="004A0EA2" w:rsidRPr="00B74968">
        <w:rPr>
          <w:rFonts w:cs="Times New Roman"/>
        </w:rPr>
        <w:t xml:space="preserve">submitted as per </w:t>
      </w:r>
      <w:r w:rsidR="00A1014A" w:rsidRPr="00B74968">
        <w:rPr>
          <w:rFonts w:cs="Times New Roman"/>
        </w:rPr>
        <w:t>C</w:t>
      </w:r>
      <w:r w:rsidR="004A0EA2" w:rsidRPr="00B74968">
        <w:rPr>
          <w:rFonts w:cs="Times New Roman"/>
        </w:rPr>
        <w:t>lause 2.3</w:t>
      </w:r>
      <w:r w:rsidRPr="00B74968">
        <w:rPr>
          <w:rFonts w:cs="Times New Roman"/>
        </w:rPr>
        <w:t>;</w:t>
      </w:r>
    </w:p>
    <w:p w:rsidR="00815D4E" w:rsidRPr="00B74968" w:rsidRDefault="00815D4E" w:rsidP="003C790F">
      <w:pPr>
        <w:pStyle w:val="ListParagraph"/>
        <w:widowControl w:val="0"/>
        <w:spacing w:line="276" w:lineRule="auto"/>
        <w:ind w:left="1890" w:right="112" w:hanging="631"/>
        <w:contextualSpacing w:val="0"/>
        <w:jc w:val="both"/>
        <w:rPr>
          <w:b/>
          <w:i/>
        </w:rPr>
      </w:pPr>
    </w:p>
    <w:p w:rsidR="00BB4B59" w:rsidRPr="00B74968" w:rsidRDefault="00BB4B59" w:rsidP="003C790F">
      <w:pPr>
        <w:pStyle w:val="ListParagraph"/>
        <w:widowControl w:val="0"/>
        <w:numPr>
          <w:ilvl w:val="0"/>
          <w:numId w:val="17"/>
        </w:numPr>
        <w:spacing w:line="276" w:lineRule="auto"/>
        <w:ind w:left="1890" w:right="112" w:hanging="631"/>
        <w:contextualSpacing w:val="0"/>
        <w:jc w:val="both"/>
        <w:rPr>
          <w:rFonts w:cs="Times New Roman"/>
          <w:b/>
          <w:bCs/>
          <w:i/>
          <w:iCs/>
        </w:rPr>
      </w:pPr>
      <w:r w:rsidRPr="00B74968">
        <w:rPr>
          <w:rFonts w:cs="Times New Roman"/>
        </w:rPr>
        <w:t xml:space="preserve">All forms are submitted in the prescribed formats and </w:t>
      </w:r>
      <w:r w:rsidRPr="00B74968">
        <w:rPr>
          <w:rFonts w:cs="Times New Roman"/>
          <w:b/>
          <w:bCs/>
          <w:i/>
          <w:iCs/>
        </w:rPr>
        <w:t>all the RFP, Corrigendum, Addendum and Reply to Queries, submitted by bidder shall be digitally signed by the bidder or his representative holding the Power of Attorney</w:t>
      </w:r>
      <w:r w:rsidR="009A4EB3" w:rsidRPr="00B74968">
        <w:rPr>
          <w:rFonts w:cs="Times New Roman"/>
          <w:b/>
          <w:bCs/>
          <w:i/>
          <w:iCs/>
        </w:rPr>
        <w:t>;</w:t>
      </w:r>
    </w:p>
    <w:p w:rsidR="00815D4E" w:rsidRPr="00B74968" w:rsidRDefault="00815D4E" w:rsidP="00D46950">
      <w:pPr>
        <w:pStyle w:val="ListParagraph"/>
        <w:widowControl w:val="0"/>
        <w:spacing w:line="276" w:lineRule="auto"/>
        <w:ind w:left="1890" w:hanging="631"/>
        <w:contextualSpacing w:val="0"/>
        <w:jc w:val="both"/>
        <w:rPr>
          <w:rFonts w:cs="Times New Roman"/>
        </w:rPr>
      </w:pPr>
    </w:p>
    <w:p w:rsidR="00BB4B59" w:rsidRPr="00B74968" w:rsidRDefault="00BB4B59" w:rsidP="003C790F">
      <w:pPr>
        <w:pStyle w:val="ListParagraph"/>
        <w:widowControl w:val="0"/>
        <w:numPr>
          <w:ilvl w:val="0"/>
          <w:numId w:val="17"/>
        </w:numPr>
        <w:spacing w:line="276" w:lineRule="auto"/>
        <w:ind w:left="1890" w:hanging="631"/>
        <w:contextualSpacing w:val="0"/>
        <w:jc w:val="both"/>
        <w:rPr>
          <w:rFonts w:cs="Times New Roman"/>
        </w:rPr>
      </w:pPr>
      <w:r w:rsidRPr="00B74968">
        <w:rPr>
          <w:rFonts w:cs="Times New Roman"/>
        </w:rPr>
        <w:t>Power of Attorney</w:t>
      </w:r>
      <w:r w:rsidR="00CE24E6" w:rsidRPr="00B74968">
        <w:rPr>
          <w:rFonts w:cs="Times New Roman"/>
        </w:rPr>
        <w:t xml:space="preserve"> for </w:t>
      </w:r>
      <w:proofErr w:type="spellStart"/>
      <w:r w:rsidR="00CE24E6" w:rsidRPr="00B74968">
        <w:rPr>
          <w:rFonts w:cs="Times New Roman"/>
        </w:rPr>
        <w:t>Authorised</w:t>
      </w:r>
      <w:proofErr w:type="spellEnd"/>
      <w:r w:rsidR="00CE24E6" w:rsidRPr="00B74968">
        <w:rPr>
          <w:rFonts w:cs="Times New Roman"/>
        </w:rPr>
        <w:t xml:space="preserve"> Representative</w:t>
      </w:r>
      <w:r w:rsidRPr="00B74968">
        <w:rPr>
          <w:rFonts w:cs="Times New Roman"/>
        </w:rPr>
        <w:t xml:space="preserve">, </w:t>
      </w:r>
      <w:r w:rsidR="00CE24E6" w:rsidRPr="00B74968">
        <w:rPr>
          <w:rFonts w:cs="Times New Roman"/>
        </w:rPr>
        <w:t xml:space="preserve">(in case of Consortium by </w:t>
      </w:r>
      <w:proofErr w:type="spellStart"/>
      <w:r w:rsidR="00CE24E6" w:rsidRPr="00B74968">
        <w:rPr>
          <w:rFonts w:cs="Times New Roman"/>
        </w:rPr>
        <w:t>Authorised</w:t>
      </w:r>
      <w:proofErr w:type="spellEnd"/>
      <w:r w:rsidR="00CE24E6" w:rsidRPr="00B74968">
        <w:rPr>
          <w:rFonts w:cs="Times New Roman"/>
        </w:rPr>
        <w:t xml:space="preserve"> Representative of Lead Member of Consortium) </w:t>
      </w:r>
      <w:r w:rsidRPr="00B74968">
        <w:rPr>
          <w:rFonts w:cs="Times New Roman"/>
        </w:rPr>
        <w:t xml:space="preserve">if applicable, </w:t>
      </w:r>
      <w:r w:rsidR="00D75F53" w:rsidRPr="00B74968">
        <w:rPr>
          <w:rFonts w:cs="Times New Roman"/>
        </w:rPr>
        <w:t xml:space="preserve">is submitted </w:t>
      </w:r>
      <w:r w:rsidR="001738F0" w:rsidRPr="00B74968">
        <w:rPr>
          <w:rFonts w:cs="Times New Roman"/>
        </w:rPr>
        <w:t xml:space="preserve">in the format provided at </w:t>
      </w:r>
      <w:r w:rsidRPr="00B74968">
        <w:rPr>
          <w:rFonts w:cs="Times New Roman"/>
        </w:rPr>
        <w:t>is executed as per Applicable Laws;</w:t>
      </w:r>
    </w:p>
    <w:p w:rsidR="00815D4E" w:rsidRPr="00B74968" w:rsidRDefault="00815D4E" w:rsidP="00D46950">
      <w:pPr>
        <w:pStyle w:val="ListParagraph"/>
        <w:widowControl w:val="0"/>
        <w:spacing w:line="276" w:lineRule="auto"/>
        <w:ind w:left="1890" w:hanging="631"/>
        <w:contextualSpacing w:val="0"/>
        <w:jc w:val="both"/>
        <w:rPr>
          <w:rFonts w:cs="Times New Roman"/>
        </w:rPr>
      </w:pPr>
    </w:p>
    <w:p w:rsidR="00F16AB4" w:rsidRPr="00B74968" w:rsidRDefault="00F16AB4" w:rsidP="003C790F">
      <w:pPr>
        <w:pStyle w:val="ListParagraph"/>
        <w:widowControl w:val="0"/>
        <w:numPr>
          <w:ilvl w:val="0"/>
          <w:numId w:val="17"/>
        </w:numPr>
        <w:spacing w:line="276" w:lineRule="auto"/>
        <w:ind w:left="1890" w:hanging="631"/>
        <w:contextualSpacing w:val="0"/>
        <w:jc w:val="both"/>
        <w:rPr>
          <w:rFonts w:cs="Times New Roman"/>
        </w:rPr>
      </w:pPr>
      <w:r w:rsidRPr="00B74968">
        <w:rPr>
          <w:rFonts w:cs="Times New Roman"/>
        </w:rPr>
        <w:t xml:space="preserve">Joint Bidding Agreement is executed and </w:t>
      </w:r>
      <w:r w:rsidR="00D75F53" w:rsidRPr="00B74968">
        <w:rPr>
          <w:rFonts w:cs="Times New Roman"/>
        </w:rPr>
        <w:t xml:space="preserve">submitted </w:t>
      </w:r>
      <w:r w:rsidRPr="00B74968">
        <w:rPr>
          <w:rFonts w:cs="Times New Roman"/>
        </w:rPr>
        <w:t xml:space="preserve">as specified in </w:t>
      </w:r>
      <w:r w:rsidR="00A95896" w:rsidRPr="00B74968">
        <w:rPr>
          <w:rFonts w:cs="Times New Roman"/>
        </w:rPr>
        <w:t xml:space="preserve">Appendix-I </w:t>
      </w:r>
      <w:r w:rsidR="0002175F" w:rsidRPr="00B74968">
        <w:rPr>
          <w:rFonts w:cs="Times New Roman"/>
        </w:rPr>
        <w:t xml:space="preserve">Technical Bid </w:t>
      </w:r>
      <w:r w:rsidRPr="00B74968">
        <w:rPr>
          <w:rFonts w:cs="Times New Roman"/>
        </w:rPr>
        <w:t>Form</w:t>
      </w:r>
      <w:r w:rsidR="0002175F" w:rsidRPr="00B74968">
        <w:rPr>
          <w:rFonts w:cs="Times New Roman"/>
        </w:rPr>
        <w:t>-</w:t>
      </w:r>
      <w:r w:rsidR="007F1E04" w:rsidRPr="00B74968">
        <w:rPr>
          <w:rFonts w:cs="Times New Roman"/>
        </w:rPr>
        <w:t xml:space="preserve">6 </w:t>
      </w:r>
      <w:proofErr w:type="spellStart"/>
      <w:r w:rsidRPr="00B74968">
        <w:rPr>
          <w:rFonts w:cs="Times New Roman"/>
        </w:rPr>
        <w:t>incase</w:t>
      </w:r>
      <w:proofErr w:type="spellEnd"/>
      <w:r w:rsidRPr="00B74968">
        <w:rPr>
          <w:rFonts w:cs="Times New Roman"/>
        </w:rPr>
        <w:t xml:space="preserve"> of Consortium.</w:t>
      </w:r>
    </w:p>
    <w:p w:rsidR="00815D4E" w:rsidRPr="00B74968" w:rsidRDefault="00815D4E" w:rsidP="00D46950">
      <w:pPr>
        <w:pStyle w:val="ListParagraph"/>
        <w:widowControl w:val="0"/>
        <w:autoSpaceDE w:val="0"/>
        <w:autoSpaceDN w:val="0"/>
        <w:spacing w:line="276" w:lineRule="auto"/>
        <w:ind w:left="1890" w:hanging="631"/>
        <w:contextualSpacing w:val="0"/>
        <w:jc w:val="both"/>
        <w:rPr>
          <w:rFonts w:cs="Times New Roman"/>
        </w:rPr>
      </w:pPr>
    </w:p>
    <w:p w:rsidR="004E1D4C" w:rsidRPr="00B74968" w:rsidRDefault="00BB4B59" w:rsidP="00D46950">
      <w:pPr>
        <w:pStyle w:val="ListParagraph"/>
        <w:widowControl w:val="0"/>
        <w:numPr>
          <w:ilvl w:val="0"/>
          <w:numId w:val="17"/>
        </w:numPr>
        <w:autoSpaceDE w:val="0"/>
        <w:autoSpaceDN w:val="0"/>
        <w:spacing w:line="276" w:lineRule="auto"/>
        <w:ind w:left="1890" w:hanging="631"/>
        <w:contextualSpacing w:val="0"/>
        <w:jc w:val="both"/>
        <w:rPr>
          <w:rFonts w:cs="Times New Roman"/>
        </w:rPr>
      </w:pPr>
      <w:r w:rsidRPr="00B74968">
        <w:rPr>
          <w:rFonts w:cs="Times New Roman"/>
        </w:rPr>
        <w:t xml:space="preserve">The bid is responsive in terms of Clause </w:t>
      </w:r>
      <w:r w:rsidR="004E1D4C" w:rsidRPr="00B74968">
        <w:rPr>
          <w:rFonts w:cs="Times New Roman"/>
        </w:rPr>
        <w:t>2.20.2</w:t>
      </w:r>
      <w:r w:rsidR="009A4EB3" w:rsidRPr="00B74968">
        <w:rPr>
          <w:rFonts w:cs="Times New Roman"/>
        </w:rPr>
        <w:t>;</w:t>
      </w:r>
    </w:p>
    <w:p w:rsidR="00815D4E" w:rsidRPr="00B74968" w:rsidRDefault="00815D4E" w:rsidP="003C790F">
      <w:pPr>
        <w:pStyle w:val="ListParagraph"/>
        <w:widowControl w:val="0"/>
        <w:autoSpaceDE w:val="0"/>
        <w:autoSpaceDN w:val="0"/>
        <w:spacing w:line="276" w:lineRule="auto"/>
        <w:ind w:left="1890" w:hanging="631"/>
        <w:contextualSpacing w:val="0"/>
        <w:jc w:val="both"/>
        <w:rPr>
          <w:rFonts w:cs="Times New Roman"/>
        </w:rPr>
      </w:pPr>
    </w:p>
    <w:p w:rsidR="00DE5D31" w:rsidRPr="00B74968" w:rsidRDefault="00BB4B59" w:rsidP="003C790F">
      <w:pPr>
        <w:pStyle w:val="ListParagraph"/>
        <w:widowControl w:val="0"/>
        <w:numPr>
          <w:ilvl w:val="0"/>
          <w:numId w:val="17"/>
        </w:numPr>
        <w:autoSpaceDE w:val="0"/>
        <w:autoSpaceDN w:val="0"/>
        <w:spacing w:line="276" w:lineRule="auto"/>
        <w:ind w:left="1890" w:hanging="631"/>
        <w:contextualSpacing w:val="0"/>
        <w:jc w:val="both"/>
        <w:rPr>
          <w:rFonts w:cs="Times New Roman"/>
        </w:rPr>
      </w:pPr>
      <w:r w:rsidRPr="00B74968">
        <w:rPr>
          <w:rFonts w:cs="Times New Roman"/>
        </w:rPr>
        <w:t>Failure to comply with the requirements spelt out in this Clause shall make the Bid liable to be rejected.</w:t>
      </w:r>
    </w:p>
    <w:p w:rsidR="00F03345" w:rsidRPr="00B74968" w:rsidRDefault="00F03345" w:rsidP="003C790F">
      <w:pPr>
        <w:pStyle w:val="ListParagraph"/>
        <w:spacing w:line="276" w:lineRule="auto"/>
        <w:ind w:left="1260"/>
        <w:contextualSpacing w:val="0"/>
        <w:jc w:val="both"/>
        <w:rPr>
          <w:rFonts w:cs="Times New Roman"/>
        </w:rPr>
      </w:pPr>
    </w:p>
    <w:p w:rsidR="00A97E8A" w:rsidRPr="00B74968" w:rsidRDefault="00A97E8A" w:rsidP="003C790F">
      <w:pPr>
        <w:pStyle w:val="ListParagraph"/>
        <w:numPr>
          <w:ilvl w:val="0"/>
          <w:numId w:val="52"/>
        </w:numPr>
        <w:spacing w:line="276" w:lineRule="auto"/>
        <w:ind w:left="1260" w:hanging="540"/>
        <w:contextualSpacing w:val="0"/>
        <w:jc w:val="both"/>
        <w:rPr>
          <w:rFonts w:cs="Times New Roman"/>
        </w:rPr>
      </w:pPr>
      <w:r w:rsidRPr="00B74968">
        <w:rPr>
          <w:rFonts w:cs="Times New Roman"/>
        </w:rPr>
        <w:t xml:space="preserve">Authority reserves the right to verify all statements, information and documents, submitted by the Bidder in response to the RFP. Any such verification or the lack of such verification by Authority to undertake such verification shall not relieve the </w:t>
      </w:r>
      <w:r w:rsidRPr="00B74968">
        <w:rPr>
          <w:rFonts w:cs="Times New Roman"/>
        </w:rPr>
        <w:lastRenderedPageBreak/>
        <w:t xml:space="preserve">Bidder of its obligations or liabilities hereunder nor will it affect any rights of Authority </w:t>
      </w:r>
      <w:proofErr w:type="spellStart"/>
      <w:r w:rsidRPr="00B74968">
        <w:rPr>
          <w:rFonts w:cs="Times New Roman"/>
        </w:rPr>
        <w:t>thereunder</w:t>
      </w:r>
      <w:proofErr w:type="spellEnd"/>
      <w:r w:rsidRPr="00B74968">
        <w:rPr>
          <w:rFonts w:cs="Times New Roman"/>
        </w:rPr>
        <w:t>.</w:t>
      </w:r>
    </w:p>
    <w:p w:rsidR="00A97E8A" w:rsidRPr="00B74968" w:rsidRDefault="00A97E8A">
      <w:pPr>
        <w:widowControl w:val="0"/>
        <w:autoSpaceDE w:val="0"/>
        <w:autoSpaceDN w:val="0"/>
        <w:spacing w:line="276" w:lineRule="auto"/>
        <w:ind w:left="1698"/>
        <w:jc w:val="both"/>
      </w:pPr>
    </w:p>
    <w:p w:rsidR="00A97E8A" w:rsidRPr="00B74968" w:rsidRDefault="00A97E8A" w:rsidP="003C790F">
      <w:pPr>
        <w:pStyle w:val="ListParagraph"/>
        <w:numPr>
          <w:ilvl w:val="0"/>
          <w:numId w:val="52"/>
        </w:numPr>
        <w:spacing w:line="276" w:lineRule="auto"/>
        <w:ind w:left="1260" w:hanging="540"/>
        <w:contextualSpacing w:val="0"/>
        <w:jc w:val="both"/>
        <w:rPr>
          <w:rFonts w:cs="Times New Roman"/>
        </w:rPr>
      </w:pPr>
      <w:r w:rsidRPr="00B74968">
        <w:rPr>
          <w:rFonts w:cs="Times New Roman"/>
        </w:rPr>
        <w:t>In case it is found during the evaluation or at any time before signing of the Agreement or after its execution and during the period of subsistence thereof, that one or more of the eligibility conditions have not been met by the Bidder or the Bidder has made material misrepresentation or has given any materially incorrect or false information</w:t>
      </w:r>
      <w:r w:rsidR="00886E16" w:rsidRPr="00B74968">
        <w:rPr>
          <w:rFonts w:cs="Times New Roman"/>
        </w:rPr>
        <w:t xml:space="preserve"> </w:t>
      </w:r>
      <w:r w:rsidRPr="00B74968">
        <w:rPr>
          <w:rFonts w:cs="Times New Roman"/>
        </w:rPr>
        <w:t>the Bidder shall be disqualified forthwith</w:t>
      </w:r>
      <w:r w:rsidR="00097CFC" w:rsidRPr="00B74968">
        <w:rPr>
          <w:rFonts w:cs="Times New Roman"/>
        </w:rPr>
        <w:t>, if the Bidder is the Lead Member of a consortium, then the entire consortium may be disqualified / rejected</w:t>
      </w:r>
      <w:r w:rsidRPr="00B74968">
        <w:rPr>
          <w:rFonts w:cs="Times New Roman"/>
        </w:rPr>
        <w:t xml:space="preserve"> if not yet appointed as the </w:t>
      </w:r>
      <w:r w:rsidR="0088559B" w:rsidRPr="00B74968">
        <w:rPr>
          <w:rFonts w:cs="Times New Roman"/>
        </w:rPr>
        <w:t>Authority Engineer</w:t>
      </w:r>
      <w:r w:rsidRPr="00B74968">
        <w:rPr>
          <w:rFonts w:cs="Times New Roman"/>
        </w:rPr>
        <w:t xml:space="preserve"> either by issue of the LOA or entering into of the Agreement, and if the Selected Bidder has already been issued the LOA or has entered into the Agreement, as the case may be, the same shall, notwithstanding anything to the contrary contained therein or in this RFP, </w:t>
      </w:r>
      <w:r w:rsidR="003520D3" w:rsidRPr="00B74968">
        <w:rPr>
          <w:rFonts w:cs="Times New Roman"/>
        </w:rPr>
        <w:t>shall</w:t>
      </w:r>
      <w:r w:rsidRPr="00B74968">
        <w:rPr>
          <w:rFonts w:cs="Times New Roman"/>
        </w:rPr>
        <w:t xml:space="preserve"> be terminated, by a communication in writing by Authority without Authority being liable in any manner whatsoever to the Bidder or Consultant , as the case may be. The award of this </w:t>
      </w:r>
      <w:r w:rsidR="00FA4719" w:rsidRPr="00B74968">
        <w:rPr>
          <w:rFonts w:cs="Times New Roman"/>
        </w:rPr>
        <w:t>PMS</w:t>
      </w:r>
      <w:r w:rsidRPr="00B74968">
        <w:rPr>
          <w:rFonts w:cs="Times New Roman"/>
        </w:rPr>
        <w:t xml:space="preserve"> to the Bidder at Bid stage may also be liable to cancellation in such an event. In such an event, Authority shall forfeit and appropriate the Bid Security as mutually agreed pre-estimated compensation and damages payable to Authority for, inter alia, time, cost and effort of Authority</w:t>
      </w:r>
      <w:r w:rsidR="00C57EA4" w:rsidRPr="00B74968">
        <w:rPr>
          <w:rFonts w:cs="Times New Roman"/>
        </w:rPr>
        <w:t xml:space="preserve"> and the Bidder shall be banned from submission of bids in any works/ </w:t>
      </w:r>
      <w:r w:rsidR="0067321C" w:rsidRPr="00B74968">
        <w:rPr>
          <w:rFonts w:cs="Times New Roman"/>
        </w:rPr>
        <w:t>s</w:t>
      </w:r>
      <w:r w:rsidR="00C57EA4" w:rsidRPr="00B74968">
        <w:rPr>
          <w:rFonts w:cs="Times New Roman"/>
        </w:rPr>
        <w:t>ervice</w:t>
      </w:r>
      <w:r w:rsidR="0067321C" w:rsidRPr="00B74968">
        <w:rPr>
          <w:rFonts w:cs="Times New Roman"/>
        </w:rPr>
        <w:t>s</w:t>
      </w:r>
      <w:r w:rsidR="00886E16" w:rsidRPr="00B74968">
        <w:rPr>
          <w:rFonts w:cs="Times New Roman"/>
        </w:rPr>
        <w:t xml:space="preserve"> </w:t>
      </w:r>
      <w:r w:rsidR="0067321C" w:rsidRPr="00B74968">
        <w:rPr>
          <w:rFonts w:cs="Times New Roman"/>
        </w:rPr>
        <w:t>t</w:t>
      </w:r>
      <w:r w:rsidR="00C57EA4" w:rsidRPr="00B74968">
        <w:rPr>
          <w:rFonts w:cs="Times New Roman"/>
        </w:rPr>
        <w:t xml:space="preserve">ender issued by Ministry of Railways for a period of </w:t>
      </w:r>
      <w:proofErr w:type="spellStart"/>
      <w:r w:rsidR="00DB4B29" w:rsidRPr="00B74968">
        <w:rPr>
          <w:rFonts w:cs="Times New Roman"/>
        </w:rPr>
        <w:t>upto</w:t>
      </w:r>
      <w:proofErr w:type="spellEnd"/>
      <w:r w:rsidR="00886E16" w:rsidRPr="00B74968">
        <w:rPr>
          <w:rFonts w:cs="Times New Roman"/>
        </w:rPr>
        <w:t xml:space="preserve"> </w:t>
      </w:r>
      <w:r w:rsidR="00C57EA4" w:rsidRPr="00B74968">
        <w:rPr>
          <w:rFonts w:cs="Times New Roman"/>
        </w:rPr>
        <w:t xml:space="preserve">5 years from the date of such banning done. </w:t>
      </w:r>
    </w:p>
    <w:p w:rsidR="00C57EA4" w:rsidRPr="00B74968" w:rsidRDefault="00C57EA4">
      <w:pPr>
        <w:widowControl w:val="0"/>
        <w:autoSpaceDE w:val="0"/>
        <w:autoSpaceDN w:val="0"/>
        <w:spacing w:line="276" w:lineRule="auto"/>
        <w:ind w:left="1698"/>
        <w:jc w:val="both"/>
      </w:pPr>
    </w:p>
    <w:p w:rsidR="009249CD" w:rsidRPr="00B74968" w:rsidRDefault="009249CD" w:rsidP="003C790F">
      <w:pPr>
        <w:pStyle w:val="ListParagraph"/>
        <w:numPr>
          <w:ilvl w:val="0"/>
          <w:numId w:val="52"/>
        </w:numPr>
        <w:spacing w:line="276" w:lineRule="auto"/>
        <w:ind w:left="1260" w:hanging="540"/>
        <w:contextualSpacing w:val="0"/>
        <w:jc w:val="both"/>
        <w:rPr>
          <w:rFonts w:cs="Times New Roman"/>
        </w:rPr>
      </w:pPr>
      <w:r w:rsidRPr="00B74968">
        <w:rPr>
          <w:rFonts w:cs="Times New Roman"/>
        </w:rPr>
        <w:t xml:space="preserve">Notwithstanding anything contained in this RFP, the Authority reserves the right to accept or reject any Bid and to annul the Selection Process and reject all Bids, at any time without any liability or any obligation for such acceptance, rejection or annulment, and without assigning any </w:t>
      </w:r>
      <w:r w:rsidR="00F03345" w:rsidRPr="00B74968">
        <w:rPr>
          <w:rFonts w:cs="Times New Roman"/>
        </w:rPr>
        <w:t>reasons,</w:t>
      </w:r>
      <w:r w:rsidRPr="00B74968">
        <w:rPr>
          <w:rFonts w:cs="Times New Roman"/>
        </w:rPr>
        <w:t xml:space="preserve"> therefore</w:t>
      </w:r>
      <w:r w:rsidR="009F0038" w:rsidRPr="00B74968">
        <w:rPr>
          <w:rFonts w:cs="Times New Roman"/>
        </w:rPr>
        <w:t>.</w:t>
      </w:r>
    </w:p>
    <w:p w:rsidR="00DE5D31" w:rsidRPr="00B74968" w:rsidRDefault="00DE5D31">
      <w:pPr>
        <w:pStyle w:val="BodyText"/>
        <w:spacing w:line="276" w:lineRule="auto"/>
        <w:ind w:left="2160" w:hanging="528"/>
        <w:rPr>
          <w:sz w:val="6"/>
          <w:szCs w:val="6"/>
        </w:rPr>
      </w:pPr>
    </w:p>
    <w:p w:rsidR="00001042" w:rsidRPr="00B74968" w:rsidRDefault="00001042" w:rsidP="00D46950">
      <w:pPr>
        <w:widowControl w:val="0"/>
        <w:numPr>
          <w:ilvl w:val="1"/>
          <w:numId w:val="9"/>
        </w:numPr>
        <w:tabs>
          <w:tab w:val="clear" w:pos="360"/>
        </w:tabs>
        <w:autoSpaceDE w:val="0"/>
        <w:autoSpaceDN w:val="0"/>
        <w:spacing w:line="276" w:lineRule="auto"/>
        <w:ind w:left="1080"/>
        <w:jc w:val="both"/>
      </w:pPr>
    </w:p>
    <w:p w:rsidR="00DC2984" w:rsidRPr="00B74968" w:rsidRDefault="00DE5D31" w:rsidP="003C790F">
      <w:pPr>
        <w:pStyle w:val="ListParagraph"/>
        <w:numPr>
          <w:ilvl w:val="2"/>
          <w:numId w:val="40"/>
        </w:numPr>
        <w:spacing w:line="276" w:lineRule="auto"/>
        <w:jc w:val="both"/>
        <w:rPr>
          <w:rFonts w:cs="Times New Roman"/>
        </w:rPr>
      </w:pPr>
      <w:bookmarkStart w:id="65" w:name="_Toc93656606"/>
      <w:r w:rsidRPr="00B74968">
        <w:rPr>
          <w:rFonts w:cs="Times New Roman"/>
        </w:rPr>
        <w:t xml:space="preserve">The Technical </w:t>
      </w:r>
      <w:r w:rsidR="005E4049" w:rsidRPr="00B74968">
        <w:rPr>
          <w:rFonts w:cs="Times New Roman"/>
        </w:rPr>
        <w:t xml:space="preserve">Bid </w:t>
      </w:r>
      <w:r w:rsidRPr="00B74968">
        <w:rPr>
          <w:rFonts w:cs="Times New Roman"/>
        </w:rPr>
        <w:t xml:space="preserve">shall not include any financial information. A Technical </w:t>
      </w:r>
      <w:r w:rsidR="005E4049" w:rsidRPr="00B74968">
        <w:rPr>
          <w:rFonts w:cs="Times New Roman"/>
        </w:rPr>
        <w:t xml:space="preserve">Bid </w:t>
      </w:r>
      <w:r w:rsidRPr="00B74968">
        <w:rPr>
          <w:rFonts w:cs="Times New Roman"/>
        </w:rPr>
        <w:t xml:space="preserve">containing financial information shall be declared </w:t>
      </w:r>
      <w:r w:rsidR="003811D7" w:rsidRPr="00B74968">
        <w:rPr>
          <w:rFonts w:cs="Times New Roman"/>
        </w:rPr>
        <w:t xml:space="preserve">as </w:t>
      </w:r>
      <w:r w:rsidRPr="00B74968">
        <w:rPr>
          <w:rFonts w:cs="Times New Roman"/>
        </w:rPr>
        <w:t>non-responsive.</w:t>
      </w:r>
      <w:bookmarkEnd w:id="65"/>
    </w:p>
    <w:p w:rsidR="00815D4E" w:rsidRPr="00B74968" w:rsidRDefault="00815D4E" w:rsidP="00D46950">
      <w:pPr>
        <w:pStyle w:val="ListParagraph"/>
        <w:spacing w:line="276" w:lineRule="auto"/>
        <w:jc w:val="both"/>
        <w:rPr>
          <w:rFonts w:cs="Times New Roman"/>
        </w:rPr>
      </w:pPr>
    </w:p>
    <w:p w:rsidR="00DC2984" w:rsidRPr="00B74968" w:rsidRDefault="00DC2984" w:rsidP="003C790F">
      <w:pPr>
        <w:pStyle w:val="ListParagraph"/>
        <w:numPr>
          <w:ilvl w:val="2"/>
          <w:numId w:val="40"/>
        </w:numPr>
        <w:spacing w:line="276" w:lineRule="auto"/>
        <w:jc w:val="both"/>
        <w:rPr>
          <w:rFonts w:cs="Times New Roman"/>
        </w:rPr>
      </w:pPr>
      <w:r w:rsidRPr="00B74968">
        <w:rPr>
          <w:rFonts w:cs="Times New Roman"/>
        </w:rPr>
        <w:t xml:space="preserve">Authority shall be at liberty to keep the credentials submitted by the Bidders at bidding stage, in public domain and the same may be uploaded by the Authority on Authority’s website. Bidders should have no objection if Authority uploads the information pertaining to their credentials as well as of their Key Personnel. </w:t>
      </w:r>
    </w:p>
    <w:p w:rsidR="00815D4E" w:rsidRPr="00B74968" w:rsidRDefault="00815D4E" w:rsidP="00D46950">
      <w:pPr>
        <w:pStyle w:val="ListParagraph"/>
        <w:spacing w:line="276" w:lineRule="auto"/>
        <w:jc w:val="both"/>
        <w:rPr>
          <w:rFonts w:cs="Times New Roman"/>
        </w:rPr>
      </w:pPr>
    </w:p>
    <w:p w:rsidR="00DC2984" w:rsidRPr="00B74968" w:rsidRDefault="00DC2984" w:rsidP="003C790F">
      <w:pPr>
        <w:pStyle w:val="ListParagraph"/>
        <w:numPr>
          <w:ilvl w:val="2"/>
          <w:numId w:val="40"/>
        </w:numPr>
        <w:spacing w:line="276" w:lineRule="auto"/>
        <w:jc w:val="both"/>
        <w:rPr>
          <w:rFonts w:cs="Times New Roman"/>
        </w:rPr>
      </w:pPr>
      <w:r w:rsidRPr="00B74968">
        <w:rPr>
          <w:rFonts w:cs="Times New Roman"/>
        </w:rPr>
        <w:t>By submitting the Bid, it is also understood that the individual Key Personnel proposed in the bid by the Bidder or any replacement thereof shall have no objection in uploading/hoisting of their credentials by the Authority in public domain.</w:t>
      </w:r>
    </w:p>
    <w:p w:rsidR="00807CA7" w:rsidRPr="00B74968" w:rsidRDefault="00807CA7">
      <w:pPr>
        <w:widowControl w:val="0"/>
        <w:autoSpaceDE w:val="0"/>
        <w:autoSpaceDN w:val="0"/>
        <w:spacing w:line="276" w:lineRule="auto"/>
        <w:jc w:val="both"/>
      </w:pPr>
    </w:p>
    <w:p w:rsidR="00DE5D31" w:rsidRPr="00B74968" w:rsidRDefault="00D00962">
      <w:pPr>
        <w:pStyle w:val="Heading2"/>
        <w:numPr>
          <w:ilvl w:val="1"/>
          <w:numId w:val="40"/>
        </w:numPr>
        <w:spacing w:line="276" w:lineRule="auto"/>
        <w:ind w:left="720" w:hanging="720"/>
        <w:rPr>
          <w:rFonts w:cs="Times New Roman"/>
          <w:b/>
        </w:rPr>
      </w:pPr>
      <w:bookmarkStart w:id="66" w:name="_Toc92188191"/>
      <w:bookmarkStart w:id="67" w:name="_Toc99282505"/>
      <w:r w:rsidRPr="00B74968">
        <w:rPr>
          <w:rFonts w:cs="Times New Roman"/>
          <w:b/>
          <w:bCs/>
        </w:rPr>
        <w:t>Financial Bid</w:t>
      </w:r>
      <w:bookmarkEnd w:id="66"/>
      <w:bookmarkEnd w:id="67"/>
    </w:p>
    <w:p w:rsidR="00DE5D31" w:rsidRPr="00B74968" w:rsidRDefault="00DE5D31">
      <w:pPr>
        <w:spacing w:line="276" w:lineRule="auto"/>
      </w:pPr>
    </w:p>
    <w:p w:rsidR="00A919AB" w:rsidRPr="00B74968" w:rsidRDefault="000C7152" w:rsidP="003C790F">
      <w:pPr>
        <w:pStyle w:val="ListParagraph"/>
        <w:numPr>
          <w:ilvl w:val="2"/>
          <w:numId w:val="40"/>
        </w:numPr>
        <w:spacing w:line="276" w:lineRule="auto"/>
        <w:jc w:val="both"/>
        <w:rPr>
          <w:rFonts w:eastAsia="Calibri" w:cs="Times New Roman"/>
          <w:bCs/>
        </w:rPr>
      </w:pPr>
      <w:bookmarkStart w:id="68" w:name="_Toc93656608"/>
      <w:r w:rsidRPr="00B74968">
        <w:rPr>
          <w:rFonts w:cs="Times New Roman"/>
          <w:bCs/>
        </w:rPr>
        <w:t xml:space="preserve">Bidders shall submit the </w:t>
      </w:r>
      <w:r w:rsidR="00E22336" w:rsidRPr="00B74968">
        <w:rPr>
          <w:rFonts w:cs="Times New Roman"/>
          <w:bCs/>
        </w:rPr>
        <w:t>f</w:t>
      </w:r>
      <w:r w:rsidRPr="00B74968">
        <w:rPr>
          <w:rFonts w:cs="Times New Roman"/>
          <w:bCs/>
        </w:rPr>
        <w:t xml:space="preserve">inancial </w:t>
      </w:r>
      <w:r w:rsidR="00E22336" w:rsidRPr="00B74968">
        <w:rPr>
          <w:rFonts w:cs="Times New Roman"/>
          <w:bCs/>
        </w:rPr>
        <w:t>b</w:t>
      </w:r>
      <w:r w:rsidRPr="00B74968">
        <w:rPr>
          <w:rFonts w:cs="Times New Roman"/>
          <w:bCs/>
        </w:rPr>
        <w:t>id online in the formats indicated at Appendix-II (the “</w:t>
      </w:r>
      <w:r w:rsidRPr="00B74968">
        <w:rPr>
          <w:rFonts w:cs="Times New Roman"/>
          <w:b/>
        </w:rPr>
        <w:t>Financial Bid</w:t>
      </w:r>
      <w:r w:rsidRPr="00B74968">
        <w:rPr>
          <w:rFonts w:cs="Times New Roman"/>
          <w:bCs/>
        </w:rPr>
        <w:t xml:space="preserve">”) clearly indicating the total cost of the </w:t>
      </w:r>
      <w:r w:rsidR="00FA4719" w:rsidRPr="00B74968">
        <w:rPr>
          <w:rFonts w:cs="Times New Roman"/>
          <w:bCs/>
        </w:rPr>
        <w:t>PMS</w:t>
      </w:r>
      <w:r w:rsidRPr="00B74968">
        <w:rPr>
          <w:rFonts w:cs="Times New Roman"/>
          <w:bCs/>
        </w:rPr>
        <w:t xml:space="preserve">, in terms of </w:t>
      </w:r>
      <w:r w:rsidR="00646E10" w:rsidRPr="00B74968">
        <w:rPr>
          <w:rFonts w:cs="Times New Roman"/>
          <w:bCs/>
        </w:rPr>
        <w:t xml:space="preserve">proposed deployment as per </w:t>
      </w:r>
      <w:r w:rsidR="00323E10" w:rsidRPr="00B74968">
        <w:rPr>
          <w:rFonts w:cs="Times New Roman"/>
          <w:bCs/>
        </w:rPr>
        <w:t xml:space="preserve">Appendix-II, </w:t>
      </w:r>
      <w:r w:rsidR="0002175F" w:rsidRPr="00B74968">
        <w:rPr>
          <w:rFonts w:cs="Times New Roman"/>
        </w:rPr>
        <w:t xml:space="preserve">Financial Bid </w:t>
      </w:r>
      <w:r w:rsidR="00323E10" w:rsidRPr="00B74968">
        <w:rPr>
          <w:rFonts w:cs="Times New Roman"/>
          <w:bCs/>
        </w:rPr>
        <w:t>Form-</w:t>
      </w:r>
      <w:r w:rsidR="007E164B" w:rsidRPr="00B74968">
        <w:rPr>
          <w:rFonts w:cs="Times New Roman"/>
          <w:bCs/>
        </w:rPr>
        <w:t>1</w:t>
      </w:r>
      <w:r w:rsidRPr="00B74968">
        <w:rPr>
          <w:rFonts w:cs="Times New Roman"/>
          <w:bCs/>
        </w:rPr>
        <w:t xml:space="preserve">, and digitally signed by the Bidder’s </w:t>
      </w:r>
      <w:proofErr w:type="spellStart"/>
      <w:r w:rsidRPr="00B74968">
        <w:rPr>
          <w:rFonts w:cs="Times New Roman"/>
          <w:bCs/>
        </w:rPr>
        <w:t>Authorised</w:t>
      </w:r>
      <w:proofErr w:type="spellEnd"/>
      <w:r w:rsidRPr="00B74968">
        <w:rPr>
          <w:rFonts w:cs="Times New Roman"/>
          <w:bCs/>
        </w:rPr>
        <w:t xml:space="preserve"> Representative.</w:t>
      </w:r>
      <w:bookmarkEnd w:id="68"/>
    </w:p>
    <w:p w:rsidR="006F3BDC" w:rsidRPr="00B74968" w:rsidRDefault="006F3BDC">
      <w:pPr>
        <w:pStyle w:val="ListParagraph"/>
        <w:spacing w:line="276" w:lineRule="auto"/>
        <w:ind w:left="1620"/>
        <w:contextualSpacing w:val="0"/>
        <w:jc w:val="both"/>
        <w:rPr>
          <w:rFonts w:eastAsia="Calibri" w:cs="Times New Roman"/>
          <w:szCs w:val="22"/>
        </w:rPr>
      </w:pPr>
    </w:p>
    <w:p w:rsidR="000C7152" w:rsidRPr="00B74968" w:rsidRDefault="000C7152" w:rsidP="003C790F">
      <w:pPr>
        <w:pStyle w:val="ListParagraph"/>
        <w:numPr>
          <w:ilvl w:val="2"/>
          <w:numId w:val="40"/>
        </w:numPr>
        <w:spacing w:line="276" w:lineRule="auto"/>
        <w:jc w:val="both"/>
        <w:rPr>
          <w:rFonts w:cs="Times New Roman"/>
        </w:rPr>
      </w:pPr>
      <w:bookmarkStart w:id="69" w:name="_Toc93656609"/>
      <w:r w:rsidRPr="00B74968">
        <w:rPr>
          <w:rFonts w:cs="Times New Roman"/>
        </w:rPr>
        <w:t>While submitting the Financial Bid, the Bidder shall ensure the following:</w:t>
      </w:r>
      <w:bookmarkEnd w:id="69"/>
    </w:p>
    <w:p w:rsidR="00815D4E" w:rsidRPr="00B74968" w:rsidRDefault="00815D4E" w:rsidP="00D46950">
      <w:pPr>
        <w:pStyle w:val="ListParagraph"/>
        <w:spacing w:line="276" w:lineRule="auto"/>
        <w:ind w:left="1260"/>
        <w:contextualSpacing w:val="0"/>
        <w:jc w:val="both"/>
        <w:rPr>
          <w:rFonts w:cs="Times New Roman"/>
        </w:rPr>
      </w:pPr>
    </w:p>
    <w:p w:rsidR="00646E10" w:rsidRPr="00B74968" w:rsidRDefault="00646E10" w:rsidP="003C790F">
      <w:pPr>
        <w:pStyle w:val="ListParagraph"/>
        <w:numPr>
          <w:ilvl w:val="0"/>
          <w:numId w:val="41"/>
        </w:numPr>
        <w:spacing w:line="276" w:lineRule="auto"/>
        <w:ind w:left="1260" w:hanging="540"/>
        <w:contextualSpacing w:val="0"/>
        <w:jc w:val="both"/>
        <w:rPr>
          <w:rFonts w:cs="Times New Roman"/>
        </w:rPr>
      </w:pPr>
      <w:r w:rsidRPr="00B74968">
        <w:rPr>
          <w:rFonts w:cs="Times New Roman"/>
        </w:rPr>
        <w:lastRenderedPageBreak/>
        <w:t xml:space="preserve">Financial Bid must be strictly using the formats attached in </w:t>
      </w:r>
      <w:r w:rsidR="00323E10" w:rsidRPr="00B74968">
        <w:rPr>
          <w:rFonts w:cs="Times New Roman"/>
        </w:rPr>
        <w:t>Appendix-II</w:t>
      </w:r>
      <w:r w:rsidRPr="00B74968">
        <w:rPr>
          <w:rFonts w:cs="Times New Roman"/>
        </w:rPr>
        <w:t xml:space="preserve">. </w:t>
      </w:r>
    </w:p>
    <w:p w:rsidR="00815D4E" w:rsidRPr="00B74968" w:rsidRDefault="00815D4E" w:rsidP="00D46950">
      <w:pPr>
        <w:pStyle w:val="ListParagraph"/>
        <w:spacing w:line="276" w:lineRule="auto"/>
        <w:ind w:left="1260"/>
        <w:contextualSpacing w:val="0"/>
        <w:jc w:val="both"/>
        <w:rPr>
          <w:rFonts w:cs="Times New Roman"/>
        </w:rPr>
      </w:pPr>
    </w:p>
    <w:p w:rsidR="00646E10" w:rsidRPr="00B74968" w:rsidRDefault="00646E10" w:rsidP="003C790F">
      <w:pPr>
        <w:pStyle w:val="ListParagraph"/>
        <w:numPr>
          <w:ilvl w:val="0"/>
          <w:numId w:val="41"/>
        </w:numPr>
        <w:spacing w:line="276" w:lineRule="auto"/>
        <w:ind w:left="1260" w:hanging="540"/>
        <w:contextualSpacing w:val="0"/>
        <w:jc w:val="both"/>
        <w:rPr>
          <w:rFonts w:cs="Times New Roman"/>
        </w:rPr>
      </w:pPr>
      <w:r w:rsidRPr="00B74968">
        <w:rPr>
          <w:rFonts w:cs="Times New Roman"/>
        </w:rPr>
        <w:t>No additional</w:t>
      </w:r>
      <w:r w:rsidR="00886E16" w:rsidRPr="00B74968">
        <w:rPr>
          <w:rFonts w:cs="Times New Roman"/>
        </w:rPr>
        <w:t xml:space="preserve"> </w:t>
      </w:r>
      <w:r w:rsidR="00323E10" w:rsidRPr="00B74968">
        <w:rPr>
          <w:rFonts w:cs="Times New Roman"/>
        </w:rPr>
        <w:t>personnel/</w:t>
      </w:r>
      <w:r w:rsidRPr="00B74968">
        <w:rPr>
          <w:rFonts w:cs="Times New Roman"/>
        </w:rPr>
        <w:t xml:space="preserve">items/quantities other than that specified in the formats should be proposed by the Bidder. </w:t>
      </w:r>
    </w:p>
    <w:p w:rsidR="00815D4E" w:rsidRPr="00B74968" w:rsidRDefault="00815D4E" w:rsidP="00D46950">
      <w:pPr>
        <w:pStyle w:val="ListParagraph"/>
        <w:spacing w:line="276" w:lineRule="auto"/>
        <w:ind w:left="1260"/>
        <w:contextualSpacing w:val="0"/>
        <w:jc w:val="both"/>
        <w:rPr>
          <w:rFonts w:cs="Times New Roman"/>
        </w:rPr>
      </w:pPr>
    </w:p>
    <w:p w:rsidR="00646E10" w:rsidRPr="00B74968" w:rsidRDefault="00646E10" w:rsidP="003C790F">
      <w:pPr>
        <w:pStyle w:val="ListParagraph"/>
        <w:numPr>
          <w:ilvl w:val="0"/>
          <w:numId w:val="41"/>
        </w:numPr>
        <w:spacing w:line="276" w:lineRule="auto"/>
        <w:ind w:left="1260" w:hanging="540"/>
        <w:contextualSpacing w:val="0"/>
        <w:jc w:val="both"/>
        <w:rPr>
          <w:rFonts w:cs="Times New Roman"/>
        </w:rPr>
      </w:pPr>
      <w:r w:rsidRPr="00B74968">
        <w:rPr>
          <w:rFonts w:cs="Times New Roman"/>
        </w:rPr>
        <w:t xml:space="preserve">Authority Engineer shall be paid </w:t>
      </w:r>
      <w:r w:rsidR="001E5AE0" w:rsidRPr="00B74968">
        <w:rPr>
          <w:rFonts w:cs="Times New Roman"/>
        </w:rPr>
        <w:t xml:space="preserve">as per the </w:t>
      </w:r>
      <w:r w:rsidR="00DB0D99" w:rsidRPr="00B74968">
        <w:rPr>
          <w:rFonts w:cs="Times New Roman"/>
        </w:rPr>
        <w:t xml:space="preserve">remuneration </w:t>
      </w:r>
      <w:r w:rsidRPr="00B74968">
        <w:rPr>
          <w:rFonts w:cs="Times New Roman"/>
        </w:rPr>
        <w:t xml:space="preserve">rates for services </w:t>
      </w:r>
      <w:r w:rsidR="00284B65" w:rsidRPr="00B74968">
        <w:rPr>
          <w:rFonts w:cs="Times New Roman"/>
        </w:rPr>
        <w:t>in the</w:t>
      </w:r>
      <w:r w:rsidRPr="00B74968">
        <w:rPr>
          <w:rFonts w:cs="Times New Roman"/>
        </w:rPr>
        <w:t xml:space="preserve"> financial bid submitted by them </w:t>
      </w:r>
      <w:r w:rsidR="00323E10" w:rsidRPr="00B74968">
        <w:rPr>
          <w:rFonts w:cs="Times New Roman"/>
        </w:rPr>
        <w:t>and in terms of the provision of this RFP</w:t>
      </w:r>
      <w:r w:rsidRPr="00B74968">
        <w:rPr>
          <w:rFonts w:cs="Times New Roman"/>
        </w:rPr>
        <w:t xml:space="preserve">. </w:t>
      </w:r>
    </w:p>
    <w:p w:rsidR="00815D4E" w:rsidRPr="00B74968" w:rsidRDefault="00815D4E" w:rsidP="00D46950">
      <w:pPr>
        <w:pStyle w:val="ListParagraph"/>
        <w:spacing w:line="276" w:lineRule="auto"/>
        <w:ind w:left="1260"/>
        <w:contextualSpacing w:val="0"/>
        <w:jc w:val="both"/>
        <w:rPr>
          <w:rFonts w:cs="Times New Roman"/>
        </w:rPr>
      </w:pPr>
    </w:p>
    <w:p w:rsidR="00646E10" w:rsidRPr="00B74968" w:rsidRDefault="001E5AE0" w:rsidP="003C790F">
      <w:pPr>
        <w:pStyle w:val="ListParagraph"/>
        <w:numPr>
          <w:ilvl w:val="0"/>
          <w:numId w:val="41"/>
        </w:numPr>
        <w:spacing w:line="276" w:lineRule="auto"/>
        <w:ind w:left="1260" w:hanging="540"/>
        <w:contextualSpacing w:val="0"/>
        <w:jc w:val="both"/>
        <w:rPr>
          <w:rFonts w:cs="Times New Roman"/>
        </w:rPr>
      </w:pPr>
      <w:r w:rsidRPr="00B74968">
        <w:rPr>
          <w:rFonts w:cs="Times New Roman"/>
        </w:rPr>
        <w:t xml:space="preserve">The </w:t>
      </w:r>
      <w:r w:rsidR="00DB0D99" w:rsidRPr="00B74968">
        <w:rPr>
          <w:rFonts w:cs="Times New Roman"/>
        </w:rPr>
        <w:t>remuneration</w:t>
      </w:r>
      <w:r w:rsidR="00886E16" w:rsidRPr="00B74968">
        <w:rPr>
          <w:rFonts w:cs="Times New Roman"/>
        </w:rPr>
        <w:t xml:space="preserve"> </w:t>
      </w:r>
      <w:r w:rsidR="00646E10" w:rsidRPr="00B74968">
        <w:rPr>
          <w:rFonts w:cs="Times New Roman"/>
        </w:rPr>
        <w:t xml:space="preserve">rates shall be increased </w:t>
      </w:r>
      <w:r w:rsidR="008E4D40" w:rsidRPr="00B74968">
        <w:rPr>
          <w:rFonts w:cs="Times New Roman"/>
        </w:rPr>
        <w:t xml:space="preserve">as per the provisions under </w:t>
      </w:r>
      <w:r w:rsidR="00DB0D99" w:rsidRPr="00B74968">
        <w:rPr>
          <w:rFonts w:cs="Times New Roman"/>
        </w:rPr>
        <w:t>Clause 4.7 of the Agreement</w:t>
      </w:r>
      <w:r w:rsidR="00646E10" w:rsidRPr="00B74968">
        <w:rPr>
          <w:rFonts w:cs="Times New Roman"/>
        </w:rPr>
        <w:t>. However, for evaluation</w:t>
      </w:r>
      <w:r w:rsidR="00886E16" w:rsidRPr="00B74968">
        <w:rPr>
          <w:rFonts w:cs="Times New Roman"/>
        </w:rPr>
        <w:t xml:space="preserve"> </w:t>
      </w:r>
      <w:r w:rsidR="00646E10" w:rsidRPr="00B74968">
        <w:rPr>
          <w:rFonts w:cs="Times New Roman"/>
        </w:rPr>
        <w:t>and award of the Bid, the quoted rate</w:t>
      </w:r>
      <w:r w:rsidR="00514506" w:rsidRPr="00B74968">
        <w:rPr>
          <w:rFonts w:cs="Times New Roman"/>
        </w:rPr>
        <w:t>s</w:t>
      </w:r>
      <w:r w:rsidR="00886E16" w:rsidRPr="00B74968">
        <w:rPr>
          <w:rFonts w:cs="Times New Roman"/>
        </w:rPr>
        <w:t xml:space="preserve"> </w:t>
      </w:r>
      <w:r w:rsidR="00514506" w:rsidRPr="00B74968">
        <w:rPr>
          <w:rFonts w:cs="Times New Roman"/>
        </w:rPr>
        <w:t>shall be consider</w:t>
      </w:r>
      <w:r w:rsidR="00284B65" w:rsidRPr="00B74968">
        <w:rPr>
          <w:rFonts w:cs="Times New Roman"/>
        </w:rPr>
        <w:t>e</w:t>
      </w:r>
      <w:r w:rsidR="00514506" w:rsidRPr="00B74968">
        <w:rPr>
          <w:rFonts w:cs="Times New Roman"/>
        </w:rPr>
        <w:t xml:space="preserve">d </w:t>
      </w:r>
      <w:r w:rsidR="00646E10" w:rsidRPr="00B74968">
        <w:rPr>
          <w:rFonts w:cs="Times New Roman"/>
        </w:rPr>
        <w:t xml:space="preserve">without considering the increase in the </w:t>
      </w:r>
      <w:r w:rsidR="00DB0D99" w:rsidRPr="00B74968">
        <w:rPr>
          <w:rFonts w:cs="Times New Roman"/>
        </w:rPr>
        <w:t>remuneration</w:t>
      </w:r>
      <w:r w:rsidR="00886E16" w:rsidRPr="00B74968">
        <w:rPr>
          <w:rFonts w:cs="Times New Roman"/>
        </w:rPr>
        <w:t xml:space="preserve"> </w:t>
      </w:r>
      <w:r w:rsidR="00646E10" w:rsidRPr="00B74968">
        <w:rPr>
          <w:rFonts w:cs="Times New Roman"/>
        </w:rPr>
        <w:t xml:space="preserve">rates. </w:t>
      </w:r>
    </w:p>
    <w:p w:rsidR="00815D4E" w:rsidRPr="00B74968" w:rsidRDefault="00815D4E" w:rsidP="00D46950">
      <w:pPr>
        <w:pStyle w:val="ListParagraph"/>
        <w:spacing w:line="276" w:lineRule="auto"/>
        <w:ind w:left="1260"/>
        <w:contextualSpacing w:val="0"/>
        <w:jc w:val="both"/>
        <w:rPr>
          <w:rFonts w:cs="Times New Roman"/>
        </w:rPr>
      </w:pPr>
    </w:p>
    <w:p w:rsidR="000C7152" w:rsidRPr="00B74968" w:rsidRDefault="000C7152" w:rsidP="003C790F">
      <w:pPr>
        <w:pStyle w:val="ListParagraph"/>
        <w:numPr>
          <w:ilvl w:val="0"/>
          <w:numId w:val="41"/>
        </w:numPr>
        <w:spacing w:line="276" w:lineRule="auto"/>
        <w:ind w:left="1260" w:hanging="540"/>
        <w:contextualSpacing w:val="0"/>
        <w:jc w:val="both"/>
        <w:rPr>
          <w:rFonts w:cs="Times New Roman"/>
        </w:rPr>
      </w:pPr>
      <w:r w:rsidRPr="00B74968">
        <w:rPr>
          <w:rFonts w:cs="Times New Roman"/>
        </w:rPr>
        <w:t xml:space="preserve">All the costs associated with the </w:t>
      </w:r>
      <w:r w:rsidR="002769E5" w:rsidRPr="00B74968">
        <w:rPr>
          <w:rFonts w:cs="Times New Roman"/>
        </w:rPr>
        <w:t>PMS</w:t>
      </w:r>
      <w:r w:rsidRPr="00B74968">
        <w:rPr>
          <w:rFonts w:cs="Times New Roman"/>
        </w:rPr>
        <w:t xml:space="preserve"> shall be included in the Financial Bid. These shall normally cover remuneration for all the </w:t>
      </w:r>
      <w:r w:rsidR="00051F2B" w:rsidRPr="00B74968">
        <w:rPr>
          <w:rFonts w:cs="Times New Roman"/>
        </w:rPr>
        <w:t>p</w:t>
      </w:r>
      <w:r w:rsidRPr="00B74968">
        <w:rPr>
          <w:rFonts w:cs="Times New Roman"/>
        </w:rPr>
        <w:t xml:space="preserve">ersonnel, accommodation, air fare, </w:t>
      </w:r>
      <w:r w:rsidR="00C47616" w:rsidRPr="00B74968">
        <w:rPr>
          <w:rFonts w:cs="Times New Roman"/>
        </w:rPr>
        <w:t xml:space="preserve">travel, </w:t>
      </w:r>
      <w:r w:rsidRPr="00B74968">
        <w:rPr>
          <w:rFonts w:cs="Times New Roman"/>
        </w:rPr>
        <w:t>equipment, printing of documents,</w:t>
      </w:r>
      <w:r w:rsidR="00C47616" w:rsidRPr="00B74968">
        <w:rPr>
          <w:rFonts w:cs="Times New Roman"/>
        </w:rPr>
        <w:t xml:space="preserve"> stationary</w:t>
      </w:r>
      <w:r w:rsidRPr="00B74968">
        <w:rPr>
          <w:rFonts w:cs="Times New Roman"/>
        </w:rPr>
        <w:t xml:space="preserve"> etc. The Financial Bid shall be without any condition attached or subject to any </w:t>
      </w:r>
      <w:r w:rsidR="00A31F94" w:rsidRPr="00B74968">
        <w:rPr>
          <w:rFonts w:cs="Times New Roman"/>
        </w:rPr>
        <w:t>assumption and</w:t>
      </w:r>
      <w:r w:rsidRPr="00B74968">
        <w:rPr>
          <w:rFonts w:cs="Times New Roman"/>
        </w:rPr>
        <w:t xml:space="preserve"> shall be final and binding. In case any assumption or condition is indicated in the Financial Bid, it shall be considered non-responsive and liable to be rejected.</w:t>
      </w:r>
    </w:p>
    <w:p w:rsidR="00815D4E" w:rsidRPr="00B74968" w:rsidRDefault="00815D4E" w:rsidP="00D46950">
      <w:pPr>
        <w:pStyle w:val="ListParagraph"/>
        <w:spacing w:line="276" w:lineRule="auto"/>
        <w:ind w:left="1260"/>
        <w:contextualSpacing w:val="0"/>
        <w:jc w:val="both"/>
        <w:rPr>
          <w:rFonts w:cs="Times New Roman"/>
        </w:rPr>
      </w:pPr>
    </w:p>
    <w:p w:rsidR="000C7152" w:rsidRPr="00B74968" w:rsidRDefault="000C7152" w:rsidP="003C790F">
      <w:pPr>
        <w:pStyle w:val="ListParagraph"/>
        <w:numPr>
          <w:ilvl w:val="0"/>
          <w:numId w:val="41"/>
        </w:numPr>
        <w:spacing w:line="276" w:lineRule="auto"/>
        <w:ind w:left="1260" w:hanging="540"/>
        <w:contextualSpacing w:val="0"/>
        <w:jc w:val="both"/>
        <w:rPr>
          <w:rFonts w:cs="Times New Roman"/>
        </w:rPr>
      </w:pPr>
      <w:r w:rsidRPr="00B74968">
        <w:rPr>
          <w:rFonts w:cs="Times New Roman"/>
        </w:rPr>
        <w:t>The Financial Bid shall take into account all expenses and all tax liabilities except for GST. Further, all payments shall be subject to deduction of taxes at source as per Applicable Laws.</w:t>
      </w:r>
    </w:p>
    <w:p w:rsidR="00815D4E" w:rsidRPr="00B74968" w:rsidRDefault="00815D4E" w:rsidP="00D46950">
      <w:pPr>
        <w:pStyle w:val="ListParagraph"/>
        <w:spacing w:line="276" w:lineRule="auto"/>
        <w:ind w:left="1260"/>
        <w:contextualSpacing w:val="0"/>
        <w:jc w:val="both"/>
        <w:rPr>
          <w:rFonts w:cs="Times New Roman"/>
          <w:szCs w:val="22"/>
        </w:rPr>
      </w:pPr>
    </w:p>
    <w:p w:rsidR="00E961D7" w:rsidRPr="00B74968" w:rsidRDefault="000C7152" w:rsidP="003C790F">
      <w:pPr>
        <w:pStyle w:val="ListParagraph"/>
        <w:numPr>
          <w:ilvl w:val="0"/>
          <w:numId w:val="41"/>
        </w:numPr>
        <w:spacing w:line="276" w:lineRule="auto"/>
        <w:ind w:left="1260" w:hanging="540"/>
        <w:contextualSpacing w:val="0"/>
        <w:jc w:val="both"/>
        <w:rPr>
          <w:rFonts w:cs="Times New Roman"/>
          <w:szCs w:val="22"/>
        </w:rPr>
      </w:pPr>
      <w:r w:rsidRPr="00B74968">
        <w:rPr>
          <w:rFonts w:cs="Times New Roman"/>
        </w:rPr>
        <w:t>There is no provision of Mobilization advance in this contract</w:t>
      </w:r>
    </w:p>
    <w:p w:rsidR="008C2061" w:rsidRPr="00B74968" w:rsidRDefault="008C2061" w:rsidP="003C790F">
      <w:pPr>
        <w:pStyle w:val="ListParagraph"/>
        <w:spacing w:line="276" w:lineRule="auto"/>
        <w:ind w:left="1350"/>
        <w:contextualSpacing w:val="0"/>
        <w:jc w:val="both"/>
        <w:rPr>
          <w:rFonts w:cs="Times New Roman"/>
          <w:szCs w:val="22"/>
        </w:rPr>
      </w:pPr>
    </w:p>
    <w:p w:rsidR="00646E10" w:rsidRPr="00B74968" w:rsidRDefault="00E961D7" w:rsidP="003C790F">
      <w:pPr>
        <w:pStyle w:val="ListParagraph"/>
        <w:numPr>
          <w:ilvl w:val="2"/>
          <w:numId w:val="40"/>
        </w:numPr>
        <w:spacing w:line="276" w:lineRule="auto"/>
        <w:jc w:val="both"/>
        <w:rPr>
          <w:rFonts w:cs="Times New Roman"/>
        </w:rPr>
      </w:pPr>
      <w:bookmarkStart w:id="70" w:name="_Ref93659991"/>
      <w:r w:rsidRPr="00B74968">
        <w:rPr>
          <w:rFonts w:cs="Times New Roman"/>
        </w:rPr>
        <w:t xml:space="preserve">The rates quoted shall be firm throughout the period of performance of the </w:t>
      </w:r>
      <w:r w:rsidR="002769E5" w:rsidRPr="00B74968">
        <w:rPr>
          <w:rFonts w:cs="Times New Roman"/>
        </w:rPr>
        <w:t>PMS</w:t>
      </w:r>
      <w:r w:rsidRPr="00B74968">
        <w:rPr>
          <w:rFonts w:cs="Times New Roman"/>
        </w:rPr>
        <w:t xml:space="preserve"> up to and including discharge of all obligations of the </w:t>
      </w:r>
      <w:r w:rsidR="0088559B" w:rsidRPr="00B74968">
        <w:rPr>
          <w:rFonts w:cs="Times New Roman"/>
        </w:rPr>
        <w:t>Authority Engineer</w:t>
      </w:r>
      <w:r w:rsidRPr="00B74968">
        <w:rPr>
          <w:rFonts w:cs="Times New Roman"/>
        </w:rPr>
        <w:t xml:space="preserve"> under the Agreement</w:t>
      </w:r>
      <w:r w:rsidR="00024166" w:rsidRPr="00B74968">
        <w:rPr>
          <w:rFonts w:cs="Times New Roman"/>
        </w:rPr>
        <w:t xml:space="preserve">, except the increase in </w:t>
      </w:r>
      <w:r w:rsidR="00C662A2" w:rsidRPr="00B74968">
        <w:rPr>
          <w:rFonts w:cs="Times New Roman"/>
        </w:rPr>
        <w:t xml:space="preserve">remuneration </w:t>
      </w:r>
      <w:r w:rsidR="00024166" w:rsidRPr="00B74968">
        <w:rPr>
          <w:rFonts w:cs="Times New Roman"/>
        </w:rPr>
        <w:t>rates as per 2.7.2 (</w:t>
      </w:r>
      <w:proofErr w:type="gramStart"/>
      <w:r w:rsidR="00024166" w:rsidRPr="00B74968">
        <w:rPr>
          <w:rFonts w:cs="Times New Roman"/>
        </w:rPr>
        <w:t>iv</w:t>
      </w:r>
      <w:proofErr w:type="gramEnd"/>
      <w:r w:rsidR="00024166" w:rsidRPr="00B74968">
        <w:rPr>
          <w:rFonts w:cs="Times New Roman"/>
        </w:rPr>
        <w:t>) above</w:t>
      </w:r>
      <w:r w:rsidRPr="00B74968">
        <w:rPr>
          <w:rFonts w:cs="Times New Roman"/>
        </w:rPr>
        <w:t>.</w:t>
      </w:r>
      <w:bookmarkEnd w:id="70"/>
    </w:p>
    <w:p w:rsidR="001A7795" w:rsidRPr="00B74968" w:rsidRDefault="001A7795" w:rsidP="003C790F">
      <w:pPr>
        <w:pStyle w:val="ListParagraph"/>
        <w:spacing w:line="276" w:lineRule="auto"/>
        <w:contextualSpacing w:val="0"/>
        <w:rPr>
          <w:rFonts w:cs="Times New Roman"/>
          <w:szCs w:val="22"/>
        </w:rPr>
      </w:pPr>
    </w:p>
    <w:p w:rsidR="00020CCD" w:rsidRPr="00B74968" w:rsidRDefault="00D00962">
      <w:pPr>
        <w:pStyle w:val="Heading2"/>
        <w:numPr>
          <w:ilvl w:val="1"/>
          <w:numId w:val="40"/>
        </w:numPr>
        <w:spacing w:line="276" w:lineRule="auto"/>
        <w:ind w:left="720" w:hanging="720"/>
        <w:rPr>
          <w:rFonts w:cs="Times New Roman"/>
          <w:b/>
          <w:bCs/>
        </w:rPr>
      </w:pPr>
      <w:bookmarkStart w:id="71" w:name="page14"/>
      <w:bookmarkStart w:id="72" w:name="_Ref93657358"/>
      <w:bookmarkStart w:id="73" w:name="_Toc92188192"/>
      <w:bookmarkStart w:id="74" w:name="_Toc99282506"/>
      <w:bookmarkEnd w:id="71"/>
      <w:r w:rsidRPr="00B74968">
        <w:rPr>
          <w:rFonts w:cs="Times New Roman"/>
          <w:b/>
          <w:bCs/>
        </w:rPr>
        <w:t>Conflict of Interest</w:t>
      </w:r>
      <w:bookmarkEnd w:id="72"/>
      <w:bookmarkEnd w:id="73"/>
      <w:bookmarkEnd w:id="74"/>
    </w:p>
    <w:p w:rsidR="00C64ED5" w:rsidRPr="00B74968" w:rsidRDefault="00C64ED5">
      <w:pPr>
        <w:spacing w:line="276" w:lineRule="auto"/>
        <w:ind w:left="720"/>
      </w:pPr>
    </w:p>
    <w:p w:rsidR="00C64ED5" w:rsidRPr="00B74968" w:rsidRDefault="009A4490" w:rsidP="003C790F">
      <w:pPr>
        <w:pStyle w:val="ListParagraph"/>
        <w:numPr>
          <w:ilvl w:val="2"/>
          <w:numId w:val="40"/>
        </w:numPr>
        <w:spacing w:line="276" w:lineRule="auto"/>
        <w:jc w:val="both"/>
        <w:rPr>
          <w:rFonts w:cs="Times New Roman"/>
          <w:spacing w:val="-1"/>
        </w:rPr>
      </w:pPr>
      <w:bookmarkStart w:id="75" w:name="_Toc92188193"/>
      <w:bookmarkStart w:id="76" w:name="_Toc93656611"/>
      <w:r w:rsidRPr="00B74968">
        <w:rPr>
          <w:rFonts w:cs="Times New Roman"/>
          <w:spacing w:val="-1"/>
        </w:rPr>
        <w:t>A Bidder shall</w:t>
      </w:r>
      <w:r w:rsidR="00653EC4" w:rsidRPr="00B74968">
        <w:rPr>
          <w:rFonts w:cs="Times New Roman"/>
          <w:spacing w:val="-1"/>
        </w:rPr>
        <w:t xml:space="preserve"> </w:t>
      </w:r>
      <w:r w:rsidRPr="00B74968">
        <w:rPr>
          <w:rFonts w:cs="Times New Roman"/>
          <w:spacing w:val="-2"/>
        </w:rPr>
        <w:t>not</w:t>
      </w:r>
      <w:r w:rsidR="00653EC4" w:rsidRPr="00B74968">
        <w:rPr>
          <w:rFonts w:cs="Times New Roman"/>
          <w:spacing w:val="-2"/>
        </w:rPr>
        <w:t xml:space="preserve"> </w:t>
      </w:r>
      <w:r w:rsidRPr="00B74968">
        <w:rPr>
          <w:rFonts w:cs="Times New Roman"/>
          <w:spacing w:val="-3"/>
        </w:rPr>
        <w:t>have</w:t>
      </w:r>
      <w:r w:rsidR="00653EC4" w:rsidRPr="00B74968">
        <w:rPr>
          <w:rFonts w:cs="Times New Roman"/>
          <w:spacing w:val="-3"/>
        </w:rPr>
        <w:t xml:space="preserve"> </w:t>
      </w:r>
      <w:r w:rsidRPr="00B74968">
        <w:rPr>
          <w:rFonts w:cs="Times New Roman"/>
        </w:rPr>
        <w:t>a</w:t>
      </w:r>
      <w:r w:rsidR="00653EC4" w:rsidRPr="00B74968">
        <w:rPr>
          <w:rFonts w:cs="Times New Roman"/>
        </w:rPr>
        <w:t xml:space="preserve"> </w:t>
      </w:r>
      <w:r w:rsidRPr="00B74968">
        <w:rPr>
          <w:rFonts w:cs="Times New Roman"/>
          <w:spacing w:val="-1"/>
        </w:rPr>
        <w:t>Conflict</w:t>
      </w:r>
      <w:r w:rsidR="00653EC4" w:rsidRPr="00B74968">
        <w:rPr>
          <w:rFonts w:cs="Times New Roman"/>
          <w:spacing w:val="-1"/>
        </w:rPr>
        <w:t xml:space="preserve"> </w:t>
      </w:r>
      <w:r w:rsidRPr="00B74968">
        <w:rPr>
          <w:rFonts w:cs="Times New Roman"/>
          <w:spacing w:val="-2"/>
        </w:rPr>
        <w:t>of</w:t>
      </w:r>
      <w:r w:rsidR="00653EC4" w:rsidRPr="00B74968">
        <w:rPr>
          <w:rFonts w:cs="Times New Roman"/>
          <w:spacing w:val="-2"/>
        </w:rPr>
        <w:t xml:space="preserve"> </w:t>
      </w:r>
      <w:r w:rsidRPr="00B74968">
        <w:rPr>
          <w:rFonts w:cs="Times New Roman"/>
          <w:spacing w:val="-1"/>
        </w:rPr>
        <w:t>Interest</w:t>
      </w:r>
      <w:r w:rsidR="00653EC4" w:rsidRPr="00B74968">
        <w:rPr>
          <w:rFonts w:cs="Times New Roman"/>
          <w:spacing w:val="-1"/>
        </w:rPr>
        <w:t xml:space="preserve"> </w:t>
      </w:r>
      <w:r w:rsidRPr="00B74968">
        <w:rPr>
          <w:rFonts w:cs="Times New Roman"/>
          <w:spacing w:val="-1"/>
        </w:rPr>
        <w:t>with</w:t>
      </w:r>
      <w:r w:rsidR="00653EC4" w:rsidRPr="00B74968">
        <w:rPr>
          <w:rFonts w:cs="Times New Roman"/>
          <w:spacing w:val="-1"/>
        </w:rPr>
        <w:t xml:space="preserve"> </w:t>
      </w:r>
      <w:r w:rsidRPr="00B74968">
        <w:rPr>
          <w:rFonts w:cs="Times New Roman"/>
          <w:spacing w:val="-1"/>
        </w:rPr>
        <w:t>regard</w:t>
      </w:r>
      <w:r w:rsidR="00653EC4" w:rsidRPr="00B74968">
        <w:rPr>
          <w:rFonts w:cs="Times New Roman"/>
          <w:spacing w:val="-1"/>
        </w:rPr>
        <w:t xml:space="preserve"> </w:t>
      </w:r>
      <w:r w:rsidRPr="00B74968">
        <w:rPr>
          <w:rFonts w:cs="Times New Roman"/>
          <w:spacing w:val="-1"/>
        </w:rPr>
        <w:t>to</w:t>
      </w:r>
      <w:r w:rsidR="00653EC4" w:rsidRPr="00B74968">
        <w:rPr>
          <w:rFonts w:cs="Times New Roman"/>
          <w:spacing w:val="-1"/>
        </w:rPr>
        <w:t xml:space="preserve"> </w:t>
      </w:r>
      <w:r w:rsidRPr="00B74968">
        <w:rPr>
          <w:rFonts w:cs="Times New Roman"/>
        </w:rPr>
        <w:t>this</w:t>
      </w:r>
      <w:r w:rsidR="00653EC4" w:rsidRPr="00B74968">
        <w:rPr>
          <w:rFonts w:cs="Times New Roman"/>
        </w:rPr>
        <w:t xml:space="preserve"> </w:t>
      </w:r>
      <w:r w:rsidRPr="00B74968">
        <w:rPr>
          <w:rFonts w:cs="Times New Roman"/>
          <w:spacing w:val="-1"/>
        </w:rPr>
        <w:t>assignment.</w:t>
      </w:r>
      <w:r w:rsidR="00653EC4" w:rsidRPr="00B74968">
        <w:rPr>
          <w:rFonts w:cs="Times New Roman"/>
          <w:spacing w:val="-1"/>
        </w:rPr>
        <w:t xml:space="preserve"> </w:t>
      </w:r>
      <w:r w:rsidRPr="00B74968">
        <w:rPr>
          <w:rFonts w:cs="Times New Roman"/>
          <w:spacing w:val="-2"/>
        </w:rPr>
        <w:t>Any</w:t>
      </w:r>
      <w:r w:rsidR="00653EC4" w:rsidRPr="00B74968">
        <w:rPr>
          <w:rFonts w:cs="Times New Roman"/>
          <w:spacing w:val="-2"/>
        </w:rPr>
        <w:t xml:space="preserve"> </w:t>
      </w:r>
      <w:r w:rsidRPr="00B74968">
        <w:rPr>
          <w:rFonts w:cs="Times New Roman"/>
          <w:spacing w:val="-1"/>
        </w:rPr>
        <w:t>Bidder</w:t>
      </w:r>
      <w:r w:rsidR="00653EC4" w:rsidRPr="00B74968">
        <w:rPr>
          <w:rFonts w:cs="Times New Roman"/>
          <w:spacing w:val="-1"/>
        </w:rPr>
        <w:t xml:space="preserve"> </w:t>
      </w:r>
      <w:r w:rsidRPr="00B74968">
        <w:rPr>
          <w:rFonts w:cs="Times New Roman"/>
        </w:rPr>
        <w:t>found</w:t>
      </w:r>
      <w:r w:rsidR="00653EC4" w:rsidRPr="00B74968">
        <w:rPr>
          <w:rFonts w:cs="Times New Roman"/>
        </w:rPr>
        <w:t xml:space="preserve"> </w:t>
      </w:r>
      <w:r w:rsidRPr="00B74968">
        <w:rPr>
          <w:rFonts w:cs="Times New Roman"/>
        </w:rPr>
        <w:t>to</w:t>
      </w:r>
      <w:r w:rsidR="00653EC4" w:rsidRPr="00B74968">
        <w:rPr>
          <w:rFonts w:cs="Times New Roman"/>
        </w:rPr>
        <w:t xml:space="preserve"> </w:t>
      </w:r>
      <w:r w:rsidRPr="00B74968">
        <w:rPr>
          <w:rFonts w:cs="Times New Roman"/>
          <w:spacing w:val="-1"/>
        </w:rPr>
        <w:t>have</w:t>
      </w:r>
      <w:r w:rsidR="00653EC4" w:rsidRPr="00B74968">
        <w:rPr>
          <w:rFonts w:cs="Times New Roman"/>
          <w:spacing w:val="-1"/>
        </w:rPr>
        <w:t xml:space="preserve"> </w:t>
      </w:r>
      <w:r w:rsidRPr="00B74968">
        <w:rPr>
          <w:rFonts w:cs="Times New Roman"/>
          <w:spacing w:val="-1"/>
        </w:rPr>
        <w:t>such</w:t>
      </w:r>
      <w:r w:rsidRPr="00B74968">
        <w:rPr>
          <w:rFonts w:cs="Times New Roman"/>
        </w:rPr>
        <w:t xml:space="preserve"> a</w:t>
      </w:r>
      <w:r w:rsidR="00653EC4" w:rsidRPr="00B74968">
        <w:rPr>
          <w:rFonts w:cs="Times New Roman"/>
        </w:rPr>
        <w:t xml:space="preserve"> </w:t>
      </w:r>
      <w:r w:rsidRPr="00B74968">
        <w:rPr>
          <w:rFonts w:cs="Times New Roman"/>
          <w:spacing w:val="-1"/>
        </w:rPr>
        <w:t>conflict</w:t>
      </w:r>
      <w:r w:rsidR="00653EC4" w:rsidRPr="00B74968">
        <w:rPr>
          <w:rFonts w:cs="Times New Roman"/>
          <w:spacing w:val="-1"/>
        </w:rPr>
        <w:t xml:space="preserve"> </w:t>
      </w:r>
      <w:r w:rsidRPr="00B74968">
        <w:rPr>
          <w:rFonts w:cs="Times New Roman"/>
          <w:spacing w:val="-2"/>
        </w:rPr>
        <w:t>of</w:t>
      </w:r>
      <w:r w:rsidR="00653EC4" w:rsidRPr="00B74968">
        <w:rPr>
          <w:rFonts w:cs="Times New Roman"/>
          <w:spacing w:val="-2"/>
        </w:rPr>
        <w:t xml:space="preserve"> </w:t>
      </w:r>
      <w:r w:rsidRPr="00B74968">
        <w:rPr>
          <w:rFonts w:cs="Times New Roman"/>
          <w:spacing w:val="-1"/>
        </w:rPr>
        <w:t>interest</w:t>
      </w:r>
      <w:r w:rsidR="00653EC4" w:rsidRPr="00B74968">
        <w:rPr>
          <w:rFonts w:cs="Times New Roman"/>
          <w:spacing w:val="-1"/>
        </w:rPr>
        <w:t xml:space="preserve"> </w:t>
      </w:r>
      <w:r w:rsidRPr="00B74968">
        <w:rPr>
          <w:rFonts w:cs="Times New Roman"/>
          <w:spacing w:val="-1"/>
        </w:rPr>
        <w:t>shall</w:t>
      </w:r>
      <w:r w:rsidR="00653EC4" w:rsidRPr="00B74968">
        <w:rPr>
          <w:rFonts w:cs="Times New Roman"/>
          <w:spacing w:val="-1"/>
        </w:rPr>
        <w:t xml:space="preserve"> </w:t>
      </w:r>
      <w:r w:rsidRPr="00B74968">
        <w:rPr>
          <w:rFonts w:cs="Times New Roman"/>
          <w:spacing w:val="-1"/>
        </w:rPr>
        <w:t>be</w:t>
      </w:r>
      <w:r w:rsidR="00653EC4" w:rsidRPr="00B74968">
        <w:rPr>
          <w:rFonts w:cs="Times New Roman"/>
          <w:spacing w:val="-1"/>
        </w:rPr>
        <w:t xml:space="preserve"> </w:t>
      </w:r>
      <w:r w:rsidRPr="00B74968">
        <w:rPr>
          <w:rFonts w:cs="Times New Roman"/>
          <w:spacing w:val="-1"/>
        </w:rPr>
        <w:t>disqualified.</w:t>
      </w:r>
      <w:bookmarkEnd w:id="75"/>
      <w:bookmarkEnd w:id="76"/>
    </w:p>
    <w:p w:rsidR="009A4490" w:rsidRPr="00B74968" w:rsidRDefault="009A4490">
      <w:pPr>
        <w:spacing w:line="276" w:lineRule="auto"/>
      </w:pPr>
    </w:p>
    <w:p w:rsidR="00C64ED5" w:rsidRPr="00B74968" w:rsidRDefault="009547E1" w:rsidP="003C790F">
      <w:pPr>
        <w:pStyle w:val="ListParagraph"/>
        <w:numPr>
          <w:ilvl w:val="2"/>
          <w:numId w:val="40"/>
        </w:numPr>
        <w:spacing w:line="276" w:lineRule="auto"/>
        <w:jc w:val="both"/>
        <w:rPr>
          <w:rFonts w:cs="Times New Roman"/>
          <w:spacing w:val="-1"/>
        </w:rPr>
      </w:pPr>
      <w:bookmarkStart w:id="77" w:name="_Toc92188194"/>
      <w:bookmarkStart w:id="78" w:name="_Toc93656612"/>
      <w:r w:rsidRPr="00B74968">
        <w:rPr>
          <w:rFonts w:cs="Times New Roman"/>
          <w:spacing w:val="-1"/>
        </w:rPr>
        <w:t>Authority requires that the AE provide professional, objective, and impartial advice and at all times hold Authority’s interests paramount, avoid conflicts with other assignments or their own corporate interests and act without any consideration for future work. The AE shall not accept or engage in any assignment that would be in conflict with its prior or current obligations to other employers or that may place it in a position of not being able to carry out the assignment in the best interest of Authority</w:t>
      </w:r>
      <w:r w:rsidR="009A4490" w:rsidRPr="00B74968">
        <w:rPr>
          <w:rFonts w:cs="Times New Roman"/>
          <w:spacing w:val="-1"/>
        </w:rPr>
        <w:t>.</w:t>
      </w:r>
      <w:bookmarkEnd w:id="77"/>
      <w:bookmarkEnd w:id="78"/>
    </w:p>
    <w:p w:rsidR="009A4490" w:rsidRPr="00B74968" w:rsidRDefault="009A4490">
      <w:pPr>
        <w:spacing w:line="276" w:lineRule="auto"/>
      </w:pPr>
    </w:p>
    <w:p w:rsidR="00C64ED5" w:rsidRPr="00B74968" w:rsidRDefault="009A4490" w:rsidP="003C790F">
      <w:pPr>
        <w:pStyle w:val="ListParagraph"/>
        <w:numPr>
          <w:ilvl w:val="2"/>
          <w:numId w:val="40"/>
        </w:numPr>
        <w:spacing w:line="276" w:lineRule="auto"/>
        <w:jc w:val="both"/>
        <w:rPr>
          <w:rFonts w:cs="Times New Roman"/>
          <w:spacing w:val="-2"/>
        </w:rPr>
      </w:pPr>
      <w:bookmarkStart w:id="79" w:name="_Toc92188195"/>
      <w:bookmarkStart w:id="80" w:name="_Toc93656613"/>
      <w:r w:rsidRPr="00B74968">
        <w:rPr>
          <w:rFonts w:cs="Times New Roman"/>
          <w:bCs/>
        </w:rPr>
        <w:t>Without</w:t>
      </w:r>
      <w:r w:rsidR="003541E9" w:rsidRPr="00B74968">
        <w:rPr>
          <w:rFonts w:cs="Times New Roman"/>
          <w:bCs/>
        </w:rPr>
        <w:t xml:space="preserve"> </w:t>
      </w:r>
      <w:r w:rsidRPr="00B74968">
        <w:rPr>
          <w:rFonts w:cs="Times New Roman"/>
          <w:spacing w:val="-1"/>
        </w:rPr>
        <w:t>limitation</w:t>
      </w:r>
      <w:r w:rsidR="003541E9" w:rsidRPr="00B74968">
        <w:rPr>
          <w:rFonts w:cs="Times New Roman"/>
          <w:spacing w:val="-1"/>
        </w:rPr>
        <w:t xml:space="preserve"> </w:t>
      </w:r>
      <w:r w:rsidRPr="00B74968">
        <w:rPr>
          <w:rFonts w:cs="Times New Roman"/>
          <w:spacing w:val="-1"/>
        </w:rPr>
        <w:t>on</w:t>
      </w:r>
      <w:r w:rsidR="003541E9" w:rsidRPr="00B74968">
        <w:rPr>
          <w:rFonts w:cs="Times New Roman"/>
          <w:spacing w:val="-1"/>
        </w:rPr>
        <w:t xml:space="preserve"> </w:t>
      </w:r>
      <w:r w:rsidRPr="00B74968">
        <w:rPr>
          <w:rFonts w:cs="Times New Roman"/>
          <w:spacing w:val="-1"/>
        </w:rPr>
        <w:t>the</w:t>
      </w:r>
      <w:r w:rsidR="003541E9" w:rsidRPr="00B74968">
        <w:rPr>
          <w:rFonts w:cs="Times New Roman"/>
          <w:spacing w:val="-1"/>
        </w:rPr>
        <w:t xml:space="preserve"> </w:t>
      </w:r>
      <w:r w:rsidRPr="00B74968">
        <w:rPr>
          <w:rFonts w:cs="Times New Roman"/>
          <w:spacing w:val="-1"/>
        </w:rPr>
        <w:t>generality</w:t>
      </w:r>
      <w:r w:rsidR="003541E9" w:rsidRPr="00B74968">
        <w:rPr>
          <w:rFonts w:cs="Times New Roman"/>
          <w:spacing w:val="-1"/>
        </w:rPr>
        <w:t xml:space="preserve"> </w:t>
      </w:r>
      <w:r w:rsidRPr="00B74968">
        <w:rPr>
          <w:rFonts w:cs="Times New Roman"/>
          <w:spacing w:val="-2"/>
        </w:rPr>
        <w:t>of</w:t>
      </w:r>
      <w:r w:rsidR="003541E9" w:rsidRPr="00B74968">
        <w:rPr>
          <w:rFonts w:cs="Times New Roman"/>
          <w:spacing w:val="-2"/>
        </w:rPr>
        <w:t xml:space="preserve"> </w:t>
      </w:r>
      <w:r w:rsidRPr="00B74968">
        <w:rPr>
          <w:rFonts w:cs="Times New Roman"/>
        </w:rPr>
        <w:t>the</w:t>
      </w:r>
      <w:r w:rsidR="003541E9" w:rsidRPr="00B74968">
        <w:rPr>
          <w:rFonts w:cs="Times New Roman"/>
        </w:rPr>
        <w:t xml:space="preserve"> </w:t>
      </w:r>
      <w:r w:rsidRPr="00B74968">
        <w:rPr>
          <w:rFonts w:cs="Times New Roman"/>
          <w:spacing w:val="-1"/>
        </w:rPr>
        <w:t>foregoing,</w:t>
      </w:r>
      <w:r w:rsidR="003541E9" w:rsidRPr="00B74968">
        <w:rPr>
          <w:rFonts w:cs="Times New Roman"/>
          <w:spacing w:val="-1"/>
        </w:rPr>
        <w:t xml:space="preserve"> </w:t>
      </w:r>
      <w:r w:rsidRPr="00B74968">
        <w:rPr>
          <w:rFonts w:cs="Times New Roman"/>
          <w:spacing w:val="-1"/>
        </w:rPr>
        <w:t>the AE and</w:t>
      </w:r>
      <w:r w:rsidR="003541E9" w:rsidRPr="00B74968">
        <w:rPr>
          <w:rFonts w:cs="Times New Roman"/>
          <w:spacing w:val="-1"/>
        </w:rPr>
        <w:t xml:space="preserve"> </w:t>
      </w:r>
      <w:r w:rsidRPr="00B74968">
        <w:rPr>
          <w:rFonts w:cs="Times New Roman"/>
          <w:spacing w:val="-1"/>
        </w:rPr>
        <w:t>any</w:t>
      </w:r>
      <w:r w:rsidR="003541E9" w:rsidRPr="00B74968">
        <w:rPr>
          <w:rFonts w:cs="Times New Roman"/>
          <w:spacing w:val="-1"/>
        </w:rPr>
        <w:t xml:space="preserve"> </w:t>
      </w:r>
      <w:r w:rsidRPr="00B74968">
        <w:rPr>
          <w:rFonts w:cs="Times New Roman"/>
        </w:rPr>
        <w:t>of</w:t>
      </w:r>
      <w:r w:rsidR="003541E9" w:rsidRPr="00B74968">
        <w:rPr>
          <w:rFonts w:cs="Times New Roman"/>
        </w:rPr>
        <w:t xml:space="preserve"> </w:t>
      </w:r>
      <w:r w:rsidRPr="00B74968">
        <w:rPr>
          <w:rFonts w:cs="Times New Roman"/>
          <w:spacing w:val="-1"/>
        </w:rPr>
        <w:t>its</w:t>
      </w:r>
      <w:r w:rsidR="003541E9" w:rsidRPr="00B74968">
        <w:rPr>
          <w:rFonts w:cs="Times New Roman"/>
          <w:spacing w:val="-1"/>
        </w:rPr>
        <w:t xml:space="preserve"> </w:t>
      </w:r>
      <w:r w:rsidRPr="00B74968">
        <w:rPr>
          <w:rFonts w:cs="Times New Roman"/>
          <w:spacing w:val="-1"/>
        </w:rPr>
        <w:t>associates</w:t>
      </w:r>
      <w:r w:rsidR="003541E9" w:rsidRPr="00B74968">
        <w:rPr>
          <w:rFonts w:cs="Times New Roman"/>
          <w:spacing w:val="-1"/>
        </w:rPr>
        <w:t xml:space="preserve"> </w:t>
      </w:r>
      <w:r w:rsidRPr="00B74968">
        <w:rPr>
          <w:rFonts w:cs="Times New Roman"/>
          <w:spacing w:val="-1"/>
        </w:rPr>
        <w:t>shall</w:t>
      </w:r>
      <w:r w:rsidR="003541E9" w:rsidRPr="00B74968">
        <w:rPr>
          <w:rFonts w:cs="Times New Roman"/>
          <w:spacing w:val="-1"/>
        </w:rPr>
        <w:t xml:space="preserve"> </w:t>
      </w:r>
      <w:r w:rsidRPr="00B74968">
        <w:rPr>
          <w:rFonts w:cs="Times New Roman"/>
          <w:spacing w:val="-1"/>
        </w:rPr>
        <w:t>be</w:t>
      </w:r>
      <w:r w:rsidR="003541E9" w:rsidRPr="00B74968">
        <w:rPr>
          <w:rFonts w:cs="Times New Roman"/>
          <w:spacing w:val="-1"/>
        </w:rPr>
        <w:t xml:space="preserve"> </w:t>
      </w:r>
      <w:r w:rsidRPr="00B74968">
        <w:rPr>
          <w:rFonts w:cs="Times New Roman"/>
          <w:spacing w:val="-1"/>
        </w:rPr>
        <w:t>considered</w:t>
      </w:r>
      <w:r w:rsidR="003541E9" w:rsidRPr="00B74968">
        <w:rPr>
          <w:rFonts w:cs="Times New Roman"/>
          <w:spacing w:val="-1"/>
        </w:rPr>
        <w:t xml:space="preserve"> </w:t>
      </w:r>
      <w:r w:rsidRPr="00B74968">
        <w:rPr>
          <w:rFonts w:cs="Times New Roman"/>
        </w:rPr>
        <w:t>to</w:t>
      </w:r>
      <w:r w:rsidR="003541E9" w:rsidRPr="00B74968">
        <w:rPr>
          <w:rFonts w:cs="Times New Roman"/>
        </w:rPr>
        <w:t xml:space="preserve"> </w:t>
      </w:r>
      <w:r w:rsidRPr="00B74968">
        <w:rPr>
          <w:rFonts w:cs="Times New Roman"/>
          <w:spacing w:val="-2"/>
        </w:rPr>
        <w:t>have</w:t>
      </w:r>
      <w:r w:rsidR="003541E9" w:rsidRPr="00B74968">
        <w:rPr>
          <w:rFonts w:cs="Times New Roman"/>
          <w:spacing w:val="-2"/>
        </w:rPr>
        <w:t xml:space="preserve"> </w:t>
      </w:r>
      <w:r w:rsidRPr="00B74968">
        <w:rPr>
          <w:rFonts w:cs="Times New Roman"/>
        </w:rPr>
        <w:t>a</w:t>
      </w:r>
      <w:r w:rsidR="003541E9" w:rsidRPr="00B74968">
        <w:rPr>
          <w:rFonts w:cs="Times New Roman"/>
        </w:rPr>
        <w:t xml:space="preserve"> </w:t>
      </w:r>
      <w:r w:rsidRPr="00B74968">
        <w:rPr>
          <w:rFonts w:cs="Times New Roman"/>
          <w:spacing w:val="-1"/>
        </w:rPr>
        <w:t>conflict</w:t>
      </w:r>
      <w:r w:rsidR="003541E9" w:rsidRPr="00B74968">
        <w:rPr>
          <w:rFonts w:cs="Times New Roman"/>
          <w:spacing w:val="-1"/>
        </w:rPr>
        <w:t xml:space="preserve"> </w:t>
      </w:r>
      <w:r w:rsidRPr="00B74968">
        <w:rPr>
          <w:rFonts w:cs="Times New Roman"/>
          <w:spacing w:val="-2"/>
        </w:rPr>
        <w:t>of</w:t>
      </w:r>
      <w:r w:rsidR="003541E9" w:rsidRPr="00B74968">
        <w:rPr>
          <w:rFonts w:cs="Times New Roman"/>
          <w:spacing w:val="-2"/>
        </w:rPr>
        <w:t xml:space="preserve"> </w:t>
      </w:r>
      <w:r w:rsidRPr="00B74968">
        <w:rPr>
          <w:rFonts w:cs="Times New Roman"/>
          <w:spacing w:val="-1"/>
        </w:rPr>
        <w:t>interest</w:t>
      </w:r>
      <w:r w:rsidR="003541E9" w:rsidRPr="00B74968">
        <w:rPr>
          <w:rFonts w:cs="Times New Roman"/>
          <w:spacing w:val="-1"/>
        </w:rPr>
        <w:t xml:space="preserve"> </w:t>
      </w:r>
      <w:r w:rsidRPr="00B74968">
        <w:rPr>
          <w:rFonts w:cs="Times New Roman"/>
          <w:spacing w:val="-1"/>
        </w:rPr>
        <w:t>and</w:t>
      </w:r>
      <w:r w:rsidR="003541E9" w:rsidRPr="00B74968">
        <w:rPr>
          <w:rFonts w:cs="Times New Roman"/>
          <w:spacing w:val="-1"/>
        </w:rPr>
        <w:t xml:space="preserve"> </w:t>
      </w:r>
      <w:r w:rsidRPr="00B74968">
        <w:rPr>
          <w:rFonts w:cs="Times New Roman"/>
          <w:spacing w:val="-1"/>
        </w:rPr>
        <w:t>shall</w:t>
      </w:r>
      <w:r w:rsidR="003541E9" w:rsidRPr="00B74968">
        <w:rPr>
          <w:rFonts w:cs="Times New Roman"/>
          <w:spacing w:val="-1"/>
        </w:rPr>
        <w:t xml:space="preserve"> </w:t>
      </w:r>
      <w:r w:rsidRPr="00B74968">
        <w:rPr>
          <w:rFonts w:cs="Times New Roman"/>
          <w:spacing w:val="-1"/>
        </w:rPr>
        <w:t>not</w:t>
      </w:r>
      <w:r w:rsidR="003541E9" w:rsidRPr="00B74968">
        <w:rPr>
          <w:rFonts w:cs="Times New Roman"/>
          <w:spacing w:val="-1"/>
        </w:rPr>
        <w:t xml:space="preserve"> </w:t>
      </w:r>
      <w:r w:rsidRPr="00B74968">
        <w:rPr>
          <w:rFonts w:cs="Times New Roman"/>
          <w:spacing w:val="-1"/>
        </w:rPr>
        <w:t>be</w:t>
      </w:r>
      <w:r w:rsidR="003541E9" w:rsidRPr="00B74968">
        <w:rPr>
          <w:rFonts w:cs="Times New Roman"/>
          <w:spacing w:val="-1"/>
        </w:rPr>
        <w:t xml:space="preserve"> </w:t>
      </w:r>
      <w:r w:rsidRPr="00B74968">
        <w:rPr>
          <w:rFonts w:cs="Times New Roman"/>
          <w:spacing w:val="-1"/>
        </w:rPr>
        <w:t>selected</w:t>
      </w:r>
      <w:r w:rsidR="003541E9" w:rsidRPr="00B74968">
        <w:rPr>
          <w:rFonts w:cs="Times New Roman"/>
          <w:spacing w:val="-1"/>
        </w:rPr>
        <w:t xml:space="preserve"> </w:t>
      </w:r>
      <w:r w:rsidRPr="00B74968">
        <w:rPr>
          <w:rFonts w:cs="Times New Roman"/>
          <w:spacing w:val="-1"/>
        </w:rPr>
        <w:t>under</w:t>
      </w:r>
      <w:r w:rsidR="003541E9" w:rsidRPr="00B74968">
        <w:rPr>
          <w:rFonts w:cs="Times New Roman"/>
          <w:spacing w:val="-1"/>
        </w:rPr>
        <w:t xml:space="preserve"> </w:t>
      </w:r>
      <w:r w:rsidRPr="00B74968">
        <w:rPr>
          <w:rFonts w:cs="Times New Roman"/>
          <w:spacing w:val="-1"/>
        </w:rPr>
        <w:t>any</w:t>
      </w:r>
      <w:r w:rsidR="003541E9" w:rsidRPr="00B74968">
        <w:rPr>
          <w:rFonts w:cs="Times New Roman"/>
          <w:spacing w:val="-1"/>
        </w:rPr>
        <w:t xml:space="preserve"> </w:t>
      </w:r>
      <w:r w:rsidRPr="00B74968">
        <w:rPr>
          <w:rFonts w:cs="Times New Roman"/>
          <w:spacing w:val="-1"/>
        </w:rPr>
        <w:t>of</w:t>
      </w:r>
      <w:r w:rsidR="003541E9" w:rsidRPr="00B74968">
        <w:rPr>
          <w:rFonts w:cs="Times New Roman"/>
          <w:spacing w:val="-1"/>
        </w:rPr>
        <w:t xml:space="preserve"> </w:t>
      </w:r>
      <w:r w:rsidRPr="00B74968">
        <w:rPr>
          <w:rFonts w:cs="Times New Roman"/>
        </w:rPr>
        <w:t>the</w:t>
      </w:r>
      <w:r w:rsidR="003541E9" w:rsidRPr="00B74968">
        <w:rPr>
          <w:rFonts w:cs="Times New Roman"/>
        </w:rPr>
        <w:t xml:space="preserve"> </w:t>
      </w:r>
      <w:r w:rsidRPr="00B74968">
        <w:rPr>
          <w:rFonts w:cs="Times New Roman"/>
          <w:spacing w:val="-1"/>
        </w:rPr>
        <w:t>circumstances</w:t>
      </w:r>
      <w:r w:rsidR="003541E9" w:rsidRPr="00B74968">
        <w:rPr>
          <w:rFonts w:cs="Times New Roman"/>
          <w:spacing w:val="-1"/>
        </w:rPr>
        <w:t xml:space="preserve"> </w:t>
      </w:r>
      <w:proofErr w:type="spellStart"/>
      <w:r w:rsidRPr="00B74968">
        <w:rPr>
          <w:rFonts w:cs="Times New Roman"/>
        </w:rPr>
        <w:t>setforth</w:t>
      </w:r>
      <w:proofErr w:type="spellEnd"/>
      <w:r w:rsidRPr="00B74968">
        <w:rPr>
          <w:rFonts w:cs="Times New Roman"/>
          <w:spacing w:val="-2"/>
        </w:rPr>
        <w:t xml:space="preserve"> below:</w:t>
      </w:r>
      <w:bookmarkEnd w:id="79"/>
      <w:bookmarkEnd w:id="80"/>
    </w:p>
    <w:p w:rsidR="009A4490" w:rsidRPr="00B74968" w:rsidRDefault="009A4490">
      <w:pPr>
        <w:spacing w:line="276" w:lineRule="auto"/>
      </w:pPr>
    </w:p>
    <w:p w:rsidR="00C64ED5" w:rsidRPr="00B74968" w:rsidRDefault="009547E1" w:rsidP="003C790F">
      <w:pPr>
        <w:pStyle w:val="ListParagraph"/>
        <w:numPr>
          <w:ilvl w:val="0"/>
          <w:numId w:val="42"/>
        </w:numPr>
        <w:spacing w:line="276" w:lineRule="auto"/>
        <w:ind w:left="1260" w:hanging="540"/>
        <w:contextualSpacing w:val="0"/>
        <w:jc w:val="both"/>
        <w:rPr>
          <w:rFonts w:cs="Times New Roman"/>
          <w:szCs w:val="22"/>
        </w:rPr>
      </w:pPr>
      <w:r w:rsidRPr="00B74968">
        <w:rPr>
          <w:rFonts w:cs="Times New Roman"/>
          <w:spacing w:val="-1"/>
          <w:szCs w:val="22"/>
        </w:rPr>
        <w:t xml:space="preserve">If there is a conflict among this and other consulting assignments of the AE (including its personnel) and any subsidiaries or entities controlled by such AE. The duties of the AE depend on the circumstances of each case. While providing Consultancy services to </w:t>
      </w:r>
      <w:r w:rsidRPr="00B74968">
        <w:rPr>
          <w:rFonts w:cs="Times New Roman"/>
          <w:spacing w:val="-1"/>
          <w:szCs w:val="22"/>
        </w:rPr>
        <w:lastRenderedPageBreak/>
        <w:t>the Authority for this particular assignment, the AE shall not take up any assignment that by its nature will result in conflict with the present assignment</w:t>
      </w:r>
      <w:r w:rsidR="009A4490" w:rsidRPr="00B74968">
        <w:rPr>
          <w:rFonts w:cs="Times New Roman"/>
          <w:spacing w:val="-1"/>
          <w:szCs w:val="22"/>
        </w:rPr>
        <w:t>.</w:t>
      </w:r>
    </w:p>
    <w:p w:rsidR="009A4490" w:rsidRPr="00B74968" w:rsidRDefault="009A4490" w:rsidP="003C790F">
      <w:pPr>
        <w:pStyle w:val="ListParagraph"/>
        <w:spacing w:line="276" w:lineRule="auto"/>
        <w:ind w:left="1260"/>
        <w:contextualSpacing w:val="0"/>
        <w:jc w:val="both"/>
        <w:rPr>
          <w:rFonts w:cs="Times New Roman"/>
          <w:szCs w:val="22"/>
        </w:rPr>
      </w:pPr>
    </w:p>
    <w:p w:rsidR="00C64ED5" w:rsidRPr="00B74968" w:rsidRDefault="00787786" w:rsidP="003C790F">
      <w:pPr>
        <w:pStyle w:val="ListParagraph"/>
        <w:numPr>
          <w:ilvl w:val="0"/>
          <w:numId w:val="42"/>
        </w:numPr>
        <w:spacing w:line="276" w:lineRule="auto"/>
        <w:ind w:left="1260" w:hanging="540"/>
        <w:contextualSpacing w:val="0"/>
        <w:jc w:val="both"/>
        <w:rPr>
          <w:rFonts w:cs="Times New Roman"/>
          <w:szCs w:val="22"/>
        </w:rPr>
      </w:pPr>
      <w:r w:rsidRPr="00B74968">
        <w:rPr>
          <w:rFonts w:cs="Times New Roman"/>
          <w:spacing w:val="-1"/>
          <w:szCs w:val="22"/>
        </w:rPr>
        <w:t>A firm which has been engaged by the Authority to provide goods or works for a project, and any of its affiliates, will be disqualified from providing consulting services for the same project. Conversely, a firm hired to provide consulting services for the preparation of implementation of a project, and any of its affiliates, will be disqualified from subsequently, providing goods or works or services related to the same project</w:t>
      </w:r>
    </w:p>
    <w:p w:rsidR="009A4490" w:rsidRPr="00B74968" w:rsidRDefault="009A4490" w:rsidP="003C790F">
      <w:pPr>
        <w:pStyle w:val="ListParagraph"/>
        <w:spacing w:line="276" w:lineRule="auto"/>
        <w:ind w:left="1260"/>
        <w:contextualSpacing w:val="0"/>
        <w:jc w:val="both"/>
        <w:rPr>
          <w:rFonts w:eastAsia="Times New Roman" w:cs="Times New Roman"/>
          <w:szCs w:val="22"/>
          <w:lang w:bidi="en-US"/>
        </w:rPr>
      </w:pPr>
    </w:p>
    <w:p w:rsidR="00C64ED5" w:rsidRPr="00B74968" w:rsidRDefault="009A4490" w:rsidP="003C790F">
      <w:pPr>
        <w:pStyle w:val="ListParagraph"/>
        <w:numPr>
          <w:ilvl w:val="0"/>
          <w:numId w:val="42"/>
        </w:numPr>
        <w:spacing w:line="276" w:lineRule="auto"/>
        <w:ind w:left="1260" w:hanging="540"/>
        <w:contextualSpacing w:val="0"/>
        <w:jc w:val="both"/>
        <w:rPr>
          <w:rFonts w:eastAsia="Times New Roman" w:cs="Times New Roman"/>
          <w:szCs w:val="22"/>
          <w:lang w:bidi="en-US"/>
        </w:rPr>
      </w:pPr>
      <w:r w:rsidRPr="00B74968">
        <w:rPr>
          <w:rFonts w:eastAsia="Times New Roman" w:cs="Times New Roman"/>
          <w:szCs w:val="22"/>
          <w:lang w:bidi="en-US"/>
        </w:rPr>
        <w:t>A Bidder eventually appointed to provide Consultancy for this Project, as well as any of its affiliates, shall be disqualified from subsequently providing goods or works or services related to the construction and execution of the same project (other than a continuation of the Firm’s earlier consulting services) till one year from the date of completion of services under this Consultancy.</w:t>
      </w:r>
    </w:p>
    <w:p w:rsidR="00984215" w:rsidRPr="00B74968" w:rsidRDefault="00984215">
      <w:pPr>
        <w:spacing w:line="276" w:lineRule="auto"/>
        <w:ind w:left="1080"/>
        <w:jc w:val="both"/>
        <w:rPr>
          <w:rFonts w:eastAsia="Calibri"/>
        </w:rPr>
      </w:pPr>
    </w:p>
    <w:p w:rsidR="00E92632" w:rsidRPr="00B74968" w:rsidRDefault="00D00962">
      <w:pPr>
        <w:pStyle w:val="Heading2"/>
        <w:numPr>
          <w:ilvl w:val="1"/>
          <w:numId w:val="40"/>
        </w:numPr>
        <w:spacing w:line="276" w:lineRule="auto"/>
        <w:ind w:left="720" w:hanging="720"/>
        <w:rPr>
          <w:rFonts w:cs="Times New Roman"/>
          <w:b/>
          <w:bCs/>
        </w:rPr>
      </w:pPr>
      <w:bookmarkStart w:id="81" w:name="page15"/>
      <w:bookmarkStart w:id="82" w:name="_Toc92188196"/>
      <w:bookmarkStart w:id="83" w:name="_Toc99282507"/>
      <w:bookmarkEnd w:id="81"/>
      <w:r w:rsidRPr="00B74968">
        <w:rPr>
          <w:rFonts w:cs="Times New Roman"/>
          <w:b/>
          <w:bCs/>
        </w:rPr>
        <w:t>Number of Bids</w:t>
      </w:r>
      <w:bookmarkEnd w:id="82"/>
      <w:bookmarkEnd w:id="83"/>
    </w:p>
    <w:p w:rsidR="009A4490" w:rsidRPr="00B74968" w:rsidRDefault="009A4490" w:rsidP="003C790F">
      <w:pPr>
        <w:pStyle w:val="ListParagraph"/>
        <w:spacing w:line="276" w:lineRule="auto"/>
        <w:ind w:left="1260"/>
        <w:contextualSpacing w:val="0"/>
        <w:jc w:val="both"/>
        <w:rPr>
          <w:rFonts w:eastAsia="Times New Roman" w:cs="Times New Roman"/>
          <w:szCs w:val="22"/>
          <w:lang w:bidi="en-US"/>
        </w:rPr>
      </w:pPr>
    </w:p>
    <w:p w:rsidR="00E92632" w:rsidRPr="00B74968" w:rsidRDefault="00E92632" w:rsidP="003C790F">
      <w:pPr>
        <w:pStyle w:val="ListParagraph"/>
        <w:numPr>
          <w:ilvl w:val="2"/>
          <w:numId w:val="40"/>
        </w:numPr>
        <w:spacing w:line="276" w:lineRule="auto"/>
        <w:jc w:val="both"/>
        <w:rPr>
          <w:rFonts w:cs="Times New Roman"/>
        </w:rPr>
      </w:pPr>
      <w:bookmarkStart w:id="84" w:name="_Toc93656615"/>
      <w:r w:rsidRPr="00B74968">
        <w:rPr>
          <w:rFonts w:cs="Times New Roman"/>
        </w:rPr>
        <w:t>No Bidder or its Associate shall submit more than one Bid for this RFP. A Bidder applying individually or as an Associate shall not be entitled to submit another Bid</w:t>
      </w:r>
      <w:bookmarkEnd w:id="84"/>
      <w:r w:rsidR="008640D6" w:rsidRPr="00B74968">
        <w:rPr>
          <w:rFonts w:cs="Times New Roman"/>
        </w:rPr>
        <w:t xml:space="preserve"> either individually or as a member of any</w:t>
      </w:r>
      <w:r w:rsidR="00132D47" w:rsidRPr="00B74968">
        <w:rPr>
          <w:rFonts w:cs="Times New Roman"/>
        </w:rPr>
        <w:t xml:space="preserve"> </w:t>
      </w:r>
      <w:r w:rsidR="008640D6" w:rsidRPr="00B74968">
        <w:rPr>
          <w:rFonts w:cs="Times New Roman"/>
        </w:rPr>
        <w:t>consortium, as the case may be.</w:t>
      </w:r>
    </w:p>
    <w:p w:rsidR="00E92632" w:rsidRPr="00B74968" w:rsidRDefault="00E92632">
      <w:pPr>
        <w:spacing w:line="276" w:lineRule="auto"/>
        <w:ind w:left="720"/>
      </w:pPr>
    </w:p>
    <w:p w:rsidR="00E92632" w:rsidRPr="00B74968" w:rsidRDefault="00D00962">
      <w:pPr>
        <w:pStyle w:val="Heading2"/>
        <w:numPr>
          <w:ilvl w:val="1"/>
          <w:numId w:val="40"/>
        </w:numPr>
        <w:spacing w:line="276" w:lineRule="auto"/>
        <w:ind w:left="720" w:hanging="720"/>
        <w:rPr>
          <w:rFonts w:cs="Times New Roman"/>
          <w:b/>
          <w:bCs/>
        </w:rPr>
      </w:pPr>
      <w:bookmarkStart w:id="85" w:name="_Toc92188197"/>
      <w:bookmarkStart w:id="86" w:name="_Toc99282508"/>
      <w:r w:rsidRPr="00B74968">
        <w:rPr>
          <w:rFonts w:cs="Times New Roman"/>
          <w:b/>
          <w:bCs/>
        </w:rPr>
        <w:t>Site Visit and Verification of Information</w:t>
      </w:r>
      <w:bookmarkEnd w:id="85"/>
      <w:bookmarkEnd w:id="86"/>
    </w:p>
    <w:p w:rsidR="009A4490" w:rsidRPr="00B74968" w:rsidRDefault="009A4490" w:rsidP="003C790F">
      <w:pPr>
        <w:pStyle w:val="ListParagraph"/>
        <w:spacing w:line="276" w:lineRule="auto"/>
        <w:ind w:left="1260"/>
        <w:contextualSpacing w:val="0"/>
        <w:jc w:val="both"/>
        <w:rPr>
          <w:rFonts w:eastAsia="Times New Roman" w:cs="Times New Roman"/>
          <w:szCs w:val="22"/>
          <w:lang w:bidi="en-US"/>
        </w:rPr>
      </w:pPr>
    </w:p>
    <w:p w:rsidR="00E92632" w:rsidRPr="00B74968" w:rsidRDefault="00E92632" w:rsidP="003C790F">
      <w:pPr>
        <w:pStyle w:val="ListParagraph"/>
        <w:numPr>
          <w:ilvl w:val="2"/>
          <w:numId w:val="40"/>
        </w:numPr>
        <w:spacing w:line="276" w:lineRule="auto"/>
        <w:jc w:val="both"/>
        <w:rPr>
          <w:rFonts w:cs="Times New Roman"/>
        </w:rPr>
      </w:pPr>
      <w:bookmarkStart w:id="87" w:name="_Toc93656617"/>
      <w:r w:rsidRPr="00B74968">
        <w:rPr>
          <w:rFonts w:cs="Times New Roman"/>
        </w:rPr>
        <w:t xml:space="preserve">Bidders are encouraged to submit their respective Bids after visiting the Project Site and ascertaining for themselves the site conditions, traffic, location, surroundings, climate, access to the site, </w:t>
      </w:r>
      <w:r w:rsidR="000E0F1C" w:rsidRPr="00B74968">
        <w:rPr>
          <w:rFonts w:cs="Times New Roman"/>
        </w:rPr>
        <w:t>site conditions</w:t>
      </w:r>
      <w:r w:rsidR="00AD2FB2" w:rsidRPr="00B74968">
        <w:rPr>
          <w:rFonts w:eastAsia="Times New Roman" w:cs="Times New Roman"/>
        </w:rPr>
        <w:t>, other factors having influence on the execution of the project</w:t>
      </w:r>
      <w:r w:rsidR="00AD2FB2" w:rsidRPr="00B74968">
        <w:rPr>
          <w:rFonts w:ascii="Calibri" w:eastAsia="Times New Roman" w:hAnsi="Calibri" w:cs="Calibri"/>
        </w:rPr>
        <w:t> </w:t>
      </w:r>
      <w:r w:rsidRPr="00B74968">
        <w:rPr>
          <w:rFonts w:cs="Times New Roman"/>
        </w:rPr>
        <w:t>etc., Applicable Laws and regulations or any other matter considered relevant by them.</w:t>
      </w:r>
      <w:bookmarkEnd w:id="87"/>
    </w:p>
    <w:p w:rsidR="00E92632" w:rsidRPr="00B74968" w:rsidRDefault="00E92632">
      <w:pPr>
        <w:spacing w:line="276" w:lineRule="auto"/>
        <w:ind w:left="720"/>
      </w:pPr>
    </w:p>
    <w:p w:rsidR="00E92632" w:rsidRPr="00B74968" w:rsidRDefault="00D00962">
      <w:pPr>
        <w:pStyle w:val="Heading2"/>
        <w:numPr>
          <w:ilvl w:val="1"/>
          <w:numId w:val="40"/>
        </w:numPr>
        <w:spacing w:line="276" w:lineRule="auto"/>
        <w:ind w:left="720" w:hanging="720"/>
        <w:rPr>
          <w:rFonts w:cs="Times New Roman"/>
          <w:b/>
          <w:bCs/>
        </w:rPr>
      </w:pPr>
      <w:bookmarkStart w:id="88" w:name="_Toc92188198"/>
      <w:bookmarkStart w:id="89" w:name="_Toc99282509"/>
      <w:r w:rsidRPr="00B74968">
        <w:rPr>
          <w:rFonts w:cs="Times New Roman"/>
          <w:b/>
          <w:bCs/>
        </w:rPr>
        <w:t>Acknowledgement by Bidder</w:t>
      </w:r>
      <w:bookmarkEnd w:id="88"/>
      <w:bookmarkEnd w:id="89"/>
    </w:p>
    <w:p w:rsidR="009A4490" w:rsidRPr="00B74968" w:rsidRDefault="009A4490" w:rsidP="003C790F">
      <w:pPr>
        <w:pStyle w:val="ListParagraph"/>
        <w:spacing w:line="276" w:lineRule="auto"/>
        <w:ind w:left="1260"/>
        <w:contextualSpacing w:val="0"/>
        <w:jc w:val="both"/>
        <w:rPr>
          <w:rFonts w:eastAsia="Times New Roman" w:cs="Times New Roman"/>
          <w:szCs w:val="22"/>
          <w:lang w:bidi="en-US"/>
        </w:rPr>
      </w:pPr>
    </w:p>
    <w:p w:rsidR="00E92632" w:rsidRPr="00B74968" w:rsidRDefault="00E92632" w:rsidP="003C790F">
      <w:pPr>
        <w:pStyle w:val="ListParagraph"/>
        <w:numPr>
          <w:ilvl w:val="2"/>
          <w:numId w:val="40"/>
        </w:numPr>
        <w:spacing w:line="276" w:lineRule="auto"/>
        <w:jc w:val="both"/>
        <w:rPr>
          <w:rFonts w:cs="Times New Roman"/>
        </w:rPr>
      </w:pPr>
      <w:bookmarkStart w:id="90" w:name="_Toc93656619"/>
      <w:r w:rsidRPr="00B74968">
        <w:rPr>
          <w:rFonts w:cs="Times New Roman"/>
        </w:rPr>
        <w:t>It shall be deemed that by submitting the Bid, the Bidder has:</w:t>
      </w:r>
      <w:bookmarkEnd w:id="90"/>
    </w:p>
    <w:p w:rsidR="009A4490" w:rsidRPr="00B74968" w:rsidRDefault="009A4490" w:rsidP="003C790F">
      <w:pPr>
        <w:pStyle w:val="ListParagraph"/>
        <w:spacing w:line="276" w:lineRule="auto"/>
        <w:ind w:left="1260"/>
        <w:contextualSpacing w:val="0"/>
        <w:jc w:val="both"/>
        <w:rPr>
          <w:rFonts w:cs="Times New Roman"/>
        </w:rPr>
      </w:pPr>
    </w:p>
    <w:p w:rsidR="00E92632" w:rsidRPr="00B74968" w:rsidRDefault="00E92632" w:rsidP="003C790F">
      <w:pPr>
        <w:pStyle w:val="ListParagraph"/>
        <w:numPr>
          <w:ilvl w:val="0"/>
          <w:numId w:val="43"/>
        </w:numPr>
        <w:spacing w:line="276" w:lineRule="auto"/>
        <w:ind w:left="1260" w:hanging="540"/>
        <w:contextualSpacing w:val="0"/>
        <w:jc w:val="both"/>
        <w:rPr>
          <w:rFonts w:cs="Times New Roman"/>
        </w:rPr>
      </w:pPr>
      <w:r w:rsidRPr="00B74968">
        <w:rPr>
          <w:rFonts w:cs="Times New Roman"/>
        </w:rPr>
        <w:t>made a complete and careful examination of the RFP;</w:t>
      </w:r>
    </w:p>
    <w:p w:rsidR="00815D4E" w:rsidRPr="00B74968" w:rsidRDefault="00815D4E" w:rsidP="00D46950">
      <w:pPr>
        <w:pStyle w:val="ListParagraph"/>
        <w:spacing w:line="276" w:lineRule="auto"/>
        <w:ind w:left="1260"/>
        <w:contextualSpacing w:val="0"/>
        <w:jc w:val="both"/>
        <w:rPr>
          <w:rFonts w:cs="Times New Roman"/>
        </w:rPr>
      </w:pPr>
    </w:p>
    <w:p w:rsidR="00E92632" w:rsidRPr="00B74968" w:rsidRDefault="00E92632" w:rsidP="003C790F">
      <w:pPr>
        <w:pStyle w:val="ListParagraph"/>
        <w:numPr>
          <w:ilvl w:val="0"/>
          <w:numId w:val="43"/>
        </w:numPr>
        <w:spacing w:line="276" w:lineRule="auto"/>
        <w:ind w:left="1260" w:hanging="540"/>
        <w:contextualSpacing w:val="0"/>
        <w:jc w:val="both"/>
        <w:rPr>
          <w:rFonts w:cs="Times New Roman"/>
        </w:rPr>
      </w:pPr>
      <w:r w:rsidRPr="00B74968">
        <w:rPr>
          <w:rFonts w:cs="Times New Roman"/>
        </w:rPr>
        <w:t>received all relevant information requested from Authority;</w:t>
      </w:r>
    </w:p>
    <w:p w:rsidR="00815D4E" w:rsidRPr="00B74968" w:rsidRDefault="00815D4E" w:rsidP="00D46950">
      <w:pPr>
        <w:pStyle w:val="ListParagraph"/>
        <w:spacing w:line="276" w:lineRule="auto"/>
        <w:ind w:left="1260"/>
        <w:contextualSpacing w:val="0"/>
        <w:jc w:val="both"/>
        <w:rPr>
          <w:rFonts w:cs="Times New Roman"/>
        </w:rPr>
      </w:pPr>
    </w:p>
    <w:p w:rsidR="00E92632" w:rsidRPr="00B74968" w:rsidRDefault="00E92632" w:rsidP="003C790F">
      <w:pPr>
        <w:pStyle w:val="ListParagraph"/>
        <w:numPr>
          <w:ilvl w:val="0"/>
          <w:numId w:val="43"/>
        </w:numPr>
        <w:spacing w:line="276" w:lineRule="auto"/>
        <w:ind w:left="1260" w:hanging="540"/>
        <w:contextualSpacing w:val="0"/>
        <w:jc w:val="both"/>
        <w:rPr>
          <w:rFonts w:cs="Times New Roman"/>
        </w:rPr>
      </w:pPr>
      <w:r w:rsidRPr="00B74968">
        <w:rPr>
          <w:rFonts w:cs="Times New Roman"/>
        </w:rPr>
        <w:t>acknowledged and accepted the risk of inadequacy, error or mistake in the information provided in the RFP or furnished by or on behalf of Authority or relating to any of the matters referred to in Clause 2.</w:t>
      </w:r>
      <w:r w:rsidR="00C511FE" w:rsidRPr="00B74968">
        <w:rPr>
          <w:rFonts w:cs="Times New Roman"/>
        </w:rPr>
        <w:t>10</w:t>
      </w:r>
      <w:r w:rsidRPr="00B74968">
        <w:rPr>
          <w:rFonts w:cs="Times New Roman"/>
        </w:rPr>
        <w:t>;</w:t>
      </w:r>
    </w:p>
    <w:p w:rsidR="00815D4E" w:rsidRPr="00B74968" w:rsidRDefault="00815D4E" w:rsidP="00D46950">
      <w:pPr>
        <w:pStyle w:val="ListParagraph"/>
        <w:spacing w:line="276" w:lineRule="auto"/>
        <w:ind w:left="1260"/>
        <w:contextualSpacing w:val="0"/>
        <w:jc w:val="both"/>
        <w:rPr>
          <w:rFonts w:cs="Times New Roman"/>
        </w:rPr>
      </w:pPr>
    </w:p>
    <w:p w:rsidR="00E92632" w:rsidRPr="00B74968" w:rsidRDefault="00E92632" w:rsidP="003C790F">
      <w:pPr>
        <w:pStyle w:val="ListParagraph"/>
        <w:numPr>
          <w:ilvl w:val="0"/>
          <w:numId w:val="43"/>
        </w:numPr>
        <w:spacing w:line="276" w:lineRule="auto"/>
        <w:ind w:left="1260" w:hanging="540"/>
        <w:contextualSpacing w:val="0"/>
        <w:jc w:val="both"/>
        <w:rPr>
          <w:rFonts w:cs="Times New Roman"/>
        </w:rPr>
      </w:pPr>
      <w:r w:rsidRPr="00B74968">
        <w:rPr>
          <w:rFonts w:cs="Times New Roman"/>
        </w:rPr>
        <w:t>satisfied itself about all matters, things and information, including matters referred to in Clause 2.10 herein above, necessary and required for submitting an informed Bid and performance of all of its obligations there under</w:t>
      </w:r>
      <w:r w:rsidR="00F23F67" w:rsidRPr="00B74968">
        <w:rPr>
          <w:rFonts w:cs="Times New Roman"/>
        </w:rPr>
        <w:t>;</w:t>
      </w:r>
    </w:p>
    <w:p w:rsidR="00815D4E" w:rsidRPr="00B74968" w:rsidRDefault="00815D4E" w:rsidP="00D46950">
      <w:pPr>
        <w:pStyle w:val="ListParagraph"/>
        <w:spacing w:line="276" w:lineRule="auto"/>
        <w:ind w:left="1260"/>
        <w:contextualSpacing w:val="0"/>
        <w:jc w:val="both"/>
        <w:rPr>
          <w:rFonts w:cs="Times New Roman"/>
        </w:rPr>
      </w:pPr>
    </w:p>
    <w:p w:rsidR="00E92632" w:rsidRPr="00B74968" w:rsidRDefault="00E92632" w:rsidP="003C790F">
      <w:pPr>
        <w:pStyle w:val="ListParagraph"/>
        <w:numPr>
          <w:ilvl w:val="0"/>
          <w:numId w:val="43"/>
        </w:numPr>
        <w:spacing w:line="276" w:lineRule="auto"/>
        <w:ind w:left="1260" w:hanging="540"/>
        <w:contextualSpacing w:val="0"/>
        <w:jc w:val="both"/>
        <w:rPr>
          <w:rFonts w:cs="Times New Roman"/>
        </w:rPr>
      </w:pPr>
      <w:proofErr w:type="gramStart"/>
      <w:r w:rsidRPr="00B74968">
        <w:rPr>
          <w:rFonts w:cs="Times New Roman"/>
        </w:rPr>
        <w:t>acknowledged</w:t>
      </w:r>
      <w:proofErr w:type="gramEnd"/>
      <w:r w:rsidRPr="00B74968">
        <w:rPr>
          <w:rFonts w:cs="Times New Roman"/>
        </w:rPr>
        <w:t xml:space="preserve"> that it does not have a Conflict of Interest; an</w:t>
      </w:r>
      <w:r w:rsidR="00132D47" w:rsidRPr="00B74968">
        <w:rPr>
          <w:rFonts w:cs="Times New Roman"/>
        </w:rPr>
        <w:t xml:space="preserve"> </w:t>
      </w:r>
      <w:proofErr w:type="spellStart"/>
      <w:r w:rsidRPr="00B74968">
        <w:rPr>
          <w:rFonts w:cs="Times New Roman"/>
        </w:rPr>
        <w:t>dagreed</w:t>
      </w:r>
      <w:proofErr w:type="spellEnd"/>
      <w:r w:rsidRPr="00B74968">
        <w:rPr>
          <w:rFonts w:cs="Times New Roman"/>
        </w:rPr>
        <w:t xml:space="preserve"> to be bound by the undertaking provided by it under and in terms hereof.</w:t>
      </w:r>
    </w:p>
    <w:p w:rsidR="00815D4E" w:rsidRPr="00B74968" w:rsidRDefault="00815D4E" w:rsidP="00D46950">
      <w:pPr>
        <w:pStyle w:val="ListParagraph"/>
        <w:spacing w:line="276" w:lineRule="auto"/>
        <w:ind w:left="1260"/>
        <w:contextualSpacing w:val="0"/>
        <w:jc w:val="both"/>
        <w:rPr>
          <w:rFonts w:cs="Times New Roman"/>
        </w:rPr>
      </w:pPr>
    </w:p>
    <w:p w:rsidR="003868DD" w:rsidRPr="00B74968" w:rsidRDefault="003868DD" w:rsidP="003C790F">
      <w:pPr>
        <w:pStyle w:val="ListParagraph"/>
        <w:numPr>
          <w:ilvl w:val="0"/>
          <w:numId w:val="43"/>
        </w:numPr>
        <w:spacing w:line="276" w:lineRule="auto"/>
        <w:ind w:left="1260" w:hanging="540"/>
        <w:contextualSpacing w:val="0"/>
        <w:jc w:val="both"/>
        <w:rPr>
          <w:rFonts w:cs="Times New Roman"/>
        </w:rPr>
      </w:pPr>
      <w:r w:rsidRPr="00B74968">
        <w:rPr>
          <w:rFonts w:cs="Times New Roman"/>
        </w:rPr>
        <w:lastRenderedPageBreak/>
        <w:t>acknowledged and agreed that inadequacy, lack of completeness or incorrectness of information provided in the RFP or ignorance of any of the matter referred to in Clause2.11.1 hereinabove shall not a basis for any claim for compensation, damages, extension of time for performance of its obligations, loss of profits etc. from Authority, or a ground for termination of the Agreement</w:t>
      </w:r>
    </w:p>
    <w:p w:rsidR="00A57EA7" w:rsidRPr="00B74968" w:rsidRDefault="00A57EA7" w:rsidP="003C790F">
      <w:pPr>
        <w:pStyle w:val="ListParagraph"/>
        <w:spacing w:line="276" w:lineRule="auto"/>
        <w:ind w:left="1170"/>
        <w:contextualSpacing w:val="0"/>
        <w:rPr>
          <w:rFonts w:cs="Times New Roman"/>
        </w:rPr>
      </w:pPr>
    </w:p>
    <w:p w:rsidR="00E92632" w:rsidRPr="00B74968" w:rsidRDefault="00E92632" w:rsidP="003C790F">
      <w:pPr>
        <w:pStyle w:val="ListParagraph"/>
        <w:numPr>
          <w:ilvl w:val="2"/>
          <w:numId w:val="40"/>
        </w:numPr>
        <w:spacing w:line="276" w:lineRule="auto"/>
        <w:jc w:val="both"/>
        <w:rPr>
          <w:rFonts w:cs="Times New Roman"/>
        </w:rPr>
      </w:pPr>
      <w:r w:rsidRPr="00B74968">
        <w:rPr>
          <w:rFonts w:cs="Times New Roman"/>
        </w:rPr>
        <w:t>The Authority shall not be liable for any omission, mistake or error on the part of the Bidder in respect of any of the above or on account of any matter or thing arising out of or concerning or relating to RFP or the Selection Process, including any error or mistake therein or in any information or data given by Authority.</w:t>
      </w:r>
    </w:p>
    <w:p w:rsidR="00E92632" w:rsidRPr="00B74968" w:rsidRDefault="00E92632" w:rsidP="003C790F">
      <w:pPr>
        <w:pStyle w:val="ListParagraph"/>
        <w:spacing w:line="276" w:lineRule="auto"/>
        <w:contextualSpacing w:val="0"/>
        <w:jc w:val="both"/>
        <w:rPr>
          <w:rFonts w:cs="Times New Roman"/>
        </w:rPr>
      </w:pPr>
    </w:p>
    <w:p w:rsidR="00652362" w:rsidRPr="00B74968" w:rsidRDefault="00D00962">
      <w:pPr>
        <w:pStyle w:val="Heading2"/>
        <w:numPr>
          <w:ilvl w:val="1"/>
          <w:numId w:val="40"/>
        </w:numPr>
        <w:spacing w:line="276" w:lineRule="auto"/>
        <w:ind w:left="720" w:hanging="720"/>
        <w:rPr>
          <w:rFonts w:cs="Times New Roman"/>
          <w:b/>
          <w:bCs/>
        </w:rPr>
      </w:pPr>
      <w:bookmarkStart w:id="91" w:name="_Ref93657228"/>
      <w:bookmarkStart w:id="92" w:name="_Toc92188199"/>
      <w:bookmarkStart w:id="93" w:name="_Toc99282510"/>
      <w:r w:rsidRPr="00B74968">
        <w:rPr>
          <w:rFonts w:cs="Times New Roman"/>
          <w:b/>
          <w:bCs/>
        </w:rPr>
        <w:t>Clarifications / Queries by Bidders</w:t>
      </w:r>
      <w:bookmarkEnd w:id="91"/>
      <w:bookmarkEnd w:id="92"/>
      <w:bookmarkEnd w:id="93"/>
    </w:p>
    <w:p w:rsidR="009A4490" w:rsidRPr="00B74968" w:rsidRDefault="009A4490" w:rsidP="003C790F">
      <w:pPr>
        <w:pStyle w:val="ListParagraph"/>
        <w:spacing w:line="276" w:lineRule="auto"/>
        <w:ind w:left="1170"/>
        <w:contextualSpacing w:val="0"/>
        <w:rPr>
          <w:rFonts w:cs="Times New Roman"/>
        </w:rPr>
      </w:pPr>
    </w:p>
    <w:p w:rsidR="00EC679D" w:rsidRPr="00B74968" w:rsidRDefault="00EC679D" w:rsidP="003C790F">
      <w:pPr>
        <w:pStyle w:val="ListParagraph"/>
        <w:numPr>
          <w:ilvl w:val="2"/>
          <w:numId w:val="40"/>
        </w:numPr>
        <w:spacing w:line="276" w:lineRule="auto"/>
        <w:jc w:val="both"/>
        <w:rPr>
          <w:rFonts w:cs="Times New Roman"/>
        </w:rPr>
      </w:pPr>
      <w:bookmarkStart w:id="94" w:name="_Toc93656621"/>
      <w:r w:rsidRPr="00B74968">
        <w:rPr>
          <w:rFonts w:cs="Times New Roman"/>
        </w:rPr>
        <w:t xml:space="preserve">Bidders seeking any clarification on the RFP may send their queries to Authority in writing or through email </w:t>
      </w:r>
      <w:r w:rsidR="00E67624" w:rsidRPr="00B74968">
        <w:rPr>
          <w:rFonts w:cs="Times New Roman"/>
        </w:rPr>
        <w:t xml:space="preserve">id </w:t>
      </w:r>
      <w:r w:rsidR="001C593F" w:rsidRPr="00B74968">
        <w:rPr>
          <w:rFonts w:cs="Times New Roman"/>
        </w:rPr>
        <w:t xml:space="preserve">and before the date </w:t>
      </w:r>
      <w:r w:rsidR="00E67624" w:rsidRPr="00B74968">
        <w:rPr>
          <w:rFonts w:cs="Times New Roman"/>
        </w:rPr>
        <w:t>mentioned in KIT.</w:t>
      </w:r>
      <w:bookmarkEnd w:id="94"/>
    </w:p>
    <w:p w:rsidR="000B4CAD" w:rsidRPr="00B74968" w:rsidRDefault="000B4CAD" w:rsidP="003C790F">
      <w:pPr>
        <w:pStyle w:val="ListParagraph"/>
        <w:spacing w:line="276" w:lineRule="auto"/>
        <w:contextualSpacing w:val="0"/>
        <w:jc w:val="both"/>
        <w:rPr>
          <w:rFonts w:cs="Times New Roman"/>
        </w:rPr>
      </w:pPr>
    </w:p>
    <w:p w:rsidR="00EC679D" w:rsidRPr="00B74968" w:rsidRDefault="00EC679D" w:rsidP="00232D77">
      <w:pPr>
        <w:pStyle w:val="ListParagraph"/>
        <w:numPr>
          <w:ilvl w:val="2"/>
          <w:numId w:val="40"/>
        </w:numPr>
        <w:spacing w:line="276" w:lineRule="auto"/>
        <w:jc w:val="both"/>
        <w:rPr>
          <w:rFonts w:cs="Times New Roman"/>
        </w:rPr>
      </w:pPr>
      <w:bookmarkStart w:id="95" w:name="_Toc93656622"/>
      <w:r w:rsidRPr="00B74968">
        <w:rPr>
          <w:rFonts w:cs="Times New Roman"/>
        </w:rPr>
        <w:t xml:space="preserve">Authority shall endeavor to respond to the queries at the earliest. The Authority will </w:t>
      </w:r>
      <w:r w:rsidR="000B4CAD" w:rsidRPr="00B74968">
        <w:rPr>
          <w:rFonts w:cs="Times New Roman"/>
        </w:rPr>
        <w:t>upload</w:t>
      </w:r>
      <w:r w:rsidRPr="00B74968">
        <w:rPr>
          <w:rFonts w:cs="Times New Roman"/>
        </w:rPr>
        <w:t xml:space="preserve"> the reply to all such queries </w:t>
      </w:r>
      <w:r w:rsidR="000B4CAD" w:rsidRPr="00B74968">
        <w:rPr>
          <w:rFonts w:cs="Times New Roman"/>
        </w:rPr>
        <w:t xml:space="preserve">on the </w:t>
      </w:r>
      <w:r w:rsidRPr="00B74968">
        <w:rPr>
          <w:rFonts w:cs="Times New Roman"/>
        </w:rPr>
        <w:t>e-Procurement Portal only</w:t>
      </w:r>
      <w:bookmarkEnd w:id="95"/>
    </w:p>
    <w:p w:rsidR="000B4CAD" w:rsidRPr="00B74968" w:rsidRDefault="000B4CAD" w:rsidP="003C790F">
      <w:pPr>
        <w:pStyle w:val="ListParagraph"/>
        <w:spacing w:line="276" w:lineRule="auto"/>
        <w:contextualSpacing w:val="0"/>
        <w:jc w:val="both"/>
        <w:rPr>
          <w:rFonts w:cs="Times New Roman"/>
        </w:rPr>
      </w:pPr>
    </w:p>
    <w:p w:rsidR="00652362" w:rsidRPr="00B74968" w:rsidRDefault="00EC679D" w:rsidP="003C790F">
      <w:pPr>
        <w:pStyle w:val="ListParagraph"/>
        <w:numPr>
          <w:ilvl w:val="2"/>
          <w:numId w:val="40"/>
        </w:numPr>
        <w:spacing w:line="276" w:lineRule="auto"/>
        <w:jc w:val="both"/>
        <w:rPr>
          <w:rFonts w:cs="Times New Roman"/>
        </w:rPr>
      </w:pPr>
      <w:bookmarkStart w:id="96" w:name="_Toc93656623"/>
      <w:r w:rsidRPr="00B74968">
        <w:rPr>
          <w:rFonts w:cs="Times New Roman"/>
        </w:rPr>
        <w:t xml:space="preserve">The Authority reserves the right not to respond to any questions or provide any clarifications, in its sole discretion, and nothing in this Clause </w:t>
      </w:r>
      <w:fldSimple w:instr=" REF _Ref93657228 \r \h  \* MERGEFORMAT ">
        <w:r w:rsidR="009433BD" w:rsidRPr="009433BD">
          <w:rPr>
            <w:rFonts w:cs="Times New Roman"/>
          </w:rPr>
          <w:t>2.12</w:t>
        </w:r>
      </w:fldSimple>
      <w:r w:rsidRPr="00B74968">
        <w:rPr>
          <w:rFonts w:cs="Times New Roman"/>
        </w:rPr>
        <w:t xml:space="preserve"> shall be construed as obliging Authority to respond to any question or to provide any clarification.</w:t>
      </w:r>
      <w:bookmarkEnd w:id="96"/>
    </w:p>
    <w:p w:rsidR="009A4490" w:rsidRPr="00B74968" w:rsidRDefault="009A4490">
      <w:pPr>
        <w:spacing w:line="276" w:lineRule="auto"/>
        <w:rPr>
          <w:szCs w:val="20"/>
        </w:rPr>
      </w:pPr>
    </w:p>
    <w:p w:rsidR="00AC5D0F" w:rsidRPr="00B74968" w:rsidRDefault="00D00962">
      <w:pPr>
        <w:pStyle w:val="Heading2"/>
        <w:numPr>
          <w:ilvl w:val="1"/>
          <w:numId w:val="40"/>
        </w:numPr>
        <w:spacing w:line="276" w:lineRule="auto"/>
        <w:ind w:left="720" w:hanging="720"/>
        <w:rPr>
          <w:rFonts w:cs="Times New Roman"/>
          <w:b/>
          <w:bCs/>
        </w:rPr>
      </w:pPr>
      <w:bookmarkStart w:id="97" w:name="_Ref93657395"/>
      <w:bookmarkStart w:id="98" w:name="_Ref93659897"/>
      <w:bookmarkStart w:id="99" w:name="_Toc92188200"/>
      <w:bookmarkStart w:id="100" w:name="_Toc99282511"/>
      <w:bookmarkStart w:id="101" w:name="_Toc93656624"/>
      <w:r w:rsidRPr="00B74968">
        <w:rPr>
          <w:rFonts w:cs="Times New Roman"/>
          <w:b/>
          <w:bCs/>
        </w:rPr>
        <w:t xml:space="preserve">Amendment of </w:t>
      </w:r>
      <w:r w:rsidR="00AC5D0F" w:rsidRPr="00B74968">
        <w:rPr>
          <w:rFonts w:cs="Times New Roman"/>
          <w:b/>
          <w:bCs/>
        </w:rPr>
        <w:t>RFP</w:t>
      </w:r>
      <w:bookmarkEnd w:id="97"/>
      <w:bookmarkEnd w:id="98"/>
      <w:bookmarkEnd w:id="99"/>
      <w:bookmarkEnd w:id="100"/>
      <w:bookmarkEnd w:id="101"/>
    </w:p>
    <w:p w:rsidR="009A4490" w:rsidRPr="00B74968" w:rsidRDefault="009A4490" w:rsidP="003C790F">
      <w:pPr>
        <w:pStyle w:val="ListParagraph"/>
        <w:spacing w:line="276" w:lineRule="auto"/>
        <w:contextualSpacing w:val="0"/>
        <w:jc w:val="both"/>
        <w:rPr>
          <w:rFonts w:cs="Times New Roman"/>
        </w:rPr>
      </w:pPr>
    </w:p>
    <w:p w:rsidR="00AC5D0F" w:rsidRPr="00B74968" w:rsidRDefault="00AC5D0F" w:rsidP="003C790F">
      <w:pPr>
        <w:pStyle w:val="ListParagraph"/>
        <w:numPr>
          <w:ilvl w:val="2"/>
          <w:numId w:val="40"/>
        </w:numPr>
        <w:spacing w:line="276" w:lineRule="auto"/>
        <w:jc w:val="both"/>
        <w:rPr>
          <w:rFonts w:cs="Times New Roman"/>
        </w:rPr>
      </w:pPr>
      <w:bookmarkStart w:id="102" w:name="_Toc93656625"/>
      <w:r w:rsidRPr="00B74968">
        <w:rPr>
          <w:rFonts w:cs="Times New Roman"/>
        </w:rPr>
        <w:t>At any time prior to the Bid Due Date, Authority may, for any reason, whether at its own initiative or in response to clarifications requested by a Bidder, modify the RFP by the issuance of Addenda/Corrigenda</w:t>
      </w:r>
      <w:r w:rsidR="00E85013" w:rsidRPr="00B74968">
        <w:rPr>
          <w:rFonts w:cs="Times New Roman"/>
        </w:rPr>
        <w:t>/Response to Pre-Bid queries</w:t>
      </w:r>
      <w:r w:rsidR="00132D47" w:rsidRPr="00B74968">
        <w:rPr>
          <w:rFonts w:cs="Times New Roman"/>
        </w:rPr>
        <w:t xml:space="preserve"> </w:t>
      </w:r>
      <w:r w:rsidR="00E85013" w:rsidRPr="00B74968">
        <w:rPr>
          <w:rFonts w:cs="Times New Roman"/>
        </w:rPr>
        <w:t xml:space="preserve">as uploaded on the e-Procurement Portal </w:t>
      </w:r>
      <w:r w:rsidR="001C593F" w:rsidRPr="00B74968">
        <w:rPr>
          <w:rFonts w:cs="Times New Roman"/>
        </w:rPr>
        <w:t>and which shall be part of the Agreement to be executed between the Selected Bidder and the Authority</w:t>
      </w:r>
      <w:r w:rsidRPr="00B74968">
        <w:rPr>
          <w:rFonts w:cs="Times New Roman"/>
        </w:rPr>
        <w:t>.</w:t>
      </w:r>
      <w:bookmarkEnd w:id="102"/>
    </w:p>
    <w:p w:rsidR="00AC5D0F" w:rsidRPr="00B74968" w:rsidRDefault="00AC5D0F" w:rsidP="003C790F">
      <w:pPr>
        <w:pStyle w:val="ListParagraph"/>
        <w:spacing w:line="276" w:lineRule="auto"/>
        <w:contextualSpacing w:val="0"/>
        <w:jc w:val="both"/>
        <w:rPr>
          <w:rFonts w:cs="Times New Roman"/>
        </w:rPr>
      </w:pPr>
    </w:p>
    <w:p w:rsidR="00AC5D0F" w:rsidRPr="00B74968" w:rsidRDefault="00AC5D0F" w:rsidP="003C790F">
      <w:pPr>
        <w:pStyle w:val="ListParagraph"/>
        <w:numPr>
          <w:ilvl w:val="2"/>
          <w:numId w:val="40"/>
        </w:numPr>
        <w:spacing w:line="276" w:lineRule="auto"/>
        <w:jc w:val="both"/>
        <w:rPr>
          <w:rFonts w:cs="Times New Roman"/>
        </w:rPr>
      </w:pPr>
      <w:bookmarkStart w:id="103" w:name="_Toc93656626"/>
      <w:r w:rsidRPr="00B74968">
        <w:rPr>
          <w:rFonts w:cs="Times New Roman"/>
        </w:rPr>
        <w:t>Any Addendum issued hereunder will only be uploaded on the e-Procurement Portal.</w:t>
      </w:r>
      <w:bookmarkEnd w:id="103"/>
    </w:p>
    <w:p w:rsidR="00AC5D0F" w:rsidRPr="00B74968" w:rsidRDefault="00AC5D0F" w:rsidP="003C790F">
      <w:pPr>
        <w:pStyle w:val="ListParagraph"/>
        <w:spacing w:line="276" w:lineRule="auto"/>
        <w:contextualSpacing w:val="0"/>
        <w:rPr>
          <w:rFonts w:cs="Times New Roman"/>
        </w:rPr>
      </w:pPr>
    </w:p>
    <w:p w:rsidR="00AC5D0F" w:rsidRPr="00B74968" w:rsidRDefault="00AC5D0F" w:rsidP="003C790F">
      <w:pPr>
        <w:pStyle w:val="ListParagraph"/>
        <w:numPr>
          <w:ilvl w:val="2"/>
          <w:numId w:val="40"/>
        </w:numPr>
        <w:spacing w:line="276" w:lineRule="auto"/>
        <w:jc w:val="both"/>
        <w:rPr>
          <w:rFonts w:cs="Times New Roman"/>
        </w:rPr>
      </w:pPr>
      <w:bookmarkStart w:id="104" w:name="_Toc93656627"/>
      <w:r w:rsidRPr="00B74968">
        <w:rPr>
          <w:rFonts w:cs="Times New Roman"/>
        </w:rPr>
        <w:t>In order to afford the Bidders a reasonable time for taking an Addendum into account, or for any other reason, the Authority may, in its sole discretion, extend the Bid Due Date.</w:t>
      </w:r>
      <w:r w:rsidR="00F9187C" w:rsidRPr="00B74968">
        <w:rPr>
          <w:rStyle w:val="FootnoteReference"/>
          <w:rFonts w:cs="Times New Roman"/>
        </w:rPr>
        <w:footnoteReference w:id="4"/>
      </w:r>
      <w:bookmarkEnd w:id="104"/>
    </w:p>
    <w:p w:rsidR="00AC5D0F" w:rsidRPr="00B74968" w:rsidRDefault="00AC5D0F" w:rsidP="003C790F">
      <w:pPr>
        <w:pStyle w:val="ListParagraph"/>
        <w:spacing w:line="276" w:lineRule="auto"/>
        <w:contextualSpacing w:val="0"/>
        <w:rPr>
          <w:rFonts w:cs="Times New Roman"/>
        </w:rPr>
      </w:pPr>
    </w:p>
    <w:p w:rsidR="00AC5D0F" w:rsidRPr="00B74968" w:rsidRDefault="00AC5D0F" w:rsidP="003C790F">
      <w:pPr>
        <w:pStyle w:val="ListParagraph"/>
        <w:spacing w:line="276" w:lineRule="auto"/>
        <w:contextualSpacing w:val="0"/>
        <w:rPr>
          <w:rFonts w:cs="Times New Roman"/>
        </w:rPr>
      </w:pPr>
    </w:p>
    <w:p w:rsidR="00AC5D0F" w:rsidRPr="00B74968" w:rsidRDefault="00AC5D0F" w:rsidP="003C790F">
      <w:pPr>
        <w:pStyle w:val="ListParagraph"/>
        <w:numPr>
          <w:ilvl w:val="2"/>
          <w:numId w:val="40"/>
        </w:numPr>
        <w:spacing w:line="276" w:lineRule="auto"/>
        <w:jc w:val="both"/>
        <w:rPr>
          <w:rFonts w:cs="Times New Roman"/>
        </w:rPr>
      </w:pPr>
      <w:bookmarkStart w:id="105" w:name="_Toc93656629"/>
      <w:r w:rsidRPr="00B74968">
        <w:rPr>
          <w:rFonts w:cs="Times New Roman"/>
        </w:rPr>
        <w:t>Any corrigendum/ addendum/ clarifications/ reply to queries issued by Authority for the RFP shall be published only on the e-Procurement Portal and no separate information shall be communicated to individual Bidders.</w:t>
      </w:r>
      <w:bookmarkEnd w:id="105"/>
    </w:p>
    <w:p w:rsidR="00815D4E" w:rsidRPr="00B74968" w:rsidRDefault="00815D4E">
      <w:pPr>
        <w:spacing w:after="200" w:line="276" w:lineRule="auto"/>
      </w:pPr>
    </w:p>
    <w:p w:rsidR="00DE5D31" w:rsidRPr="00B74968" w:rsidRDefault="00512F56">
      <w:pPr>
        <w:pStyle w:val="Heading2"/>
        <w:numPr>
          <w:ilvl w:val="1"/>
          <w:numId w:val="40"/>
        </w:numPr>
        <w:spacing w:line="276" w:lineRule="auto"/>
        <w:ind w:left="720" w:hanging="720"/>
        <w:rPr>
          <w:rFonts w:cs="Times New Roman"/>
          <w:b/>
          <w:bCs/>
        </w:rPr>
      </w:pPr>
      <w:bookmarkStart w:id="106" w:name="_Toc99141267"/>
      <w:bookmarkStart w:id="107" w:name="_Toc99208332"/>
      <w:bookmarkStart w:id="108" w:name="_Toc99209143"/>
      <w:bookmarkStart w:id="109" w:name="_Toc99209520"/>
      <w:bookmarkStart w:id="110" w:name="_Toc99209989"/>
      <w:bookmarkStart w:id="111" w:name="_Toc99282512"/>
      <w:bookmarkStart w:id="112" w:name="_Toc92188201"/>
      <w:bookmarkStart w:id="113" w:name="_Toc99282513"/>
      <w:bookmarkEnd w:id="106"/>
      <w:bookmarkEnd w:id="107"/>
      <w:bookmarkEnd w:id="108"/>
      <w:bookmarkEnd w:id="109"/>
      <w:bookmarkEnd w:id="110"/>
      <w:bookmarkEnd w:id="111"/>
      <w:r w:rsidRPr="00B74968">
        <w:rPr>
          <w:rFonts w:cs="Times New Roman"/>
          <w:b/>
          <w:bCs/>
        </w:rPr>
        <w:t>L</w:t>
      </w:r>
      <w:r w:rsidR="00D00962" w:rsidRPr="00B74968">
        <w:rPr>
          <w:rFonts w:cs="Times New Roman"/>
          <w:b/>
          <w:bCs/>
        </w:rPr>
        <w:t xml:space="preserve">etter of </w:t>
      </w:r>
      <w:proofErr w:type="gramStart"/>
      <w:r w:rsidR="00D00962" w:rsidRPr="00B74968">
        <w:rPr>
          <w:rFonts w:cs="Times New Roman"/>
          <w:b/>
          <w:bCs/>
        </w:rPr>
        <w:t>Award</w:t>
      </w:r>
      <w:r w:rsidR="00DE5D31" w:rsidRPr="00B74968">
        <w:rPr>
          <w:rFonts w:cs="Times New Roman"/>
          <w:b/>
          <w:bCs/>
        </w:rPr>
        <w:t>(</w:t>
      </w:r>
      <w:proofErr w:type="gramEnd"/>
      <w:r w:rsidR="00DE5D31" w:rsidRPr="00B74968">
        <w:rPr>
          <w:rFonts w:cs="Times New Roman"/>
          <w:b/>
          <w:bCs/>
        </w:rPr>
        <w:t xml:space="preserve">LOA) </w:t>
      </w:r>
      <w:r w:rsidR="00D00962" w:rsidRPr="00B74968">
        <w:rPr>
          <w:rFonts w:cs="Times New Roman"/>
          <w:b/>
          <w:bCs/>
        </w:rPr>
        <w:t>and Signing of Agreement</w:t>
      </w:r>
      <w:bookmarkEnd w:id="112"/>
      <w:bookmarkEnd w:id="113"/>
    </w:p>
    <w:p w:rsidR="00EF6F9E" w:rsidRPr="00B74968" w:rsidRDefault="00EF6F9E">
      <w:pPr>
        <w:pStyle w:val="ListParagraph"/>
        <w:spacing w:line="276" w:lineRule="auto"/>
        <w:ind w:left="540"/>
        <w:contextualSpacing w:val="0"/>
        <w:rPr>
          <w:rFonts w:eastAsia="Calibri" w:cs="Times New Roman"/>
          <w:b/>
          <w:bCs/>
        </w:rPr>
      </w:pPr>
    </w:p>
    <w:p w:rsidR="00DE5D31" w:rsidRPr="00B74968" w:rsidRDefault="00DE5D31">
      <w:pPr>
        <w:pStyle w:val="Normal1"/>
        <w:spacing w:line="276" w:lineRule="auto"/>
        <w:rPr>
          <w:rFonts w:eastAsia="Calibri"/>
          <w:b/>
          <w:sz w:val="2"/>
          <w:szCs w:val="2"/>
        </w:rPr>
      </w:pPr>
    </w:p>
    <w:p w:rsidR="00DE5D31" w:rsidRPr="00B74968" w:rsidRDefault="00DE5D31" w:rsidP="003C790F">
      <w:pPr>
        <w:pStyle w:val="ListParagraph"/>
        <w:numPr>
          <w:ilvl w:val="2"/>
          <w:numId w:val="40"/>
        </w:numPr>
        <w:spacing w:line="276" w:lineRule="auto"/>
        <w:jc w:val="both"/>
        <w:rPr>
          <w:rFonts w:eastAsia="Calibri" w:cs="Times New Roman"/>
          <w:b/>
        </w:rPr>
      </w:pPr>
      <w:bookmarkStart w:id="114" w:name="_Toc93656631"/>
      <w:r w:rsidRPr="00B74968">
        <w:rPr>
          <w:rFonts w:eastAsia="Calibri" w:cs="Times New Roman"/>
        </w:rPr>
        <w:lastRenderedPageBreak/>
        <w:t xml:space="preserve">The </w:t>
      </w:r>
      <w:r w:rsidR="00823A09" w:rsidRPr="00B74968">
        <w:rPr>
          <w:rFonts w:eastAsia="Calibri" w:cs="Times New Roman"/>
        </w:rPr>
        <w:t>S</w:t>
      </w:r>
      <w:r w:rsidR="003905F6" w:rsidRPr="00B74968">
        <w:rPr>
          <w:rFonts w:eastAsia="Calibri" w:cs="Times New Roman"/>
        </w:rPr>
        <w:t xml:space="preserve">elected </w:t>
      </w:r>
      <w:r w:rsidR="002C1BF2" w:rsidRPr="00B74968">
        <w:rPr>
          <w:rFonts w:eastAsia="Calibri" w:cs="Times New Roman"/>
        </w:rPr>
        <w:t>Bidder</w:t>
      </w:r>
      <w:r w:rsidRPr="00B74968">
        <w:rPr>
          <w:rFonts w:eastAsia="Calibri" w:cs="Times New Roman"/>
        </w:rPr>
        <w:t xml:space="preserve"> in terms of contract agreement and upon successful completion of negotiations, if required, shall be considered for issue of LOA. The </w:t>
      </w:r>
      <w:r w:rsidR="00823A09" w:rsidRPr="00B74968">
        <w:rPr>
          <w:rFonts w:eastAsia="Calibri" w:cs="Times New Roman"/>
        </w:rPr>
        <w:t>S</w:t>
      </w:r>
      <w:r w:rsidRPr="00B74968">
        <w:rPr>
          <w:rFonts w:eastAsia="Calibri" w:cs="Times New Roman"/>
        </w:rPr>
        <w:t xml:space="preserve">elected </w:t>
      </w:r>
      <w:r w:rsidR="002C1BF2" w:rsidRPr="00B74968">
        <w:rPr>
          <w:rFonts w:eastAsia="Calibri" w:cs="Times New Roman"/>
        </w:rPr>
        <w:t>Bidder</w:t>
      </w:r>
      <w:r w:rsidRPr="00B74968">
        <w:rPr>
          <w:rFonts w:eastAsia="Calibri" w:cs="Times New Roman"/>
        </w:rPr>
        <w:t xml:space="preserve"> shall be required to commence the </w:t>
      </w:r>
      <w:r w:rsidR="00FA4719" w:rsidRPr="00B74968">
        <w:rPr>
          <w:rFonts w:eastAsia="Calibri" w:cs="Times New Roman"/>
        </w:rPr>
        <w:t>PMS</w:t>
      </w:r>
      <w:r w:rsidR="00132D47" w:rsidRPr="00B74968">
        <w:rPr>
          <w:rFonts w:eastAsia="Calibri" w:cs="Times New Roman"/>
        </w:rPr>
        <w:t xml:space="preserve"> </w:t>
      </w:r>
      <w:r w:rsidR="00714913" w:rsidRPr="00B74968">
        <w:rPr>
          <w:rFonts w:eastAsia="Calibri" w:cs="Times New Roman"/>
        </w:rPr>
        <w:t xml:space="preserve">as per the </w:t>
      </w:r>
      <w:r w:rsidR="00926619" w:rsidRPr="00B74968">
        <w:rPr>
          <w:rFonts w:eastAsia="Calibri" w:cs="Times New Roman"/>
        </w:rPr>
        <w:t>provisions under Clause 3.8.1</w:t>
      </w:r>
      <w:r w:rsidRPr="00B74968">
        <w:rPr>
          <w:rFonts w:eastAsia="Calibri" w:cs="Times New Roman"/>
        </w:rPr>
        <w:t>.</w:t>
      </w:r>
      <w:bookmarkEnd w:id="114"/>
      <w:r w:rsidR="00E85013" w:rsidRPr="00B74968">
        <w:rPr>
          <w:rFonts w:eastAsia="Calibri" w:cs="Times New Roman"/>
        </w:rPr>
        <w:t xml:space="preserve"> Till such time agreement is executed, the LOA will constitute </w:t>
      </w:r>
      <w:r w:rsidR="003806F6" w:rsidRPr="00B74968">
        <w:rPr>
          <w:rFonts w:eastAsia="Calibri" w:cs="Times New Roman"/>
        </w:rPr>
        <w:t>a legal and binding contract between the Authority and the Selected Bidder</w:t>
      </w:r>
      <w:r w:rsidR="00BB4C9C" w:rsidRPr="00B74968">
        <w:rPr>
          <w:rFonts w:eastAsia="Calibri" w:cs="Times New Roman"/>
        </w:rPr>
        <w:t>.</w:t>
      </w:r>
    </w:p>
    <w:p w:rsidR="003B734A" w:rsidRPr="00B74968" w:rsidRDefault="003B734A" w:rsidP="003C790F">
      <w:pPr>
        <w:pStyle w:val="ListParagraph"/>
        <w:spacing w:line="276" w:lineRule="auto"/>
        <w:ind w:left="900"/>
        <w:contextualSpacing w:val="0"/>
        <w:jc w:val="both"/>
        <w:rPr>
          <w:rFonts w:eastAsia="Calibri" w:cs="Times New Roman"/>
          <w:b/>
        </w:rPr>
      </w:pPr>
    </w:p>
    <w:p w:rsidR="00DE5D31" w:rsidRPr="00B74968" w:rsidRDefault="00DE5D31" w:rsidP="003C790F">
      <w:pPr>
        <w:pStyle w:val="ListParagraph"/>
        <w:numPr>
          <w:ilvl w:val="2"/>
          <w:numId w:val="40"/>
        </w:numPr>
        <w:spacing w:line="276" w:lineRule="auto"/>
        <w:jc w:val="both"/>
        <w:rPr>
          <w:rFonts w:eastAsia="Calibri" w:cs="Times New Roman"/>
          <w:bCs/>
        </w:rPr>
      </w:pPr>
      <w:bookmarkStart w:id="115" w:name="_Toc93656632"/>
      <w:r w:rsidRPr="00B74968">
        <w:rPr>
          <w:rFonts w:eastAsia="Calibri" w:cs="Times New Roman"/>
          <w:bCs/>
        </w:rPr>
        <w:t xml:space="preserve">The </w:t>
      </w:r>
      <w:r w:rsidR="00823A09" w:rsidRPr="00B74968">
        <w:rPr>
          <w:rFonts w:eastAsia="Calibri" w:cs="Times New Roman"/>
          <w:bCs/>
        </w:rPr>
        <w:t>S</w:t>
      </w:r>
      <w:r w:rsidRPr="00B74968">
        <w:rPr>
          <w:rFonts w:eastAsia="Calibri" w:cs="Times New Roman"/>
          <w:bCs/>
        </w:rPr>
        <w:t xml:space="preserve">elected </w:t>
      </w:r>
      <w:r w:rsidR="002C1BF2" w:rsidRPr="00B74968">
        <w:rPr>
          <w:rFonts w:eastAsia="Calibri" w:cs="Times New Roman"/>
          <w:bCs/>
        </w:rPr>
        <w:t>Bidder</w:t>
      </w:r>
      <w:r w:rsidRPr="00B74968">
        <w:rPr>
          <w:rFonts w:eastAsia="Calibri" w:cs="Times New Roman"/>
          <w:bCs/>
        </w:rPr>
        <w:t xml:space="preserve"> shall be required to sign a Contract Agreement within days </w:t>
      </w:r>
      <w:r w:rsidR="00C55D3D" w:rsidRPr="00B74968">
        <w:rPr>
          <w:rFonts w:eastAsia="Calibri" w:cs="Times New Roman"/>
          <w:bCs/>
        </w:rPr>
        <w:t xml:space="preserve">as mentioned in the KIT </w:t>
      </w:r>
      <w:r w:rsidRPr="00B74968">
        <w:rPr>
          <w:rFonts w:eastAsia="Calibri" w:cs="Times New Roman"/>
          <w:bCs/>
        </w:rPr>
        <w:t xml:space="preserve">after </w:t>
      </w:r>
      <w:r w:rsidRPr="00B74968">
        <w:rPr>
          <w:rFonts w:eastAsia="Calibri" w:cs="Times New Roman"/>
        </w:rPr>
        <w:t>submission</w:t>
      </w:r>
      <w:r w:rsidRPr="00B74968">
        <w:rPr>
          <w:rFonts w:eastAsia="Calibri" w:cs="Times New Roman"/>
          <w:bCs/>
        </w:rPr>
        <w:t xml:space="preserve"> of Performance Guarantee or within the time as extended by </w:t>
      </w:r>
      <w:r w:rsidR="00701A96" w:rsidRPr="00B74968">
        <w:rPr>
          <w:rFonts w:cs="Times New Roman"/>
        </w:rPr>
        <w:t>Authority</w:t>
      </w:r>
      <w:r w:rsidRPr="00B74968">
        <w:rPr>
          <w:rFonts w:eastAsia="Calibri" w:cs="Times New Roman"/>
          <w:bCs/>
        </w:rPr>
        <w:t xml:space="preserve"> due to </w:t>
      </w:r>
      <w:r w:rsidRPr="00B74968">
        <w:rPr>
          <w:rFonts w:eastAsia="Calibri" w:cs="Times New Roman"/>
        </w:rPr>
        <w:t>administrative</w:t>
      </w:r>
      <w:r w:rsidRPr="00B74968">
        <w:rPr>
          <w:rFonts w:eastAsia="Calibri" w:cs="Times New Roman"/>
          <w:bCs/>
        </w:rPr>
        <w:t xml:space="preserve"> reasons for submission of Performance Guarantee</w:t>
      </w:r>
      <w:r w:rsidR="002E7599" w:rsidRPr="00B74968">
        <w:rPr>
          <w:rFonts w:eastAsia="Calibri" w:cs="Times New Roman"/>
          <w:bCs/>
        </w:rPr>
        <w:t xml:space="preserve"> as per Clause </w:t>
      </w:r>
      <w:fldSimple w:instr=" REF _Ref93657309 \r \h  \* MERGEFORMAT ">
        <w:r w:rsidR="009433BD" w:rsidRPr="009433BD">
          <w:rPr>
            <w:rFonts w:eastAsia="Calibri" w:cs="Times New Roman"/>
            <w:bCs/>
          </w:rPr>
          <w:t>2.15.1</w:t>
        </w:r>
      </w:fldSimple>
      <w:r w:rsidRPr="00B74968">
        <w:rPr>
          <w:rFonts w:eastAsia="Calibri" w:cs="Times New Roman"/>
          <w:bCs/>
        </w:rPr>
        <w:t>.</w:t>
      </w:r>
      <w:bookmarkEnd w:id="115"/>
    </w:p>
    <w:p w:rsidR="00EF6F9E" w:rsidRPr="00B74968" w:rsidRDefault="00EF6F9E" w:rsidP="003C790F">
      <w:pPr>
        <w:pStyle w:val="ListParagraph"/>
        <w:spacing w:line="276" w:lineRule="auto"/>
        <w:contextualSpacing w:val="0"/>
        <w:jc w:val="both"/>
        <w:rPr>
          <w:rFonts w:eastAsia="Calibri" w:cs="Times New Roman"/>
          <w:bCs/>
        </w:rPr>
      </w:pPr>
    </w:p>
    <w:p w:rsidR="00DE5D31" w:rsidRPr="00B74968" w:rsidRDefault="00DE5D31" w:rsidP="003C790F">
      <w:pPr>
        <w:pStyle w:val="ListParagraph"/>
        <w:numPr>
          <w:ilvl w:val="2"/>
          <w:numId w:val="40"/>
        </w:numPr>
        <w:spacing w:line="276" w:lineRule="auto"/>
        <w:jc w:val="both"/>
        <w:rPr>
          <w:rFonts w:eastAsia="Calibri" w:cs="Times New Roman"/>
          <w:bCs/>
        </w:rPr>
      </w:pPr>
      <w:bookmarkStart w:id="116" w:name="_Toc93656633"/>
      <w:r w:rsidRPr="00B74968">
        <w:rPr>
          <w:rFonts w:eastAsia="Calibri" w:cs="Times New Roman"/>
          <w:bCs/>
        </w:rPr>
        <w:t xml:space="preserve">If the </w:t>
      </w:r>
      <w:r w:rsidR="002C1BF2" w:rsidRPr="00B74968">
        <w:rPr>
          <w:rFonts w:eastAsia="Calibri" w:cs="Times New Roman"/>
          <w:bCs/>
        </w:rPr>
        <w:t>Bidder</w:t>
      </w:r>
      <w:r w:rsidRPr="00B74968">
        <w:rPr>
          <w:rFonts w:eastAsia="Calibri" w:cs="Times New Roman"/>
          <w:bCs/>
        </w:rPr>
        <w:t xml:space="preserve"> fails to comply with any of the conditions indicated in RFP (unless any period is relaxed by </w:t>
      </w:r>
      <w:r w:rsidR="00701A96" w:rsidRPr="00B74968">
        <w:rPr>
          <w:rFonts w:cs="Times New Roman"/>
        </w:rPr>
        <w:t>Authority</w:t>
      </w:r>
      <w:r w:rsidRPr="00B74968">
        <w:rPr>
          <w:rFonts w:eastAsia="Calibri" w:cs="Times New Roman"/>
          <w:bCs/>
        </w:rPr>
        <w:t xml:space="preserve"> for compelling and genuine reasons and the decision of </w:t>
      </w:r>
      <w:r w:rsidR="00701A96" w:rsidRPr="00B74968">
        <w:rPr>
          <w:rFonts w:cs="Times New Roman"/>
        </w:rPr>
        <w:t>Authority</w:t>
      </w:r>
      <w:r w:rsidRPr="00B74968">
        <w:rPr>
          <w:rFonts w:eastAsia="Calibri" w:cs="Times New Roman"/>
          <w:bCs/>
        </w:rPr>
        <w:t xml:space="preserve"> in such case </w:t>
      </w:r>
      <w:r w:rsidRPr="00B74968">
        <w:rPr>
          <w:rFonts w:eastAsia="Calibri" w:cs="Times New Roman"/>
        </w:rPr>
        <w:t>would</w:t>
      </w:r>
      <w:r w:rsidRPr="00B74968">
        <w:rPr>
          <w:rFonts w:eastAsia="Calibri" w:cs="Times New Roman"/>
          <w:bCs/>
        </w:rPr>
        <w:t xml:space="preserve"> be absolute and final), the LOA can be withdrawn duly forfeiting the </w:t>
      </w:r>
      <w:r w:rsidR="002E7599" w:rsidRPr="00B74968">
        <w:rPr>
          <w:rFonts w:eastAsia="Calibri" w:cs="Times New Roman"/>
          <w:bCs/>
        </w:rPr>
        <w:t>B</w:t>
      </w:r>
      <w:r w:rsidRPr="00B74968">
        <w:rPr>
          <w:rFonts w:eastAsia="Calibri" w:cs="Times New Roman"/>
          <w:bCs/>
        </w:rPr>
        <w:t xml:space="preserve">id </w:t>
      </w:r>
      <w:r w:rsidR="002E7599" w:rsidRPr="00B74968">
        <w:rPr>
          <w:rFonts w:eastAsia="Calibri" w:cs="Times New Roman"/>
          <w:bCs/>
        </w:rPr>
        <w:t>S</w:t>
      </w:r>
      <w:r w:rsidRPr="00B74968">
        <w:rPr>
          <w:rFonts w:eastAsia="Calibri" w:cs="Times New Roman"/>
          <w:bCs/>
        </w:rPr>
        <w:t xml:space="preserve">ecurity of the </w:t>
      </w:r>
      <w:r w:rsidR="002C1BF2" w:rsidRPr="00B74968">
        <w:rPr>
          <w:rFonts w:eastAsia="Calibri" w:cs="Times New Roman"/>
          <w:bCs/>
        </w:rPr>
        <w:t>Bidder</w:t>
      </w:r>
      <w:r w:rsidRPr="00B74968">
        <w:rPr>
          <w:rFonts w:eastAsia="Calibri" w:cs="Times New Roman"/>
          <w:bCs/>
        </w:rPr>
        <w:t>.</w:t>
      </w:r>
      <w:bookmarkEnd w:id="116"/>
    </w:p>
    <w:p w:rsidR="00543F84" w:rsidRPr="00B74968" w:rsidRDefault="00543F84" w:rsidP="003C790F">
      <w:pPr>
        <w:pStyle w:val="ListParagraph"/>
        <w:spacing w:line="276" w:lineRule="auto"/>
        <w:contextualSpacing w:val="0"/>
        <w:jc w:val="both"/>
        <w:rPr>
          <w:rFonts w:eastAsia="Calibri" w:cs="Times New Roman"/>
          <w:bCs/>
        </w:rPr>
      </w:pPr>
    </w:p>
    <w:p w:rsidR="00DE5D31" w:rsidRPr="00B74968" w:rsidRDefault="00DE5D31" w:rsidP="003C790F">
      <w:pPr>
        <w:pStyle w:val="ListParagraph"/>
        <w:numPr>
          <w:ilvl w:val="2"/>
          <w:numId w:val="40"/>
        </w:numPr>
        <w:spacing w:line="276" w:lineRule="auto"/>
        <w:jc w:val="both"/>
        <w:rPr>
          <w:rFonts w:eastAsia="Calibri" w:cs="Times New Roman"/>
          <w:bCs/>
        </w:rPr>
      </w:pPr>
      <w:bookmarkStart w:id="117" w:name="_Toc93656634"/>
      <w:r w:rsidRPr="00B74968">
        <w:rPr>
          <w:rFonts w:eastAsia="Calibri" w:cs="Times New Roman"/>
          <w:bCs/>
        </w:rPr>
        <w:t xml:space="preserve">In case of any re-tendering, extension of </w:t>
      </w:r>
      <w:r w:rsidR="0047698D" w:rsidRPr="00B74968">
        <w:rPr>
          <w:rFonts w:eastAsia="Calibri" w:cs="Times New Roman"/>
          <w:bCs/>
        </w:rPr>
        <w:t>bid</w:t>
      </w:r>
      <w:r w:rsidRPr="00B74968">
        <w:rPr>
          <w:rFonts w:eastAsia="Calibri" w:cs="Times New Roman"/>
          <w:bCs/>
        </w:rPr>
        <w:t xml:space="preserve"> submission dates, delay in inviting tenders etc., for the selection of </w:t>
      </w:r>
      <w:r w:rsidR="00B91200" w:rsidRPr="00B74968">
        <w:rPr>
          <w:rFonts w:eastAsia="Calibri" w:cs="Times New Roman"/>
          <w:bCs/>
        </w:rPr>
        <w:t>b</w:t>
      </w:r>
      <w:r w:rsidR="002C1BF2" w:rsidRPr="00B74968">
        <w:rPr>
          <w:rFonts w:eastAsia="Calibri" w:cs="Times New Roman"/>
          <w:bCs/>
        </w:rPr>
        <w:t>idder(s)</w:t>
      </w:r>
      <w:r w:rsidRPr="00B74968">
        <w:rPr>
          <w:rFonts w:eastAsia="Calibri" w:cs="Times New Roman"/>
          <w:bCs/>
        </w:rPr>
        <w:t xml:space="preserve"> for the </w:t>
      </w:r>
      <w:r w:rsidR="0020105F" w:rsidRPr="00B74968">
        <w:rPr>
          <w:rFonts w:eastAsia="Calibri" w:cs="Times New Roman"/>
          <w:bCs/>
        </w:rPr>
        <w:t xml:space="preserve">EPC </w:t>
      </w:r>
      <w:r w:rsidR="00B81461" w:rsidRPr="00B74968">
        <w:rPr>
          <w:rFonts w:eastAsia="Calibri" w:cs="Times New Roman"/>
          <w:bCs/>
        </w:rPr>
        <w:t>Agreement</w:t>
      </w:r>
      <w:r w:rsidRPr="00B74968">
        <w:rPr>
          <w:rFonts w:eastAsia="Calibri" w:cs="Times New Roman"/>
          <w:bCs/>
        </w:rPr>
        <w:t xml:space="preserve">, due to administrative/legal reasons, </w:t>
      </w:r>
      <w:r w:rsidR="00701A96" w:rsidRPr="00B74968">
        <w:rPr>
          <w:rFonts w:cs="Times New Roman"/>
        </w:rPr>
        <w:t>Authority</w:t>
      </w:r>
      <w:r w:rsidRPr="00B74968">
        <w:rPr>
          <w:rFonts w:eastAsia="Calibri" w:cs="Times New Roman"/>
          <w:bCs/>
        </w:rPr>
        <w:t xml:space="preserve"> reserves the right </w:t>
      </w:r>
      <w:r w:rsidR="009336CB" w:rsidRPr="00B74968">
        <w:rPr>
          <w:rFonts w:eastAsia="Calibri" w:cs="Times New Roman"/>
          <w:bCs/>
        </w:rPr>
        <w:t>to either</w:t>
      </w:r>
      <w:r w:rsidRPr="00B74968">
        <w:rPr>
          <w:rFonts w:eastAsia="Calibri" w:cs="Times New Roman"/>
          <w:bCs/>
        </w:rPr>
        <w:t xml:space="preserve"> discontinue the services of the </w:t>
      </w:r>
      <w:r w:rsidR="00B91200" w:rsidRPr="00B74968">
        <w:rPr>
          <w:rFonts w:eastAsia="Calibri" w:cs="Times New Roman"/>
          <w:bCs/>
        </w:rPr>
        <w:t>AE</w:t>
      </w:r>
      <w:r w:rsidR="00132D47" w:rsidRPr="00B74968">
        <w:rPr>
          <w:rFonts w:eastAsia="Calibri" w:cs="Times New Roman"/>
          <w:bCs/>
        </w:rPr>
        <w:t xml:space="preserve"> </w:t>
      </w:r>
      <w:r w:rsidRPr="00B74968">
        <w:rPr>
          <w:rFonts w:eastAsia="Calibri" w:cs="Times New Roman"/>
          <w:bCs/>
        </w:rPr>
        <w:t xml:space="preserve">without any claims whatsoever or to direct the </w:t>
      </w:r>
      <w:r w:rsidR="00B91200" w:rsidRPr="00B74968">
        <w:rPr>
          <w:rFonts w:eastAsia="Calibri" w:cs="Times New Roman"/>
          <w:bCs/>
        </w:rPr>
        <w:t>AE</w:t>
      </w:r>
      <w:r w:rsidRPr="00B74968">
        <w:rPr>
          <w:rFonts w:eastAsia="Calibri" w:cs="Times New Roman"/>
          <w:bCs/>
        </w:rPr>
        <w:t xml:space="preserve"> to continue their </w:t>
      </w:r>
      <w:r w:rsidR="00FA4719" w:rsidRPr="00B74968">
        <w:rPr>
          <w:rFonts w:eastAsia="Calibri" w:cs="Times New Roman"/>
          <w:bCs/>
        </w:rPr>
        <w:t>PMS</w:t>
      </w:r>
      <w:r w:rsidRPr="00B74968">
        <w:rPr>
          <w:rFonts w:eastAsia="Calibri" w:cs="Times New Roman"/>
          <w:bCs/>
        </w:rPr>
        <w:t xml:space="preserve"> till successful completion of the activities specified in TOR or to such extended/re-tendered process. </w:t>
      </w:r>
      <w:r w:rsidR="00701A96" w:rsidRPr="00B74968">
        <w:rPr>
          <w:rFonts w:cs="Times New Roman"/>
        </w:rPr>
        <w:t>Authority</w:t>
      </w:r>
      <w:r w:rsidRPr="00B74968">
        <w:rPr>
          <w:rFonts w:eastAsia="Calibri" w:cs="Times New Roman"/>
          <w:bCs/>
        </w:rPr>
        <w:t xml:space="preserve">’s decision in this regard shall be final and binding on the </w:t>
      </w:r>
      <w:r w:rsidR="002C1BF2" w:rsidRPr="00B74968">
        <w:rPr>
          <w:rFonts w:eastAsia="Calibri" w:cs="Times New Roman"/>
          <w:bCs/>
        </w:rPr>
        <w:t>Bidder</w:t>
      </w:r>
      <w:r w:rsidRPr="00B74968">
        <w:rPr>
          <w:rFonts w:eastAsia="Calibri" w:cs="Times New Roman"/>
          <w:bCs/>
        </w:rPr>
        <w:t>.</w:t>
      </w:r>
      <w:bookmarkEnd w:id="117"/>
    </w:p>
    <w:p w:rsidR="00BA34BF" w:rsidRPr="00B74968" w:rsidRDefault="00BA34BF">
      <w:pPr>
        <w:spacing w:line="276" w:lineRule="auto"/>
        <w:rPr>
          <w:rFonts w:eastAsia="Calibri"/>
          <w:b/>
          <w:bCs/>
        </w:rPr>
      </w:pPr>
    </w:p>
    <w:p w:rsidR="00DE5D31" w:rsidRPr="00B74968" w:rsidRDefault="00D00962">
      <w:pPr>
        <w:pStyle w:val="Heading2"/>
        <w:numPr>
          <w:ilvl w:val="1"/>
          <w:numId w:val="40"/>
        </w:numPr>
        <w:spacing w:line="276" w:lineRule="auto"/>
        <w:ind w:left="720" w:hanging="720"/>
        <w:rPr>
          <w:rFonts w:cs="Times New Roman"/>
          <w:b/>
          <w:bCs/>
        </w:rPr>
      </w:pPr>
      <w:bookmarkStart w:id="118" w:name="_Toc92188202"/>
      <w:bookmarkStart w:id="119" w:name="_Toc99282514"/>
      <w:r w:rsidRPr="00B74968">
        <w:rPr>
          <w:rFonts w:cs="Times New Roman"/>
          <w:b/>
          <w:bCs/>
        </w:rPr>
        <w:t>Performance Security</w:t>
      </w:r>
      <w:bookmarkEnd w:id="118"/>
      <w:bookmarkEnd w:id="119"/>
    </w:p>
    <w:p w:rsidR="000534AE" w:rsidRPr="00B74968" w:rsidRDefault="000534AE">
      <w:pPr>
        <w:tabs>
          <w:tab w:val="left" w:pos="720"/>
        </w:tabs>
        <w:spacing w:line="276" w:lineRule="auto"/>
        <w:rPr>
          <w:rFonts w:eastAsia="Calibri"/>
          <w:b/>
          <w:bCs/>
        </w:rPr>
      </w:pPr>
    </w:p>
    <w:p w:rsidR="00DE5D31" w:rsidRPr="00B74968" w:rsidRDefault="00BE5E5B" w:rsidP="003C790F">
      <w:pPr>
        <w:pStyle w:val="ListParagraph"/>
        <w:numPr>
          <w:ilvl w:val="2"/>
          <w:numId w:val="40"/>
        </w:numPr>
        <w:spacing w:line="276" w:lineRule="auto"/>
        <w:jc w:val="both"/>
        <w:rPr>
          <w:rFonts w:eastAsia="Calibri" w:cs="Times New Roman"/>
        </w:rPr>
      </w:pPr>
      <w:bookmarkStart w:id="120" w:name="_Toc93656636"/>
      <w:bookmarkStart w:id="121" w:name="_Ref93657309"/>
      <w:r w:rsidRPr="00B74968">
        <w:rPr>
          <w:rFonts w:eastAsia="Calibri" w:cs="Times New Roman"/>
        </w:rPr>
        <w:t>In order to ensure the due performance of the contract, t</w:t>
      </w:r>
      <w:r w:rsidR="00DE5D31" w:rsidRPr="00B74968">
        <w:rPr>
          <w:rFonts w:eastAsia="Calibri" w:cs="Times New Roman"/>
        </w:rPr>
        <w:t xml:space="preserve">he </w:t>
      </w:r>
      <w:r w:rsidR="00823A09" w:rsidRPr="00B74968">
        <w:rPr>
          <w:rFonts w:eastAsia="Calibri" w:cs="Times New Roman"/>
        </w:rPr>
        <w:t>Selected</w:t>
      </w:r>
      <w:r w:rsidR="00923761" w:rsidRPr="00B74968">
        <w:rPr>
          <w:rFonts w:eastAsia="Calibri" w:cs="Times New Roman"/>
        </w:rPr>
        <w:t xml:space="preserve"> </w:t>
      </w:r>
      <w:r w:rsidR="009A4490" w:rsidRPr="00B74968">
        <w:rPr>
          <w:rFonts w:eastAsia="Calibri" w:cs="Times New Roman"/>
        </w:rPr>
        <w:t>Bidder shall</w:t>
      </w:r>
      <w:r w:rsidR="00DE5D31" w:rsidRPr="00B74968">
        <w:rPr>
          <w:rFonts w:eastAsia="Calibri" w:cs="Times New Roman"/>
        </w:rPr>
        <w:t xml:space="preserve"> submit a Performance Security to </w:t>
      </w:r>
      <w:r w:rsidR="00701A96" w:rsidRPr="00B74968">
        <w:rPr>
          <w:rFonts w:cs="Times New Roman"/>
        </w:rPr>
        <w:t>Authority</w:t>
      </w:r>
      <w:r w:rsidR="00DE5D31" w:rsidRPr="00B74968">
        <w:rPr>
          <w:rFonts w:eastAsia="Calibri" w:cs="Times New Roman"/>
        </w:rPr>
        <w:t xml:space="preserve"> for a sum equivalent </w:t>
      </w:r>
      <w:r w:rsidR="00E961D7" w:rsidRPr="00B74968">
        <w:rPr>
          <w:rFonts w:eastAsia="Calibri" w:cs="Times New Roman"/>
        </w:rPr>
        <w:t xml:space="preserve">to </w:t>
      </w:r>
      <w:r w:rsidR="00680CD2" w:rsidRPr="00B74968">
        <w:rPr>
          <w:rFonts w:eastAsia="Calibri" w:cs="Times New Roman"/>
        </w:rPr>
        <w:t>amount as mentioned in the KIT</w:t>
      </w:r>
      <w:r w:rsidR="00DE5D31" w:rsidRPr="00B74968">
        <w:rPr>
          <w:rFonts w:eastAsia="Calibri" w:cs="Times New Roman"/>
        </w:rPr>
        <w:t xml:space="preserve">. The </w:t>
      </w:r>
      <w:r w:rsidR="00823A09" w:rsidRPr="00B74968">
        <w:rPr>
          <w:rFonts w:eastAsia="Calibri" w:cs="Times New Roman"/>
        </w:rPr>
        <w:t>Selected</w:t>
      </w:r>
      <w:r w:rsidR="00923761" w:rsidRPr="00B74968">
        <w:rPr>
          <w:rFonts w:eastAsia="Calibri" w:cs="Times New Roman"/>
        </w:rPr>
        <w:t xml:space="preserve"> </w:t>
      </w:r>
      <w:r w:rsidR="002C1BF2" w:rsidRPr="00B74968">
        <w:rPr>
          <w:rFonts w:eastAsia="Calibri" w:cs="Times New Roman"/>
        </w:rPr>
        <w:t>Bidder</w:t>
      </w:r>
      <w:r w:rsidR="00923761" w:rsidRPr="00B74968">
        <w:rPr>
          <w:rFonts w:eastAsia="Calibri" w:cs="Times New Roman"/>
        </w:rPr>
        <w:t xml:space="preserve"> </w:t>
      </w:r>
      <w:r w:rsidR="00DE5D31" w:rsidRPr="00B74968">
        <w:rPr>
          <w:rFonts w:eastAsia="Calibri" w:cs="Times New Roman"/>
        </w:rPr>
        <w:t xml:space="preserve">shall have to submit Performance Security within </w:t>
      </w:r>
      <w:r w:rsidR="00B14211" w:rsidRPr="00B74968">
        <w:rPr>
          <w:rFonts w:eastAsia="Calibri" w:cs="Times New Roman"/>
          <w:lang w:bidi="en-US"/>
        </w:rPr>
        <w:t xml:space="preserve">the </w:t>
      </w:r>
      <w:r w:rsidR="00DE5D31" w:rsidRPr="00B74968">
        <w:rPr>
          <w:rFonts w:eastAsia="Calibri" w:cs="Times New Roman"/>
        </w:rPr>
        <w:t xml:space="preserve">days </w:t>
      </w:r>
      <w:r w:rsidR="00B14211" w:rsidRPr="00B74968">
        <w:rPr>
          <w:rFonts w:eastAsia="Calibri" w:cs="Times New Roman"/>
        </w:rPr>
        <w:t>mentioned in the KIT</w:t>
      </w:r>
      <w:r w:rsidR="00DE5D31" w:rsidRPr="00B74968">
        <w:rPr>
          <w:rFonts w:eastAsia="Calibri" w:cs="Times New Roman"/>
        </w:rPr>
        <w:t xml:space="preserve">. Extension of time for submission of Performance Security beyond </w:t>
      </w:r>
      <w:r w:rsidR="00B14211" w:rsidRPr="00B74968">
        <w:rPr>
          <w:rFonts w:eastAsia="Calibri" w:cs="Times New Roman"/>
          <w:lang w:bidi="en-US"/>
        </w:rPr>
        <w:t xml:space="preserve">such </w:t>
      </w:r>
      <w:r w:rsidR="00DE5D31" w:rsidRPr="00B74968">
        <w:rPr>
          <w:rFonts w:eastAsia="Calibri" w:cs="Times New Roman"/>
        </w:rPr>
        <w:t xml:space="preserve">days and up to 60 (Sixty) days from the date of issue of LOA may be given by </w:t>
      </w:r>
      <w:r w:rsidR="00053FC2" w:rsidRPr="00B74968">
        <w:rPr>
          <w:rFonts w:cs="Times New Roman"/>
        </w:rPr>
        <w:t>Authority</w:t>
      </w:r>
      <w:r w:rsidR="00DE5D31" w:rsidRPr="00B74968">
        <w:rPr>
          <w:rFonts w:eastAsia="Calibri" w:cs="Times New Roman"/>
        </w:rPr>
        <w:t xml:space="preserve"> on written request of the </w:t>
      </w:r>
      <w:r w:rsidR="00823A09" w:rsidRPr="00B74968">
        <w:rPr>
          <w:rFonts w:eastAsia="Calibri" w:cs="Times New Roman"/>
        </w:rPr>
        <w:t>Selected</w:t>
      </w:r>
      <w:r w:rsidR="00923761" w:rsidRPr="00B74968">
        <w:rPr>
          <w:rFonts w:eastAsia="Calibri" w:cs="Times New Roman"/>
        </w:rPr>
        <w:t xml:space="preserve"> </w:t>
      </w:r>
      <w:r w:rsidR="002C1BF2" w:rsidRPr="00B74968">
        <w:rPr>
          <w:rFonts w:eastAsia="Calibri" w:cs="Times New Roman"/>
        </w:rPr>
        <w:t>Bidder</w:t>
      </w:r>
      <w:r w:rsidR="00DE5D31" w:rsidRPr="00B74968">
        <w:rPr>
          <w:rFonts w:eastAsia="Calibri" w:cs="Times New Roman"/>
        </w:rPr>
        <w:t xml:space="preserve">. However, a penal interest @15% per annum, on the amount of Performance Security, shall be payable by the </w:t>
      </w:r>
      <w:r w:rsidR="00823A09" w:rsidRPr="00B74968">
        <w:rPr>
          <w:rFonts w:eastAsia="Calibri" w:cs="Times New Roman"/>
        </w:rPr>
        <w:t>Selected</w:t>
      </w:r>
      <w:r w:rsidR="00923761" w:rsidRPr="00B74968">
        <w:rPr>
          <w:rFonts w:eastAsia="Calibri" w:cs="Times New Roman"/>
        </w:rPr>
        <w:t xml:space="preserve"> </w:t>
      </w:r>
      <w:r w:rsidR="002C1BF2" w:rsidRPr="00B74968">
        <w:rPr>
          <w:rFonts w:eastAsia="Calibri" w:cs="Times New Roman"/>
        </w:rPr>
        <w:t>Bidder</w:t>
      </w:r>
      <w:r w:rsidR="00923761" w:rsidRPr="00B74968">
        <w:rPr>
          <w:rFonts w:eastAsia="Calibri" w:cs="Times New Roman"/>
        </w:rPr>
        <w:t xml:space="preserve"> </w:t>
      </w:r>
      <w:r w:rsidR="00DE5D31" w:rsidRPr="00B74968">
        <w:rPr>
          <w:rFonts w:eastAsia="Calibri" w:cs="Times New Roman"/>
        </w:rPr>
        <w:t xml:space="preserve">for the period of extension beyond </w:t>
      </w:r>
      <w:r w:rsidR="00B14211" w:rsidRPr="00B74968">
        <w:rPr>
          <w:rFonts w:eastAsia="Calibri" w:cs="Times New Roman"/>
          <w:lang w:bidi="en-US"/>
        </w:rPr>
        <w:t>the</w:t>
      </w:r>
      <w:r w:rsidR="00DE5D31" w:rsidRPr="00B74968">
        <w:rPr>
          <w:rFonts w:eastAsia="Calibri" w:cs="Times New Roman"/>
        </w:rPr>
        <w:t xml:space="preserve"> days</w:t>
      </w:r>
      <w:r w:rsidR="00B14211" w:rsidRPr="00B74968">
        <w:rPr>
          <w:rFonts w:eastAsia="Calibri" w:cs="Times New Roman"/>
        </w:rPr>
        <w:t xml:space="preserve"> mentioned in the KIT</w:t>
      </w:r>
      <w:r w:rsidR="00DE5D31" w:rsidRPr="00B74968">
        <w:rPr>
          <w:rFonts w:eastAsia="Calibri" w:cs="Times New Roman"/>
        </w:rPr>
        <w:t xml:space="preserve">. In case </w:t>
      </w:r>
      <w:r w:rsidR="00823A09" w:rsidRPr="00B74968">
        <w:rPr>
          <w:rFonts w:eastAsia="Calibri" w:cs="Times New Roman"/>
        </w:rPr>
        <w:t>Selected</w:t>
      </w:r>
      <w:r w:rsidR="00923761" w:rsidRPr="00B74968">
        <w:rPr>
          <w:rFonts w:eastAsia="Calibri" w:cs="Times New Roman"/>
        </w:rPr>
        <w:t xml:space="preserve"> </w:t>
      </w:r>
      <w:r w:rsidR="002C1BF2" w:rsidRPr="00B74968">
        <w:rPr>
          <w:rFonts w:eastAsia="Calibri" w:cs="Times New Roman"/>
        </w:rPr>
        <w:t>Bidder</w:t>
      </w:r>
      <w:r w:rsidR="00923761" w:rsidRPr="00B74968">
        <w:rPr>
          <w:rFonts w:eastAsia="Calibri" w:cs="Times New Roman"/>
        </w:rPr>
        <w:t xml:space="preserve"> </w:t>
      </w:r>
      <w:r w:rsidR="00DE5D31" w:rsidRPr="00B74968">
        <w:rPr>
          <w:rFonts w:eastAsia="Calibri" w:cs="Times New Roman"/>
        </w:rPr>
        <w:t xml:space="preserve">fails to submit the Performance Security even up to 60 (Sixty) days from the date of issue of LOA, the contract shall be terminated by cancellation of LOA and amount of </w:t>
      </w:r>
      <w:r w:rsidR="00B14211" w:rsidRPr="00B74968">
        <w:rPr>
          <w:rFonts w:eastAsia="Calibri" w:cs="Times New Roman"/>
        </w:rPr>
        <w:t>Bid Security</w:t>
      </w:r>
      <w:r w:rsidR="00DE5D31" w:rsidRPr="00B74968">
        <w:rPr>
          <w:rFonts w:eastAsia="Calibri" w:cs="Times New Roman"/>
        </w:rPr>
        <w:t xml:space="preserve"> shall be forfeited.</w:t>
      </w:r>
      <w:bookmarkEnd w:id="120"/>
      <w:bookmarkEnd w:id="121"/>
    </w:p>
    <w:p w:rsidR="00827925" w:rsidRPr="00B74968" w:rsidRDefault="00827925">
      <w:pPr>
        <w:pStyle w:val="Normal1"/>
        <w:spacing w:line="276" w:lineRule="auto"/>
        <w:ind w:left="1080"/>
        <w:jc w:val="both"/>
        <w:rPr>
          <w:rFonts w:eastAsia="Calibri"/>
        </w:rPr>
      </w:pPr>
    </w:p>
    <w:p w:rsidR="001D299C" w:rsidRPr="00B74968" w:rsidRDefault="001D299C" w:rsidP="003C790F">
      <w:pPr>
        <w:pStyle w:val="ListParagraph"/>
        <w:numPr>
          <w:ilvl w:val="2"/>
          <w:numId w:val="40"/>
        </w:numPr>
        <w:spacing w:line="276" w:lineRule="auto"/>
        <w:jc w:val="both"/>
        <w:rPr>
          <w:rFonts w:eastAsia="Calibri" w:cs="Times New Roman"/>
        </w:rPr>
      </w:pPr>
      <w:bookmarkStart w:id="122" w:name="_Toc93656637"/>
      <w:r w:rsidRPr="00B74968">
        <w:rPr>
          <w:rFonts w:eastAsia="Calibri" w:cs="Times New Roman"/>
        </w:rPr>
        <w:t xml:space="preserve">The Performance Security shall be payable through RTGS/NEFT in the bank account as mentioned in the KIT, or in the form of Bank Guarantee/TDR/Demand Draft/ Bankers’ Cheque or Pay Order in favour of as mentioned in the KIT, drawn on any nationalized or scheduled commercial bank. The said Performance Security will be kept valid for </w:t>
      </w:r>
      <w:r w:rsidR="00773206" w:rsidRPr="00B74968">
        <w:rPr>
          <w:rFonts w:eastAsia="Calibri" w:cs="Times New Roman"/>
        </w:rPr>
        <w:t>duration as mentioned in the KIT</w:t>
      </w:r>
      <w:r w:rsidRPr="00B74968">
        <w:rPr>
          <w:rFonts w:eastAsia="Calibri" w:cs="Times New Roman"/>
        </w:rPr>
        <w:t xml:space="preserve">. Thereafter as required by the Authority, the same shall be extended further for the required period as may be decided by the </w:t>
      </w:r>
      <w:r w:rsidRPr="00B74968">
        <w:rPr>
          <w:rFonts w:cs="Times New Roman"/>
        </w:rPr>
        <w:t>Authority</w:t>
      </w:r>
      <w:r w:rsidRPr="00B74968">
        <w:rPr>
          <w:rFonts w:eastAsia="Calibri" w:cs="Times New Roman"/>
        </w:rPr>
        <w:t>. The Performance Security would however be forfeited in case of any event of Default leading to termination of contract as described in the Agreement.</w:t>
      </w:r>
      <w:bookmarkEnd w:id="122"/>
    </w:p>
    <w:p w:rsidR="00827925" w:rsidRPr="00B74968" w:rsidRDefault="00827925" w:rsidP="003C790F">
      <w:pPr>
        <w:pStyle w:val="ListParagraph"/>
        <w:spacing w:line="276" w:lineRule="auto"/>
        <w:contextualSpacing w:val="0"/>
        <w:rPr>
          <w:rFonts w:eastAsia="Calibri" w:cs="Times New Roman"/>
          <w:szCs w:val="22"/>
        </w:rPr>
      </w:pPr>
    </w:p>
    <w:p w:rsidR="00DE5D31" w:rsidRPr="00B74968" w:rsidRDefault="00DE5D31" w:rsidP="003C790F">
      <w:pPr>
        <w:pStyle w:val="ListParagraph"/>
        <w:numPr>
          <w:ilvl w:val="2"/>
          <w:numId w:val="40"/>
        </w:numPr>
        <w:spacing w:line="276" w:lineRule="auto"/>
        <w:jc w:val="both"/>
        <w:rPr>
          <w:rFonts w:eastAsia="Calibri" w:cs="Times New Roman"/>
        </w:rPr>
      </w:pPr>
      <w:bookmarkStart w:id="123" w:name="_Toc93656638"/>
      <w:r w:rsidRPr="00B74968">
        <w:rPr>
          <w:rFonts w:eastAsia="Calibri" w:cs="Times New Roman"/>
        </w:rPr>
        <w:t>The Performance Security shall be released two months afte</w:t>
      </w:r>
      <w:r w:rsidR="00631175" w:rsidRPr="00B74968">
        <w:rPr>
          <w:rFonts w:eastAsia="Calibri" w:cs="Times New Roman"/>
        </w:rPr>
        <w:t>r the</w:t>
      </w:r>
      <w:r w:rsidR="00B0247B" w:rsidRPr="00B74968">
        <w:rPr>
          <w:rFonts w:eastAsia="Calibri" w:cs="Times New Roman"/>
        </w:rPr>
        <w:t xml:space="preserve"> payment of the final bill and </w:t>
      </w:r>
      <w:r w:rsidR="00631175" w:rsidRPr="00B74968">
        <w:rPr>
          <w:rFonts w:eastAsia="Calibri" w:cs="Times New Roman"/>
        </w:rPr>
        <w:t>submission of NOC.</w:t>
      </w:r>
      <w:bookmarkEnd w:id="123"/>
    </w:p>
    <w:p w:rsidR="00E02C68" w:rsidRPr="00B74968" w:rsidRDefault="00E02C68" w:rsidP="003C790F">
      <w:pPr>
        <w:pStyle w:val="ListParagraph"/>
        <w:spacing w:line="276" w:lineRule="auto"/>
        <w:contextualSpacing w:val="0"/>
        <w:rPr>
          <w:rFonts w:eastAsia="Calibri" w:cs="Times New Roman"/>
        </w:rPr>
      </w:pPr>
    </w:p>
    <w:p w:rsidR="00E02C68" w:rsidRPr="00B74968" w:rsidRDefault="002441C5" w:rsidP="003C790F">
      <w:pPr>
        <w:pStyle w:val="Heading3"/>
        <w:numPr>
          <w:ilvl w:val="2"/>
          <w:numId w:val="40"/>
        </w:numPr>
        <w:jc w:val="both"/>
      </w:pPr>
      <w:bookmarkStart w:id="124" w:name="_Toc93656639"/>
      <w:bookmarkStart w:id="125" w:name="_Toc99282515"/>
      <w:r w:rsidRPr="00B74968">
        <w:lastRenderedPageBreak/>
        <w:t xml:space="preserve">Forfeiture of </w:t>
      </w:r>
      <w:r w:rsidR="00E02C68" w:rsidRPr="00B74968">
        <w:t>Performance Security</w:t>
      </w:r>
      <w:bookmarkEnd w:id="124"/>
      <w:bookmarkEnd w:id="125"/>
    </w:p>
    <w:p w:rsidR="009A4490" w:rsidRPr="00B74968" w:rsidRDefault="009A4490" w:rsidP="003C790F">
      <w:pPr>
        <w:pStyle w:val="ListParagraph"/>
        <w:spacing w:line="276" w:lineRule="auto"/>
        <w:contextualSpacing w:val="0"/>
        <w:jc w:val="both"/>
        <w:rPr>
          <w:rFonts w:eastAsia="Calibri" w:cs="Times New Roman"/>
        </w:rPr>
      </w:pPr>
    </w:p>
    <w:p w:rsidR="00E02C68" w:rsidRPr="00B74968" w:rsidRDefault="00E02C68" w:rsidP="003C790F">
      <w:pPr>
        <w:pStyle w:val="ListParagraph"/>
        <w:spacing w:line="276" w:lineRule="auto"/>
        <w:contextualSpacing w:val="0"/>
        <w:jc w:val="both"/>
        <w:rPr>
          <w:rFonts w:eastAsia="Calibri" w:cs="Times New Roman"/>
        </w:rPr>
      </w:pPr>
      <w:r w:rsidRPr="00B74968">
        <w:rPr>
          <w:rFonts w:eastAsia="Calibri" w:cs="Times New Roman"/>
        </w:rPr>
        <w:t xml:space="preserve">The </w:t>
      </w:r>
      <w:r w:rsidR="009C1229" w:rsidRPr="00B74968">
        <w:rPr>
          <w:rFonts w:eastAsia="Calibri" w:cs="Times New Roman"/>
        </w:rPr>
        <w:t>Bidder</w:t>
      </w:r>
      <w:r w:rsidRPr="00B74968">
        <w:rPr>
          <w:rFonts w:eastAsia="Calibri" w:cs="Times New Roman"/>
        </w:rPr>
        <w:t xml:space="preserve">, by submitting its </w:t>
      </w:r>
      <w:r w:rsidR="009C1229" w:rsidRPr="00B74968">
        <w:rPr>
          <w:rFonts w:eastAsia="Calibri" w:cs="Times New Roman"/>
        </w:rPr>
        <w:t>Bid</w:t>
      </w:r>
      <w:r w:rsidRPr="00B74968">
        <w:rPr>
          <w:rFonts w:eastAsia="Calibri" w:cs="Times New Roman"/>
        </w:rPr>
        <w:t xml:space="preserve"> pursuant to this RFP, shall be deemed to have acknowledged that without prejudice to the Authority</w:t>
      </w:r>
      <w:r w:rsidR="009C1229" w:rsidRPr="00B74968">
        <w:rPr>
          <w:rFonts w:eastAsia="Calibri" w:cs="Times New Roman"/>
        </w:rPr>
        <w:t>’</w:t>
      </w:r>
      <w:r w:rsidRPr="00B74968">
        <w:rPr>
          <w:rFonts w:eastAsia="Calibri" w:cs="Times New Roman"/>
        </w:rPr>
        <w:t>s any other right or remedy hereunder or in law or otherwise, its Performance Security shall be forfeited and appropriated by the Authority as the mutually agreed pre</w:t>
      </w:r>
      <w:r w:rsidR="009E4B54" w:rsidRPr="00B74968">
        <w:rPr>
          <w:rFonts w:eastAsia="Calibri" w:cs="Times New Roman"/>
        </w:rPr>
        <w:t>-</w:t>
      </w:r>
      <w:r w:rsidRPr="00B74968">
        <w:rPr>
          <w:rFonts w:eastAsia="Calibri" w:cs="Times New Roman"/>
        </w:rPr>
        <w:t xml:space="preserve">estimated compensation and damages payable to the Authority for, inter alia, the time, cost and effort of the Authority in regard to the RFP, including the consideration and evaluation of the </w:t>
      </w:r>
      <w:r w:rsidR="006C3C4C" w:rsidRPr="00B74968">
        <w:rPr>
          <w:rFonts w:eastAsia="Calibri" w:cs="Times New Roman"/>
        </w:rPr>
        <w:t>Bid</w:t>
      </w:r>
      <w:r w:rsidRPr="00B74968">
        <w:rPr>
          <w:rFonts w:eastAsia="Calibri" w:cs="Times New Roman"/>
        </w:rPr>
        <w:t>, under the following conditions:</w:t>
      </w:r>
    </w:p>
    <w:p w:rsidR="009A4490" w:rsidRPr="00B74968" w:rsidRDefault="009A4490" w:rsidP="003C790F">
      <w:pPr>
        <w:pStyle w:val="ListParagraph"/>
        <w:spacing w:line="276" w:lineRule="auto"/>
        <w:contextualSpacing w:val="0"/>
        <w:jc w:val="both"/>
        <w:rPr>
          <w:rFonts w:eastAsia="Calibri" w:cs="Times New Roman"/>
        </w:rPr>
      </w:pPr>
    </w:p>
    <w:p w:rsidR="00E02C68" w:rsidRPr="00B74968" w:rsidRDefault="00E02C68" w:rsidP="003C790F">
      <w:pPr>
        <w:pStyle w:val="ListParagraph"/>
        <w:numPr>
          <w:ilvl w:val="0"/>
          <w:numId w:val="44"/>
        </w:numPr>
        <w:spacing w:line="276" w:lineRule="auto"/>
        <w:ind w:left="1260" w:hanging="540"/>
        <w:contextualSpacing w:val="0"/>
        <w:jc w:val="both"/>
        <w:rPr>
          <w:rFonts w:cs="Times New Roman"/>
        </w:rPr>
      </w:pPr>
      <w:r w:rsidRPr="00B74968">
        <w:rPr>
          <w:rFonts w:cs="Times New Roman"/>
        </w:rPr>
        <w:t>If a</w:t>
      </w:r>
      <w:r w:rsidR="006C3C4C" w:rsidRPr="00B74968">
        <w:rPr>
          <w:rFonts w:cs="Times New Roman"/>
        </w:rPr>
        <w:t xml:space="preserve"> Bidder </w:t>
      </w:r>
      <w:r w:rsidRPr="00B74968">
        <w:rPr>
          <w:rFonts w:cs="Times New Roman"/>
        </w:rPr>
        <w:t xml:space="preserve">engages in any of the Prohibited Practices specified in Clause </w:t>
      </w:r>
      <w:fldSimple w:instr=" REF _Ref93657342 \r \h  \* MERGEFORMAT ">
        <w:r w:rsidR="009433BD" w:rsidRPr="009433BD">
          <w:rPr>
            <w:rFonts w:cs="Times New Roman"/>
          </w:rPr>
          <w:t>2.16</w:t>
        </w:r>
      </w:fldSimple>
      <w:r w:rsidRPr="00B74968">
        <w:rPr>
          <w:rFonts w:cs="Times New Roman"/>
        </w:rPr>
        <w:t xml:space="preserve"> of this RFP;</w:t>
      </w:r>
    </w:p>
    <w:p w:rsidR="00E02C68" w:rsidRPr="00B74968" w:rsidRDefault="00E02C68" w:rsidP="003C790F">
      <w:pPr>
        <w:pStyle w:val="ListParagraph"/>
        <w:numPr>
          <w:ilvl w:val="0"/>
          <w:numId w:val="44"/>
        </w:numPr>
        <w:spacing w:line="276" w:lineRule="auto"/>
        <w:ind w:left="1260" w:hanging="540"/>
        <w:contextualSpacing w:val="0"/>
        <w:jc w:val="both"/>
        <w:rPr>
          <w:rFonts w:cs="Times New Roman"/>
        </w:rPr>
      </w:pPr>
      <w:r w:rsidRPr="00B74968">
        <w:rPr>
          <w:rFonts w:cs="Times New Roman"/>
        </w:rPr>
        <w:t xml:space="preserve">if the </w:t>
      </w:r>
      <w:r w:rsidR="009E4B54" w:rsidRPr="00B74968">
        <w:rPr>
          <w:rFonts w:cs="Times New Roman"/>
        </w:rPr>
        <w:t>Bidder</w:t>
      </w:r>
      <w:r w:rsidRPr="00B74968">
        <w:rPr>
          <w:rFonts w:cs="Times New Roman"/>
        </w:rPr>
        <w:t xml:space="preserve"> is found to have a Conflict of Interest as specified in Clause </w:t>
      </w:r>
      <w:fldSimple w:instr=" REF _Ref93657358 \r \h  \* MERGEFORMAT ">
        <w:r w:rsidR="009433BD" w:rsidRPr="009433BD">
          <w:rPr>
            <w:rFonts w:cs="Times New Roman"/>
          </w:rPr>
          <w:t>2.8</w:t>
        </w:r>
      </w:fldSimple>
      <w:r w:rsidRPr="00B74968">
        <w:rPr>
          <w:rFonts w:cs="Times New Roman"/>
        </w:rPr>
        <w:t>; and</w:t>
      </w:r>
    </w:p>
    <w:p w:rsidR="00E02C68" w:rsidRPr="00B74968" w:rsidRDefault="00E02C68" w:rsidP="003C790F">
      <w:pPr>
        <w:pStyle w:val="ListParagraph"/>
        <w:numPr>
          <w:ilvl w:val="0"/>
          <w:numId w:val="44"/>
        </w:numPr>
        <w:spacing w:line="276" w:lineRule="auto"/>
        <w:ind w:left="1260" w:hanging="540"/>
        <w:contextualSpacing w:val="0"/>
        <w:jc w:val="both"/>
        <w:rPr>
          <w:rFonts w:eastAsia="Calibri" w:cs="Times New Roman"/>
        </w:rPr>
      </w:pPr>
      <w:proofErr w:type="gramStart"/>
      <w:r w:rsidRPr="00B74968">
        <w:rPr>
          <w:rFonts w:cs="Times New Roman"/>
        </w:rPr>
        <w:t>if</w:t>
      </w:r>
      <w:proofErr w:type="gramEnd"/>
      <w:r w:rsidRPr="00B74968">
        <w:rPr>
          <w:rFonts w:eastAsia="Calibri" w:cs="Times New Roman"/>
        </w:rPr>
        <w:t xml:space="preserve"> the </w:t>
      </w:r>
      <w:r w:rsidR="00823A09" w:rsidRPr="00B74968">
        <w:rPr>
          <w:rFonts w:eastAsia="Calibri" w:cs="Times New Roman"/>
        </w:rPr>
        <w:t>S</w:t>
      </w:r>
      <w:r w:rsidRPr="00B74968">
        <w:rPr>
          <w:rFonts w:eastAsia="Calibri" w:cs="Times New Roman"/>
        </w:rPr>
        <w:t xml:space="preserve">elected </w:t>
      </w:r>
      <w:r w:rsidR="009E4B54" w:rsidRPr="00B74968">
        <w:rPr>
          <w:rFonts w:eastAsia="Calibri" w:cs="Times New Roman"/>
        </w:rPr>
        <w:t>Bidder</w:t>
      </w:r>
      <w:r w:rsidRPr="00B74968">
        <w:rPr>
          <w:rFonts w:eastAsia="Calibri" w:cs="Times New Roman"/>
        </w:rPr>
        <w:t xml:space="preserve"> commits a breach of the Agreement.</w:t>
      </w:r>
    </w:p>
    <w:p w:rsidR="00DE5D31" w:rsidRPr="00B74968" w:rsidRDefault="00DE5D31">
      <w:pPr>
        <w:pStyle w:val="Normal1"/>
        <w:spacing w:line="276" w:lineRule="auto"/>
        <w:ind w:left="360"/>
        <w:jc w:val="both"/>
        <w:rPr>
          <w:rFonts w:eastAsia="Calibri"/>
        </w:rPr>
      </w:pPr>
    </w:p>
    <w:p w:rsidR="00DE5D31" w:rsidRPr="00B74968" w:rsidRDefault="00D00962">
      <w:pPr>
        <w:pStyle w:val="Heading2"/>
        <w:numPr>
          <w:ilvl w:val="1"/>
          <w:numId w:val="40"/>
        </w:numPr>
        <w:spacing w:line="276" w:lineRule="auto"/>
        <w:ind w:left="720" w:hanging="720"/>
        <w:rPr>
          <w:rFonts w:cs="Times New Roman"/>
          <w:b/>
          <w:bCs/>
        </w:rPr>
      </w:pPr>
      <w:bookmarkStart w:id="126" w:name="_Toc99282516"/>
      <w:bookmarkStart w:id="127" w:name="_Ref93657342"/>
      <w:bookmarkStart w:id="128" w:name="_Toc92188203"/>
      <w:r w:rsidRPr="00B74968">
        <w:rPr>
          <w:rFonts w:cs="Times New Roman"/>
          <w:b/>
          <w:bCs/>
        </w:rPr>
        <w:t>Fraud and Corrupt Practices</w:t>
      </w:r>
      <w:bookmarkEnd w:id="126"/>
      <w:bookmarkEnd w:id="127"/>
      <w:bookmarkEnd w:id="128"/>
    </w:p>
    <w:p w:rsidR="00302CDA" w:rsidRPr="00B74968" w:rsidRDefault="00302CDA">
      <w:pPr>
        <w:spacing w:line="276" w:lineRule="auto"/>
        <w:ind w:left="540" w:hanging="13"/>
        <w:jc w:val="both"/>
        <w:rPr>
          <w:rFonts w:eastAsia="Calibri"/>
        </w:rPr>
      </w:pPr>
    </w:p>
    <w:p w:rsidR="00DE5D31" w:rsidRPr="00B74968" w:rsidRDefault="00053FC2" w:rsidP="003C790F">
      <w:pPr>
        <w:pStyle w:val="ListParagraph"/>
        <w:numPr>
          <w:ilvl w:val="2"/>
          <w:numId w:val="40"/>
        </w:numPr>
        <w:spacing w:line="276" w:lineRule="auto"/>
        <w:jc w:val="both"/>
        <w:rPr>
          <w:rFonts w:cs="Times New Roman"/>
        </w:rPr>
      </w:pPr>
      <w:bookmarkStart w:id="129" w:name="_Toc93656641"/>
      <w:r w:rsidRPr="00B74968">
        <w:rPr>
          <w:rFonts w:cs="Times New Roman"/>
        </w:rPr>
        <w:t>Authority</w:t>
      </w:r>
      <w:r w:rsidR="00132D47" w:rsidRPr="00B74968">
        <w:rPr>
          <w:rFonts w:cs="Times New Roman"/>
        </w:rPr>
        <w:t xml:space="preserve"> </w:t>
      </w:r>
      <w:r w:rsidR="00DE5D31" w:rsidRPr="00B74968">
        <w:rPr>
          <w:rFonts w:cs="Times New Roman"/>
        </w:rPr>
        <w:t xml:space="preserve">requires that the </w:t>
      </w:r>
      <w:r w:rsidR="002C1BF2" w:rsidRPr="00B74968">
        <w:rPr>
          <w:rFonts w:cs="Times New Roman"/>
        </w:rPr>
        <w:t>Bidder</w:t>
      </w:r>
      <w:r w:rsidR="00DE5D31" w:rsidRPr="00B74968">
        <w:rPr>
          <w:rFonts w:cs="Times New Roman"/>
        </w:rPr>
        <w:t xml:space="preserve">(s) participating in selection process adhere to the highest ethical standards, both during the selection process and throughout the execution of a contract. In pursuance of this policy, </w:t>
      </w:r>
      <w:r w:rsidRPr="00B74968">
        <w:rPr>
          <w:rFonts w:cs="Times New Roman"/>
        </w:rPr>
        <w:t>Authority</w:t>
      </w:r>
      <w:r w:rsidR="00DE5D31" w:rsidRPr="00B74968">
        <w:rPr>
          <w:rFonts w:cs="Times New Roman"/>
        </w:rPr>
        <w:t>:</w:t>
      </w:r>
      <w:bookmarkEnd w:id="129"/>
    </w:p>
    <w:p w:rsidR="00C32C0F" w:rsidRPr="00B74968" w:rsidRDefault="00C32C0F">
      <w:pPr>
        <w:pStyle w:val="BodyTextIndent3"/>
        <w:spacing w:line="276" w:lineRule="auto"/>
        <w:rPr>
          <w:rFonts w:ascii="Times New Roman" w:hAnsi="Times New Roman" w:cs="Times New Roman"/>
        </w:rPr>
      </w:pPr>
    </w:p>
    <w:p w:rsidR="00DE5D31" w:rsidRPr="00B74968" w:rsidRDefault="00DE5D31" w:rsidP="003C790F">
      <w:pPr>
        <w:pStyle w:val="ListParagraph"/>
        <w:numPr>
          <w:ilvl w:val="0"/>
          <w:numId w:val="45"/>
        </w:numPr>
        <w:spacing w:line="276" w:lineRule="auto"/>
        <w:ind w:left="1260" w:hanging="540"/>
        <w:contextualSpacing w:val="0"/>
        <w:jc w:val="both"/>
        <w:rPr>
          <w:rFonts w:eastAsia="Calibri" w:cs="Times New Roman"/>
        </w:rPr>
      </w:pPr>
      <w:r w:rsidRPr="00B74968">
        <w:rPr>
          <w:rFonts w:cs="Times New Roman"/>
        </w:rPr>
        <w:t>Defines</w:t>
      </w:r>
      <w:r w:rsidRPr="00B74968">
        <w:rPr>
          <w:rFonts w:eastAsia="Calibri" w:cs="Times New Roman"/>
        </w:rPr>
        <w:t>, for the purpose of this paragraph, the terms set forth below:</w:t>
      </w:r>
    </w:p>
    <w:p w:rsidR="009A4490" w:rsidRPr="00B74968" w:rsidRDefault="009A4490" w:rsidP="003C790F">
      <w:pPr>
        <w:pStyle w:val="ListParagraph"/>
        <w:spacing w:line="276" w:lineRule="auto"/>
        <w:ind w:left="1260"/>
        <w:contextualSpacing w:val="0"/>
        <w:jc w:val="both"/>
        <w:rPr>
          <w:rFonts w:eastAsia="Calibri" w:cs="Times New Roman"/>
        </w:rPr>
      </w:pPr>
    </w:p>
    <w:p w:rsidR="00DE5D31" w:rsidRPr="00B74968" w:rsidRDefault="00DE5D31">
      <w:pPr>
        <w:pStyle w:val="ListParagraph"/>
        <w:widowControl w:val="0"/>
        <w:numPr>
          <w:ilvl w:val="0"/>
          <w:numId w:val="46"/>
        </w:numPr>
        <w:spacing w:line="276" w:lineRule="auto"/>
        <w:ind w:left="2070" w:hanging="631"/>
        <w:contextualSpacing w:val="0"/>
        <w:jc w:val="both"/>
        <w:rPr>
          <w:rFonts w:eastAsia="Calibri" w:cs="Times New Roman"/>
        </w:rPr>
      </w:pPr>
      <w:r w:rsidRPr="00B74968">
        <w:rPr>
          <w:rFonts w:eastAsia="Calibri" w:cs="Times New Roman"/>
        </w:rPr>
        <w:t>“Corrupt practice” means the offering, promising, giving, receiving, or soliciting, directly or indirectly, of anything of value which he is not legally entitled to, to influence the action of a public official in the selection process or in contract execution.</w:t>
      </w:r>
    </w:p>
    <w:p w:rsidR="009A4490" w:rsidRPr="00B74968" w:rsidRDefault="009A4490">
      <w:pPr>
        <w:pStyle w:val="ListParagraph"/>
        <w:widowControl w:val="0"/>
        <w:spacing w:line="276" w:lineRule="auto"/>
        <w:ind w:left="2070"/>
        <w:contextualSpacing w:val="0"/>
        <w:jc w:val="both"/>
        <w:rPr>
          <w:rFonts w:eastAsia="Calibri" w:cs="Times New Roman"/>
        </w:rPr>
      </w:pPr>
    </w:p>
    <w:p w:rsidR="00DE5D31" w:rsidRPr="00B74968" w:rsidRDefault="00DE5D31">
      <w:pPr>
        <w:pStyle w:val="ListParagraph"/>
        <w:widowControl w:val="0"/>
        <w:numPr>
          <w:ilvl w:val="0"/>
          <w:numId w:val="46"/>
        </w:numPr>
        <w:spacing w:line="276" w:lineRule="auto"/>
        <w:ind w:left="2070" w:hanging="631"/>
        <w:contextualSpacing w:val="0"/>
        <w:jc w:val="both"/>
        <w:rPr>
          <w:rFonts w:eastAsia="Calibri" w:cs="Times New Roman"/>
        </w:rPr>
      </w:pPr>
      <w:r w:rsidRPr="00B74968">
        <w:rPr>
          <w:rFonts w:eastAsia="Calibri" w:cs="Times New Roman"/>
        </w:rPr>
        <w:t>Fraudulent practice” means a willful misrepresentation or omission of facts or submission of fake/forged Documents in order to influence a selection process or the execution of a contract.</w:t>
      </w:r>
    </w:p>
    <w:p w:rsidR="009A4490" w:rsidRPr="00B74968" w:rsidRDefault="009A4490">
      <w:pPr>
        <w:pStyle w:val="ListParagraph"/>
        <w:widowControl w:val="0"/>
        <w:spacing w:line="276" w:lineRule="auto"/>
        <w:ind w:left="2070"/>
        <w:contextualSpacing w:val="0"/>
        <w:jc w:val="both"/>
        <w:rPr>
          <w:rFonts w:eastAsia="Calibri" w:cs="Times New Roman"/>
        </w:rPr>
      </w:pPr>
    </w:p>
    <w:p w:rsidR="00DE5D31" w:rsidRPr="00B74968" w:rsidRDefault="00DE5D31">
      <w:pPr>
        <w:pStyle w:val="ListParagraph"/>
        <w:widowControl w:val="0"/>
        <w:numPr>
          <w:ilvl w:val="0"/>
          <w:numId w:val="46"/>
        </w:numPr>
        <w:spacing w:line="276" w:lineRule="auto"/>
        <w:ind w:left="2070" w:hanging="631"/>
        <w:contextualSpacing w:val="0"/>
        <w:jc w:val="both"/>
        <w:rPr>
          <w:rFonts w:eastAsia="Calibri" w:cs="Times New Roman"/>
        </w:rPr>
      </w:pPr>
      <w:r w:rsidRPr="00B74968">
        <w:rPr>
          <w:rFonts w:eastAsia="Calibri" w:cs="Times New Roman"/>
        </w:rPr>
        <w:t xml:space="preserve">Collusive practices” means a scheme </w:t>
      </w:r>
      <w:proofErr w:type="spellStart"/>
      <w:r w:rsidRPr="00B74968">
        <w:rPr>
          <w:rFonts w:eastAsia="Calibri" w:cs="Times New Roman"/>
        </w:rPr>
        <w:t>or</w:t>
      </w:r>
      <w:proofErr w:type="spellEnd"/>
      <w:r w:rsidRPr="00B74968">
        <w:rPr>
          <w:rFonts w:eastAsia="Calibri" w:cs="Times New Roman"/>
        </w:rPr>
        <w:t xml:space="preserve"> arrangement whether formal or informal, between two or more /</w:t>
      </w:r>
      <w:r w:rsidR="002C1BF2" w:rsidRPr="00B74968">
        <w:rPr>
          <w:rFonts w:eastAsia="Calibri" w:cs="Times New Roman"/>
        </w:rPr>
        <w:t>Bidder</w:t>
      </w:r>
      <w:r w:rsidRPr="00B74968">
        <w:rPr>
          <w:rFonts w:eastAsia="Calibri" w:cs="Times New Roman"/>
        </w:rPr>
        <w:t xml:space="preserve">(s) with or without the knowledge of </w:t>
      </w:r>
      <w:r w:rsidR="00053FC2" w:rsidRPr="00B74968">
        <w:rPr>
          <w:rFonts w:eastAsia="Calibri" w:cs="Times New Roman"/>
        </w:rPr>
        <w:t>Authority</w:t>
      </w:r>
      <w:r w:rsidRPr="00B74968">
        <w:rPr>
          <w:rFonts w:eastAsia="Calibri" w:cs="Times New Roman"/>
        </w:rPr>
        <w:t xml:space="preserve">, designed to establish prices at artificial, </w:t>
      </w:r>
      <w:r w:rsidR="000515E6" w:rsidRPr="00B74968">
        <w:rPr>
          <w:rFonts w:eastAsia="Calibri" w:cs="Times New Roman"/>
        </w:rPr>
        <w:t>non-competitive</w:t>
      </w:r>
      <w:r w:rsidRPr="00B74968">
        <w:rPr>
          <w:rFonts w:eastAsia="Calibri" w:cs="Times New Roman"/>
        </w:rPr>
        <w:t xml:space="preserve"> levels, submission or non-submission of Bids.</w:t>
      </w:r>
    </w:p>
    <w:p w:rsidR="009A4490" w:rsidRPr="00B74968" w:rsidRDefault="009A4490">
      <w:pPr>
        <w:pStyle w:val="ListParagraph"/>
        <w:widowControl w:val="0"/>
        <w:spacing w:line="276" w:lineRule="auto"/>
        <w:ind w:left="2070"/>
        <w:contextualSpacing w:val="0"/>
        <w:jc w:val="both"/>
        <w:rPr>
          <w:rFonts w:eastAsia="Calibri" w:cs="Times New Roman"/>
        </w:rPr>
      </w:pPr>
    </w:p>
    <w:p w:rsidR="00DE5D31" w:rsidRPr="00B74968" w:rsidRDefault="00DE5D31">
      <w:pPr>
        <w:pStyle w:val="ListParagraph"/>
        <w:widowControl w:val="0"/>
        <w:numPr>
          <w:ilvl w:val="0"/>
          <w:numId w:val="46"/>
        </w:numPr>
        <w:spacing w:line="276" w:lineRule="auto"/>
        <w:ind w:left="2070" w:hanging="631"/>
        <w:contextualSpacing w:val="0"/>
        <w:jc w:val="both"/>
        <w:rPr>
          <w:rFonts w:eastAsia="Calibri" w:cs="Times New Roman"/>
        </w:rPr>
      </w:pPr>
      <w:r w:rsidRPr="00B74968">
        <w:rPr>
          <w:rFonts w:eastAsia="Calibri" w:cs="Times New Roman"/>
        </w:rPr>
        <w:t xml:space="preserve">“Coercive practices” means harming or threatening to harm, directly or indirectly, persons or their property to influence their participation in a procurement </w:t>
      </w:r>
      <w:r w:rsidR="009A4490" w:rsidRPr="00B74968">
        <w:rPr>
          <w:rFonts w:eastAsia="Calibri" w:cs="Times New Roman"/>
        </w:rPr>
        <w:t>process or</w:t>
      </w:r>
      <w:r w:rsidRPr="00B74968">
        <w:rPr>
          <w:rFonts w:eastAsia="Calibri" w:cs="Times New Roman"/>
        </w:rPr>
        <w:t xml:space="preserve"> affect the execution of a contract.</w:t>
      </w:r>
    </w:p>
    <w:p w:rsidR="00C32C0F" w:rsidRPr="00B74968" w:rsidRDefault="00C32C0F">
      <w:pPr>
        <w:spacing w:line="276" w:lineRule="auto"/>
        <w:ind w:left="1440"/>
        <w:jc w:val="both"/>
        <w:rPr>
          <w:rFonts w:eastAsia="Calibri"/>
        </w:rPr>
      </w:pPr>
    </w:p>
    <w:p w:rsidR="00DE5D31" w:rsidRPr="00B74968" w:rsidRDefault="00DE5D31" w:rsidP="003C790F">
      <w:pPr>
        <w:pStyle w:val="ListParagraph"/>
        <w:numPr>
          <w:ilvl w:val="0"/>
          <w:numId w:val="45"/>
        </w:numPr>
        <w:spacing w:line="276" w:lineRule="auto"/>
        <w:ind w:left="1260" w:hanging="540"/>
        <w:contextualSpacing w:val="0"/>
        <w:jc w:val="both"/>
        <w:rPr>
          <w:rFonts w:cs="Times New Roman"/>
        </w:rPr>
      </w:pPr>
      <w:r w:rsidRPr="00B74968">
        <w:rPr>
          <w:rFonts w:eastAsia="Calibri" w:cs="Times New Roman"/>
        </w:rPr>
        <w:t xml:space="preserve">Will reject a bid for award if it determines that the </w:t>
      </w:r>
      <w:r w:rsidR="002C1BF2" w:rsidRPr="00B74968">
        <w:rPr>
          <w:rFonts w:eastAsia="Calibri" w:cs="Times New Roman"/>
        </w:rPr>
        <w:t>Bidder</w:t>
      </w:r>
      <w:r w:rsidRPr="00B74968">
        <w:rPr>
          <w:rFonts w:eastAsia="Calibri" w:cs="Times New Roman"/>
        </w:rPr>
        <w:t xml:space="preserve">(s) recommended for award has, </w:t>
      </w:r>
      <w:r w:rsidRPr="00B74968">
        <w:rPr>
          <w:rFonts w:cs="Times New Roman"/>
        </w:rPr>
        <w:t>directly or through an agent, engaged in corrupt, fraudulent, collusive or coercive practices in competing for the contract in question; and</w:t>
      </w:r>
    </w:p>
    <w:p w:rsidR="00C32C0F" w:rsidRPr="00B74968" w:rsidRDefault="00C32C0F" w:rsidP="003C790F">
      <w:pPr>
        <w:pStyle w:val="ListParagraph"/>
        <w:spacing w:line="276" w:lineRule="auto"/>
        <w:ind w:left="1260"/>
        <w:contextualSpacing w:val="0"/>
        <w:jc w:val="both"/>
        <w:rPr>
          <w:rFonts w:cs="Times New Roman"/>
        </w:rPr>
      </w:pPr>
    </w:p>
    <w:p w:rsidR="00DE5D31" w:rsidRPr="00B74968" w:rsidRDefault="00DE5D31" w:rsidP="003C790F">
      <w:pPr>
        <w:pStyle w:val="ListParagraph"/>
        <w:numPr>
          <w:ilvl w:val="0"/>
          <w:numId w:val="45"/>
        </w:numPr>
        <w:spacing w:line="276" w:lineRule="auto"/>
        <w:ind w:left="1260" w:hanging="540"/>
        <w:contextualSpacing w:val="0"/>
        <w:jc w:val="both"/>
        <w:rPr>
          <w:rFonts w:eastAsia="Calibri" w:cs="Times New Roman"/>
        </w:rPr>
      </w:pPr>
      <w:bookmarkStart w:id="130" w:name="page16"/>
      <w:bookmarkEnd w:id="130"/>
      <w:r w:rsidRPr="00B74968">
        <w:rPr>
          <w:rFonts w:cs="Times New Roman"/>
        </w:rPr>
        <w:t xml:space="preserve">Will sanction the </w:t>
      </w:r>
      <w:r w:rsidR="002C1BF2" w:rsidRPr="00B74968">
        <w:rPr>
          <w:rFonts w:cs="Times New Roman"/>
        </w:rPr>
        <w:t>Bidder</w:t>
      </w:r>
      <w:r w:rsidRPr="00B74968">
        <w:rPr>
          <w:rFonts w:cs="Times New Roman"/>
        </w:rPr>
        <w:t xml:space="preserve">(s), including declaring the </w:t>
      </w:r>
      <w:r w:rsidR="002C1BF2" w:rsidRPr="00B74968">
        <w:rPr>
          <w:rFonts w:cs="Times New Roman"/>
        </w:rPr>
        <w:t>Bidder</w:t>
      </w:r>
      <w:r w:rsidRPr="00B74968">
        <w:rPr>
          <w:rFonts w:cs="Times New Roman"/>
        </w:rPr>
        <w:t>(s) ineligible, either indefinitely or for a stated period of time, for award of a contract if at any time determines that the</w:t>
      </w:r>
      <w:r w:rsidR="00132D47" w:rsidRPr="00B74968">
        <w:rPr>
          <w:rFonts w:cs="Times New Roman"/>
        </w:rPr>
        <w:t xml:space="preserve"> </w:t>
      </w:r>
      <w:r w:rsidR="002C1BF2" w:rsidRPr="00B74968">
        <w:rPr>
          <w:rFonts w:eastAsia="Calibri" w:cs="Times New Roman"/>
        </w:rPr>
        <w:t>Bidder</w:t>
      </w:r>
      <w:r w:rsidRPr="00B74968">
        <w:rPr>
          <w:rFonts w:eastAsia="Calibri" w:cs="Times New Roman"/>
        </w:rPr>
        <w:t>(s)</w:t>
      </w:r>
      <w:r w:rsidR="00132D47" w:rsidRPr="00B74968">
        <w:rPr>
          <w:rFonts w:eastAsia="Calibri" w:cs="Times New Roman"/>
        </w:rPr>
        <w:t xml:space="preserve"> </w:t>
      </w:r>
      <w:r w:rsidRPr="00B74968">
        <w:rPr>
          <w:rFonts w:eastAsia="Calibri" w:cs="Times New Roman"/>
        </w:rPr>
        <w:t>has, directly or through an agent, engaged in corrupt, fraudulent, collusive or coercive practices in competing for, or in executing a contract.</w:t>
      </w:r>
    </w:p>
    <w:p w:rsidR="007175AC" w:rsidRPr="00B74968" w:rsidRDefault="007175AC">
      <w:pPr>
        <w:pStyle w:val="BodyTextIndent3"/>
        <w:spacing w:line="276" w:lineRule="auto"/>
        <w:rPr>
          <w:rFonts w:ascii="Times New Roman" w:hAnsi="Times New Roman" w:cs="Times New Roman"/>
        </w:rPr>
      </w:pPr>
    </w:p>
    <w:p w:rsidR="00DE5D31" w:rsidRPr="00B74968" w:rsidRDefault="00DE5D31" w:rsidP="003C790F">
      <w:pPr>
        <w:pStyle w:val="ListParagraph"/>
        <w:numPr>
          <w:ilvl w:val="2"/>
          <w:numId w:val="40"/>
        </w:numPr>
        <w:spacing w:line="276" w:lineRule="auto"/>
        <w:jc w:val="both"/>
        <w:rPr>
          <w:rFonts w:cs="Times New Roman"/>
        </w:rPr>
      </w:pPr>
      <w:bookmarkStart w:id="131" w:name="_Toc93656642"/>
      <w:r w:rsidRPr="00B74968">
        <w:rPr>
          <w:rFonts w:cs="Times New Roman"/>
        </w:rPr>
        <w:lastRenderedPageBreak/>
        <w:t xml:space="preserve">The </w:t>
      </w:r>
      <w:r w:rsidR="002C1BF2" w:rsidRPr="00B74968">
        <w:rPr>
          <w:rFonts w:cs="Times New Roman"/>
        </w:rPr>
        <w:t>Bidder</w:t>
      </w:r>
      <w:r w:rsidRPr="00B74968">
        <w:rPr>
          <w:rFonts w:cs="Times New Roman"/>
        </w:rPr>
        <w:t>(s) should be aware of the provisions on fraud and corruption stated in the specific clauses in the Conditions of Contract.</w:t>
      </w:r>
      <w:bookmarkEnd w:id="131"/>
    </w:p>
    <w:p w:rsidR="00F95E44" w:rsidRPr="00B74968" w:rsidRDefault="00F95E44">
      <w:pPr>
        <w:pStyle w:val="BodyTextIndent3"/>
        <w:spacing w:line="276" w:lineRule="auto"/>
        <w:rPr>
          <w:rFonts w:ascii="Times New Roman" w:hAnsi="Times New Roman" w:cs="Times New Roman"/>
        </w:rPr>
      </w:pPr>
    </w:p>
    <w:p w:rsidR="00DE5D31" w:rsidRPr="00B74968" w:rsidRDefault="00DE5D31">
      <w:pPr>
        <w:spacing w:line="276" w:lineRule="auto"/>
        <w:ind w:left="720"/>
        <w:rPr>
          <w:rFonts w:eastAsia="Calibri"/>
          <w:sz w:val="8"/>
          <w:szCs w:val="8"/>
        </w:rPr>
      </w:pPr>
    </w:p>
    <w:p w:rsidR="00DE5D31" w:rsidRPr="00B74968" w:rsidRDefault="00D00962">
      <w:pPr>
        <w:pStyle w:val="Heading2"/>
        <w:numPr>
          <w:ilvl w:val="1"/>
          <w:numId w:val="40"/>
        </w:numPr>
        <w:spacing w:line="276" w:lineRule="auto"/>
        <w:ind w:left="720" w:hanging="720"/>
        <w:rPr>
          <w:rFonts w:cs="Times New Roman"/>
          <w:b/>
          <w:bCs/>
        </w:rPr>
      </w:pPr>
      <w:bookmarkStart w:id="132" w:name="_Toc92188204"/>
      <w:bookmarkStart w:id="133" w:name="_Toc99282517"/>
      <w:r w:rsidRPr="00B74968">
        <w:rPr>
          <w:rFonts w:cs="Times New Roman"/>
          <w:b/>
          <w:bCs/>
        </w:rPr>
        <w:t>Intellectual Property</w:t>
      </w:r>
      <w:bookmarkEnd w:id="132"/>
      <w:bookmarkEnd w:id="133"/>
    </w:p>
    <w:p w:rsidR="00607F78" w:rsidRPr="00B74968" w:rsidRDefault="00607F78">
      <w:pPr>
        <w:pStyle w:val="ListParagraph"/>
        <w:spacing w:line="276" w:lineRule="auto"/>
        <w:ind w:left="540"/>
        <w:contextualSpacing w:val="0"/>
        <w:rPr>
          <w:rFonts w:eastAsia="Calibri" w:cs="Times New Roman"/>
          <w:b/>
          <w:bCs/>
        </w:rPr>
      </w:pPr>
    </w:p>
    <w:p w:rsidR="00DE5D31" w:rsidRPr="00B74968" w:rsidRDefault="00DE5D31" w:rsidP="003C790F">
      <w:pPr>
        <w:pStyle w:val="ListParagraph"/>
        <w:numPr>
          <w:ilvl w:val="2"/>
          <w:numId w:val="40"/>
        </w:numPr>
        <w:spacing w:line="276" w:lineRule="auto"/>
        <w:jc w:val="both"/>
        <w:rPr>
          <w:rFonts w:eastAsia="Calibri" w:cs="Times New Roman"/>
        </w:rPr>
      </w:pPr>
      <w:bookmarkStart w:id="134" w:name="_Toc93656644"/>
      <w:r w:rsidRPr="00B74968">
        <w:rPr>
          <w:rFonts w:eastAsia="Calibri" w:cs="Times New Roman"/>
        </w:rPr>
        <w:t xml:space="preserve">The </w:t>
      </w:r>
      <w:r w:rsidR="002C1BF2" w:rsidRPr="00B74968">
        <w:rPr>
          <w:rFonts w:eastAsia="Calibri" w:cs="Times New Roman"/>
        </w:rPr>
        <w:t>Bidder</w:t>
      </w:r>
      <w:r w:rsidR="00132D47" w:rsidRPr="00B74968">
        <w:rPr>
          <w:rFonts w:eastAsia="Calibri" w:cs="Times New Roman"/>
        </w:rPr>
        <w:t xml:space="preserve"> </w:t>
      </w:r>
      <w:r w:rsidRPr="00B74968">
        <w:rPr>
          <w:rFonts w:eastAsia="Calibri" w:cs="Times New Roman"/>
        </w:rPr>
        <w:t xml:space="preserve">warrants that in providing the Services it shall not infringe copyright, patent, confidential information or any other intellectual property right of any third party and indemnifies the </w:t>
      </w:r>
      <w:r w:rsidR="00F83F5B" w:rsidRPr="00B74968">
        <w:rPr>
          <w:rFonts w:cs="Times New Roman"/>
        </w:rPr>
        <w:t>Authority</w:t>
      </w:r>
      <w:r w:rsidRPr="00B74968">
        <w:rPr>
          <w:rFonts w:eastAsia="Calibri" w:cs="Times New Roman"/>
        </w:rPr>
        <w:t xml:space="preserve"> against any claim made against it arising from any infringement of any intellectual property right belonging to any third party. In the event, the </w:t>
      </w:r>
      <w:r w:rsidR="0088559B" w:rsidRPr="00B74968">
        <w:rPr>
          <w:rFonts w:eastAsia="Calibri" w:cs="Times New Roman"/>
        </w:rPr>
        <w:t>Authority Engineer</w:t>
      </w:r>
      <w:r w:rsidRPr="00B74968">
        <w:rPr>
          <w:rFonts w:eastAsia="Calibri" w:cs="Times New Roman"/>
        </w:rPr>
        <w:t xml:space="preserve"> relies on or make use of any intellectual property right belonging to a third party, the </w:t>
      </w:r>
      <w:r w:rsidR="0088559B" w:rsidRPr="00B74968">
        <w:rPr>
          <w:rFonts w:eastAsia="Calibri" w:cs="Times New Roman"/>
        </w:rPr>
        <w:t>Authority Engineer</w:t>
      </w:r>
      <w:r w:rsidRPr="00B74968">
        <w:rPr>
          <w:rFonts w:eastAsia="Calibri" w:cs="Times New Roman"/>
        </w:rPr>
        <w:t xml:space="preserve"> would be solely responsible to negotiate and pay the royalty to the third party and no such expenditure would be payable by the </w:t>
      </w:r>
      <w:r w:rsidR="00F83F5B" w:rsidRPr="00B74968">
        <w:rPr>
          <w:rFonts w:cs="Times New Roman"/>
        </w:rPr>
        <w:t>Authority</w:t>
      </w:r>
      <w:r w:rsidRPr="00B74968">
        <w:rPr>
          <w:rFonts w:eastAsia="Calibri" w:cs="Times New Roman"/>
        </w:rPr>
        <w:t xml:space="preserve">. </w:t>
      </w:r>
      <w:r w:rsidR="00B25712" w:rsidRPr="00B74968">
        <w:rPr>
          <w:rFonts w:eastAsia="Calibri" w:cs="Times New Roman"/>
        </w:rPr>
        <w:t>[</w:t>
      </w:r>
      <w:r w:rsidRPr="00B74968">
        <w:rPr>
          <w:rFonts w:eastAsia="Calibri" w:cs="Times New Roman"/>
        </w:rPr>
        <w:t xml:space="preserve">Development </w:t>
      </w:r>
      <w:r w:rsidR="00853335" w:rsidRPr="00B74968">
        <w:rPr>
          <w:rFonts w:eastAsia="Calibri" w:cs="Times New Roman"/>
        </w:rPr>
        <w:t>p</w:t>
      </w:r>
      <w:r w:rsidRPr="00B74968">
        <w:rPr>
          <w:rFonts w:eastAsia="Calibri" w:cs="Times New Roman"/>
        </w:rPr>
        <w:t xml:space="preserve">lans, </w:t>
      </w:r>
      <w:r w:rsidR="00853335" w:rsidRPr="00B74968">
        <w:rPr>
          <w:rFonts w:eastAsia="Calibri" w:cs="Times New Roman"/>
        </w:rPr>
        <w:t>b</w:t>
      </w:r>
      <w:r w:rsidRPr="00B74968">
        <w:rPr>
          <w:rFonts w:eastAsia="Calibri" w:cs="Times New Roman"/>
        </w:rPr>
        <w:t xml:space="preserve">uilding </w:t>
      </w:r>
      <w:r w:rsidR="00853335" w:rsidRPr="00B74968">
        <w:rPr>
          <w:rFonts w:eastAsia="Calibri" w:cs="Times New Roman"/>
        </w:rPr>
        <w:t>p</w:t>
      </w:r>
      <w:r w:rsidRPr="00B74968">
        <w:rPr>
          <w:rFonts w:eastAsia="Calibri" w:cs="Times New Roman"/>
        </w:rPr>
        <w:t xml:space="preserve">lans and </w:t>
      </w:r>
      <w:r w:rsidR="00853335" w:rsidRPr="00B74968">
        <w:rPr>
          <w:rFonts w:eastAsia="Calibri" w:cs="Times New Roman"/>
        </w:rPr>
        <w:t>d</w:t>
      </w:r>
      <w:r w:rsidRPr="00B74968">
        <w:rPr>
          <w:rFonts w:eastAsia="Calibri" w:cs="Times New Roman"/>
        </w:rPr>
        <w:t>rawings</w:t>
      </w:r>
      <w:r w:rsidR="00853335" w:rsidRPr="00B74968">
        <w:rPr>
          <w:rFonts w:eastAsia="Calibri" w:cs="Times New Roman"/>
        </w:rPr>
        <w:t>]</w:t>
      </w:r>
      <w:r w:rsidRPr="00B74968">
        <w:rPr>
          <w:rFonts w:eastAsia="Calibri" w:cs="Times New Roman"/>
        </w:rPr>
        <w:t xml:space="preserve"> prepared</w:t>
      </w:r>
      <w:r w:rsidR="000E0F1C" w:rsidRPr="00B74968">
        <w:rPr>
          <w:rFonts w:eastAsia="Calibri" w:cs="Times New Roman"/>
        </w:rPr>
        <w:t>/reviewed</w:t>
      </w:r>
      <w:r w:rsidRPr="00B74968">
        <w:rPr>
          <w:rFonts w:eastAsia="Calibri" w:cs="Times New Roman"/>
        </w:rPr>
        <w:t xml:space="preserve"> by </w:t>
      </w:r>
      <w:r w:rsidR="00242342" w:rsidRPr="00B74968">
        <w:rPr>
          <w:rFonts w:eastAsia="Calibri" w:cs="Times New Roman"/>
        </w:rPr>
        <w:t xml:space="preserve">the </w:t>
      </w:r>
      <w:r w:rsidR="009A4490" w:rsidRPr="00B74968">
        <w:rPr>
          <w:rFonts w:eastAsia="Calibri" w:cs="Times New Roman"/>
        </w:rPr>
        <w:t>Bidder shall</w:t>
      </w:r>
      <w:r w:rsidRPr="00B74968">
        <w:rPr>
          <w:rFonts w:eastAsia="Calibri" w:cs="Times New Roman"/>
        </w:rPr>
        <w:t xml:space="preserve"> be property of </w:t>
      </w:r>
      <w:r w:rsidR="00F83F5B" w:rsidRPr="00B74968">
        <w:rPr>
          <w:rFonts w:cs="Times New Roman"/>
        </w:rPr>
        <w:t>Authority</w:t>
      </w:r>
      <w:r w:rsidRPr="00B74968">
        <w:rPr>
          <w:rFonts w:eastAsia="Calibri" w:cs="Times New Roman"/>
        </w:rPr>
        <w:t xml:space="preserve">/Railway and </w:t>
      </w:r>
      <w:r w:rsidR="00F83F5B" w:rsidRPr="00B74968">
        <w:rPr>
          <w:rFonts w:cs="Times New Roman"/>
        </w:rPr>
        <w:t>Authority</w:t>
      </w:r>
      <w:r w:rsidRPr="00B74968">
        <w:rPr>
          <w:rFonts w:eastAsia="Calibri" w:cs="Times New Roman"/>
        </w:rPr>
        <w:t>/Indian Railways shall be at liberty to use it freely at any place without paying any royalty.</w:t>
      </w:r>
      <w:bookmarkEnd w:id="134"/>
    </w:p>
    <w:p w:rsidR="00607F78" w:rsidRPr="00B74968" w:rsidRDefault="00607F78">
      <w:pPr>
        <w:pStyle w:val="Normal1"/>
        <w:spacing w:line="276" w:lineRule="auto"/>
        <w:ind w:left="720"/>
        <w:jc w:val="both"/>
        <w:rPr>
          <w:rFonts w:eastAsia="Calibri"/>
        </w:rPr>
      </w:pPr>
    </w:p>
    <w:p w:rsidR="00DE5D31" w:rsidRPr="00B74968" w:rsidRDefault="00DE5D31" w:rsidP="003C790F">
      <w:pPr>
        <w:pStyle w:val="ListParagraph"/>
        <w:numPr>
          <w:ilvl w:val="2"/>
          <w:numId w:val="40"/>
        </w:numPr>
        <w:spacing w:line="276" w:lineRule="auto"/>
        <w:jc w:val="both"/>
        <w:rPr>
          <w:rFonts w:eastAsia="Calibri" w:cs="Times New Roman"/>
        </w:rPr>
      </w:pPr>
      <w:bookmarkStart w:id="135" w:name="_Toc93656645"/>
      <w:r w:rsidRPr="00B74968">
        <w:rPr>
          <w:rFonts w:eastAsia="Calibri" w:cs="Times New Roman"/>
        </w:rPr>
        <w:t xml:space="preserve">The copyright including the database rights in all the works produced during the course of or in consequence of providing the Services shall belong to the </w:t>
      </w:r>
      <w:r w:rsidR="00F83F5B" w:rsidRPr="00B74968">
        <w:rPr>
          <w:rFonts w:cs="Times New Roman"/>
        </w:rPr>
        <w:t>Authority</w:t>
      </w:r>
      <w:r w:rsidR="00132D47" w:rsidRPr="00B74968">
        <w:rPr>
          <w:rFonts w:cs="Times New Roman"/>
        </w:rPr>
        <w:t xml:space="preserve"> </w:t>
      </w:r>
      <w:r w:rsidRPr="00B74968">
        <w:rPr>
          <w:rFonts w:eastAsia="Calibri" w:cs="Times New Roman"/>
        </w:rPr>
        <w:t xml:space="preserve">absolutely. </w:t>
      </w:r>
      <w:r w:rsidR="00F83F5B" w:rsidRPr="00B74968">
        <w:rPr>
          <w:rFonts w:cs="Times New Roman"/>
        </w:rPr>
        <w:t>Authority</w:t>
      </w:r>
      <w:r w:rsidRPr="00B74968">
        <w:rPr>
          <w:rFonts w:eastAsia="Calibri" w:cs="Times New Roman"/>
        </w:rPr>
        <w:t xml:space="preserve"> will be the owner of the copyright in the works produced during the course of providing service. </w:t>
      </w:r>
      <w:r w:rsidR="00F83F5B" w:rsidRPr="00B74968">
        <w:rPr>
          <w:rFonts w:cs="Times New Roman"/>
        </w:rPr>
        <w:t>Authority</w:t>
      </w:r>
      <w:r w:rsidRPr="00B74968">
        <w:rPr>
          <w:rFonts w:eastAsia="Calibri" w:cs="Times New Roman"/>
        </w:rPr>
        <w:t xml:space="preserve"> has the right to use the same anywhere else, without paying extra compensation to the </w:t>
      </w:r>
      <w:r w:rsidR="0088559B" w:rsidRPr="00B74968">
        <w:rPr>
          <w:rFonts w:eastAsia="Calibri" w:cs="Times New Roman"/>
        </w:rPr>
        <w:t>Authority Engineer</w:t>
      </w:r>
      <w:r w:rsidRPr="00B74968">
        <w:rPr>
          <w:rFonts w:eastAsia="Calibri" w:cs="Times New Roman"/>
        </w:rPr>
        <w:t>.</w:t>
      </w:r>
      <w:bookmarkEnd w:id="135"/>
    </w:p>
    <w:p w:rsidR="009A4490" w:rsidRPr="00B74968" w:rsidRDefault="009A4490">
      <w:pPr>
        <w:spacing w:line="276" w:lineRule="auto"/>
        <w:rPr>
          <w:rFonts w:eastAsia="Calibri"/>
        </w:rPr>
      </w:pPr>
    </w:p>
    <w:p w:rsidR="006D0A5A" w:rsidRPr="00B74968" w:rsidRDefault="00512F56">
      <w:pPr>
        <w:pStyle w:val="Heading2"/>
        <w:numPr>
          <w:ilvl w:val="1"/>
          <w:numId w:val="40"/>
        </w:numPr>
        <w:spacing w:line="276" w:lineRule="auto"/>
        <w:ind w:left="720" w:hanging="720"/>
        <w:rPr>
          <w:rFonts w:cs="Times New Roman"/>
          <w:b/>
          <w:bCs/>
        </w:rPr>
      </w:pPr>
      <w:bookmarkStart w:id="136" w:name="_Toc92188205"/>
      <w:bookmarkStart w:id="137" w:name="_Toc99282518"/>
      <w:r w:rsidRPr="00B74968">
        <w:rPr>
          <w:rFonts w:cs="Times New Roman"/>
          <w:b/>
          <w:bCs/>
        </w:rPr>
        <w:t>Confidentiality</w:t>
      </w:r>
      <w:bookmarkEnd w:id="136"/>
      <w:bookmarkEnd w:id="137"/>
    </w:p>
    <w:p w:rsidR="00D26700" w:rsidRPr="00B74968" w:rsidRDefault="00D26700">
      <w:pPr>
        <w:spacing w:line="276" w:lineRule="auto"/>
        <w:ind w:left="540"/>
        <w:jc w:val="both"/>
        <w:rPr>
          <w:sz w:val="4"/>
        </w:rPr>
      </w:pPr>
    </w:p>
    <w:p w:rsidR="009A4490" w:rsidRPr="00B74968" w:rsidRDefault="009A4490">
      <w:pPr>
        <w:spacing w:line="276" w:lineRule="auto"/>
        <w:ind w:left="540"/>
        <w:jc w:val="both"/>
      </w:pPr>
    </w:p>
    <w:p w:rsidR="00DE5D31" w:rsidRPr="00B74968" w:rsidRDefault="00DE5D31" w:rsidP="003C790F">
      <w:pPr>
        <w:pStyle w:val="ListParagraph"/>
        <w:numPr>
          <w:ilvl w:val="2"/>
          <w:numId w:val="40"/>
        </w:numPr>
        <w:spacing w:line="276" w:lineRule="auto"/>
        <w:jc w:val="both"/>
        <w:rPr>
          <w:rFonts w:eastAsia="Calibri" w:cs="Times New Roman"/>
        </w:rPr>
      </w:pPr>
      <w:bookmarkStart w:id="138" w:name="_Toc93656647"/>
      <w:r w:rsidRPr="00B74968">
        <w:rPr>
          <w:rFonts w:eastAsia="Calibri" w:cs="Times New Roman"/>
        </w:rPr>
        <w:t xml:space="preserve">Information relating to evaluation of </w:t>
      </w:r>
      <w:r w:rsidR="004E070C" w:rsidRPr="00B74968">
        <w:rPr>
          <w:rFonts w:eastAsia="Calibri" w:cs="Times New Roman"/>
        </w:rPr>
        <w:t>bids</w:t>
      </w:r>
      <w:r w:rsidRPr="00B74968">
        <w:rPr>
          <w:rFonts w:eastAsia="Calibri" w:cs="Times New Roman"/>
        </w:rPr>
        <w:t xml:space="preserve"> and recommendations concerning awards shall not be disclosed to the </w:t>
      </w:r>
      <w:r w:rsidR="002C1BF2" w:rsidRPr="00B74968">
        <w:rPr>
          <w:rFonts w:eastAsia="Calibri" w:cs="Times New Roman"/>
        </w:rPr>
        <w:t>Bidder</w:t>
      </w:r>
      <w:r w:rsidRPr="00B74968">
        <w:rPr>
          <w:rFonts w:eastAsia="Calibri" w:cs="Times New Roman"/>
        </w:rPr>
        <w:t xml:space="preserve">(s) who submitted the </w:t>
      </w:r>
      <w:r w:rsidR="004E070C" w:rsidRPr="00B74968">
        <w:rPr>
          <w:rFonts w:eastAsia="Calibri" w:cs="Times New Roman"/>
        </w:rPr>
        <w:t>bid</w:t>
      </w:r>
      <w:r w:rsidRPr="00B74968">
        <w:rPr>
          <w:rFonts w:eastAsia="Calibri" w:cs="Times New Roman"/>
        </w:rPr>
        <w:t xml:space="preserve"> or to other persons not officially concerned with the process, until the publication of the award of Contract. The undue use by any </w:t>
      </w:r>
      <w:r w:rsidR="002C1BF2" w:rsidRPr="00B74968">
        <w:rPr>
          <w:rFonts w:eastAsia="Calibri" w:cs="Times New Roman"/>
        </w:rPr>
        <w:t>Bidder</w:t>
      </w:r>
      <w:r w:rsidRPr="00B74968">
        <w:rPr>
          <w:rFonts w:eastAsia="Calibri" w:cs="Times New Roman"/>
        </w:rPr>
        <w:t xml:space="preserve"> of confidential information related to the process may result in the rejection of its </w:t>
      </w:r>
      <w:r w:rsidR="004E070C" w:rsidRPr="00B74968">
        <w:rPr>
          <w:rFonts w:eastAsia="Calibri" w:cs="Times New Roman"/>
        </w:rPr>
        <w:t>bid</w:t>
      </w:r>
      <w:r w:rsidRPr="00B74968">
        <w:rPr>
          <w:rFonts w:eastAsia="Calibri" w:cs="Times New Roman"/>
        </w:rPr>
        <w:t xml:space="preserve"> and may be debarred from participating in future tenders</w:t>
      </w:r>
      <w:bookmarkEnd w:id="138"/>
      <w:r w:rsidR="00947857" w:rsidRPr="00B74968">
        <w:rPr>
          <w:rFonts w:eastAsia="Calibri" w:cs="Times New Roman"/>
        </w:rPr>
        <w:t xml:space="preserve"> for the period of two year.    </w:t>
      </w:r>
    </w:p>
    <w:p w:rsidR="006831A4" w:rsidRPr="00B74968" w:rsidRDefault="006831A4">
      <w:pPr>
        <w:spacing w:line="276" w:lineRule="auto"/>
        <w:ind w:left="540"/>
        <w:jc w:val="both"/>
        <w:rPr>
          <w:rFonts w:eastAsia="Calibri"/>
        </w:rPr>
      </w:pPr>
    </w:p>
    <w:p w:rsidR="00B442D0" w:rsidRPr="00B74968" w:rsidRDefault="00121A7C" w:rsidP="000A4E98">
      <w:pPr>
        <w:pStyle w:val="Heading2"/>
        <w:numPr>
          <w:ilvl w:val="1"/>
          <w:numId w:val="40"/>
        </w:numPr>
        <w:spacing w:line="276" w:lineRule="auto"/>
        <w:ind w:left="720" w:hanging="720"/>
        <w:rPr>
          <w:rFonts w:eastAsia="Calibri" w:cs="Times New Roman"/>
          <w:b/>
          <w:bCs/>
        </w:rPr>
      </w:pPr>
      <w:bookmarkStart w:id="139" w:name="_Toc99282519"/>
      <w:bookmarkStart w:id="140" w:name="_Toc89858999"/>
      <w:bookmarkStart w:id="141" w:name="_Toc93656648"/>
      <w:bookmarkStart w:id="142" w:name="_Toc92188206"/>
      <w:r w:rsidRPr="00B74968">
        <w:rPr>
          <w:rFonts w:eastAsia="Calibri" w:cs="Times New Roman"/>
          <w:b/>
          <w:bCs/>
        </w:rPr>
        <w:t>Foreign Companies</w:t>
      </w:r>
      <w:r w:rsidR="00014138" w:rsidRPr="00B74968">
        <w:rPr>
          <w:rFonts w:eastAsia="Calibri" w:cs="Times New Roman"/>
          <w:b/>
          <w:bCs/>
        </w:rPr>
        <w:t xml:space="preserve"> </w:t>
      </w:r>
      <w:bookmarkEnd w:id="139"/>
    </w:p>
    <w:p w:rsidR="00B442D0" w:rsidRPr="00B74968" w:rsidRDefault="00B442D0" w:rsidP="00D46950">
      <w:pPr>
        <w:spacing w:line="276" w:lineRule="auto"/>
      </w:pPr>
    </w:p>
    <w:p w:rsidR="006831A4" w:rsidRPr="00B74968" w:rsidRDefault="00014138" w:rsidP="003C790F">
      <w:pPr>
        <w:spacing w:line="276" w:lineRule="auto"/>
        <w:ind w:left="720"/>
        <w:jc w:val="both"/>
        <w:rPr>
          <w:rFonts w:eastAsia="Calibri"/>
        </w:rPr>
      </w:pPr>
      <w:r w:rsidRPr="00B74968">
        <w:rPr>
          <w:rFonts w:eastAsia="Calibri"/>
        </w:rPr>
        <w:t xml:space="preserve">Global tender enquiry shall </w:t>
      </w:r>
      <w:r w:rsidR="00512F56" w:rsidRPr="00B74968">
        <w:rPr>
          <w:rFonts w:eastAsia="Calibri"/>
        </w:rPr>
        <w:t>n</w:t>
      </w:r>
      <w:r w:rsidR="006831A4" w:rsidRPr="00B74968">
        <w:t>ot</w:t>
      </w:r>
      <w:r w:rsidR="006831A4" w:rsidRPr="00B74968">
        <w:rPr>
          <w:rFonts w:eastAsia="Calibri"/>
        </w:rPr>
        <w:t xml:space="preserve"> </w:t>
      </w:r>
      <w:r w:rsidRPr="00B74968">
        <w:rPr>
          <w:rFonts w:eastAsia="Calibri"/>
        </w:rPr>
        <w:t xml:space="preserve">be invited for </w:t>
      </w:r>
      <w:r w:rsidR="006831A4" w:rsidRPr="00B74968">
        <w:rPr>
          <w:rFonts w:eastAsia="Calibri"/>
        </w:rPr>
        <w:t xml:space="preserve">Tenders value </w:t>
      </w:r>
      <w:proofErr w:type="spellStart"/>
      <w:r w:rsidR="006831A4" w:rsidRPr="00B74968">
        <w:rPr>
          <w:rFonts w:eastAsia="Calibri"/>
        </w:rPr>
        <w:t>upto</w:t>
      </w:r>
      <w:proofErr w:type="spellEnd"/>
      <w:r w:rsidR="006831A4" w:rsidRPr="00B74968">
        <w:rPr>
          <w:rFonts w:eastAsia="Calibri"/>
        </w:rPr>
        <w:t xml:space="preserve"> Rs 200 Crore as per Letter No. F.12/17/2019-PPD dated 28.05.2020 issued by Ministry of Finance, </w:t>
      </w:r>
      <w:proofErr w:type="spellStart"/>
      <w:r w:rsidR="006831A4" w:rsidRPr="00B74968">
        <w:rPr>
          <w:rFonts w:eastAsia="Calibri"/>
        </w:rPr>
        <w:t>Govt</w:t>
      </w:r>
      <w:proofErr w:type="spellEnd"/>
      <w:r w:rsidR="006831A4" w:rsidRPr="00B74968">
        <w:rPr>
          <w:rFonts w:eastAsia="Calibri"/>
        </w:rPr>
        <w:t xml:space="preserve"> of India</w:t>
      </w:r>
      <w:r w:rsidR="004B5ED3" w:rsidRPr="00B74968">
        <w:rPr>
          <w:rFonts w:eastAsia="Calibri"/>
        </w:rPr>
        <w:t xml:space="preserve"> including Letter No. </w:t>
      </w:r>
      <w:proofErr w:type="gramStart"/>
      <w:r w:rsidR="004B5ED3" w:rsidRPr="00B74968">
        <w:rPr>
          <w:rFonts w:eastAsia="Calibri"/>
        </w:rPr>
        <w:t xml:space="preserve">F. 04.1.2021-PPD Government of </w:t>
      </w:r>
      <w:proofErr w:type="spellStart"/>
      <w:r w:rsidR="004B5ED3" w:rsidRPr="00B74968">
        <w:rPr>
          <w:rFonts w:eastAsia="Calibri"/>
        </w:rPr>
        <w:t>lndia</w:t>
      </w:r>
      <w:proofErr w:type="spellEnd"/>
      <w:r w:rsidR="004B5ED3" w:rsidRPr="00B74968">
        <w:rPr>
          <w:rFonts w:eastAsia="Calibri"/>
        </w:rPr>
        <w:t>, Ministry of Finance, Department of Expenditure, Letter Dated the 03rd August 2021</w:t>
      </w:r>
      <w:r w:rsidR="006831A4" w:rsidRPr="00B74968">
        <w:rPr>
          <w:rFonts w:eastAsia="Calibri"/>
        </w:rPr>
        <w:t>.</w:t>
      </w:r>
      <w:bookmarkEnd w:id="140"/>
      <w:bookmarkEnd w:id="141"/>
      <w:bookmarkEnd w:id="142"/>
      <w:proofErr w:type="gramEnd"/>
      <w:r w:rsidR="004B5ED3" w:rsidRPr="00B74968">
        <w:rPr>
          <w:rStyle w:val="FootnoteReference"/>
          <w:rFonts w:eastAsia="Calibri"/>
        </w:rPr>
        <w:footnoteReference w:id="5"/>
      </w:r>
      <w:r w:rsidR="00121A7C" w:rsidRPr="00B74968">
        <w:rPr>
          <w:rFonts w:eastAsia="Calibri"/>
        </w:rPr>
        <w:t xml:space="preserve"> Foreign companies registered in India under Companies Act and having offices in India shall be allowed to bid.</w:t>
      </w:r>
    </w:p>
    <w:p w:rsidR="00F7720D" w:rsidRPr="00B74968" w:rsidRDefault="00F7720D">
      <w:pPr>
        <w:spacing w:line="276" w:lineRule="auto"/>
      </w:pPr>
    </w:p>
    <w:p w:rsidR="00F7720D" w:rsidRPr="00B74968" w:rsidRDefault="00F7720D">
      <w:pPr>
        <w:pStyle w:val="Heading2"/>
        <w:numPr>
          <w:ilvl w:val="1"/>
          <w:numId w:val="40"/>
        </w:numPr>
        <w:spacing w:line="276" w:lineRule="auto"/>
        <w:ind w:left="720" w:hanging="720"/>
        <w:rPr>
          <w:rFonts w:cs="Times New Roman"/>
          <w:b/>
          <w:bCs/>
        </w:rPr>
      </w:pPr>
      <w:bookmarkStart w:id="143" w:name="_Toc51341782"/>
      <w:bookmarkStart w:id="144" w:name="_Toc77238311"/>
      <w:bookmarkStart w:id="145" w:name="_Toc92188207"/>
      <w:bookmarkStart w:id="146" w:name="_Toc99282520"/>
      <w:bookmarkStart w:id="147" w:name="_Toc93656649"/>
      <w:r w:rsidRPr="00B74968">
        <w:rPr>
          <w:rFonts w:cs="Times New Roman"/>
          <w:b/>
          <w:bCs/>
        </w:rPr>
        <w:t>Evaluation of Bids</w:t>
      </w:r>
      <w:bookmarkEnd w:id="143"/>
      <w:bookmarkEnd w:id="144"/>
      <w:bookmarkEnd w:id="145"/>
      <w:bookmarkEnd w:id="146"/>
      <w:bookmarkEnd w:id="147"/>
    </w:p>
    <w:p w:rsidR="00F7720D" w:rsidRPr="00B74968" w:rsidRDefault="00F7720D">
      <w:pPr>
        <w:spacing w:line="276" w:lineRule="auto"/>
      </w:pPr>
    </w:p>
    <w:p w:rsidR="00F7720D" w:rsidRPr="00B74968" w:rsidRDefault="00F7720D" w:rsidP="003C790F">
      <w:pPr>
        <w:pStyle w:val="ListParagraph"/>
        <w:numPr>
          <w:ilvl w:val="2"/>
          <w:numId w:val="40"/>
        </w:numPr>
        <w:spacing w:line="276" w:lineRule="auto"/>
        <w:jc w:val="both"/>
        <w:rPr>
          <w:rFonts w:cs="Times New Roman"/>
          <w:bCs/>
        </w:rPr>
      </w:pPr>
      <w:bookmarkStart w:id="148" w:name="_Toc91254998"/>
      <w:bookmarkStart w:id="149" w:name="_Toc92188208"/>
      <w:bookmarkStart w:id="150" w:name="_Toc93656650"/>
      <w:r w:rsidRPr="00B74968">
        <w:rPr>
          <w:rFonts w:cs="Times New Roman"/>
          <w:bCs/>
        </w:rPr>
        <w:t>Authority shall open the Bids at date and time as provided in KIT.</w:t>
      </w:r>
      <w:bookmarkEnd w:id="148"/>
      <w:bookmarkEnd w:id="149"/>
      <w:bookmarkEnd w:id="150"/>
    </w:p>
    <w:p w:rsidR="00F7720D" w:rsidRPr="00B74968" w:rsidRDefault="00F7720D">
      <w:pPr>
        <w:spacing w:line="276" w:lineRule="auto"/>
        <w:jc w:val="both"/>
        <w:rPr>
          <w:bCs/>
        </w:rPr>
      </w:pPr>
    </w:p>
    <w:p w:rsidR="00F7720D" w:rsidRPr="00B74968" w:rsidRDefault="00F7720D" w:rsidP="003C790F">
      <w:pPr>
        <w:pStyle w:val="ListParagraph"/>
        <w:numPr>
          <w:ilvl w:val="2"/>
          <w:numId w:val="40"/>
        </w:numPr>
        <w:spacing w:line="276" w:lineRule="auto"/>
        <w:jc w:val="both"/>
        <w:rPr>
          <w:rFonts w:cs="Times New Roman"/>
          <w:bCs/>
        </w:rPr>
      </w:pPr>
      <w:bookmarkStart w:id="151" w:name="_Toc91254999"/>
      <w:bookmarkStart w:id="152" w:name="_Toc92188209"/>
      <w:bookmarkStart w:id="153" w:name="_Toc93656651"/>
      <w:r w:rsidRPr="00B74968">
        <w:rPr>
          <w:rFonts w:cs="Times New Roman"/>
          <w:bCs/>
        </w:rPr>
        <w:t>Prior to evaluation of Bids, Authority will determine whether each Bid is responsive to the requirements of the RFP. Authority may, in its sole discretion, reject any Bid that is not responsive hereunder. A Bid shall be considered responsive only if:</w:t>
      </w:r>
      <w:bookmarkEnd w:id="151"/>
      <w:bookmarkEnd w:id="152"/>
      <w:bookmarkEnd w:id="153"/>
    </w:p>
    <w:p w:rsidR="00F03345" w:rsidRPr="00B74968" w:rsidRDefault="00F03345">
      <w:pPr>
        <w:spacing w:line="276" w:lineRule="auto"/>
        <w:jc w:val="both"/>
        <w:rPr>
          <w:bCs/>
        </w:rPr>
      </w:pPr>
    </w:p>
    <w:p w:rsidR="00F7720D" w:rsidRPr="00B74968" w:rsidRDefault="00F7720D" w:rsidP="003C790F">
      <w:pPr>
        <w:pStyle w:val="ListParagraph"/>
        <w:numPr>
          <w:ilvl w:val="0"/>
          <w:numId w:val="47"/>
        </w:numPr>
        <w:spacing w:line="276" w:lineRule="auto"/>
        <w:ind w:left="1260" w:hanging="540"/>
        <w:contextualSpacing w:val="0"/>
        <w:jc w:val="both"/>
        <w:rPr>
          <w:rFonts w:cs="Times New Roman"/>
        </w:rPr>
      </w:pPr>
      <w:r w:rsidRPr="00B74968">
        <w:rPr>
          <w:rFonts w:cs="Times New Roman"/>
        </w:rPr>
        <w:t>the Technical Bid is received in the form specified at Appendix-I;</w:t>
      </w:r>
    </w:p>
    <w:p w:rsidR="00F7720D" w:rsidRPr="00B74968" w:rsidRDefault="00F7720D" w:rsidP="00705EDE">
      <w:pPr>
        <w:pStyle w:val="ListParagraph"/>
        <w:numPr>
          <w:ilvl w:val="0"/>
          <w:numId w:val="47"/>
        </w:numPr>
        <w:spacing w:line="276" w:lineRule="auto"/>
        <w:ind w:left="1260" w:hanging="540"/>
        <w:contextualSpacing w:val="0"/>
        <w:jc w:val="both"/>
        <w:rPr>
          <w:rFonts w:cs="Times New Roman"/>
        </w:rPr>
      </w:pPr>
      <w:r w:rsidRPr="00B74968">
        <w:rPr>
          <w:rFonts w:cs="Times New Roman"/>
        </w:rPr>
        <w:t xml:space="preserve">it is received by the Bid Due Date including any extension thereof pursuant to Clause </w:t>
      </w:r>
      <w:fldSimple w:instr=" REF _Ref93657395 \r \h  \* MERGEFORMAT ">
        <w:r w:rsidR="009433BD" w:rsidRPr="009433BD">
          <w:rPr>
            <w:rFonts w:cs="Times New Roman"/>
          </w:rPr>
          <w:t>2.13</w:t>
        </w:r>
      </w:fldSimple>
      <w:r w:rsidRPr="00B74968">
        <w:rPr>
          <w:rFonts w:cs="Times New Roman"/>
        </w:rPr>
        <w:t>;</w:t>
      </w:r>
    </w:p>
    <w:p w:rsidR="00F7720D" w:rsidRPr="00B74968" w:rsidRDefault="00F7720D" w:rsidP="00705EDE">
      <w:pPr>
        <w:pStyle w:val="ListParagraph"/>
        <w:numPr>
          <w:ilvl w:val="0"/>
          <w:numId w:val="47"/>
        </w:numPr>
        <w:spacing w:line="276" w:lineRule="auto"/>
        <w:ind w:left="1260" w:hanging="540"/>
        <w:contextualSpacing w:val="0"/>
        <w:jc w:val="both"/>
        <w:rPr>
          <w:rFonts w:cs="Times New Roman"/>
        </w:rPr>
      </w:pPr>
      <w:proofErr w:type="gramStart"/>
      <w:r w:rsidRPr="00B74968">
        <w:rPr>
          <w:rFonts w:cs="Times New Roman"/>
        </w:rPr>
        <w:t>it</w:t>
      </w:r>
      <w:proofErr w:type="gramEnd"/>
      <w:r w:rsidRPr="00B74968">
        <w:rPr>
          <w:rFonts w:cs="Times New Roman"/>
        </w:rPr>
        <w:t xml:space="preserve"> is accompanied by the Bid Security as specified in Clause </w:t>
      </w:r>
      <w:fldSimple w:instr=" REF _Ref93657408 \r \h  \* MERGEFORMAT ">
        <w:r w:rsidR="009433BD" w:rsidRPr="009433BD">
          <w:rPr>
            <w:rFonts w:cs="Times New Roman"/>
          </w:rPr>
          <w:t>1.2.4</w:t>
        </w:r>
      </w:fldSimple>
      <w:r w:rsidRPr="00B74968">
        <w:rPr>
          <w:rFonts w:cs="Times New Roman"/>
        </w:rPr>
        <w:t>.</w:t>
      </w:r>
    </w:p>
    <w:p w:rsidR="00F7720D" w:rsidRPr="00B74968" w:rsidRDefault="00F7720D" w:rsidP="003C790F">
      <w:pPr>
        <w:pStyle w:val="ListParagraph"/>
        <w:numPr>
          <w:ilvl w:val="0"/>
          <w:numId w:val="47"/>
        </w:numPr>
        <w:spacing w:line="276" w:lineRule="auto"/>
        <w:ind w:left="1260" w:hanging="540"/>
        <w:contextualSpacing w:val="0"/>
        <w:jc w:val="both"/>
        <w:rPr>
          <w:rFonts w:cs="Times New Roman"/>
        </w:rPr>
      </w:pPr>
      <w:r w:rsidRPr="00B74968">
        <w:rPr>
          <w:rFonts w:cs="Times New Roman"/>
        </w:rPr>
        <w:t>it is digitally signed and marked as stipulated in this RFP;</w:t>
      </w:r>
    </w:p>
    <w:p w:rsidR="00F7720D" w:rsidRPr="00B74968" w:rsidRDefault="00F7720D" w:rsidP="003C790F">
      <w:pPr>
        <w:pStyle w:val="ListParagraph"/>
        <w:numPr>
          <w:ilvl w:val="0"/>
          <w:numId w:val="47"/>
        </w:numPr>
        <w:spacing w:line="276" w:lineRule="auto"/>
        <w:ind w:left="1260" w:hanging="540"/>
        <w:contextualSpacing w:val="0"/>
        <w:jc w:val="both"/>
        <w:rPr>
          <w:rFonts w:cs="Times New Roman"/>
        </w:rPr>
      </w:pPr>
      <w:r w:rsidRPr="00B74968">
        <w:rPr>
          <w:rFonts w:cs="Times New Roman"/>
        </w:rPr>
        <w:t xml:space="preserve">it is accompanied by the Power of Attorney as specified in Clause </w:t>
      </w:r>
      <w:fldSimple w:instr=" REF _Ref93657426 \r \h  \* MERGEFORMAT ">
        <w:r w:rsidR="009433BD" w:rsidRPr="009433BD">
          <w:rPr>
            <w:rFonts w:cs="Times New Roman"/>
          </w:rPr>
          <w:t>2.5</w:t>
        </w:r>
      </w:fldSimple>
      <w:r w:rsidRPr="00B74968">
        <w:rPr>
          <w:rFonts w:cs="Times New Roman"/>
        </w:rPr>
        <w:t>;</w:t>
      </w:r>
    </w:p>
    <w:p w:rsidR="00F16AB4" w:rsidRPr="00B74968" w:rsidRDefault="00F16AB4" w:rsidP="003C790F">
      <w:pPr>
        <w:pStyle w:val="ListParagraph"/>
        <w:numPr>
          <w:ilvl w:val="0"/>
          <w:numId w:val="47"/>
        </w:numPr>
        <w:spacing w:line="276" w:lineRule="auto"/>
        <w:ind w:left="1260" w:hanging="540"/>
        <w:contextualSpacing w:val="0"/>
        <w:jc w:val="both"/>
        <w:rPr>
          <w:rFonts w:cs="Times New Roman"/>
        </w:rPr>
      </w:pPr>
      <w:r w:rsidRPr="00B74968">
        <w:rPr>
          <w:rFonts w:cs="Times New Roman"/>
        </w:rPr>
        <w:t>If applicable, the Power of Attorney for Lead Member of Consortium as per the</w:t>
      </w:r>
      <w:r w:rsidR="00132D47" w:rsidRPr="00B74968">
        <w:rPr>
          <w:rFonts w:cs="Times New Roman"/>
        </w:rPr>
        <w:t xml:space="preserve"> </w:t>
      </w:r>
      <w:r w:rsidRPr="00B74968">
        <w:rPr>
          <w:rFonts w:cs="Times New Roman"/>
        </w:rPr>
        <w:t xml:space="preserve">format at Appendix-I </w:t>
      </w:r>
      <w:r w:rsidR="0002175F" w:rsidRPr="00B74968">
        <w:rPr>
          <w:rFonts w:cs="Times New Roman"/>
        </w:rPr>
        <w:t>Technical Bid-</w:t>
      </w:r>
      <w:r w:rsidRPr="00B74968">
        <w:rPr>
          <w:rFonts w:cs="Times New Roman"/>
        </w:rPr>
        <w:t>Form</w:t>
      </w:r>
      <w:r w:rsidR="0002175F" w:rsidRPr="00B74968">
        <w:rPr>
          <w:rFonts w:cs="Times New Roman"/>
        </w:rPr>
        <w:t>-</w:t>
      </w:r>
      <w:r w:rsidR="001A6715" w:rsidRPr="00B74968">
        <w:rPr>
          <w:rFonts w:cs="Times New Roman"/>
        </w:rPr>
        <w:t>5</w:t>
      </w:r>
      <w:r w:rsidRPr="00B74968">
        <w:rPr>
          <w:rFonts w:cs="Times New Roman"/>
        </w:rPr>
        <w:t>.</w:t>
      </w:r>
    </w:p>
    <w:p w:rsidR="00F16AB4" w:rsidRPr="00B74968" w:rsidRDefault="00F16AB4" w:rsidP="003C790F">
      <w:pPr>
        <w:pStyle w:val="ListParagraph"/>
        <w:numPr>
          <w:ilvl w:val="0"/>
          <w:numId w:val="47"/>
        </w:numPr>
        <w:spacing w:line="276" w:lineRule="auto"/>
        <w:ind w:left="1260" w:hanging="540"/>
        <w:contextualSpacing w:val="0"/>
        <w:jc w:val="both"/>
        <w:rPr>
          <w:rFonts w:cs="Times New Roman"/>
        </w:rPr>
      </w:pPr>
      <w:r w:rsidRPr="00B74968">
        <w:rPr>
          <w:rFonts w:cs="Times New Roman"/>
        </w:rPr>
        <w:t>Joint Bidding Agreement, in case of a Consortium, substantially in the format at</w:t>
      </w:r>
      <w:r w:rsidR="00132D47" w:rsidRPr="00B74968">
        <w:rPr>
          <w:rFonts w:cs="Times New Roman"/>
        </w:rPr>
        <w:t xml:space="preserve"> </w:t>
      </w:r>
      <w:r w:rsidRPr="00B74968">
        <w:rPr>
          <w:rFonts w:cs="Times New Roman"/>
        </w:rPr>
        <w:t xml:space="preserve">Appendix I </w:t>
      </w:r>
      <w:r w:rsidR="0002175F" w:rsidRPr="00B74968">
        <w:rPr>
          <w:rFonts w:cs="Times New Roman"/>
        </w:rPr>
        <w:t xml:space="preserve">Technical Bid </w:t>
      </w:r>
      <w:r w:rsidRPr="00B74968">
        <w:rPr>
          <w:rFonts w:cs="Times New Roman"/>
        </w:rPr>
        <w:t>Form</w:t>
      </w:r>
      <w:r w:rsidR="0002175F" w:rsidRPr="00B74968">
        <w:rPr>
          <w:rFonts w:cs="Times New Roman"/>
        </w:rPr>
        <w:t>-</w:t>
      </w:r>
      <w:r w:rsidR="001A6715" w:rsidRPr="00B74968">
        <w:rPr>
          <w:rFonts w:cs="Times New Roman"/>
        </w:rPr>
        <w:t>6</w:t>
      </w:r>
      <w:r w:rsidRPr="00B74968">
        <w:rPr>
          <w:rFonts w:cs="Times New Roman"/>
        </w:rPr>
        <w:t>.</w:t>
      </w:r>
    </w:p>
    <w:p w:rsidR="00F7720D" w:rsidRPr="00B74968" w:rsidRDefault="00F7720D" w:rsidP="003C790F">
      <w:pPr>
        <w:pStyle w:val="ListParagraph"/>
        <w:numPr>
          <w:ilvl w:val="0"/>
          <w:numId w:val="47"/>
        </w:numPr>
        <w:spacing w:line="276" w:lineRule="auto"/>
        <w:ind w:left="1260" w:hanging="540"/>
        <w:contextualSpacing w:val="0"/>
        <w:jc w:val="both"/>
        <w:rPr>
          <w:rFonts w:cs="Times New Roman"/>
        </w:rPr>
      </w:pPr>
      <w:r w:rsidRPr="00B74968">
        <w:rPr>
          <w:rFonts w:cs="Times New Roman"/>
        </w:rPr>
        <w:t>it contains all the information (complete in all respects) as requested in the RFP;</w:t>
      </w:r>
    </w:p>
    <w:p w:rsidR="00F7720D" w:rsidRPr="00B74968" w:rsidRDefault="00F7720D" w:rsidP="003C790F">
      <w:pPr>
        <w:pStyle w:val="ListParagraph"/>
        <w:numPr>
          <w:ilvl w:val="0"/>
          <w:numId w:val="47"/>
        </w:numPr>
        <w:spacing w:line="276" w:lineRule="auto"/>
        <w:ind w:left="1260" w:hanging="540"/>
        <w:contextualSpacing w:val="0"/>
        <w:jc w:val="both"/>
        <w:rPr>
          <w:rFonts w:cs="Times New Roman"/>
        </w:rPr>
      </w:pPr>
      <w:r w:rsidRPr="00B74968">
        <w:rPr>
          <w:rFonts w:cs="Times New Roman"/>
        </w:rPr>
        <w:t>it does not contain any condition or qualification; and</w:t>
      </w:r>
    </w:p>
    <w:p w:rsidR="00F7720D" w:rsidRPr="00B74968" w:rsidRDefault="00F7720D" w:rsidP="003C790F">
      <w:pPr>
        <w:pStyle w:val="ListParagraph"/>
        <w:numPr>
          <w:ilvl w:val="0"/>
          <w:numId w:val="47"/>
        </w:numPr>
        <w:spacing w:line="276" w:lineRule="auto"/>
        <w:ind w:left="1260" w:hanging="540"/>
        <w:contextualSpacing w:val="0"/>
        <w:jc w:val="both"/>
        <w:rPr>
          <w:rFonts w:cs="Times New Roman"/>
          <w:bCs/>
        </w:rPr>
      </w:pPr>
      <w:proofErr w:type="gramStart"/>
      <w:r w:rsidRPr="00B74968">
        <w:rPr>
          <w:rFonts w:cs="Times New Roman"/>
        </w:rPr>
        <w:t>it</w:t>
      </w:r>
      <w:proofErr w:type="gramEnd"/>
      <w:r w:rsidRPr="00B74968">
        <w:rPr>
          <w:rFonts w:cs="Times New Roman"/>
        </w:rPr>
        <w:t xml:space="preserve"> is not</w:t>
      </w:r>
      <w:r w:rsidRPr="00B74968">
        <w:rPr>
          <w:rFonts w:cs="Times New Roman"/>
          <w:bCs/>
        </w:rPr>
        <w:t xml:space="preserve"> non-responsive in terms hereof.</w:t>
      </w:r>
    </w:p>
    <w:p w:rsidR="00F7720D" w:rsidRPr="00B74968" w:rsidRDefault="00F7720D" w:rsidP="003C790F">
      <w:pPr>
        <w:pStyle w:val="ListParagraph"/>
        <w:spacing w:line="276" w:lineRule="auto"/>
        <w:ind w:left="1350"/>
        <w:contextualSpacing w:val="0"/>
        <w:jc w:val="both"/>
        <w:rPr>
          <w:rFonts w:cs="Times New Roman"/>
          <w:bCs/>
        </w:rPr>
      </w:pPr>
    </w:p>
    <w:p w:rsidR="00F7720D" w:rsidRPr="00B74968" w:rsidRDefault="00A7038C" w:rsidP="003C790F">
      <w:pPr>
        <w:pStyle w:val="ListParagraph"/>
        <w:numPr>
          <w:ilvl w:val="2"/>
          <w:numId w:val="40"/>
        </w:numPr>
        <w:spacing w:line="276" w:lineRule="auto"/>
        <w:jc w:val="both"/>
        <w:rPr>
          <w:rFonts w:cs="Times New Roman"/>
        </w:rPr>
      </w:pPr>
      <w:bookmarkStart w:id="154" w:name="_Toc91255000"/>
      <w:bookmarkStart w:id="155" w:name="_Toc92188210"/>
      <w:bookmarkStart w:id="156" w:name="_Toc93656652"/>
      <w:r w:rsidRPr="00B74968">
        <w:rPr>
          <w:rFonts w:cs="Times New Roman"/>
        </w:rPr>
        <w:t>Authority</w:t>
      </w:r>
      <w:r w:rsidR="00F7720D" w:rsidRPr="00B74968">
        <w:rPr>
          <w:rFonts w:cs="Times New Roman"/>
        </w:rPr>
        <w:t xml:space="preserve"> reserves the right to reject any Bid which is non</w:t>
      </w:r>
      <w:r w:rsidR="00F03345" w:rsidRPr="00B74968">
        <w:rPr>
          <w:rFonts w:cs="Times New Roman"/>
          <w:bCs/>
        </w:rPr>
        <w:t>-</w:t>
      </w:r>
      <w:r w:rsidR="00F7720D" w:rsidRPr="00B74968">
        <w:rPr>
          <w:rFonts w:cs="Times New Roman"/>
        </w:rPr>
        <w:t xml:space="preserve">responsive and no request for alteration, modification, substitution or withdrawal shall be entertained by </w:t>
      </w:r>
      <w:r w:rsidRPr="00B74968">
        <w:rPr>
          <w:rFonts w:cs="Times New Roman"/>
        </w:rPr>
        <w:t>Authority</w:t>
      </w:r>
      <w:r w:rsidR="00F7720D" w:rsidRPr="00B74968">
        <w:rPr>
          <w:rFonts w:cs="Times New Roman"/>
        </w:rPr>
        <w:t xml:space="preserve"> in respect of such Bids.</w:t>
      </w:r>
      <w:bookmarkEnd w:id="154"/>
      <w:bookmarkEnd w:id="155"/>
      <w:bookmarkEnd w:id="156"/>
    </w:p>
    <w:p w:rsidR="00F7720D" w:rsidRPr="00B74968" w:rsidRDefault="00F7720D">
      <w:pPr>
        <w:spacing w:line="276" w:lineRule="auto"/>
        <w:ind w:left="720"/>
        <w:rPr>
          <w:bCs/>
        </w:rPr>
      </w:pPr>
    </w:p>
    <w:p w:rsidR="00F7720D" w:rsidRPr="00B74968" w:rsidRDefault="00A7038C" w:rsidP="003C790F">
      <w:pPr>
        <w:pStyle w:val="ListParagraph"/>
        <w:numPr>
          <w:ilvl w:val="2"/>
          <w:numId w:val="40"/>
        </w:numPr>
        <w:spacing w:line="276" w:lineRule="auto"/>
        <w:jc w:val="both"/>
        <w:rPr>
          <w:rFonts w:cs="Times New Roman"/>
        </w:rPr>
      </w:pPr>
      <w:bookmarkStart w:id="157" w:name="_Toc91255001"/>
      <w:bookmarkStart w:id="158" w:name="_Toc92188211"/>
      <w:bookmarkStart w:id="159" w:name="_Toc93656653"/>
      <w:r w:rsidRPr="00B74968">
        <w:rPr>
          <w:rFonts w:cs="Times New Roman"/>
        </w:rPr>
        <w:t>Authority</w:t>
      </w:r>
      <w:r w:rsidR="00F7720D" w:rsidRPr="00B74968">
        <w:rPr>
          <w:rFonts w:cs="Times New Roman"/>
        </w:rPr>
        <w:t xml:space="preserve"> shall subsequently examine and evaluate Bids in accordance with the Selection Process and the criteria set out in Section </w:t>
      </w:r>
      <w:fldSimple w:instr=" REF _Ref93657465 \r \h  \* MERGEFORMAT ">
        <w:r w:rsidR="009433BD" w:rsidRPr="009433BD">
          <w:rPr>
            <w:rFonts w:cs="Times New Roman"/>
          </w:rPr>
          <w:t>3</w:t>
        </w:r>
      </w:fldSimple>
      <w:r w:rsidR="00F7720D" w:rsidRPr="00B74968">
        <w:rPr>
          <w:rFonts w:cs="Times New Roman"/>
        </w:rPr>
        <w:t xml:space="preserve"> of this RFP.</w:t>
      </w:r>
      <w:bookmarkEnd w:id="157"/>
      <w:bookmarkEnd w:id="158"/>
      <w:bookmarkEnd w:id="159"/>
    </w:p>
    <w:p w:rsidR="00F7720D" w:rsidRPr="00B74968" w:rsidRDefault="00F7720D">
      <w:pPr>
        <w:spacing w:line="276" w:lineRule="auto"/>
        <w:ind w:left="720"/>
        <w:jc w:val="both"/>
        <w:rPr>
          <w:bCs/>
        </w:rPr>
      </w:pPr>
    </w:p>
    <w:p w:rsidR="00407898" w:rsidRPr="00B74968" w:rsidRDefault="00407898">
      <w:pPr>
        <w:spacing w:line="276" w:lineRule="auto"/>
        <w:ind w:left="540"/>
        <w:jc w:val="both"/>
        <w:rPr>
          <w:rFonts w:eastAsia="Calibri"/>
        </w:rPr>
      </w:pPr>
    </w:p>
    <w:p w:rsidR="00230DF8" w:rsidRPr="00B74968" w:rsidRDefault="00230DF8">
      <w:pPr>
        <w:spacing w:line="276" w:lineRule="auto"/>
      </w:pPr>
      <w:r w:rsidRPr="00B74968">
        <w:br w:type="page"/>
      </w:r>
    </w:p>
    <w:p w:rsidR="00332C27" w:rsidRPr="00B74968" w:rsidRDefault="00332C27">
      <w:pPr>
        <w:spacing w:line="276" w:lineRule="auto"/>
        <w:jc w:val="center"/>
      </w:pPr>
    </w:p>
    <w:p w:rsidR="00487659" w:rsidRPr="00B74968" w:rsidRDefault="00D00962">
      <w:pPr>
        <w:pStyle w:val="CPHeading1"/>
        <w:spacing w:before="0" w:after="0"/>
        <w:ind w:left="547" w:hanging="547"/>
        <w:rPr>
          <w:rFonts w:ascii="Times New Roman" w:hAnsi="Times New Roman" w:cs="Times New Roman"/>
          <w:color w:val="auto"/>
          <w:sz w:val="28"/>
        </w:rPr>
      </w:pPr>
      <w:bookmarkStart w:id="160" w:name="_Ref93657465"/>
      <w:bookmarkStart w:id="161" w:name="_Toc92188212"/>
      <w:bookmarkStart w:id="162" w:name="_Toc99282521"/>
      <w:r w:rsidRPr="00B74968">
        <w:rPr>
          <w:rFonts w:ascii="Times New Roman" w:hAnsi="Times New Roman" w:cs="Times New Roman"/>
          <w:caps w:val="0"/>
          <w:color w:val="auto"/>
          <w:sz w:val="28"/>
          <w:u w:val="none"/>
        </w:rPr>
        <w:t>Criteria for Eligibility&amp; Evaluation</w:t>
      </w:r>
      <w:bookmarkEnd w:id="160"/>
      <w:bookmarkEnd w:id="161"/>
      <w:bookmarkEnd w:id="162"/>
    </w:p>
    <w:p w:rsidR="00487659" w:rsidRPr="00B74968" w:rsidRDefault="00487659">
      <w:pPr>
        <w:spacing w:line="276" w:lineRule="auto"/>
      </w:pPr>
    </w:p>
    <w:p w:rsidR="00487659" w:rsidRPr="00B74968" w:rsidRDefault="00487659">
      <w:pPr>
        <w:pStyle w:val="Heading2"/>
        <w:numPr>
          <w:ilvl w:val="1"/>
          <w:numId w:val="48"/>
        </w:numPr>
        <w:spacing w:line="276" w:lineRule="auto"/>
        <w:ind w:left="720" w:hanging="720"/>
        <w:rPr>
          <w:rFonts w:cs="Times New Roman"/>
        </w:rPr>
      </w:pPr>
      <w:bookmarkStart w:id="163" w:name="_Toc92188213"/>
      <w:bookmarkStart w:id="164" w:name="_Toc99282522"/>
      <w:bookmarkStart w:id="165" w:name="_Toc93656655"/>
      <w:r w:rsidRPr="00B74968">
        <w:rPr>
          <w:rFonts w:cs="Times New Roman"/>
          <w:b/>
        </w:rPr>
        <w:t>Conditions of Eligibility of Bidders</w:t>
      </w:r>
      <w:bookmarkEnd w:id="163"/>
      <w:bookmarkEnd w:id="164"/>
      <w:bookmarkEnd w:id="165"/>
    </w:p>
    <w:p w:rsidR="00487659" w:rsidRPr="00B74968" w:rsidRDefault="00487659">
      <w:pPr>
        <w:spacing w:line="276" w:lineRule="auto"/>
      </w:pPr>
    </w:p>
    <w:p w:rsidR="00746C12" w:rsidRPr="00B74968" w:rsidRDefault="00746C12" w:rsidP="003C790F">
      <w:pPr>
        <w:pStyle w:val="ListParagraph"/>
        <w:numPr>
          <w:ilvl w:val="2"/>
          <w:numId w:val="48"/>
        </w:numPr>
        <w:spacing w:line="276" w:lineRule="auto"/>
        <w:ind w:left="720"/>
        <w:jc w:val="both"/>
      </w:pPr>
      <w:bookmarkStart w:id="166" w:name="_Toc93656656"/>
      <w:bookmarkStart w:id="167" w:name="_Ref93660193"/>
      <w:bookmarkStart w:id="168" w:name="_Toc91255004"/>
      <w:bookmarkStart w:id="169" w:name="_Toc92188214"/>
      <w:r w:rsidRPr="00B74968">
        <w:t xml:space="preserve">Bidders must read </w:t>
      </w:r>
      <w:r w:rsidR="00F9537D" w:rsidRPr="00B74968">
        <w:t>carefully</w:t>
      </w:r>
      <w:r w:rsidRPr="00B74968">
        <w:t xml:space="preserve"> the minimum conditions of eligibility (the “Conditions of Eligibility”) provided herein.</w:t>
      </w:r>
      <w:bookmarkEnd w:id="166"/>
      <w:bookmarkEnd w:id="167"/>
    </w:p>
    <w:p w:rsidR="00746C12" w:rsidRPr="00B74968" w:rsidRDefault="00746C12">
      <w:pPr>
        <w:spacing w:line="276" w:lineRule="auto"/>
      </w:pPr>
    </w:p>
    <w:p w:rsidR="00746C12" w:rsidRPr="00B74968" w:rsidRDefault="00746C12" w:rsidP="003C790F">
      <w:pPr>
        <w:pStyle w:val="ListParagraph"/>
        <w:numPr>
          <w:ilvl w:val="2"/>
          <w:numId w:val="48"/>
        </w:numPr>
        <w:spacing w:line="276" w:lineRule="auto"/>
        <w:ind w:left="720"/>
        <w:jc w:val="both"/>
        <w:rPr>
          <w:rFonts w:cs="Times New Roman"/>
        </w:rPr>
      </w:pPr>
      <w:bookmarkStart w:id="170" w:name="_Toc93656657"/>
      <w:bookmarkStart w:id="171" w:name="_Ref93659350"/>
      <w:r w:rsidRPr="00B74968">
        <w:rPr>
          <w:rFonts w:cs="Times New Roman"/>
        </w:rPr>
        <w:t>To be eligible for evaluation of its Bid, the Bidder shall fulfill the following:</w:t>
      </w:r>
      <w:bookmarkEnd w:id="170"/>
      <w:bookmarkEnd w:id="171"/>
    </w:p>
    <w:p w:rsidR="00746C12" w:rsidRPr="00B74968" w:rsidRDefault="00746C12">
      <w:pPr>
        <w:spacing w:line="276" w:lineRule="auto"/>
      </w:pPr>
    </w:p>
    <w:p w:rsidR="00746C12" w:rsidRPr="00B74968" w:rsidRDefault="00746C12" w:rsidP="003C790F">
      <w:pPr>
        <w:pStyle w:val="ListParagraph"/>
        <w:numPr>
          <w:ilvl w:val="0"/>
          <w:numId w:val="31"/>
        </w:numPr>
        <w:spacing w:line="276" w:lineRule="auto"/>
        <w:ind w:left="1260" w:hanging="540"/>
        <w:contextualSpacing w:val="0"/>
        <w:jc w:val="both"/>
        <w:rPr>
          <w:rFonts w:cs="Times New Roman"/>
        </w:rPr>
      </w:pPr>
      <w:r w:rsidRPr="00B74968">
        <w:rPr>
          <w:rFonts w:cs="Times New Roman"/>
          <w:b/>
          <w:bCs/>
        </w:rPr>
        <w:t>Technical Capacity</w:t>
      </w:r>
      <w:r w:rsidR="00A47490" w:rsidRPr="00B74968">
        <w:rPr>
          <w:rFonts w:cs="Times New Roman"/>
          <w:b/>
          <w:bCs/>
        </w:rPr>
        <w:t>:</w:t>
      </w:r>
      <w:r w:rsidR="00132D47" w:rsidRPr="00B74968">
        <w:rPr>
          <w:rFonts w:cs="Times New Roman"/>
          <w:b/>
          <w:bCs/>
        </w:rPr>
        <w:t xml:space="preserve"> </w:t>
      </w:r>
      <w:r w:rsidRPr="00B74968">
        <w:rPr>
          <w:rFonts w:cs="Times New Roman"/>
        </w:rPr>
        <w:t xml:space="preserve">For demonstrating technical capacity, the Bidder shall have, over the past 5 (five) Financial Years and including the current Financial Year preceding the Bid Due Date, </w:t>
      </w:r>
      <w:r w:rsidR="005066CD" w:rsidRPr="00B74968">
        <w:rPr>
          <w:rFonts w:eastAsia="Arial" w:cs="Times New Roman"/>
        </w:rPr>
        <w:t xml:space="preserve">completed </w:t>
      </w:r>
      <w:r w:rsidR="00035EC4" w:rsidRPr="00B74968">
        <w:rPr>
          <w:rFonts w:eastAsia="Arial" w:cs="Times New Roman"/>
        </w:rPr>
        <w:t xml:space="preserve">or substantially completed </w:t>
      </w:r>
      <w:r w:rsidR="005066CD" w:rsidRPr="00B74968">
        <w:rPr>
          <w:rFonts w:eastAsia="Arial" w:cs="Times New Roman"/>
        </w:rPr>
        <w:t xml:space="preserve">one Eligible Assignment of value equal to or more than [35% of the estimated cost of the Project Management Services mentioned in item No. 2 of the KIT (clause 1.1.2)] </w:t>
      </w:r>
      <w:r w:rsidRPr="00B74968">
        <w:rPr>
          <w:rFonts w:cs="Times New Roman"/>
        </w:rPr>
        <w:t xml:space="preserve">(the </w:t>
      </w:r>
      <w:r w:rsidRPr="00B74968">
        <w:rPr>
          <w:rFonts w:cs="Times New Roman"/>
          <w:b/>
          <w:bCs/>
        </w:rPr>
        <w:t>“Technical Capacity”</w:t>
      </w:r>
      <w:r w:rsidRPr="00B74968">
        <w:rPr>
          <w:rFonts w:cs="Times New Roman"/>
        </w:rPr>
        <w:t>).</w:t>
      </w:r>
    </w:p>
    <w:p w:rsidR="00815D4E" w:rsidRPr="00B74968" w:rsidRDefault="00815D4E" w:rsidP="00D46950">
      <w:pPr>
        <w:pStyle w:val="ListParagraph"/>
        <w:spacing w:line="276" w:lineRule="auto"/>
        <w:ind w:left="1260" w:hanging="540"/>
        <w:contextualSpacing w:val="0"/>
        <w:jc w:val="both"/>
        <w:rPr>
          <w:rFonts w:cs="Times New Roman"/>
        </w:rPr>
      </w:pPr>
    </w:p>
    <w:p w:rsidR="00AB5222" w:rsidRPr="00B74968" w:rsidRDefault="00035EC4" w:rsidP="003C790F">
      <w:pPr>
        <w:pStyle w:val="ListParagraph"/>
        <w:spacing w:line="276" w:lineRule="auto"/>
        <w:ind w:left="1260"/>
        <w:contextualSpacing w:val="0"/>
        <w:jc w:val="both"/>
        <w:rPr>
          <w:rFonts w:cs="Times New Roman"/>
        </w:rPr>
      </w:pPr>
      <w:proofErr w:type="gramStart"/>
      <w:r w:rsidRPr="00B74968">
        <w:rPr>
          <w:rFonts w:cs="Times New Roman"/>
        </w:rPr>
        <w:t>For evaluation, substantially completed means that th</w:t>
      </w:r>
      <w:r w:rsidR="00595F80" w:rsidRPr="00B74968">
        <w:rPr>
          <w:rFonts w:cs="Times New Roman"/>
        </w:rPr>
        <w:t>e Bidder has received at least 9</w:t>
      </w:r>
      <w:r w:rsidRPr="00B74968">
        <w:rPr>
          <w:rFonts w:cs="Times New Roman"/>
        </w:rPr>
        <w:t>0%</w:t>
      </w:r>
      <w:r w:rsidR="00595F80" w:rsidRPr="00B74968">
        <w:rPr>
          <w:rFonts w:cs="Times New Roman"/>
        </w:rPr>
        <w:t xml:space="preserve"> </w:t>
      </w:r>
      <w:r w:rsidRPr="00B74968">
        <w:rPr>
          <w:rFonts w:cs="Times New Roman"/>
        </w:rPr>
        <w:t>of the professional fees /agreement value towards undertaking such Eligible Assignment.</w:t>
      </w:r>
      <w:proofErr w:type="gramEnd"/>
    </w:p>
    <w:p w:rsidR="00D25CBF" w:rsidRPr="00B74968" w:rsidRDefault="00D25CBF" w:rsidP="003C790F">
      <w:pPr>
        <w:pStyle w:val="ListParagraph"/>
        <w:spacing w:line="276" w:lineRule="auto"/>
        <w:ind w:left="1260" w:hanging="540"/>
        <w:contextualSpacing w:val="0"/>
        <w:jc w:val="both"/>
        <w:rPr>
          <w:rFonts w:cs="Times New Roman"/>
        </w:rPr>
      </w:pPr>
    </w:p>
    <w:p w:rsidR="00D25CBF" w:rsidRPr="00B74968" w:rsidRDefault="00035EC4" w:rsidP="003C790F">
      <w:pPr>
        <w:pStyle w:val="ListParagraph"/>
        <w:spacing w:line="276" w:lineRule="auto"/>
        <w:ind w:left="1260"/>
        <w:contextualSpacing w:val="0"/>
        <w:jc w:val="both"/>
        <w:rPr>
          <w:rFonts w:cs="Times New Roman"/>
        </w:rPr>
      </w:pPr>
      <w:r w:rsidRPr="00B74968">
        <w:rPr>
          <w:rFonts w:cs="Times New Roman"/>
        </w:rPr>
        <w:t>Provided further, that in case of a Consortium, experience of the Consortium as a whole or any of its constituent Members shall be considered</w:t>
      </w:r>
    </w:p>
    <w:p w:rsidR="00746C12" w:rsidRPr="00B74968" w:rsidRDefault="00746C12" w:rsidP="003C790F">
      <w:pPr>
        <w:pStyle w:val="ListParagraph"/>
        <w:spacing w:line="276" w:lineRule="auto"/>
        <w:contextualSpacing w:val="0"/>
        <w:jc w:val="both"/>
        <w:rPr>
          <w:rFonts w:cs="Times New Roman"/>
        </w:rPr>
      </w:pPr>
    </w:p>
    <w:p w:rsidR="00746C12" w:rsidRPr="00B74968" w:rsidRDefault="00746C12" w:rsidP="003C790F">
      <w:pPr>
        <w:pStyle w:val="ListParagraph"/>
        <w:numPr>
          <w:ilvl w:val="0"/>
          <w:numId w:val="31"/>
        </w:numPr>
        <w:spacing w:line="276" w:lineRule="auto"/>
        <w:ind w:left="1260" w:hanging="540"/>
        <w:contextualSpacing w:val="0"/>
        <w:jc w:val="both"/>
        <w:rPr>
          <w:rFonts w:cs="Times New Roman"/>
        </w:rPr>
      </w:pPr>
      <w:r w:rsidRPr="00B74968">
        <w:rPr>
          <w:rFonts w:cs="Times New Roman"/>
          <w:b/>
        </w:rPr>
        <w:t>Financial Capacity</w:t>
      </w:r>
      <w:r w:rsidRPr="00B74968">
        <w:rPr>
          <w:rFonts w:cs="Times New Roman"/>
        </w:rPr>
        <w:t xml:space="preserve">: The Bidder shall have received </w:t>
      </w:r>
      <w:r w:rsidR="00035EC4" w:rsidRPr="00B74968">
        <w:rPr>
          <w:rFonts w:cs="Times New Roman"/>
        </w:rPr>
        <w:t>total income equal to 150 % of the estimated cost of the Project Management Services mentioned in item No. 2 of the KIT (para 1.1.2)</w:t>
      </w:r>
      <w:r w:rsidRPr="00B74968">
        <w:rPr>
          <w:rFonts w:cs="Times New Roman"/>
        </w:rPr>
        <w:t xml:space="preserve"> from professional(consultancy) fees in the 3 (three) financial years preceding the Bid Due Date. For the avoidance of doubt, professional fees refer to fees received by the Bidder for providing </w:t>
      </w:r>
      <w:r w:rsidR="001D299C" w:rsidRPr="00B74968">
        <w:rPr>
          <w:rFonts w:cs="Times New Roman"/>
        </w:rPr>
        <w:t>consultancy and</w:t>
      </w:r>
      <w:r w:rsidR="00CC6102" w:rsidRPr="00B74968">
        <w:rPr>
          <w:rFonts w:cs="Times New Roman"/>
        </w:rPr>
        <w:t>/or</w:t>
      </w:r>
      <w:r w:rsidR="001D299C" w:rsidRPr="00B74968">
        <w:rPr>
          <w:rFonts w:cs="Times New Roman"/>
        </w:rPr>
        <w:t xml:space="preserve"> supervision</w:t>
      </w:r>
      <w:r w:rsidRPr="00B74968">
        <w:rPr>
          <w:rFonts w:cs="Times New Roman"/>
        </w:rPr>
        <w:t xml:space="preserve"> to its clients. </w:t>
      </w:r>
    </w:p>
    <w:p w:rsidR="00507989" w:rsidRPr="00B74968" w:rsidRDefault="00507989" w:rsidP="003C790F">
      <w:pPr>
        <w:pStyle w:val="ListParagraph"/>
        <w:spacing w:line="276" w:lineRule="auto"/>
        <w:contextualSpacing w:val="0"/>
        <w:rPr>
          <w:rFonts w:cs="Times New Roman"/>
        </w:rPr>
      </w:pPr>
    </w:p>
    <w:p w:rsidR="00507989" w:rsidRPr="00B74968" w:rsidRDefault="00507989" w:rsidP="003C790F">
      <w:pPr>
        <w:pStyle w:val="ListParagraph"/>
        <w:spacing w:line="276" w:lineRule="auto"/>
        <w:ind w:left="1260"/>
        <w:contextualSpacing w:val="0"/>
        <w:jc w:val="both"/>
        <w:rPr>
          <w:rFonts w:cs="Times New Roman"/>
        </w:rPr>
      </w:pPr>
      <w:r w:rsidRPr="00B74968">
        <w:rPr>
          <w:rFonts w:cs="Times New Roman"/>
        </w:rPr>
        <w:t>In case of Consortium, the Financial Capacity of only the Lead Member will be considered.</w:t>
      </w:r>
      <w:r w:rsidR="002C7C53" w:rsidRPr="00B74968">
        <w:rPr>
          <w:rFonts w:cs="Times New Roman"/>
        </w:rPr>
        <w:t xml:space="preserve"> </w:t>
      </w:r>
      <w:r w:rsidR="008D7E84" w:rsidRPr="00B74968">
        <w:rPr>
          <w:rFonts w:cs="Times New Roman"/>
        </w:rPr>
        <w:t>Moreover,</w:t>
      </w:r>
      <w:r w:rsidR="002E4660" w:rsidRPr="00B74968">
        <w:rPr>
          <w:rFonts w:cs="Times New Roman"/>
        </w:rPr>
        <w:t xml:space="preserve"> each members of the Consortium should have at</w:t>
      </w:r>
      <w:r w:rsidR="00132D47" w:rsidRPr="00B74968">
        <w:rPr>
          <w:rFonts w:cs="Times New Roman"/>
        </w:rPr>
        <w:t xml:space="preserve"> </w:t>
      </w:r>
      <w:r w:rsidR="002E4660" w:rsidRPr="00B74968">
        <w:rPr>
          <w:rFonts w:cs="Times New Roman"/>
        </w:rPr>
        <w:t>least 25% of the Financial Capacity</w:t>
      </w:r>
      <w:r w:rsidR="008D7E84" w:rsidRPr="00B74968">
        <w:rPr>
          <w:rFonts w:cs="Times New Roman"/>
        </w:rPr>
        <w:t xml:space="preserve"> for the purpose of further evaluation for the eligibility of the Consortium.</w:t>
      </w:r>
    </w:p>
    <w:p w:rsidR="000B11CC" w:rsidRPr="00B74968" w:rsidRDefault="000B11CC" w:rsidP="003C790F">
      <w:pPr>
        <w:pStyle w:val="ListParagraph"/>
        <w:spacing w:line="276" w:lineRule="auto"/>
        <w:contextualSpacing w:val="0"/>
        <w:jc w:val="both"/>
        <w:rPr>
          <w:rFonts w:cs="Times New Roman"/>
        </w:rPr>
      </w:pPr>
    </w:p>
    <w:p w:rsidR="00C91947" w:rsidRPr="00B74968" w:rsidRDefault="000B11CC" w:rsidP="003C790F">
      <w:pPr>
        <w:pStyle w:val="ListParagraph"/>
        <w:numPr>
          <w:ilvl w:val="0"/>
          <w:numId w:val="31"/>
        </w:numPr>
        <w:spacing w:line="276" w:lineRule="auto"/>
        <w:ind w:left="1260" w:hanging="540"/>
        <w:contextualSpacing w:val="0"/>
        <w:jc w:val="both"/>
        <w:rPr>
          <w:rFonts w:cs="Times New Roman"/>
        </w:rPr>
      </w:pPr>
      <w:r w:rsidRPr="00B74968">
        <w:rPr>
          <w:rFonts w:cs="Times New Roman"/>
          <w:b/>
          <w:bCs/>
        </w:rPr>
        <w:t>Availability and conditions of Eligibility for Key Personnel</w:t>
      </w:r>
      <w:r w:rsidRPr="00B74968">
        <w:rPr>
          <w:rFonts w:cs="Times New Roman"/>
        </w:rPr>
        <w:t>: The Bidder shall offer and make available all Key Personnel meeting the requirements specified in Clause 1</w:t>
      </w:r>
      <w:r w:rsidR="002E6548" w:rsidRPr="00B74968">
        <w:rPr>
          <w:rFonts w:cs="Times New Roman"/>
        </w:rPr>
        <w:t>0</w:t>
      </w:r>
      <w:r w:rsidRPr="00B74968">
        <w:rPr>
          <w:rFonts w:cs="Times New Roman"/>
        </w:rPr>
        <w:t xml:space="preserve"> related to Manpower Deployment under the Terms of Reference of this RFP.</w:t>
      </w:r>
      <w:r w:rsidR="00A07549" w:rsidRPr="00B74968">
        <w:rPr>
          <w:rFonts w:cs="Times New Roman"/>
        </w:rPr>
        <w:t xml:space="preserve"> </w:t>
      </w:r>
    </w:p>
    <w:p w:rsidR="00C91947" w:rsidRPr="00B74968" w:rsidRDefault="00C91947" w:rsidP="00C91947">
      <w:pPr>
        <w:pStyle w:val="ListParagraph"/>
        <w:spacing w:line="276" w:lineRule="auto"/>
        <w:ind w:left="1260"/>
        <w:contextualSpacing w:val="0"/>
        <w:jc w:val="both"/>
        <w:rPr>
          <w:rFonts w:cs="Times New Roman"/>
          <w:b/>
          <w:bCs/>
        </w:rPr>
      </w:pPr>
    </w:p>
    <w:p w:rsidR="000B11CC" w:rsidRPr="00B74968" w:rsidRDefault="00A07549" w:rsidP="00C91947">
      <w:pPr>
        <w:pStyle w:val="ListParagraph"/>
        <w:spacing w:line="276" w:lineRule="auto"/>
        <w:ind w:left="1260"/>
        <w:contextualSpacing w:val="0"/>
        <w:jc w:val="both"/>
        <w:rPr>
          <w:rFonts w:cs="Times New Roman"/>
        </w:rPr>
      </w:pPr>
      <w:r w:rsidRPr="00B74968">
        <w:rPr>
          <w:rFonts w:cs="Times New Roman"/>
        </w:rPr>
        <w:t>If more than 25% of the Key Personnel proposed by the bidder fail to meet the eligibility criteria</w:t>
      </w:r>
      <w:r w:rsidR="00A4131E" w:rsidRPr="00B74968">
        <w:rPr>
          <w:rFonts w:cs="Times New Roman"/>
        </w:rPr>
        <w:t xml:space="preserve">, the bidder shall be considered to have failed to meet the eligibility criteria with regard to Key Personnel. </w:t>
      </w:r>
      <w:r w:rsidR="00C91947" w:rsidRPr="00B74968">
        <w:rPr>
          <w:rFonts w:cs="Times New Roman"/>
        </w:rPr>
        <w:t xml:space="preserve">However, </w:t>
      </w:r>
      <w:proofErr w:type="spellStart"/>
      <w:r w:rsidR="00C91947" w:rsidRPr="00B74968">
        <w:rPr>
          <w:rFonts w:cs="Times New Roman"/>
        </w:rPr>
        <w:t>i</w:t>
      </w:r>
      <w:r w:rsidR="00A4131E" w:rsidRPr="00B74968">
        <w:rPr>
          <w:rFonts w:cs="Times New Roman"/>
          <w:bCs/>
        </w:rPr>
        <w:t>ncase</w:t>
      </w:r>
      <w:proofErr w:type="spellEnd"/>
      <w:r w:rsidR="00A4131E" w:rsidRPr="00B74968">
        <w:rPr>
          <w:rFonts w:cs="Times New Roman"/>
          <w:bCs/>
        </w:rPr>
        <w:t xml:space="preserve"> of failure </w:t>
      </w:r>
      <w:proofErr w:type="spellStart"/>
      <w:r w:rsidR="00A4131E" w:rsidRPr="00B74968">
        <w:rPr>
          <w:rFonts w:cs="Times New Roman"/>
          <w:bCs/>
        </w:rPr>
        <w:t>upto</w:t>
      </w:r>
      <w:proofErr w:type="spellEnd"/>
      <w:r w:rsidR="00A4131E" w:rsidRPr="00B74968">
        <w:rPr>
          <w:rFonts w:cs="Times New Roman"/>
          <w:bCs/>
        </w:rPr>
        <w:t xml:space="preserve"> </w:t>
      </w:r>
      <w:r w:rsidR="00A4131E" w:rsidRPr="00B74968">
        <w:rPr>
          <w:rFonts w:cs="Times New Roman"/>
        </w:rPr>
        <w:t xml:space="preserve">25% of Key Personnel to meet eligibility criteria, zero marks will be awarded to such Key Personnel during evaluation of technical score as per clause </w:t>
      </w:r>
      <w:r w:rsidR="00C91947" w:rsidRPr="00B74968">
        <w:rPr>
          <w:rFonts w:cs="Times New Roman"/>
        </w:rPr>
        <w:t xml:space="preserve">3.2.2 </w:t>
      </w:r>
      <w:r w:rsidR="00A4131E" w:rsidRPr="00B74968">
        <w:rPr>
          <w:rFonts w:cs="Times New Roman"/>
        </w:rPr>
        <w:t xml:space="preserve">and the bidder will have to replace such Key Personnel with eligible </w:t>
      </w:r>
      <w:r w:rsidR="00522532" w:rsidRPr="00B74968">
        <w:rPr>
          <w:rFonts w:cs="Times New Roman"/>
        </w:rPr>
        <w:t>K</w:t>
      </w:r>
      <w:r w:rsidR="00A4131E" w:rsidRPr="00B74968">
        <w:rPr>
          <w:rFonts w:cs="Times New Roman"/>
        </w:rPr>
        <w:t xml:space="preserve">ey </w:t>
      </w:r>
      <w:r w:rsidR="00522532" w:rsidRPr="00B74968">
        <w:rPr>
          <w:rFonts w:cs="Times New Roman"/>
        </w:rPr>
        <w:t>P</w:t>
      </w:r>
      <w:r w:rsidR="00A4131E" w:rsidRPr="00B74968">
        <w:rPr>
          <w:rFonts w:cs="Times New Roman"/>
        </w:rPr>
        <w:t xml:space="preserve">ersonnel </w:t>
      </w:r>
      <w:r w:rsidR="00522532" w:rsidRPr="00B74968">
        <w:rPr>
          <w:rFonts w:cs="Times New Roman"/>
        </w:rPr>
        <w:t xml:space="preserve">within a period of </w:t>
      </w:r>
      <w:proofErr w:type="gramStart"/>
      <w:r w:rsidR="00522532" w:rsidRPr="00B74968">
        <w:rPr>
          <w:rFonts w:cs="Times New Roman"/>
        </w:rPr>
        <w:t>[ three</w:t>
      </w:r>
      <w:proofErr w:type="gramEnd"/>
      <w:r w:rsidR="00522532" w:rsidRPr="00B74968">
        <w:rPr>
          <w:rFonts w:cs="Times New Roman"/>
        </w:rPr>
        <w:t>] days from communication made by Authority in this regard. If the bidder fails to replace such Key Personnel within the aforesaid time, Authority reserves the right to reject the offer of such bidder(s) and proceed for opening the Financial Bid</w:t>
      </w:r>
      <w:r w:rsidR="005442D2" w:rsidRPr="00B74968">
        <w:rPr>
          <w:rFonts w:cs="Times New Roman"/>
        </w:rPr>
        <w:t>s.</w:t>
      </w:r>
      <w:r w:rsidRPr="00B74968">
        <w:rPr>
          <w:rFonts w:cs="Times New Roman"/>
        </w:rPr>
        <w:t xml:space="preserve"> </w:t>
      </w:r>
      <w:r w:rsidR="00C91947" w:rsidRPr="00B74968">
        <w:rPr>
          <w:rFonts w:cs="Times New Roman"/>
        </w:rPr>
        <w:t xml:space="preserve">Failure of Team Leader to meet the eligibility criteria as per Clause 10 related to Manpower </w:t>
      </w:r>
      <w:r w:rsidR="00C91947" w:rsidRPr="00B74968">
        <w:rPr>
          <w:rFonts w:cs="Times New Roman"/>
        </w:rPr>
        <w:lastRenderedPageBreak/>
        <w:t xml:space="preserve">Deployment under the Terms of Reference of this RFP shall result in summary rejection of the offer.  </w:t>
      </w:r>
    </w:p>
    <w:p w:rsidR="00746C12" w:rsidRPr="00B74968" w:rsidRDefault="00746C12">
      <w:pPr>
        <w:widowControl w:val="0"/>
        <w:autoSpaceDE w:val="0"/>
        <w:autoSpaceDN w:val="0"/>
        <w:spacing w:line="276" w:lineRule="auto"/>
        <w:ind w:left="720" w:right="-49"/>
        <w:jc w:val="both"/>
      </w:pPr>
    </w:p>
    <w:p w:rsidR="00746C12" w:rsidRPr="00B74968" w:rsidRDefault="00746C12" w:rsidP="003C790F">
      <w:pPr>
        <w:pStyle w:val="Heading3"/>
        <w:numPr>
          <w:ilvl w:val="2"/>
          <w:numId w:val="48"/>
        </w:numPr>
        <w:spacing w:line="276" w:lineRule="auto"/>
        <w:ind w:left="720"/>
        <w:jc w:val="left"/>
        <w:rPr>
          <w:rFonts w:cs="Times New Roman"/>
        </w:rPr>
      </w:pPr>
      <w:bookmarkStart w:id="172" w:name="_Toc93656658"/>
      <w:bookmarkStart w:id="173" w:name="_Ref93659466"/>
      <w:bookmarkStart w:id="174" w:name="_Ref93659531"/>
      <w:bookmarkStart w:id="175" w:name="_Ref93659594"/>
      <w:bookmarkStart w:id="176" w:name="_Toc99282523"/>
      <w:r w:rsidRPr="00B74968">
        <w:rPr>
          <w:rFonts w:ascii="Times New Roman" w:hAnsi="Times New Roman"/>
        </w:rPr>
        <w:t>Eligible Assignment</w:t>
      </w:r>
      <w:bookmarkEnd w:id="172"/>
      <w:bookmarkEnd w:id="173"/>
      <w:bookmarkEnd w:id="174"/>
      <w:bookmarkEnd w:id="175"/>
      <w:bookmarkEnd w:id="176"/>
    </w:p>
    <w:p w:rsidR="00746C12" w:rsidRPr="00B74968" w:rsidRDefault="00746C12">
      <w:pPr>
        <w:widowControl w:val="0"/>
        <w:autoSpaceDE w:val="0"/>
        <w:autoSpaceDN w:val="0"/>
        <w:spacing w:line="276" w:lineRule="auto"/>
        <w:ind w:left="720" w:right="-49"/>
        <w:jc w:val="both"/>
      </w:pPr>
    </w:p>
    <w:p w:rsidR="00746C12" w:rsidRPr="00B74968" w:rsidRDefault="00746C12">
      <w:pPr>
        <w:widowControl w:val="0"/>
        <w:autoSpaceDE w:val="0"/>
        <w:autoSpaceDN w:val="0"/>
        <w:spacing w:line="276" w:lineRule="auto"/>
        <w:ind w:left="720" w:right="-49"/>
        <w:jc w:val="both"/>
      </w:pPr>
      <w:r w:rsidRPr="00B74968">
        <w:t xml:space="preserve">For the purpose of Technical Capacity and evaluations, the Project Management Consultancy/ Services </w:t>
      </w:r>
      <w:r w:rsidR="001D299C" w:rsidRPr="00B74968">
        <w:t>(technical consultancy and</w:t>
      </w:r>
      <w:r w:rsidR="00CC6102" w:rsidRPr="00B74968">
        <w:t>/or</w:t>
      </w:r>
      <w:r w:rsidR="001D299C" w:rsidRPr="00B74968">
        <w:t xml:space="preserve"> supervision)</w:t>
      </w:r>
      <w:r w:rsidR="00132D47" w:rsidRPr="00B74968">
        <w:t xml:space="preserve"> </w:t>
      </w:r>
      <w:r w:rsidRPr="00B74968">
        <w:t>contracts</w:t>
      </w:r>
      <w:r w:rsidR="00132D47" w:rsidRPr="00B74968">
        <w:t xml:space="preserve"> </w:t>
      </w:r>
      <w:r w:rsidRPr="00B74968">
        <w:t>shall qualify as Eligible Assignment, (the “</w:t>
      </w:r>
      <w:r w:rsidRPr="00B74968">
        <w:rPr>
          <w:b/>
          <w:bCs/>
        </w:rPr>
        <w:t>Eligible Assignment</w:t>
      </w:r>
      <w:r w:rsidRPr="00B74968">
        <w:t>”), if:</w:t>
      </w:r>
    </w:p>
    <w:p w:rsidR="00746C12" w:rsidRPr="00B74968" w:rsidRDefault="00746C12">
      <w:pPr>
        <w:widowControl w:val="0"/>
        <w:autoSpaceDE w:val="0"/>
        <w:autoSpaceDN w:val="0"/>
        <w:spacing w:line="276" w:lineRule="auto"/>
        <w:ind w:left="720" w:right="-49"/>
        <w:jc w:val="both"/>
      </w:pPr>
    </w:p>
    <w:p w:rsidR="00746C12" w:rsidRPr="00B74968" w:rsidRDefault="00746C12" w:rsidP="003C790F">
      <w:pPr>
        <w:pStyle w:val="ListParagraph"/>
        <w:widowControl w:val="0"/>
        <w:numPr>
          <w:ilvl w:val="2"/>
          <w:numId w:val="9"/>
        </w:numPr>
        <w:autoSpaceDE w:val="0"/>
        <w:autoSpaceDN w:val="0"/>
        <w:spacing w:line="276" w:lineRule="auto"/>
        <w:ind w:left="1350" w:right="-49" w:hanging="641"/>
        <w:contextualSpacing w:val="0"/>
        <w:jc w:val="both"/>
        <w:rPr>
          <w:rFonts w:cs="Times New Roman"/>
        </w:rPr>
      </w:pPr>
      <w:r w:rsidRPr="00B74968">
        <w:rPr>
          <w:rFonts w:cs="Times New Roman"/>
        </w:rPr>
        <w:t>the assignment is directly awarded to the Bidder by a Govt. Department / PSUs; or by a Public listed company having average annual turnover of Rs 500 crore and above in last 3 financial years excluding the current financial year, listed on National Stock Exchange or Bombay Stock Exchange, registered at least 5 years back from the date of submission of Bid by the Bidder to the Authority.</w:t>
      </w:r>
      <w:r w:rsidR="00F0458E" w:rsidRPr="00B74968">
        <w:rPr>
          <w:rFonts w:cs="Times New Roman"/>
        </w:rPr>
        <w:t xml:space="preserve"> In case of foreign assignment, work experience for only Government bodies shall be considered. </w:t>
      </w:r>
    </w:p>
    <w:p w:rsidR="008C40A9" w:rsidRPr="00B74968" w:rsidRDefault="008C40A9" w:rsidP="00D46950">
      <w:pPr>
        <w:pStyle w:val="ListParagraph"/>
        <w:widowControl w:val="0"/>
        <w:autoSpaceDE w:val="0"/>
        <w:autoSpaceDN w:val="0"/>
        <w:spacing w:line="276" w:lineRule="auto"/>
        <w:ind w:left="1418" w:right="-49"/>
        <w:contextualSpacing w:val="0"/>
        <w:jc w:val="both"/>
        <w:rPr>
          <w:rFonts w:cs="Times New Roman"/>
        </w:rPr>
      </w:pPr>
    </w:p>
    <w:p w:rsidR="00746C12" w:rsidRPr="00B74968" w:rsidRDefault="00746C12" w:rsidP="00D46950">
      <w:pPr>
        <w:pStyle w:val="ListParagraph"/>
        <w:widowControl w:val="0"/>
        <w:numPr>
          <w:ilvl w:val="2"/>
          <w:numId w:val="9"/>
        </w:numPr>
        <w:autoSpaceDE w:val="0"/>
        <w:autoSpaceDN w:val="0"/>
        <w:spacing w:line="276" w:lineRule="auto"/>
        <w:ind w:left="1350" w:right="-49" w:hanging="641"/>
        <w:contextualSpacing w:val="0"/>
        <w:jc w:val="both"/>
        <w:rPr>
          <w:rFonts w:cs="Times New Roman"/>
        </w:rPr>
      </w:pPr>
      <w:r w:rsidRPr="00B74968">
        <w:rPr>
          <w:rFonts w:cs="Times New Roman"/>
        </w:rPr>
        <w:t>the nature of the projects for which the above Project Management Consultancy/ Services have been engaged</w:t>
      </w:r>
      <w:r w:rsidR="004C013D" w:rsidRPr="00B74968">
        <w:rPr>
          <w:rFonts w:cs="Times New Roman"/>
        </w:rPr>
        <w:t xml:space="preserve"> for development and/or construction</w:t>
      </w:r>
      <w:r w:rsidRPr="00B74968">
        <w:rPr>
          <w:rFonts w:cs="Times New Roman"/>
        </w:rPr>
        <w:t>, falls under the following categories:</w:t>
      </w:r>
    </w:p>
    <w:p w:rsidR="008C40A9" w:rsidRPr="00B74968" w:rsidRDefault="008C40A9" w:rsidP="003C790F">
      <w:pPr>
        <w:pStyle w:val="ListParagraph"/>
        <w:widowControl w:val="0"/>
        <w:tabs>
          <w:tab w:val="left" w:pos="851"/>
        </w:tabs>
        <w:autoSpaceDE w:val="0"/>
        <w:autoSpaceDN w:val="0"/>
        <w:spacing w:line="276" w:lineRule="auto"/>
        <w:ind w:left="1843" w:right="-49"/>
        <w:contextualSpacing w:val="0"/>
        <w:jc w:val="both"/>
        <w:rPr>
          <w:rFonts w:cs="Times New Roman"/>
          <w:szCs w:val="22"/>
        </w:rPr>
      </w:pPr>
    </w:p>
    <w:p w:rsidR="00746C12" w:rsidRPr="00B74968" w:rsidRDefault="00853335" w:rsidP="003C790F">
      <w:pPr>
        <w:pStyle w:val="ListParagraph"/>
        <w:widowControl w:val="0"/>
        <w:numPr>
          <w:ilvl w:val="0"/>
          <w:numId w:val="30"/>
        </w:numPr>
        <w:autoSpaceDE w:val="0"/>
        <w:autoSpaceDN w:val="0"/>
        <w:spacing w:line="276" w:lineRule="auto"/>
        <w:ind w:left="1890" w:right="-49" w:hanging="630"/>
        <w:contextualSpacing w:val="0"/>
        <w:jc w:val="both"/>
        <w:rPr>
          <w:rFonts w:cs="Times New Roman"/>
          <w:szCs w:val="22"/>
        </w:rPr>
      </w:pPr>
      <w:r w:rsidRPr="00B74968">
        <w:rPr>
          <w:rFonts w:cs="Times New Roman"/>
          <w:szCs w:val="22"/>
        </w:rPr>
        <w:t>[</w:t>
      </w:r>
      <w:r w:rsidR="00746C12" w:rsidRPr="00B74968">
        <w:rPr>
          <w:rFonts w:cs="Times New Roman"/>
          <w:szCs w:val="22"/>
        </w:rPr>
        <w:t>Any engineering project</w:t>
      </w:r>
      <w:r w:rsidR="00132D47" w:rsidRPr="00B74968">
        <w:rPr>
          <w:rFonts w:cs="Times New Roman"/>
          <w:szCs w:val="22"/>
        </w:rPr>
        <w:t xml:space="preserve"> </w:t>
      </w:r>
      <w:r w:rsidR="00746C12" w:rsidRPr="00B74968">
        <w:rPr>
          <w:rFonts w:cs="Times New Roman"/>
          <w:szCs w:val="22"/>
        </w:rPr>
        <w:t xml:space="preserve">of railway / metro </w:t>
      </w:r>
      <w:r w:rsidR="00AF3E0F" w:rsidRPr="00B74968">
        <w:rPr>
          <w:rFonts w:eastAsia="Times New Roman" w:cs="Times New Roman"/>
          <w:szCs w:val="22"/>
        </w:rPr>
        <w:t xml:space="preserve">/Any SPV with Ministry of Railways / DFCCIL / multi modal transport hub / Airport / </w:t>
      </w:r>
      <w:r w:rsidR="00F91480" w:rsidRPr="00B74968">
        <w:rPr>
          <w:rFonts w:cs="Times New Roman"/>
          <w:szCs w:val="22"/>
        </w:rPr>
        <w:t>Regional Rapid Transit System (</w:t>
      </w:r>
      <w:r w:rsidR="00746C12" w:rsidRPr="00B74968">
        <w:rPr>
          <w:rFonts w:cs="Times New Roman"/>
          <w:szCs w:val="22"/>
        </w:rPr>
        <w:t>RRTS</w:t>
      </w:r>
      <w:r w:rsidR="00F91480" w:rsidRPr="00B74968">
        <w:rPr>
          <w:rFonts w:cs="Times New Roman"/>
          <w:szCs w:val="22"/>
        </w:rPr>
        <w:t>)</w:t>
      </w:r>
      <w:r w:rsidR="00746C12" w:rsidRPr="00B74968">
        <w:rPr>
          <w:rFonts w:cs="Times New Roman"/>
          <w:szCs w:val="22"/>
        </w:rPr>
        <w:t xml:space="preserve"> / </w:t>
      </w:r>
      <w:r w:rsidR="00F91480" w:rsidRPr="00B74968">
        <w:rPr>
          <w:rFonts w:cs="Times New Roman"/>
          <w:szCs w:val="22"/>
        </w:rPr>
        <w:t>High Speed Rail (</w:t>
      </w:r>
      <w:r w:rsidR="00746C12" w:rsidRPr="00B74968">
        <w:rPr>
          <w:rFonts w:cs="Times New Roman"/>
          <w:szCs w:val="22"/>
        </w:rPr>
        <w:t>HSR</w:t>
      </w:r>
      <w:r w:rsidR="00F91480" w:rsidRPr="00B74968">
        <w:rPr>
          <w:rFonts w:cs="Times New Roman"/>
          <w:szCs w:val="22"/>
        </w:rPr>
        <w:t>)</w:t>
      </w:r>
      <w:r w:rsidR="00746C12" w:rsidRPr="00B74968">
        <w:rPr>
          <w:rFonts w:cs="Times New Roman"/>
          <w:szCs w:val="22"/>
        </w:rPr>
        <w:t xml:space="preserve"> / monorail; or </w:t>
      </w:r>
    </w:p>
    <w:p w:rsidR="008C40A9" w:rsidRPr="00B74968" w:rsidRDefault="008C40A9" w:rsidP="00D46950">
      <w:pPr>
        <w:pStyle w:val="ListParagraph"/>
        <w:widowControl w:val="0"/>
        <w:autoSpaceDE w:val="0"/>
        <w:autoSpaceDN w:val="0"/>
        <w:spacing w:line="276" w:lineRule="auto"/>
        <w:ind w:left="1890" w:right="-49" w:hanging="630"/>
        <w:contextualSpacing w:val="0"/>
        <w:jc w:val="both"/>
        <w:rPr>
          <w:rFonts w:cs="Times New Roman"/>
          <w:szCs w:val="22"/>
        </w:rPr>
      </w:pPr>
    </w:p>
    <w:p w:rsidR="00746C12" w:rsidRPr="00B74968" w:rsidRDefault="00746C12" w:rsidP="003C790F">
      <w:pPr>
        <w:pStyle w:val="ListParagraph"/>
        <w:widowControl w:val="0"/>
        <w:numPr>
          <w:ilvl w:val="0"/>
          <w:numId w:val="30"/>
        </w:numPr>
        <w:autoSpaceDE w:val="0"/>
        <w:autoSpaceDN w:val="0"/>
        <w:spacing w:line="276" w:lineRule="auto"/>
        <w:ind w:left="1890" w:right="-49" w:hanging="630"/>
        <w:contextualSpacing w:val="0"/>
        <w:jc w:val="both"/>
        <w:rPr>
          <w:rFonts w:cs="Times New Roman"/>
          <w:szCs w:val="22"/>
        </w:rPr>
      </w:pPr>
      <w:r w:rsidRPr="00B74968">
        <w:rPr>
          <w:rFonts w:cs="Times New Roman"/>
          <w:szCs w:val="22"/>
        </w:rPr>
        <w:t xml:space="preserve">airport terminals (with or without related airport infrastructure works), ports, integrated check posts, and bus terminals; or </w:t>
      </w:r>
    </w:p>
    <w:p w:rsidR="008C40A9" w:rsidRPr="00B74968" w:rsidRDefault="008C40A9" w:rsidP="00D46950">
      <w:pPr>
        <w:pStyle w:val="ListParagraph"/>
        <w:widowControl w:val="0"/>
        <w:autoSpaceDE w:val="0"/>
        <w:autoSpaceDN w:val="0"/>
        <w:spacing w:line="276" w:lineRule="auto"/>
        <w:ind w:left="1890" w:right="-49" w:hanging="630"/>
        <w:contextualSpacing w:val="0"/>
        <w:jc w:val="both"/>
        <w:rPr>
          <w:rFonts w:eastAsia="Arial" w:cs="Times New Roman"/>
          <w:b/>
          <w:bCs/>
        </w:rPr>
      </w:pPr>
    </w:p>
    <w:p w:rsidR="00746C12" w:rsidRPr="00B74968" w:rsidRDefault="00746C12" w:rsidP="003C790F">
      <w:pPr>
        <w:pStyle w:val="ListParagraph"/>
        <w:widowControl w:val="0"/>
        <w:numPr>
          <w:ilvl w:val="0"/>
          <w:numId w:val="30"/>
        </w:numPr>
        <w:autoSpaceDE w:val="0"/>
        <w:autoSpaceDN w:val="0"/>
        <w:spacing w:line="276" w:lineRule="auto"/>
        <w:ind w:left="1890" w:right="-49" w:hanging="630"/>
        <w:contextualSpacing w:val="0"/>
        <w:jc w:val="both"/>
        <w:rPr>
          <w:rFonts w:eastAsia="Arial" w:cs="Times New Roman"/>
          <w:b/>
          <w:bCs/>
        </w:rPr>
      </w:pPr>
      <w:r w:rsidRPr="00B74968">
        <w:rPr>
          <w:rFonts w:eastAsiaTheme="majorEastAsia" w:cs="Times New Roman"/>
          <w:spacing w:val="-3"/>
          <w:w w:val="105"/>
        </w:rPr>
        <w:t>Commercial / Residential real estate project</w:t>
      </w:r>
      <w:r w:rsidR="00853335" w:rsidRPr="00B74968">
        <w:rPr>
          <w:rFonts w:eastAsiaTheme="majorEastAsia" w:cs="Times New Roman"/>
          <w:spacing w:val="-3"/>
          <w:w w:val="105"/>
        </w:rPr>
        <w:t>]</w:t>
      </w:r>
    </w:p>
    <w:p w:rsidR="00746C12" w:rsidRPr="00B74968" w:rsidRDefault="00746C12" w:rsidP="003C790F">
      <w:pPr>
        <w:pStyle w:val="ListParagraph"/>
        <w:spacing w:line="276" w:lineRule="auto"/>
        <w:ind w:left="1418" w:hanging="709"/>
        <w:contextualSpacing w:val="0"/>
        <w:jc w:val="both"/>
        <w:rPr>
          <w:rFonts w:cs="Times New Roman"/>
        </w:rPr>
      </w:pPr>
    </w:p>
    <w:bookmarkEnd w:id="168"/>
    <w:bookmarkEnd w:id="169"/>
    <w:p w:rsidR="00FF31E9" w:rsidRPr="00B74968" w:rsidRDefault="00FF31E9">
      <w:pPr>
        <w:tabs>
          <w:tab w:val="left" w:pos="284"/>
        </w:tabs>
        <w:spacing w:line="276" w:lineRule="auto"/>
        <w:ind w:left="284" w:hanging="284"/>
        <w:jc w:val="both"/>
        <w:rPr>
          <w:rFonts w:eastAsia="Arial"/>
          <w:sz w:val="16"/>
          <w:szCs w:val="16"/>
        </w:rPr>
      </w:pPr>
    </w:p>
    <w:p w:rsidR="00FF31E9" w:rsidRPr="00B74968" w:rsidRDefault="0024192F" w:rsidP="00271A67">
      <w:pPr>
        <w:widowControl w:val="0"/>
        <w:tabs>
          <w:tab w:val="left" w:pos="630"/>
        </w:tabs>
        <w:autoSpaceDE w:val="0"/>
        <w:autoSpaceDN w:val="0"/>
        <w:adjustRightInd w:val="0"/>
        <w:spacing w:line="276" w:lineRule="auto"/>
        <w:ind w:left="720" w:hanging="630"/>
        <w:jc w:val="both"/>
      </w:pPr>
      <w:bookmarkStart w:id="177" w:name="_Toc93656659"/>
      <w:bookmarkStart w:id="178" w:name="_Ref93659486"/>
      <w:r w:rsidRPr="00B74968">
        <w:rPr>
          <w:rFonts w:eastAsia="Arial"/>
          <w:szCs w:val="20"/>
        </w:rPr>
        <w:t>3.1.4</w:t>
      </w:r>
      <w:r w:rsidR="006130A4" w:rsidRPr="00B74968">
        <w:rPr>
          <w:rFonts w:eastAsia="Arial"/>
          <w:szCs w:val="20"/>
        </w:rPr>
        <w:t xml:space="preserve"> </w:t>
      </w:r>
      <w:r w:rsidR="00FF31E9" w:rsidRPr="00B74968">
        <w:rPr>
          <w:rFonts w:eastAsia="Arial"/>
          <w:szCs w:val="20"/>
        </w:rPr>
        <w:t xml:space="preserve">If for projects undertaken abroad, payments and financial figures are expressed in currencies other than INR, </w:t>
      </w:r>
      <w:proofErr w:type="gramStart"/>
      <w:r w:rsidR="00FF31E9" w:rsidRPr="00B74968">
        <w:rPr>
          <w:rFonts w:eastAsia="Arial"/>
          <w:szCs w:val="20"/>
        </w:rPr>
        <w:t>then</w:t>
      </w:r>
      <w:proofErr w:type="gramEnd"/>
      <w:r w:rsidR="00FF31E9" w:rsidRPr="00B74968">
        <w:rPr>
          <w:rFonts w:eastAsia="Arial"/>
          <w:szCs w:val="20"/>
        </w:rPr>
        <w:t xml:space="preserve"> the same will be converted to equivalent INR. For conversion of their currencies to Indian Rupees, the rate of conversion shall be as per the Reserve Bank of India</w:t>
      </w:r>
      <w:r w:rsidR="0011168C" w:rsidRPr="00B74968">
        <w:rPr>
          <w:rFonts w:eastAsia="Arial"/>
          <w:szCs w:val="20"/>
        </w:rPr>
        <w:t xml:space="preserve"> (RBI)</w:t>
      </w:r>
      <w:r w:rsidR="00132D47" w:rsidRPr="00B74968">
        <w:rPr>
          <w:rFonts w:eastAsia="Arial"/>
          <w:szCs w:val="20"/>
        </w:rPr>
        <w:t xml:space="preserve"> </w:t>
      </w:r>
      <w:r w:rsidR="001971B4" w:rsidRPr="00B74968">
        <w:rPr>
          <w:rFonts w:eastAsia="Arial"/>
          <w:szCs w:val="20"/>
        </w:rPr>
        <w:t xml:space="preserve">reference rate </w:t>
      </w:r>
      <w:r w:rsidR="0011168C" w:rsidRPr="00B74968">
        <w:rPr>
          <w:rFonts w:eastAsia="Arial"/>
          <w:szCs w:val="20"/>
        </w:rPr>
        <w:t xml:space="preserve">or as per </w:t>
      </w:r>
      <w:r w:rsidR="001971B4" w:rsidRPr="00B74968">
        <w:rPr>
          <w:rFonts w:eastAsia="Arial"/>
          <w:szCs w:val="20"/>
        </w:rPr>
        <w:t xml:space="preserve">reference rate </w:t>
      </w:r>
      <w:r w:rsidR="00663FB2" w:rsidRPr="00B74968">
        <w:rPr>
          <w:rFonts w:eastAsia="Arial"/>
          <w:szCs w:val="20"/>
        </w:rPr>
        <w:t xml:space="preserve">provided by the agency </w:t>
      </w:r>
      <w:r w:rsidR="0011168C" w:rsidRPr="00B74968">
        <w:rPr>
          <w:rFonts w:eastAsia="Arial"/>
          <w:szCs w:val="20"/>
        </w:rPr>
        <w:t xml:space="preserve">authorized </w:t>
      </w:r>
      <w:r w:rsidR="001971B4" w:rsidRPr="00B74968">
        <w:rPr>
          <w:rFonts w:eastAsia="Arial"/>
          <w:szCs w:val="20"/>
        </w:rPr>
        <w:t xml:space="preserve">by </w:t>
      </w:r>
      <w:proofErr w:type="gramStart"/>
      <w:r w:rsidR="001971B4" w:rsidRPr="00B74968">
        <w:rPr>
          <w:rFonts w:eastAsia="Arial"/>
          <w:szCs w:val="20"/>
        </w:rPr>
        <w:t xml:space="preserve">RBI </w:t>
      </w:r>
      <w:r w:rsidR="00FF31E9" w:rsidRPr="00B74968">
        <w:rPr>
          <w:rFonts w:eastAsia="Arial"/>
          <w:szCs w:val="20"/>
        </w:rPr>
        <w:t xml:space="preserve"> as</w:t>
      </w:r>
      <w:proofErr w:type="gramEnd"/>
      <w:r w:rsidR="00FF31E9" w:rsidRPr="00B74968">
        <w:rPr>
          <w:rFonts w:eastAsia="Arial"/>
          <w:szCs w:val="20"/>
        </w:rPr>
        <w:t xml:space="preserve"> on the first day of the month preceding the month of opening of Bid. In case of currencies not indicated under the RBI </w:t>
      </w:r>
      <w:r w:rsidR="001971B4" w:rsidRPr="00B74968">
        <w:rPr>
          <w:rFonts w:eastAsia="Arial"/>
          <w:szCs w:val="20"/>
        </w:rPr>
        <w:t xml:space="preserve">reference rate </w:t>
      </w:r>
      <w:r w:rsidR="0011168C" w:rsidRPr="00B74968">
        <w:rPr>
          <w:rFonts w:eastAsia="Arial"/>
          <w:szCs w:val="20"/>
        </w:rPr>
        <w:t xml:space="preserve">or </w:t>
      </w:r>
      <w:r w:rsidR="00FF31E9" w:rsidRPr="00B74968">
        <w:rPr>
          <w:rFonts w:eastAsia="Arial"/>
          <w:szCs w:val="20"/>
        </w:rPr>
        <w:t>reference rate</w:t>
      </w:r>
      <w:r w:rsidR="00132D47" w:rsidRPr="00B74968">
        <w:rPr>
          <w:rFonts w:eastAsia="Arial"/>
          <w:szCs w:val="20"/>
        </w:rPr>
        <w:t xml:space="preserve"> </w:t>
      </w:r>
      <w:r w:rsidR="00663FB2" w:rsidRPr="00B74968">
        <w:rPr>
          <w:rFonts w:eastAsia="Arial"/>
          <w:szCs w:val="20"/>
        </w:rPr>
        <w:t xml:space="preserve">provided by the agency </w:t>
      </w:r>
      <w:r w:rsidR="001971B4" w:rsidRPr="00B74968">
        <w:rPr>
          <w:rFonts w:eastAsia="Arial"/>
          <w:szCs w:val="20"/>
        </w:rPr>
        <w:t>authorized by RBI</w:t>
      </w:r>
      <w:r w:rsidR="00FF31E9" w:rsidRPr="00B74968">
        <w:rPr>
          <w:rFonts w:eastAsia="Arial"/>
          <w:szCs w:val="20"/>
        </w:rPr>
        <w:t xml:space="preserve">, the same shall be converted to US$ as per IMF reference rate as on the conversion date and the amount so derived in US$ shall be converted into Indian Rupees as per the US$ RBI </w:t>
      </w:r>
      <w:r w:rsidR="001971B4" w:rsidRPr="00B74968">
        <w:rPr>
          <w:rFonts w:eastAsia="Arial"/>
          <w:szCs w:val="20"/>
        </w:rPr>
        <w:t xml:space="preserve">reference rate </w:t>
      </w:r>
      <w:r w:rsidR="0011168C" w:rsidRPr="00B74968">
        <w:rPr>
          <w:rFonts w:eastAsia="Arial"/>
          <w:szCs w:val="20"/>
        </w:rPr>
        <w:t xml:space="preserve">or as per </w:t>
      </w:r>
      <w:r w:rsidR="00FF31E9" w:rsidRPr="00B74968">
        <w:rPr>
          <w:rFonts w:eastAsia="Arial"/>
          <w:szCs w:val="20"/>
        </w:rPr>
        <w:t xml:space="preserve">reference rate </w:t>
      </w:r>
      <w:r w:rsidR="00663FB2" w:rsidRPr="00B74968">
        <w:rPr>
          <w:rFonts w:eastAsia="Arial"/>
          <w:szCs w:val="20"/>
        </w:rPr>
        <w:t xml:space="preserve">provided by the agency authorized by RBI </w:t>
      </w:r>
      <w:r w:rsidR="00FF31E9" w:rsidRPr="00B74968">
        <w:rPr>
          <w:rFonts w:eastAsia="Arial"/>
          <w:szCs w:val="20"/>
        </w:rPr>
        <w:t>as on the conversion date.</w:t>
      </w:r>
      <w:bookmarkEnd w:id="177"/>
      <w:bookmarkEnd w:id="178"/>
      <w:r w:rsidR="00F33591" w:rsidRPr="00B74968">
        <w:rPr>
          <w:rFonts w:eastAsia="Arial"/>
          <w:szCs w:val="20"/>
        </w:rPr>
        <w:t xml:space="preserve"> For currency not covered above, it shall be converted to US $ as </w:t>
      </w:r>
      <w:r w:rsidR="000E11B1" w:rsidRPr="00B74968">
        <w:rPr>
          <w:rFonts w:eastAsia="Arial"/>
          <w:szCs w:val="20"/>
        </w:rPr>
        <w:t xml:space="preserve">per </w:t>
      </w:r>
      <w:r w:rsidR="00F33591" w:rsidRPr="00B74968">
        <w:rPr>
          <w:rFonts w:eastAsia="Arial"/>
          <w:szCs w:val="20"/>
        </w:rPr>
        <w:t xml:space="preserve">the exchange rate published by Central Bank of the respective country for US$ </w:t>
      </w:r>
      <w:r w:rsidR="000E11B1" w:rsidRPr="00B74968">
        <w:rPr>
          <w:rFonts w:eastAsia="Arial"/>
          <w:szCs w:val="20"/>
        </w:rPr>
        <w:t xml:space="preserve">for such currency </w:t>
      </w:r>
      <w:r w:rsidR="00F33591" w:rsidRPr="00B74968">
        <w:rPr>
          <w:rFonts w:eastAsia="Arial"/>
          <w:szCs w:val="20"/>
        </w:rPr>
        <w:t>and then derived US$ available will be converted as per this Clause.</w:t>
      </w:r>
    </w:p>
    <w:p w:rsidR="00FF31E9" w:rsidRPr="00B74968" w:rsidRDefault="008C40A9" w:rsidP="000A4E98">
      <w:pPr>
        <w:widowControl w:val="0"/>
        <w:autoSpaceDE w:val="0"/>
        <w:autoSpaceDN w:val="0"/>
        <w:adjustRightInd w:val="0"/>
        <w:spacing w:line="276" w:lineRule="auto"/>
        <w:ind w:left="990"/>
        <w:jc w:val="both"/>
        <w:rPr>
          <w:b/>
        </w:rPr>
      </w:pPr>
      <w:bookmarkStart w:id="179" w:name="_Ref333484406"/>
      <w:bookmarkStart w:id="180" w:name="_Toc89859005"/>
      <w:r w:rsidRPr="00B74968">
        <w:rPr>
          <w:b/>
          <w:bCs/>
        </w:rPr>
        <w:t>NOTES</w:t>
      </w:r>
      <w:r w:rsidR="00FF31E9" w:rsidRPr="00B74968">
        <w:rPr>
          <w:b/>
        </w:rPr>
        <w:t>:</w:t>
      </w:r>
    </w:p>
    <w:p w:rsidR="008C40A9" w:rsidRPr="00B74968" w:rsidRDefault="008C40A9" w:rsidP="003C790F">
      <w:pPr>
        <w:widowControl w:val="0"/>
        <w:autoSpaceDE w:val="0"/>
        <w:autoSpaceDN w:val="0"/>
        <w:adjustRightInd w:val="0"/>
        <w:spacing w:line="276" w:lineRule="auto"/>
        <w:ind w:left="990"/>
        <w:jc w:val="both"/>
        <w:rPr>
          <w:b/>
        </w:rPr>
      </w:pPr>
    </w:p>
    <w:p w:rsidR="00FF31E9" w:rsidRPr="00B74968" w:rsidRDefault="00FF31E9">
      <w:pPr>
        <w:widowControl w:val="0"/>
        <w:numPr>
          <w:ilvl w:val="0"/>
          <w:numId w:val="14"/>
        </w:numPr>
        <w:autoSpaceDE w:val="0"/>
        <w:autoSpaceDN w:val="0"/>
        <w:adjustRightInd w:val="0"/>
        <w:spacing w:line="276" w:lineRule="auto"/>
        <w:ind w:left="1440" w:hanging="441"/>
        <w:jc w:val="both"/>
      </w:pPr>
      <w:r w:rsidRPr="00B74968">
        <w:t>Sub-</w:t>
      </w:r>
      <w:r w:rsidR="007D53EB" w:rsidRPr="00B74968">
        <w:t>c</w:t>
      </w:r>
      <w:r w:rsidRPr="00B74968">
        <w:t>onsultancy will not be considered as eligible experience.</w:t>
      </w:r>
    </w:p>
    <w:p w:rsidR="00FF31E9" w:rsidRPr="00B74968" w:rsidRDefault="00FF31E9">
      <w:pPr>
        <w:widowControl w:val="0"/>
        <w:autoSpaceDE w:val="0"/>
        <w:autoSpaceDN w:val="0"/>
        <w:adjustRightInd w:val="0"/>
        <w:spacing w:line="276" w:lineRule="auto"/>
        <w:ind w:left="1440" w:hanging="441"/>
        <w:jc w:val="both"/>
      </w:pPr>
    </w:p>
    <w:p w:rsidR="00FF31E9" w:rsidRPr="00B74968" w:rsidRDefault="00FF31E9" w:rsidP="003C790F">
      <w:pPr>
        <w:pStyle w:val="ListParagraph"/>
        <w:widowControl w:val="0"/>
        <w:numPr>
          <w:ilvl w:val="0"/>
          <w:numId w:val="14"/>
        </w:numPr>
        <w:autoSpaceDE w:val="0"/>
        <w:autoSpaceDN w:val="0"/>
        <w:adjustRightInd w:val="0"/>
        <w:spacing w:line="276" w:lineRule="auto"/>
        <w:ind w:left="1440" w:hanging="441"/>
        <w:contextualSpacing w:val="0"/>
        <w:rPr>
          <w:rFonts w:cs="Times New Roman"/>
        </w:rPr>
      </w:pPr>
      <w:r w:rsidRPr="00B74968">
        <w:rPr>
          <w:rFonts w:cs="Times New Roman"/>
        </w:rPr>
        <w:t xml:space="preserve">For claiming the desired experience, Bidder shall have to submit a valid proof </w:t>
      </w:r>
      <w:r w:rsidR="00E22336" w:rsidRPr="00B74968">
        <w:rPr>
          <w:rFonts w:cs="Times New Roman"/>
        </w:rPr>
        <w:t>acceptable</w:t>
      </w:r>
      <w:r w:rsidR="00132D47" w:rsidRPr="00B74968">
        <w:rPr>
          <w:rFonts w:cs="Times New Roman"/>
        </w:rPr>
        <w:t xml:space="preserve"> </w:t>
      </w:r>
      <w:r w:rsidRPr="00B74968">
        <w:rPr>
          <w:rFonts w:cs="Times New Roman"/>
        </w:rPr>
        <w:t>to the Authority.</w:t>
      </w:r>
    </w:p>
    <w:p w:rsidR="00FF31E9" w:rsidRPr="00B74968" w:rsidRDefault="00FF31E9">
      <w:pPr>
        <w:widowControl w:val="0"/>
        <w:autoSpaceDE w:val="0"/>
        <w:autoSpaceDN w:val="0"/>
        <w:adjustRightInd w:val="0"/>
        <w:spacing w:line="276" w:lineRule="auto"/>
        <w:ind w:left="1440"/>
        <w:jc w:val="both"/>
      </w:pPr>
    </w:p>
    <w:p w:rsidR="00FF31E9" w:rsidRPr="00B74968" w:rsidRDefault="00FF31E9" w:rsidP="003C790F">
      <w:pPr>
        <w:pStyle w:val="ListParagraph"/>
        <w:widowControl w:val="0"/>
        <w:numPr>
          <w:ilvl w:val="0"/>
          <w:numId w:val="14"/>
        </w:numPr>
        <w:autoSpaceDE w:val="0"/>
        <w:autoSpaceDN w:val="0"/>
        <w:adjustRightInd w:val="0"/>
        <w:spacing w:line="276" w:lineRule="auto"/>
        <w:ind w:left="1440" w:hanging="441"/>
        <w:contextualSpacing w:val="0"/>
        <w:jc w:val="both"/>
        <w:rPr>
          <w:rFonts w:cs="Times New Roman"/>
        </w:rPr>
      </w:pPr>
      <w:r w:rsidRPr="00B74968">
        <w:rPr>
          <w:rFonts w:cs="Times New Roman"/>
        </w:rPr>
        <w:lastRenderedPageBreak/>
        <w:t xml:space="preserve">In case the work experience is for the work executed outside India, the Bidder(s) have to submit the completion / experience certificate issued by the owner/ director of the company/ government authority of availing services duly signed &amp; stamped, and affidavit to the correctness of the completion / experience certificates. The </w:t>
      </w:r>
      <w:r w:rsidR="00A252EC" w:rsidRPr="00B74968">
        <w:rPr>
          <w:rFonts w:cs="Times New Roman"/>
        </w:rPr>
        <w:t>Bidder</w:t>
      </w:r>
      <w:r w:rsidR="00132D47" w:rsidRPr="00B74968">
        <w:rPr>
          <w:rFonts w:cs="Times New Roman"/>
        </w:rPr>
        <w:t xml:space="preserve"> </w:t>
      </w:r>
      <w:r w:rsidRPr="00B74968">
        <w:rPr>
          <w:rFonts w:cs="Times New Roman"/>
        </w:rPr>
        <w:t xml:space="preserve">shall also get the completion/experience certificate attested by the Indian Embassy / </w:t>
      </w:r>
      <w:r w:rsidR="00E22336" w:rsidRPr="00B74968">
        <w:rPr>
          <w:rFonts w:cs="Times New Roman"/>
        </w:rPr>
        <w:t>C</w:t>
      </w:r>
      <w:r w:rsidRPr="00B74968">
        <w:rPr>
          <w:rFonts w:cs="Times New Roman"/>
        </w:rPr>
        <w:t xml:space="preserve">onsulate / High Commission in the respective country. In the event of submission of completion / experience certificate by the Bidder in a language other than English, the English translation of the same shall be duly authenticated by Chamber of Commerce of the respective country and attested by the Indian Embassy / </w:t>
      </w:r>
      <w:r w:rsidR="00E22336" w:rsidRPr="00B74968">
        <w:rPr>
          <w:rFonts w:cs="Times New Roman"/>
        </w:rPr>
        <w:t>C</w:t>
      </w:r>
      <w:r w:rsidRPr="00B74968">
        <w:rPr>
          <w:rFonts w:cs="Times New Roman"/>
        </w:rPr>
        <w:t>onsulate / High Commission in the respective country.</w:t>
      </w:r>
    </w:p>
    <w:p w:rsidR="00F91480" w:rsidRPr="00B74968" w:rsidRDefault="00F91480" w:rsidP="003C790F">
      <w:pPr>
        <w:pStyle w:val="ListParagraph"/>
        <w:spacing w:line="276" w:lineRule="auto"/>
        <w:contextualSpacing w:val="0"/>
        <w:rPr>
          <w:rFonts w:cs="Times New Roman"/>
        </w:rPr>
      </w:pPr>
    </w:p>
    <w:p w:rsidR="00F91480" w:rsidRPr="00B74968" w:rsidRDefault="00F91480" w:rsidP="003C790F">
      <w:pPr>
        <w:pStyle w:val="ListParagraph"/>
        <w:widowControl w:val="0"/>
        <w:numPr>
          <w:ilvl w:val="0"/>
          <w:numId w:val="14"/>
        </w:numPr>
        <w:autoSpaceDE w:val="0"/>
        <w:autoSpaceDN w:val="0"/>
        <w:adjustRightInd w:val="0"/>
        <w:spacing w:line="276" w:lineRule="auto"/>
        <w:ind w:left="1440" w:hanging="441"/>
        <w:contextualSpacing w:val="0"/>
        <w:jc w:val="both"/>
        <w:rPr>
          <w:rFonts w:cs="Times New Roman"/>
        </w:rPr>
      </w:pPr>
      <w:r w:rsidRPr="00B74968">
        <w:rPr>
          <w:rFonts w:cs="Times New Roman"/>
        </w:rPr>
        <w:t xml:space="preserve">In case the Bidder claims its </w:t>
      </w:r>
      <w:r w:rsidR="00A24C26" w:rsidRPr="00B74968">
        <w:rPr>
          <w:rFonts w:cs="Times New Roman"/>
        </w:rPr>
        <w:t xml:space="preserve">relevant </w:t>
      </w:r>
      <w:r w:rsidRPr="00B74968">
        <w:rPr>
          <w:rFonts w:cs="Times New Roman"/>
        </w:rPr>
        <w:t>experience from an assignment</w:t>
      </w:r>
      <w:r w:rsidR="002928C3" w:rsidRPr="00B74968">
        <w:rPr>
          <w:rFonts w:cs="Times New Roman"/>
        </w:rPr>
        <w:t xml:space="preserve"> undertaken in </w:t>
      </w:r>
      <w:r w:rsidRPr="00B74968">
        <w:rPr>
          <w:rFonts w:cs="Times New Roman"/>
        </w:rPr>
        <w:t xml:space="preserve">a JV/Consortium, receipts from its share of the fee </w:t>
      </w:r>
      <w:r w:rsidR="002928C3" w:rsidRPr="00B74968">
        <w:rPr>
          <w:rFonts w:cs="Times New Roman"/>
        </w:rPr>
        <w:t>from such assignment</w:t>
      </w:r>
      <w:r w:rsidR="00D12772" w:rsidRPr="00B74968">
        <w:rPr>
          <w:rFonts w:cs="Times New Roman"/>
        </w:rPr>
        <w:t>, as certified by Statutory Auditor or CA as the case may be,</w:t>
      </w:r>
      <w:r w:rsidR="002928C3" w:rsidRPr="00B74968">
        <w:rPr>
          <w:rFonts w:cs="Times New Roman"/>
        </w:rPr>
        <w:t xml:space="preserve"> </w:t>
      </w:r>
      <w:r w:rsidRPr="00B74968">
        <w:rPr>
          <w:rFonts w:cs="Times New Roman"/>
        </w:rPr>
        <w:t xml:space="preserve">shall be reckoned to be considered as an Eligible </w:t>
      </w:r>
      <w:r w:rsidR="002928C3" w:rsidRPr="00B74968">
        <w:rPr>
          <w:rFonts w:cs="Times New Roman"/>
        </w:rPr>
        <w:t>Assignment.</w:t>
      </w:r>
    </w:p>
    <w:p w:rsidR="0078350E" w:rsidRPr="00B74968" w:rsidRDefault="0078350E" w:rsidP="003C790F">
      <w:pPr>
        <w:pStyle w:val="ListParagraph"/>
        <w:spacing w:line="276" w:lineRule="auto"/>
        <w:ind w:left="630"/>
        <w:contextualSpacing w:val="0"/>
        <w:jc w:val="both"/>
        <w:rPr>
          <w:rFonts w:cs="Times New Roman"/>
        </w:rPr>
      </w:pPr>
    </w:p>
    <w:p w:rsidR="00487659" w:rsidRPr="00B74968" w:rsidRDefault="00487659" w:rsidP="00271A67">
      <w:pPr>
        <w:pStyle w:val="ListParagraph"/>
        <w:numPr>
          <w:ilvl w:val="2"/>
          <w:numId w:val="141"/>
        </w:numPr>
        <w:spacing w:line="276" w:lineRule="auto"/>
        <w:ind w:left="720"/>
        <w:jc w:val="both"/>
      </w:pPr>
      <w:bookmarkStart w:id="181" w:name="_Hlk99373693"/>
      <w:bookmarkStart w:id="182" w:name="_Ref333571112"/>
      <w:bookmarkStart w:id="183" w:name="_Toc91255007"/>
      <w:bookmarkStart w:id="184" w:name="_Toc92188217"/>
      <w:bookmarkStart w:id="185" w:name="_Toc93656660"/>
      <w:r w:rsidRPr="00B74968">
        <w:t xml:space="preserve">The Bidder </w:t>
      </w:r>
      <w:bookmarkEnd w:id="181"/>
      <w:r w:rsidRPr="00B74968">
        <w:t>shall enclose with its Bid, certificate(s) from its Statutory Auditors</w:t>
      </w:r>
      <w:r w:rsidRPr="00B74968">
        <w:rPr>
          <w:rStyle w:val="FootnoteReference"/>
          <w:rFonts w:cs="Times New Roman"/>
        </w:rPr>
        <w:footnoteReference w:customMarkFollows="1" w:id="6"/>
        <w:t>$</w:t>
      </w:r>
      <w:r w:rsidRPr="00B74968">
        <w:t xml:space="preserve"> stating its total revenues from professional fees during each of the past three financial years and the fee received in respect of each of the Eligible </w:t>
      </w:r>
      <w:r w:rsidR="000E0F1C" w:rsidRPr="00B74968">
        <w:t>Assignments</w:t>
      </w:r>
      <w:r w:rsidR="00132D47" w:rsidRPr="00B74968">
        <w:t xml:space="preserve"> </w:t>
      </w:r>
      <w:r w:rsidRPr="00B74968">
        <w:t>specified in the Bid. In the event that</w:t>
      </w:r>
      <w:r w:rsidR="00132D47" w:rsidRPr="00B74968">
        <w:t xml:space="preserve"> </w:t>
      </w:r>
      <w:r w:rsidRPr="00B74968">
        <w:t xml:space="preserve">the </w:t>
      </w:r>
      <w:r w:rsidR="002A74C1" w:rsidRPr="00B74968">
        <w:t>Bidder</w:t>
      </w:r>
      <w:r w:rsidRPr="00B74968">
        <w:t xml:space="preserve"> does not have a statutory auditor, it shall provide the requisite certificate(s) from the firm of Chartered Accountants that ordinarily audits the annual accounts of the </w:t>
      </w:r>
      <w:r w:rsidR="002A74C1" w:rsidRPr="00B74968">
        <w:t>Bidder</w:t>
      </w:r>
      <w:r w:rsidRPr="00B74968">
        <w:t>.</w:t>
      </w:r>
      <w:bookmarkEnd w:id="182"/>
      <w:bookmarkEnd w:id="183"/>
      <w:bookmarkEnd w:id="184"/>
      <w:bookmarkEnd w:id="185"/>
      <w:r w:rsidR="00121A7C" w:rsidRPr="00B74968">
        <w:t xml:space="preserve"> All forms verified/certified by Statutory Auditor or CA should have clear mention of UDIN number.</w:t>
      </w:r>
    </w:p>
    <w:p w:rsidR="0078350E" w:rsidRPr="00B74968" w:rsidRDefault="0078350E">
      <w:pPr>
        <w:spacing w:line="276" w:lineRule="auto"/>
      </w:pPr>
    </w:p>
    <w:p w:rsidR="00487659" w:rsidRPr="00B74968" w:rsidRDefault="00487659">
      <w:pPr>
        <w:pStyle w:val="Heading2"/>
        <w:numPr>
          <w:ilvl w:val="1"/>
          <w:numId w:val="48"/>
        </w:numPr>
        <w:spacing w:line="276" w:lineRule="auto"/>
        <w:ind w:left="720" w:hanging="720"/>
        <w:rPr>
          <w:rFonts w:cs="Times New Roman"/>
        </w:rPr>
      </w:pPr>
      <w:bookmarkStart w:id="186" w:name="_Toc92188218"/>
      <w:bookmarkStart w:id="187" w:name="_Ref93656928"/>
      <w:bookmarkStart w:id="188" w:name="_Ref93656931"/>
      <w:bookmarkStart w:id="189" w:name="_Toc99282524"/>
      <w:bookmarkStart w:id="190" w:name="_Toc93656661"/>
      <w:r w:rsidRPr="00B74968">
        <w:rPr>
          <w:rFonts w:cs="Times New Roman"/>
          <w:b/>
        </w:rPr>
        <w:t xml:space="preserve">Evaluation of Technical </w:t>
      </w:r>
      <w:bookmarkEnd w:id="179"/>
      <w:r w:rsidR="00FF31E9" w:rsidRPr="00B74968">
        <w:rPr>
          <w:rFonts w:cs="Times New Roman"/>
          <w:b/>
        </w:rPr>
        <w:t>Bid</w:t>
      </w:r>
      <w:bookmarkEnd w:id="186"/>
      <w:bookmarkEnd w:id="187"/>
      <w:bookmarkEnd w:id="188"/>
      <w:bookmarkEnd w:id="189"/>
      <w:bookmarkEnd w:id="190"/>
    </w:p>
    <w:p w:rsidR="00ED3653" w:rsidRPr="00B74968" w:rsidRDefault="00ED3653">
      <w:pPr>
        <w:spacing w:line="276" w:lineRule="auto"/>
      </w:pPr>
    </w:p>
    <w:p w:rsidR="00487659" w:rsidRPr="00B74968" w:rsidRDefault="00152F68" w:rsidP="00705EDE">
      <w:pPr>
        <w:pStyle w:val="ListParagraph"/>
        <w:numPr>
          <w:ilvl w:val="2"/>
          <w:numId w:val="48"/>
        </w:numPr>
        <w:spacing w:line="276" w:lineRule="auto"/>
        <w:ind w:left="720"/>
        <w:jc w:val="both"/>
        <w:rPr>
          <w:rFonts w:cs="Times New Roman"/>
        </w:rPr>
      </w:pPr>
      <w:bookmarkStart w:id="191" w:name="_Toc91255009"/>
      <w:bookmarkStart w:id="192" w:name="_Toc92188219"/>
      <w:bookmarkStart w:id="193" w:name="_Toc93656662"/>
      <w:bookmarkStart w:id="194" w:name="_Ref93657799"/>
      <w:r w:rsidRPr="00B74968">
        <w:rPr>
          <w:rFonts w:cs="Times New Roman"/>
        </w:rPr>
        <w:t xml:space="preserve">In the first stage, the Technical Bid will be evaluated as per clause </w:t>
      </w:r>
      <w:fldSimple w:instr=" REF _Ref93657627 \r \h  \* MERGEFORMAT ">
        <w:r w:rsidR="009433BD" w:rsidRPr="009433BD">
          <w:rPr>
            <w:rFonts w:cs="Times New Roman"/>
          </w:rPr>
          <w:t>3.2.2</w:t>
        </w:r>
      </w:fldSimple>
      <w:r w:rsidRPr="00B74968">
        <w:rPr>
          <w:rFonts w:cs="Times New Roman"/>
        </w:rPr>
        <w:t xml:space="preserve">. Based on the technical evaluation, only those Bidders whose Technical Bids score </w:t>
      </w:r>
      <w:r w:rsidR="00F0458E" w:rsidRPr="00B74968">
        <w:rPr>
          <w:rFonts w:cs="Times New Roman"/>
        </w:rPr>
        <w:t xml:space="preserve">is </w:t>
      </w:r>
      <w:r w:rsidR="006130A4" w:rsidRPr="00B74968">
        <w:rPr>
          <w:rFonts w:cs="Times New Roman"/>
        </w:rPr>
        <w:t>49</w:t>
      </w:r>
      <w:r w:rsidRPr="00B74968">
        <w:rPr>
          <w:rFonts w:cs="Times New Roman"/>
        </w:rPr>
        <w:t xml:space="preserve"> or more out of </w:t>
      </w:r>
      <w:r w:rsidR="006F14E3" w:rsidRPr="00B74968">
        <w:rPr>
          <w:rFonts w:cs="Times New Roman"/>
        </w:rPr>
        <w:t>7</w:t>
      </w:r>
      <w:r w:rsidRPr="00B74968">
        <w:rPr>
          <w:rFonts w:cs="Times New Roman"/>
        </w:rPr>
        <w:t xml:space="preserve">0 shall qualify for further </w:t>
      </w:r>
      <w:r w:rsidR="00C96953" w:rsidRPr="00B74968">
        <w:rPr>
          <w:rFonts w:cs="Times New Roman"/>
        </w:rPr>
        <w:t>consideration and</w:t>
      </w:r>
      <w:r w:rsidRPr="00B74968">
        <w:rPr>
          <w:rFonts w:cs="Times New Roman"/>
        </w:rPr>
        <w:t xml:space="preserve"> shall be ranked from highest to the lowest on the basis of their technical score (ST). They will be designated as T1, T2, T3, T4 and so on based on their Technical Score (ST) from highest to lowest respectively</w:t>
      </w:r>
      <w:r w:rsidR="00487659" w:rsidRPr="00B74968">
        <w:rPr>
          <w:rFonts w:cs="Times New Roman"/>
        </w:rPr>
        <w:t>.</w:t>
      </w:r>
      <w:bookmarkEnd w:id="191"/>
      <w:bookmarkEnd w:id="192"/>
      <w:bookmarkEnd w:id="193"/>
      <w:bookmarkEnd w:id="194"/>
    </w:p>
    <w:p w:rsidR="006F14E3" w:rsidRPr="00B74968" w:rsidRDefault="006F14E3">
      <w:pPr>
        <w:spacing w:line="276" w:lineRule="auto"/>
        <w:ind w:left="720"/>
        <w:jc w:val="both"/>
        <w:rPr>
          <w:b/>
        </w:rPr>
      </w:pPr>
    </w:p>
    <w:p w:rsidR="00487659" w:rsidRPr="00B74968" w:rsidRDefault="00487659" w:rsidP="003C790F">
      <w:pPr>
        <w:pStyle w:val="ListParagraph"/>
        <w:numPr>
          <w:ilvl w:val="2"/>
          <w:numId w:val="48"/>
        </w:numPr>
        <w:spacing w:line="276" w:lineRule="auto"/>
        <w:ind w:left="720"/>
        <w:jc w:val="both"/>
        <w:rPr>
          <w:rFonts w:cs="Times New Roman"/>
        </w:rPr>
      </w:pPr>
      <w:bookmarkStart w:id="195" w:name="_Toc91255010"/>
      <w:bookmarkStart w:id="196" w:name="_Toc92188220"/>
      <w:bookmarkStart w:id="197" w:name="_Toc93656663"/>
      <w:bookmarkStart w:id="198" w:name="_Ref93657627"/>
      <w:bookmarkStart w:id="199" w:name="_Ref93659505"/>
      <w:bookmarkStart w:id="200" w:name="_Ref93659849"/>
      <w:r w:rsidRPr="00B74968">
        <w:rPr>
          <w:rFonts w:cs="Times New Roman"/>
        </w:rPr>
        <w:t>The scoring criteria to be used for evaluation shall be as follows.</w:t>
      </w:r>
      <w:bookmarkEnd w:id="195"/>
      <w:bookmarkEnd w:id="196"/>
      <w:bookmarkEnd w:id="197"/>
      <w:bookmarkEnd w:id="198"/>
      <w:bookmarkEnd w:id="199"/>
      <w:bookmarkEnd w:id="200"/>
      <w:r w:rsidR="00E22E2A" w:rsidRPr="00B74968">
        <w:rPr>
          <w:rStyle w:val="FootnoteReference"/>
          <w:rFonts w:cs="Times New Roman"/>
        </w:rPr>
        <w:footnoteReference w:id="7"/>
      </w:r>
    </w:p>
    <w:p w:rsidR="00ED3653" w:rsidRPr="00B74968" w:rsidRDefault="00ED3653">
      <w:pPr>
        <w:spacing w:line="276" w:lineRule="auto"/>
      </w:pPr>
    </w:p>
    <w:tbl>
      <w:tblPr>
        <w:tblStyle w:val="TableGrid"/>
        <w:tblW w:w="0" w:type="auto"/>
        <w:tblInd w:w="720" w:type="dxa"/>
        <w:tblLook w:val="04A0"/>
      </w:tblPr>
      <w:tblGrid>
        <w:gridCol w:w="827"/>
        <w:gridCol w:w="2781"/>
        <w:gridCol w:w="1105"/>
        <w:gridCol w:w="3805"/>
      </w:tblGrid>
      <w:tr w:rsidR="00D46950" w:rsidRPr="00B74968" w:rsidTr="00D46950">
        <w:tc>
          <w:tcPr>
            <w:tcW w:w="827" w:type="dxa"/>
            <w:shd w:val="clear" w:color="auto" w:fill="D9D9D9" w:themeFill="background1" w:themeFillShade="D9"/>
          </w:tcPr>
          <w:p w:rsidR="007F7D94" w:rsidRPr="00B74968" w:rsidRDefault="007F7D94" w:rsidP="00D46950">
            <w:pPr>
              <w:spacing w:line="276" w:lineRule="auto"/>
              <w:jc w:val="center"/>
            </w:pPr>
            <w:r w:rsidRPr="00B74968">
              <w:rPr>
                <w:b/>
              </w:rPr>
              <w:t>Item Code</w:t>
            </w:r>
          </w:p>
        </w:tc>
        <w:tc>
          <w:tcPr>
            <w:tcW w:w="2781" w:type="dxa"/>
            <w:shd w:val="clear" w:color="auto" w:fill="D9D9D9" w:themeFill="background1" w:themeFillShade="D9"/>
          </w:tcPr>
          <w:p w:rsidR="007F7D94" w:rsidRPr="00B74968" w:rsidRDefault="007F7D94" w:rsidP="003C790F">
            <w:pPr>
              <w:spacing w:line="276" w:lineRule="auto"/>
              <w:jc w:val="both"/>
            </w:pPr>
            <w:r w:rsidRPr="00B74968">
              <w:rPr>
                <w:b/>
              </w:rPr>
              <w:t>Parameter</w:t>
            </w:r>
          </w:p>
        </w:tc>
        <w:tc>
          <w:tcPr>
            <w:tcW w:w="1105" w:type="dxa"/>
            <w:shd w:val="clear" w:color="auto" w:fill="D9D9D9" w:themeFill="background1" w:themeFillShade="D9"/>
          </w:tcPr>
          <w:p w:rsidR="007F7D94" w:rsidRPr="00B74968" w:rsidRDefault="007F7D94" w:rsidP="00D46950">
            <w:pPr>
              <w:spacing w:line="276" w:lineRule="auto"/>
              <w:jc w:val="center"/>
            </w:pPr>
            <w:r w:rsidRPr="00B74968">
              <w:rPr>
                <w:b/>
              </w:rPr>
              <w:t>Maximum Marks</w:t>
            </w:r>
          </w:p>
        </w:tc>
        <w:tc>
          <w:tcPr>
            <w:tcW w:w="3805" w:type="dxa"/>
            <w:shd w:val="clear" w:color="auto" w:fill="D9D9D9" w:themeFill="background1" w:themeFillShade="D9"/>
          </w:tcPr>
          <w:p w:rsidR="007F7D94" w:rsidRPr="00B74968" w:rsidRDefault="007F7D94" w:rsidP="003C790F">
            <w:pPr>
              <w:spacing w:line="276" w:lineRule="auto"/>
              <w:jc w:val="both"/>
            </w:pPr>
            <w:r w:rsidRPr="00B74968">
              <w:rPr>
                <w:b/>
              </w:rPr>
              <w:t>Criteria</w:t>
            </w:r>
          </w:p>
        </w:tc>
      </w:tr>
      <w:tr w:rsidR="007F7D94" w:rsidRPr="00B74968" w:rsidTr="003C790F">
        <w:tc>
          <w:tcPr>
            <w:tcW w:w="827" w:type="dxa"/>
          </w:tcPr>
          <w:p w:rsidR="007F7D94" w:rsidRPr="00B74968" w:rsidRDefault="00096659" w:rsidP="003C790F">
            <w:pPr>
              <w:spacing w:line="276" w:lineRule="auto"/>
              <w:jc w:val="center"/>
            </w:pPr>
            <w:r w:rsidRPr="00B74968">
              <w:t>1.</w:t>
            </w:r>
          </w:p>
        </w:tc>
        <w:tc>
          <w:tcPr>
            <w:tcW w:w="2781" w:type="dxa"/>
          </w:tcPr>
          <w:p w:rsidR="007F7D94" w:rsidRPr="00B74968" w:rsidRDefault="007F7D94" w:rsidP="00D46950">
            <w:pPr>
              <w:spacing w:line="276" w:lineRule="auto"/>
              <w:jc w:val="both"/>
            </w:pPr>
            <w:r w:rsidRPr="00B74968">
              <w:rPr>
                <w:bCs/>
              </w:rPr>
              <w:t>Relevant Experience of the Bidder</w:t>
            </w:r>
          </w:p>
        </w:tc>
        <w:tc>
          <w:tcPr>
            <w:tcW w:w="1105" w:type="dxa"/>
            <w:shd w:val="clear" w:color="auto" w:fill="auto"/>
          </w:tcPr>
          <w:p w:rsidR="007F7D94" w:rsidRPr="00B74968" w:rsidRDefault="007F7D94" w:rsidP="00D46950">
            <w:pPr>
              <w:spacing w:line="276" w:lineRule="auto"/>
              <w:jc w:val="center"/>
            </w:pPr>
            <w:r w:rsidRPr="00B74968">
              <w:t>150</w:t>
            </w:r>
          </w:p>
        </w:tc>
        <w:tc>
          <w:tcPr>
            <w:tcW w:w="3805" w:type="dxa"/>
            <w:shd w:val="clear" w:color="auto" w:fill="auto"/>
          </w:tcPr>
          <w:p w:rsidR="007F7D94" w:rsidRPr="00B74968" w:rsidRDefault="007F7D94" w:rsidP="00D46950">
            <w:pPr>
              <w:spacing w:line="276" w:lineRule="auto"/>
              <w:jc w:val="both"/>
            </w:pPr>
            <w:r w:rsidRPr="00B74968">
              <w:t>10 marks for each completed Eligible Assignment and 8 marks for each substantially completed Eligible Assignment in terms of 3.1.2 (A) undertaken by the Bidder</w:t>
            </w:r>
            <w:r w:rsidRPr="00B74968">
              <w:rPr>
                <w:bCs/>
              </w:rPr>
              <w:t xml:space="preserve"> in </w:t>
            </w:r>
            <w:r w:rsidRPr="00B74968">
              <w:t xml:space="preserve">past 5 (Five) financial years and including the current financial year preceding the Bid Due Date, subject to maximum of 150 marks. </w:t>
            </w:r>
          </w:p>
        </w:tc>
      </w:tr>
      <w:tr w:rsidR="007F7D94" w:rsidRPr="00B74968" w:rsidTr="003C790F">
        <w:tc>
          <w:tcPr>
            <w:tcW w:w="827" w:type="dxa"/>
          </w:tcPr>
          <w:p w:rsidR="007F7D94" w:rsidRPr="00B74968" w:rsidRDefault="00096659" w:rsidP="003C790F">
            <w:pPr>
              <w:spacing w:line="276" w:lineRule="auto"/>
              <w:jc w:val="center"/>
            </w:pPr>
            <w:r w:rsidRPr="00B74968">
              <w:t>2.</w:t>
            </w:r>
          </w:p>
        </w:tc>
        <w:tc>
          <w:tcPr>
            <w:tcW w:w="2781" w:type="dxa"/>
          </w:tcPr>
          <w:p w:rsidR="007F7D94" w:rsidRPr="00B74968" w:rsidRDefault="007F7D94" w:rsidP="00D46950">
            <w:pPr>
              <w:spacing w:line="276" w:lineRule="auto"/>
              <w:jc w:val="both"/>
            </w:pPr>
            <w:r w:rsidRPr="00B74968">
              <w:rPr>
                <w:bCs/>
              </w:rPr>
              <w:t xml:space="preserve">Average Annual Revenue </w:t>
            </w:r>
            <w:r w:rsidRPr="00B74968">
              <w:t xml:space="preserve">of </w:t>
            </w:r>
            <w:r w:rsidRPr="00B74968">
              <w:lastRenderedPageBreak/>
              <w:t xml:space="preserve">Bidder from </w:t>
            </w:r>
            <w:r w:rsidRPr="00B74968">
              <w:rPr>
                <w:bCs/>
              </w:rPr>
              <w:t>professional fees received for providing consultancy and/or supervision to its clients, in the past 3 financial years –</w:t>
            </w:r>
            <w:r w:rsidRPr="00B74968">
              <w:t>Form 7, Appendix 1</w:t>
            </w:r>
          </w:p>
        </w:tc>
        <w:tc>
          <w:tcPr>
            <w:tcW w:w="1105" w:type="dxa"/>
          </w:tcPr>
          <w:p w:rsidR="007F7D94" w:rsidRPr="00B74968" w:rsidRDefault="007F7D94" w:rsidP="00D46950">
            <w:pPr>
              <w:spacing w:line="276" w:lineRule="auto"/>
              <w:jc w:val="center"/>
            </w:pPr>
            <w:r w:rsidRPr="00B74968">
              <w:lastRenderedPageBreak/>
              <w:t>150</w:t>
            </w:r>
          </w:p>
        </w:tc>
        <w:tc>
          <w:tcPr>
            <w:tcW w:w="3805" w:type="dxa"/>
          </w:tcPr>
          <w:p w:rsidR="007F7D94" w:rsidRPr="00B74968" w:rsidRDefault="007F7D94">
            <w:pPr>
              <w:spacing w:line="276" w:lineRule="auto"/>
              <w:jc w:val="both"/>
            </w:pPr>
            <w:r w:rsidRPr="00B74968">
              <w:t xml:space="preserve">2.5 marks for each crore or part thereof </w:t>
            </w:r>
            <w:r w:rsidRPr="00B74968">
              <w:lastRenderedPageBreak/>
              <w:t xml:space="preserve">subject to maximum of 150 marks. </w:t>
            </w:r>
          </w:p>
          <w:p w:rsidR="007F7D94" w:rsidRPr="00B74968" w:rsidRDefault="007F7D94" w:rsidP="00D46950">
            <w:pPr>
              <w:spacing w:line="276" w:lineRule="auto"/>
              <w:jc w:val="both"/>
            </w:pPr>
          </w:p>
        </w:tc>
      </w:tr>
      <w:tr w:rsidR="00096659" w:rsidRPr="00B74968" w:rsidTr="003C790F">
        <w:tc>
          <w:tcPr>
            <w:tcW w:w="827" w:type="dxa"/>
            <w:vMerge w:val="restart"/>
          </w:tcPr>
          <w:p w:rsidR="00096659" w:rsidRPr="00B74968" w:rsidRDefault="00096659" w:rsidP="003C790F">
            <w:pPr>
              <w:spacing w:line="276" w:lineRule="auto"/>
              <w:jc w:val="center"/>
            </w:pPr>
            <w:r w:rsidRPr="00B74968">
              <w:lastRenderedPageBreak/>
              <w:t>3.</w:t>
            </w:r>
          </w:p>
        </w:tc>
        <w:tc>
          <w:tcPr>
            <w:tcW w:w="2781" w:type="dxa"/>
          </w:tcPr>
          <w:p w:rsidR="00096659" w:rsidRPr="00B74968" w:rsidRDefault="00096659">
            <w:pPr>
              <w:spacing w:line="276" w:lineRule="auto"/>
              <w:jc w:val="both"/>
              <w:rPr>
                <w:i/>
              </w:rPr>
            </w:pPr>
            <w:r w:rsidRPr="00B74968">
              <w:rPr>
                <w:bCs/>
              </w:rPr>
              <w:t>Relevant Experience of Key Personnel</w:t>
            </w:r>
            <w:r w:rsidRPr="00B74968">
              <w:rPr>
                <w:i/>
              </w:rPr>
              <w:t xml:space="preserve"> -Team Leader cum Project Manager (the “Team Leader”)</w:t>
            </w:r>
          </w:p>
          <w:p w:rsidR="00096659" w:rsidRPr="00B74968" w:rsidRDefault="00096659">
            <w:pPr>
              <w:spacing w:line="276" w:lineRule="auto"/>
              <w:jc w:val="both"/>
              <w:rPr>
                <w:i/>
              </w:rPr>
            </w:pPr>
          </w:p>
          <w:p w:rsidR="00096659" w:rsidRPr="00B74968" w:rsidRDefault="00096659" w:rsidP="00D46950">
            <w:pPr>
              <w:spacing w:line="276" w:lineRule="auto"/>
              <w:jc w:val="both"/>
            </w:pPr>
            <w:r w:rsidRPr="00B74968">
              <w:rPr>
                <w:b/>
              </w:rPr>
              <w:t>Note: The Team Leader should be on the rolls of the Bidder.</w:t>
            </w:r>
          </w:p>
        </w:tc>
        <w:tc>
          <w:tcPr>
            <w:tcW w:w="1105" w:type="dxa"/>
          </w:tcPr>
          <w:p w:rsidR="00096659" w:rsidRPr="00B74968" w:rsidRDefault="00096659" w:rsidP="003C790F">
            <w:pPr>
              <w:spacing w:line="276" w:lineRule="auto"/>
              <w:jc w:val="center"/>
            </w:pPr>
            <w:r w:rsidRPr="00B74968">
              <w:rPr>
                <w:iCs/>
              </w:rPr>
              <w:t>70</w:t>
            </w:r>
          </w:p>
        </w:tc>
        <w:tc>
          <w:tcPr>
            <w:tcW w:w="3805" w:type="dxa"/>
          </w:tcPr>
          <w:p w:rsidR="00096659" w:rsidRPr="00B74968" w:rsidRDefault="00096659" w:rsidP="003C790F">
            <w:pPr>
              <w:pStyle w:val="TableParagraph"/>
              <w:tabs>
                <w:tab w:val="left" w:pos="821"/>
              </w:tabs>
              <w:autoSpaceDE/>
              <w:autoSpaceDN/>
              <w:spacing w:line="276" w:lineRule="auto"/>
              <w:jc w:val="both"/>
            </w:pPr>
            <w:r w:rsidRPr="00B74968">
              <w:t>10 mark for experience as project manager/team leader in each completed Eligible Assignment and 8 marks for each substantially completed Eligible Assignment in terms of 3.1.2 (A), subject to maximum of 70 marks for Team Leader</w:t>
            </w:r>
          </w:p>
          <w:p w:rsidR="00096659" w:rsidRPr="00B74968" w:rsidRDefault="00096659">
            <w:pPr>
              <w:pStyle w:val="TableParagraph"/>
              <w:tabs>
                <w:tab w:val="left" w:pos="821"/>
              </w:tabs>
              <w:autoSpaceDE/>
              <w:autoSpaceDN/>
              <w:spacing w:line="276" w:lineRule="auto"/>
              <w:ind w:right="100"/>
              <w:jc w:val="both"/>
            </w:pPr>
          </w:p>
          <w:p w:rsidR="00096659" w:rsidRPr="00B74968" w:rsidRDefault="00096659">
            <w:pPr>
              <w:pStyle w:val="TableParagraph"/>
              <w:tabs>
                <w:tab w:val="left" w:pos="821"/>
              </w:tabs>
              <w:autoSpaceDE/>
              <w:autoSpaceDN/>
              <w:spacing w:line="276" w:lineRule="auto"/>
              <w:ind w:right="100"/>
              <w:jc w:val="both"/>
            </w:pPr>
            <w:r w:rsidRPr="00B74968">
              <w:t>OR</w:t>
            </w:r>
          </w:p>
          <w:p w:rsidR="00096659" w:rsidRPr="00B74968" w:rsidRDefault="00096659" w:rsidP="00D46950">
            <w:pPr>
              <w:spacing w:line="276" w:lineRule="auto"/>
              <w:jc w:val="both"/>
            </w:pPr>
            <w:r w:rsidRPr="00B74968">
              <w:t>In case of Railway/PSU employee in terms of Clause 10 of TOR, 5 marks for each year of work experience, subject to maximum of 70 marks.</w:t>
            </w:r>
          </w:p>
        </w:tc>
      </w:tr>
      <w:tr w:rsidR="00096659" w:rsidRPr="00B74968" w:rsidTr="003C790F">
        <w:tc>
          <w:tcPr>
            <w:tcW w:w="827" w:type="dxa"/>
            <w:vMerge/>
          </w:tcPr>
          <w:p w:rsidR="00096659" w:rsidRPr="00B74968" w:rsidRDefault="00096659" w:rsidP="003C790F">
            <w:pPr>
              <w:spacing w:line="276" w:lineRule="auto"/>
              <w:jc w:val="center"/>
            </w:pPr>
          </w:p>
        </w:tc>
        <w:tc>
          <w:tcPr>
            <w:tcW w:w="2781" w:type="dxa"/>
          </w:tcPr>
          <w:p w:rsidR="00096659" w:rsidRPr="00B74968" w:rsidRDefault="00096659">
            <w:pPr>
              <w:spacing w:line="276" w:lineRule="auto"/>
              <w:jc w:val="both"/>
              <w:rPr>
                <w:i/>
              </w:rPr>
            </w:pPr>
            <w:r w:rsidRPr="00B74968">
              <w:rPr>
                <w:bCs/>
              </w:rPr>
              <w:t>Relevant Experience of Key Personnel</w:t>
            </w:r>
            <w:r w:rsidRPr="00B74968">
              <w:rPr>
                <w:i/>
              </w:rPr>
              <w:t xml:space="preserve"> -</w:t>
            </w:r>
          </w:p>
          <w:p w:rsidR="00096659" w:rsidRPr="00B74968" w:rsidRDefault="00096659">
            <w:pPr>
              <w:spacing w:line="276" w:lineRule="auto"/>
              <w:jc w:val="both"/>
              <w:rPr>
                <w:i/>
              </w:rPr>
            </w:pPr>
            <w:r w:rsidRPr="00B74968">
              <w:rPr>
                <w:i/>
              </w:rPr>
              <w:t>Lead Designer</w:t>
            </w:r>
          </w:p>
          <w:p w:rsidR="00096659" w:rsidRPr="00B74968" w:rsidRDefault="00096659">
            <w:pPr>
              <w:spacing w:line="276" w:lineRule="auto"/>
              <w:jc w:val="both"/>
              <w:rPr>
                <w:i/>
              </w:rPr>
            </w:pPr>
          </w:p>
          <w:p w:rsidR="00096659" w:rsidRPr="00B74968" w:rsidRDefault="00096659" w:rsidP="00D46950">
            <w:pPr>
              <w:spacing w:line="276" w:lineRule="auto"/>
              <w:jc w:val="both"/>
            </w:pPr>
          </w:p>
        </w:tc>
        <w:tc>
          <w:tcPr>
            <w:tcW w:w="1105" w:type="dxa"/>
          </w:tcPr>
          <w:p w:rsidR="00096659" w:rsidRPr="00B74968" w:rsidRDefault="00096659" w:rsidP="003C790F">
            <w:pPr>
              <w:spacing w:line="276" w:lineRule="auto"/>
              <w:jc w:val="center"/>
            </w:pPr>
            <w:r w:rsidRPr="00B74968">
              <w:rPr>
                <w:iCs/>
              </w:rPr>
              <w:t>50</w:t>
            </w:r>
          </w:p>
        </w:tc>
        <w:tc>
          <w:tcPr>
            <w:tcW w:w="3805" w:type="dxa"/>
          </w:tcPr>
          <w:p w:rsidR="00096659" w:rsidRPr="00B74968" w:rsidRDefault="00096659">
            <w:pPr>
              <w:spacing w:line="276" w:lineRule="auto"/>
              <w:jc w:val="both"/>
              <w:rPr>
                <w:i/>
              </w:rPr>
            </w:pPr>
            <w:r w:rsidRPr="00B74968">
              <w:t xml:space="preserve">10 </w:t>
            </w:r>
            <w:r w:rsidRPr="00B74968">
              <w:rPr>
                <w:rFonts w:eastAsia="Times New Roman"/>
                <w:lang w:bidi="en-US"/>
              </w:rPr>
              <w:t xml:space="preserve">mark for experience in design of structures of each completed Eligible Assignment </w:t>
            </w:r>
            <w:r w:rsidRPr="00B74968">
              <w:t>and 8 marks for each substantially completed Eligible Assignment in terms of 3.1.2 (A)</w:t>
            </w:r>
            <w:r w:rsidRPr="00B74968">
              <w:rPr>
                <w:rFonts w:eastAsia="Times New Roman"/>
                <w:lang w:bidi="en-US"/>
              </w:rPr>
              <w:t xml:space="preserve">, subject to maximum of </w:t>
            </w:r>
            <w:r w:rsidRPr="00B74968">
              <w:t xml:space="preserve">50 </w:t>
            </w:r>
            <w:r w:rsidRPr="00B74968">
              <w:rPr>
                <w:rFonts w:eastAsia="Times New Roman"/>
                <w:lang w:bidi="en-US"/>
              </w:rPr>
              <w:t>marks</w:t>
            </w:r>
            <w:r w:rsidRPr="00B74968">
              <w:t xml:space="preserve"> for </w:t>
            </w:r>
            <w:r w:rsidRPr="00B74968">
              <w:rPr>
                <w:i/>
              </w:rPr>
              <w:t>Lead Designer</w:t>
            </w:r>
          </w:p>
          <w:p w:rsidR="00096659" w:rsidRPr="00B74968" w:rsidRDefault="00096659" w:rsidP="003C790F">
            <w:pPr>
              <w:pStyle w:val="TableParagraph"/>
              <w:tabs>
                <w:tab w:val="left" w:pos="821"/>
              </w:tabs>
              <w:autoSpaceDE/>
              <w:autoSpaceDN/>
              <w:spacing w:line="276" w:lineRule="auto"/>
              <w:ind w:right="100"/>
              <w:jc w:val="center"/>
            </w:pPr>
            <w:r w:rsidRPr="00B74968">
              <w:t>OR</w:t>
            </w:r>
          </w:p>
          <w:p w:rsidR="00096659" w:rsidRPr="00B74968" w:rsidRDefault="00096659" w:rsidP="00D46950">
            <w:pPr>
              <w:spacing w:line="276" w:lineRule="auto"/>
              <w:jc w:val="both"/>
            </w:pPr>
            <w:r w:rsidRPr="00B74968">
              <w:t>In case of Railway/PSU employee in terms of Clause 10 of TOR, 5 marks for each year of work experience, subject to maximum of 50 marks.</w:t>
            </w:r>
          </w:p>
        </w:tc>
      </w:tr>
      <w:tr w:rsidR="00096659" w:rsidRPr="00B74968" w:rsidTr="003C790F">
        <w:tc>
          <w:tcPr>
            <w:tcW w:w="827" w:type="dxa"/>
            <w:vMerge/>
          </w:tcPr>
          <w:p w:rsidR="00096659" w:rsidRPr="00B74968" w:rsidRDefault="00096659" w:rsidP="003C790F">
            <w:pPr>
              <w:spacing w:line="276" w:lineRule="auto"/>
              <w:jc w:val="center"/>
            </w:pPr>
          </w:p>
        </w:tc>
        <w:tc>
          <w:tcPr>
            <w:tcW w:w="2781" w:type="dxa"/>
          </w:tcPr>
          <w:p w:rsidR="00096659" w:rsidRPr="00B74968" w:rsidRDefault="00096659">
            <w:pPr>
              <w:spacing w:line="276" w:lineRule="auto"/>
              <w:jc w:val="both"/>
              <w:rPr>
                <w:i/>
              </w:rPr>
            </w:pPr>
            <w:r w:rsidRPr="00B74968">
              <w:rPr>
                <w:bCs/>
              </w:rPr>
              <w:t>Relevant Experience of Key Personnel-</w:t>
            </w:r>
          </w:p>
          <w:p w:rsidR="00096659" w:rsidRPr="00B74968" w:rsidRDefault="00096659" w:rsidP="00D46950">
            <w:pPr>
              <w:spacing w:line="276" w:lineRule="auto"/>
              <w:jc w:val="both"/>
            </w:pPr>
            <w:r w:rsidRPr="00B74968">
              <w:rPr>
                <w:i/>
              </w:rPr>
              <w:t xml:space="preserve">Project Architect </w:t>
            </w:r>
          </w:p>
        </w:tc>
        <w:tc>
          <w:tcPr>
            <w:tcW w:w="1105" w:type="dxa"/>
          </w:tcPr>
          <w:p w:rsidR="00096659" w:rsidRPr="00B74968" w:rsidRDefault="00096659" w:rsidP="003C790F">
            <w:pPr>
              <w:spacing w:line="276" w:lineRule="auto"/>
              <w:jc w:val="center"/>
            </w:pPr>
            <w:r w:rsidRPr="00B74968">
              <w:rPr>
                <w:iCs/>
              </w:rPr>
              <w:t>50</w:t>
            </w:r>
          </w:p>
        </w:tc>
        <w:tc>
          <w:tcPr>
            <w:tcW w:w="3805" w:type="dxa"/>
          </w:tcPr>
          <w:p w:rsidR="00096659" w:rsidRPr="00B74968" w:rsidRDefault="00096659" w:rsidP="00D46950">
            <w:pPr>
              <w:spacing w:line="276" w:lineRule="auto"/>
              <w:jc w:val="both"/>
            </w:pPr>
            <w:r w:rsidRPr="00B74968">
              <w:t xml:space="preserve">10 </w:t>
            </w:r>
            <w:r w:rsidRPr="00B74968">
              <w:rPr>
                <w:rFonts w:eastAsia="Times New Roman"/>
                <w:lang w:bidi="en-US"/>
              </w:rPr>
              <w:t xml:space="preserve">mark for experience in </w:t>
            </w:r>
            <w:r w:rsidRPr="00B74968">
              <w:rPr>
                <w:lang w:eastAsia="en-IN"/>
              </w:rPr>
              <w:t>planning and designing of commercial structures</w:t>
            </w:r>
            <w:r w:rsidR="00132D47" w:rsidRPr="00B74968">
              <w:rPr>
                <w:lang w:eastAsia="en-IN"/>
              </w:rPr>
              <w:t xml:space="preserve"> </w:t>
            </w:r>
            <w:r w:rsidRPr="00B74968">
              <w:rPr>
                <w:rFonts w:eastAsia="Times New Roman"/>
                <w:lang w:bidi="en-US"/>
              </w:rPr>
              <w:t xml:space="preserve">of each completed Eligible Assignment </w:t>
            </w:r>
            <w:r w:rsidRPr="00B74968">
              <w:t>and 8 marks for each substantially completed Eligible Assignment in terms of 3.1.2 (A)</w:t>
            </w:r>
            <w:r w:rsidRPr="00B74968">
              <w:rPr>
                <w:lang w:eastAsia="en-IN"/>
              </w:rPr>
              <w:t xml:space="preserve">, </w:t>
            </w:r>
            <w:r w:rsidRPr="00B74968">
              <w:rPr>
                <w:rFonts w:eastAsia="Times New Roman"/>
                <w:lang w:bidi="en-US"/>
              </w:rPr>
              <w:t>subject to maximum of 50 marks</w:t>
            </w:r>
            <w:r w:rsidRPr="00B74968">
              <w:t xml:space="preserve"> for </w:t>
            </w:r>
            <w:r w:rsidRPr="00B74968">
              <w:rPr>
                <w:i/>
              </w:rPr>
              <w:t xml:space="preserve">Project Architect </w:t>
            </w:r>
          </w:p>
        </w:tc>
      </w:tr>
      <w:tr w:rsidR="00096659" w:rsidRPr="00B74968" w:rsidTr="003C790F">
        <w:tc>
          <w:tcPr>
            <w:tcW w:w="827" w:type="dxa"/>
            <w:vMerge/>
          </w:tcPr>
          <w:p w:rsidR="00096659" w:rsidRPr="00B74968" w:rsidRDefault="00096659" w:rsidP="003C790F">
            <w:pPr>
              <w:spacing w:line="276" w:lineRule="auto"/>
              <w:jc w:val="center"/>
            </w:pPr>
          </w:p>
        </w:tc>
        <w:tc>
          <w:tcPr>
            <w:tcW w:w="2781" w:type="dxa"/>
          </w:tcPr>
          <w:p w:rsidR="00096659" w:rsidRPr="00B74968" w:rsidRDefault="00096659">
            <w:pPr>
              <w:spacing w:line="276" w:lineRule="auto"/>
              <w:jc w:val="both"/>
              <w:rPr>
                <w:i/>
              </w:rPr>
            </w:pPr>
            <w:r w:rsidRPr="00B74968">
              <w:rPr>
                <w:bCs/>
              </w:rPr>
              <w:t>Relevant Experience of Key Personnel-</w:t>
            </w:r>
          </w:p>
          <w:p w:rsidR="00096659" w:rsidRPr="00B74968" w:rsidRDefault="00096659" w:rsidP="00D46950">
            <w:pPr>
              <w:spacing w:line="276" w:lineRule="auto"/>
              <w:jc w:val="both"/>
            </w:pPr>
            <w:r w:rsidRPr="00B74968">
              <w:rPr>
                <w:i/>
              </w:rPr>
              <w:t>Resident Engineer [Civil/ Electrical/ S&amp;T]</w:t>
            </w:r>
          </w:p>
        </w:tc>
        <w:tc>
          <w:tcPr>
            <w:tcW w:w="1105" w:type="dxa"/>
          </w:tcPr>
          <w:p w:rsidR="00096659" w:rsidRPr="00B74968" w:rsidRDefault="00096659" w:rsidP="003C790F">
            <w:pPr>
              <w:spacing w:line="276" w:lineRule="auto"/>
              <w:jc w:val="center"/>
            </w:pPr>
            <w:r w:rsidRPr="00B74968">
              <w:rPr>
                <w:iCs/>
              </w:rPr>
              <w:t>50</w:t>
            </w:r>
          </w:p>
        </w:tc>
        <w:tc>
          <w:tcPr>
            <w:tcW w:w="3805" w:type="dxa"/>
          </w:tcPr>
          <w:p w:rsidR="00096659" w:rsidRPr="00B74968" w:rsidRDefault="00096659">
            <w:pPr>
              <w:spacing w:line="276" w:lineRule="auto"/>
              <w:jc w:val="both"/>
              <w:rPr>
                <w:i/>
              </w:rPr>
            </w:pPr>
            <w:r w:rsidRPr="00B74968">
              <w:t xml:space="preserve">10 </w:t>
            </w:r>
            <w:r w:rsidRPr="00B74968">
              <w:rPr>
                <w:rFonts w:eastAsia="Times New Roman"/>
                <w:lang w:bidi="en-US"/>
              </w:rPr>
              <w:t xml:space="preserve">mark for experience </w:t>
            </w:r>
            <w:r w:rsidRPr="00B74968">
              <w:t>as project manager/resident engineer/domain expert in</w:t>
            </w:r>
            <w:r w:rsidRPr="00B74968">
              <w:rPr>
                <w:rFonts w:eastAsia="Times New Roman"/>
                <w:lang w:bidi="en-US"/>
              </w:rPr>
              <w:t xml:space="preserve"> each completed Eligible Assignment </w:t>
            </w:r>
            <w:r w:rsidRPr="00B74968">
              <w:t>and 8 marks for each substantially completed Eligible Assignment in terms of 3.1.2 (A)</w:t>
            </w:r>
            <w:r w:rsidRPr="00B74968">
              <w:rPr>
                <w:lang w:eastAsia="en-IN"/>
              </w:rPr>
              <w:t xml:space="preserve">, </w:t>
            </w:r>
            <w:r w:rsidRPr="00B74968">
              <w:rPr>
                <w:rFonts w:eastAsia="Times New Roman"/>
                <w:lang w:bidi="en-US"/>
              </w:rPr>
              <w:t>subject to maximum of 50 marks</w:t>
            </w:r>
            <w:r w:rsidRPr="00B74968">
              <w:t xml:space="preserve"> for Resident Engineer</w:t>
            </w:r>
          </w:p>
          <w:p w:rsidR="00096659" w:rsidRPr="00B74968" w:rsidRDefault="00096659" w:rsidP="003C790F">
            <w:pPr>
              <w:pStyle w:val="TableParagraph"/>
              <w:tabs>
                <w:tab w:val="left" w:pos="821"/>
              </w:tabs>
              <w:autoSpaceDE/>
              <w:autoSpaceDN/>
              <w:spacing w:line="276" w:lineRule="auto"/>
              <w:ind w:right="100"/>
              <w:jc w:val="center"/>
            </w:pPr>
            <w:r w:rsidRPr="00B74968">
              <w:t>OR</w:t>
            </w:r>
          </w:p>
          <w:p w:rsidR="00096659" w:rsidRPr="00B74968" w:rsidRDefault="00096659" w:rsidP="00D46950">
            <w:pPr>
              <w:spacing w:line="276" w:lineRule="auto"/>
              <w:jc w:val="both"/>
            </w:pPr>
            <w:r w:rsidRPr="00B74968">
              <w:t>In case of Railway/PSU employee in terms of Clause 10 of TOR, 5 marks for each year of work experience, subject to maximum of 50 marks.</w:t>
            </w:r>
          </w:p>
        </w:tc>
      </w:tr>
      <w:tr w:rsidR="00096659" w:rsidRPr="00B74968" w:rsidTr="003C790F">
        <w:tc>
          <w:tcPr>
            <w:tcW w:w="827" w:type="dxa"/>
          </w:tcPr>
          <w:p w:rsidR="00096659" w:rsidRPr="00B74968" w:rsidRDefault="00096659" w:rsidP="003C790F">
            <w:pPr>
              <w:spacing w:line="276" w:lineRule="auto"/>
              <w:jc w:val="center"/>
            </w:pPr>
          </w:p>
        </w:tc>
        <w:tc>
          <w:tcPr>
            <w:tcW w:w="7691" w:type="dxa"/>
            <w:gridSpan w:val="3"/>
          </w:tcPr>
          <w:p w:rsidR="00096659" w:rsidRPr="00B74968" w:rsidRDefault="00096659" w:rsidP="00096659">
            <w:pPr>
              <w:spacing w:line="276" w:lineRule="auto"/>
              <w:jc w:val="both"/>
              <w:rPr>
                <w:b/>
                <w:bCs/>
              </w:rPr>
            </w:pPr>
            <w:r w:rsidRPr="00B74968">
              <w:rPr>
                <w:b/>
                <w:bCs/>
              </w:rPr>
              <w:t>NOTE (IMPORTANT):</w:t>
            </w:r>
          </w:p>
          <w:p w:rsidR="00096659" w:rsidRPr="00B74968" w:rsidRDefault="00096659" w:rsidP="003C790F">
            <w:pPr>
              <w:pStyle w:val="ListParagraph"/>
              <w:numPr>
                <w:ilvl w:val="0"/>
                <w:numId w:val="134"/>
              </w:numPr>
              <w:spacing w:line="276" w:lineRule="auto"/>
              <w:ind w:left="351"/>
              <w:jc w:val="both"/>
              <w:rPr>
                <w:i/>
                <w:iCs/>
              </w:rPr>
            </w:pPr>
            <w:r w:rsidRPr="00B74968">
              <w:rPr>
                <w:i/>
                <w:iCs/>
              </w:rPr>
              <w:t>Deployment of Key Personnel for minimum number of days on the Eligible Assignments claimed to be necessary for consideration for evaluation here.</w:t>
            </w:r>
          </w:p>
          <w:tbl>
            <w:tblPr>
              <w:tblStyle w:val="TableGrid"/>
              <w:tblW w:w="0" w:type="auto"/>
              <w:tblInd w:w="351" w:type="dxa"/>
              <w:tblLook w:val="04A0"/>
            </w:tblPr>
            <w:tblGrid>
              <w:gridCol w:w="472"/>
              <w:gridCol w:w="3122"/>
              <w:gridCol w:w="3520"/>
            </w:tblGrid>
            <w:tr w:rsidR="00096659" w:rsidRPr="00B74968" w:rsidTr="00D46950">
              <w:tc>
                <w:tcPr>
                  <w:tcW w:w="472" w:type="dxa"/>
                  <w:shd w:val="clear" w:color="auto" w:fill="F2F2F2" w:themeFill="background1" w:themeFillShade="F2"/>
                  <w:vAlign w:val="center"/>
                </w:tcPr>
                <w:p w:rsidR="00096659" w:rsidRPr="00B74968" w:rsidRDefault="00096659" w:rsidP="00D46950">
                  <w:pPr>
                    <w:spacing w:line="276" w:lineRule="auto"/>
                    <w:jc w:val="center"/>
                    <w:rPr>
                      <w:b/>
                      <w:bCs/>
                    </w:rPr>
                  </w:pPr>
                  <w:r w:rsidRPr="00B74968">
                    <w:rPr>
                      <w:b/>
                      <w:bCs/>
                      <w:iCs/>
                    </w:rPr>
                    <w:t>SN</w:t>
                  </w:r>
                </w:p>
              </w:tc>
              <w:tc>
                <w:tcPr>
                  <w:tcW w:w="3122" w:type="dxa"/>
                  <w:shd w:val="clear" w:color="auto" w:fill="F2F2F2" w:themeFill="background1" w:themeFillShade="F2"/>
                  <w:vAlign w:val="center"/>
                </w:tcPr>
                <w:p w:rsidR="00096659" w:rsidRPr="00B74968" w:rsidRDefault="00096659" w:rsidP="00D46950">
                  <w:pPr>
                    <w:spacing w:line="276" w:lineRule="auto"/>
                    <w:rPr>
                      <w:b/>
                      <w:bCs/>
                    </w:rPr>
                  </w:pPr>
                  <w:r w:rsidRPr="00B74968">
                    <w:rPr>
                      <w:b/>
                      <w:bCs/>
                      <w:iCs/>
                    </w:rPr>
                    <w:t>Key Personnel</w:t>
                  </w:r>
                </w:p>
              </w:tc>
              <w:tc>
                <w:tcPr>
                  <w:tcW w:w="3520" w:type="dxa"/>
                  <w:shd w:val="clear" w:color="auto" w:fill="F2F2F2" w:themeFill="background1" w:themeFillShade="F2"/>
                  <w:vAlign w:val="center"/>
                </w:tcPr>
                <w:p w:rsidR="00096659" w:rsidRPr="00B74968" w:rsidRDefault="00096659">
                  <w:pPr>
                    <w:spacing w:line="276" w:lineRule="auto"/>
                    <w:jc w:val="both"/>
                    <w:rPr>
                      <w:b/>
                      <w:bCs/>
                    </w:rPr>
                  </w:pPr>
                  <w:r w:rsidRPr="00B74968">
                    <w:rPr>
                      <w:b/>
                      <w:bCs/>
                      <w:iCs/>
                    </w:rPr>
                    <w:t xml:space="preserve">Minimum number of days of deployment on cumulative basis for any single project claimed as Eligible </w:t>
                  </w:r>
                  <w:r w:rsidRPr="00B74968">
                    <w:rPr>
                      <w:b/>
                      <w:bCs/>
                      <w:iCs/>
                    </w:rPr>
                    <w:lastRenderedPageBreak/>
                    <w:t xml:space="preserve">Assignment </w:t>
                  </w:r>
                </w:p>
              </w:tc>
            </w:tr>
            <w:tr w:rsidR="00096659" w:rsidRPr="00B74968" w:rsidTr="00D46950">
              <w:tc>
                <w:tcPr>
                  <w:tcW w:w="472" w:type="dxa"/>
                </w:tcPr>
                <w:p w:rsidR="00096659" w:rsidRPr="00B74968" w:rsidRDefault="00096659" w:rsidP="00D46950">
                  <w:pPr>
                    <w:spacing w:line="276" w:lineRule="auto"/>
                    <w:jc w:val="center"/>
                  </w:pPr>
                  <w:r w:rsidRPr="00B74968">
                    <w:rPr>
                      <w:iCs/>
                    </w:rPr>
                    <w:lastRenderedPageBreak/>
                    <w:t>1</w:t>
                  </w:r>
                </w:p>
              </w:tc>
              <w:tc>
                <w:tcPr>
                  <w:tcW w:w="3122" w:type="dxa"/>
                </w:tcPr>
                <w:p w:rsidR="00096659" w:rsidRPr="00B74968" w:rsidRDefault="00096659" w:rsidP="00096659">
                  <w:pPr>
                    <w:spacing w:line="276" w:lineRule="auto"/>
                    <w:jc w:val="both"/>
                  </w:pPr>
                  <w:r w:rsidRPr="00B74968">
                    <w:rPr>
                      <w:iCs/>
                      <w:lang w:eastAsia="en-IN"/>
                    </w:rPr>
                    <w:t>Team Leader cum Project Manager</w:t>
                  </w:r>
                  <w:r w:rsidRPr="00B74968">
                    <w:rPr>
                      <w:rStyle w:val="FootnoteReference"/>
                      <w:iCs/>
                      <w:lang w:eastAsia="en-IN"/>
                    </w:rPr>
                    <w:footnoteReference w:id="8"/>
                  </w:r>
                </w:p>
              </w:tc>
              <w:tc>
                <w:tcPr>
                  <w:tcW w:w="3520" w:type="dxa"/>
                </w:tcPr>
                <w:p w:rsidR="00096659" w:rsidRPr="00B74968" w:rsidRDefault="00096659" w:rsidP="00096659">
                  <w:pPr>
                    <w:spacing w:line="276" w:lineRule="auto"/>
                    <w:jc w:val="both"/>
                  </w:pPr>
                  <w:r w:rsidRPr="00B74968">
                    <w:rPr>
                      <w:iCs/>
                    </w:rPr>
                    <w:t>365</w:t>
                  </w:r>
                </w:p>
              </w:tc>
            </w:tr>
            <w:tr w:rsidR="00096659" w:rsidRPr="00B74968" w:rsidTr="00D46950">
              <w:tc>
                <w:tcPr>
                  <w:tcW w:w="472" w:type="dxa"/>
                </w:tcPr>
                <w:p w:rsidR="00096659" w:rsidRPr="00B74968" w:rsidRDefault="00096659" w:rsidP="00D46950">
                  <w:pPr>
                    <w:spacing w:line="276" w:lineRule="auto"/>
                    <w:jc w:val="center"/>
                  </w:pPr>
                  <w:r w:rsidRPr="00B74968">
                    <w:rPr>
                      <w:iCs/>
                    </w:rPr>
                    <w:t>2</w:t>
                  </w:r>
                </w:p>
              </w:tc>
              <w:tc>
                <w:tcPr>
                  <w:tcW w:w="3122" w:type="dxa"/>
                </w:tcPr>
                <w:p w:rsidR="00096659" w:rsidRPr="00B74968" w:rsidRDefault="00096659" w:rsidP="00096659">
                  <w:pPr>
                    <w:spacing w:line="276" w:lineRule="auto"/>
                    <w:jc w:val="both"/>
                  </w:pPr>
                  <w:r w:rsidRPr="00B74968">
                    <w:rPr>
                      <w:iCs/>
                      <w:lang w:eastAsia="en-IN"/>
                    </w:rPr>
                    <w:t xml:space="preserve">Lead Designer </w:t>
                  </w:r>
                </w:p>
              </w:tc>
              <w:tc>
                <w:tcPr>
                  <w:tcW w:w="3520" w:type="dxa"/>
                </w:tcPr>
                <w:p w:rsidR="00096659" w:rsidRPr="00B74968" w:rsidRDefault="00096659" w:rsidP="00096659">
                  <w:pPr>
                    <w:spacing w:line="276" w:lineRule="auto"/>
                    <w:jc w:val="both"/>
                  </w:pPr>
                  <w:r w:rsidRPr="00B74968">
                    <w:rPr>
                      <w:iCs/>
                    </w:rPr>
                    <w:t>[180]</w:t>
                  </w:r>
                </w:p>
              </w:tc>
            </w:tr>
            <w:tr w:rsidR="00096659" w:rsidRPr="00B74968" w:rsidTr="00D46950">
              <w:tc>
                <w:tcPr>
                  <w:tcW w:w="472" w:type="dxa"/>
                </w:tcPr>
                <w:p w:rsidR="00096659" w:rsidRPr="00B74968" w:rsidRDefault="00096659" w:rsidP="00D46950">
                  <w:pPr>
                    <w:spacing w:line="276" w:lineRule="auto"/>
                    <w:jc w:val="center"/>
                  </w:pPr>
                  <w:r w:rsidRPr="00B74968">
                    <w:rPr>
                      <w:iCs/>
                    </w:rPr>
                    <w:t>3</w:t>
                  </w:r>
                </w:p>
              </w:tc>
              <w:tc>
                <w:tcPr>
                  <w:tcW w:w="3122" w:type="dxa"/>
                </w:tcPr>
                <w:p w:rsidR="00096659" w:rsidRPr="00B74968" w:rsidRDefault="00096659" w:rsidP="00096659">
                  <w:pPr>
                    <w:spacing w:line="276" w:lineRule="auto"/>
                    <w:jc w:val="both"/>
                  </w:pPr>
                  <w:r w:rsidRPr="00B74968">
                    <w:rPr>
                      <w:iCs/>
                      <w:lang w:eastAsia="en-IN"/>
                    </w:rPr>
                    <w:t xml:space="preserve">Project Architect </w:t>
                  </w:r>
                </w:p>
              </w:tc>
              <w:tc>
                <w:tcPr>
                  <w:tcW w:w="3520" w:type="dxa"/>
                </w:tcPr>
                <w:p w:rsidR="00096659" w:rsidRPr="00B74968" w:rsidRDefault="00096659" w:rsidP="00096659">
                  <w:pPr>
                    <w:spacing w:line="276" w:lineRule="auto"/>
                    <w:jc w:val="both"/>
                  </w:pPr>
                  <w:r w:rsidRPr="00B74968">
                    <w:rPr>
                      <w:iCs/>
                    </w:rPr>
                    <w:t>[180]</w:t>
                  </w:r>
                </w:p>
              </w:tc>
            </w:tr>
            <w:tr w:rsidR="00096659" w:rsidRPr="00B74968" w:rsidTr="00D46950">
              <w:tc>
                <w:tcPr>
                  <w:tcW w:w="472" w:type="dxa"/>
                </w:tcPr>
                <w:p w:rsidR="00096659" w:rsidRPr="00B74968" w:rsidRDefault="00096659" w:rsidP="00D46950">
                  <w:pPr>
                    <w:spacing w:line="276" w:lineRule="auto"/>
                    <w:jc w:val="center"/>
                  </w:pPr>
                  <w:r w:rsidRPr="00B74968">
                    <w:rPr>
                      <w:iCs/>
                    </w:rPr>
                    <w:t>4</w:t>
                  </w:r>
                </w:p>
              </w:tc>
              <w:tc>
                <w:tcPr>
                  <w:tcW w:w="3122" w:type="dxa"/>
                </w:tcPr>
                <w:p w:rsidR="00096659" w:rsidRPr="00B74968" w:rsidRDefault="00096659" w:rsidP="00096659">
                  <w:pPr>
                    <w:spacing w:line="276" w:lineRule="auto"/>
                    <w:jc w:val="both"/>
                  </w:pPr>
                  <w:r w:rsidRPr="00B74968">
                    <w:rPr>
                      <w:iCs/>
                      <w:lang w:eastAsia="en-IN"/>
                    </w:rPr>
                    <w:t xml:space="preserve">Sr. Manager/MEPF </w:t>
                  </w:r>
                </w:p>
              </w:tc>
              <w:tc>
                <w:tcPr>
                  <w:tcW w:w="3520" w:type="dxa"/>
                </w:tcPr>
                <w:p w:rsidR="00096659" w:rsidRPr="00B74968" w:rsidRDefault="00096659" w:rsidP="00096659">
                  <w:pPr>
                    <w:spacing w:line="276" w:lineRule="auto"/>
                    <w:jc w:val="both"/>
                  </w:pPr>
                  <w:r w:rsidRPr="00B74968">
                    <w:rPr>
                      <w:iCs/>
                    </w:rPr>
                    <w:t>[180]</w:t>
                  </w:r>
                </w:p>
              </w:tc>
            </w:tr>
            <w:tr w:rsidR="00096659" w:rsidRPr="00B74968" w:rsidTr="00D46950">
              <w:tc>
                <w:tcPr>
                  <w:tcW w:w="472" w:type="dxa"/>
                </w:tcPr>
                <w:p w:rsidR="00096659" w:rsidRPr="00B74968" w:rsidRDefault="00096659" w:rsidP="00D46950">
                  <w:pPr>
                    <w:spacing w:line="276" w:lineRule="auto"/>
                    <w:jc w:val="center"/>
                  </w:pPr>
                  <w:r w:rsidRPr="00B74968">
                    <w:rPr>
                      <w:iCs/>
                    </w:rPr>
                    <w:t>5</w:t>
                  </w:r>
                </w:p>
              </w:tc>
              <w:tc>
                <w:tcPr>
                  <w:tcW w:w="3122" w:type="dxa"/>
                </w:tcPr>
                <w:p w:rsidR="00096659" w:rsidRPr="00B74968" w:rsidRDefault="00096659" w:rsidP="00096659">
                  <w:pPr>
                    <w:spacing w:line="276" w:lineRule="auto"/>
                    <w:jc w:val="both"/>
                  </w:pPr>
                  <w:r w:rsidRPr="00B74968">
                    <w:rPr>
                      <w:iCs/>
                      <w:lang w:eastAsia="en-IN"/>
                    </w:rPr>
                    <w:t>Manager/MEPF</w:t>
                  </w:r>
                </w:p>
              </w:tc>
              <w:tc>
                <w:tcPr>
                  <w:tcW w:w="3520" w:type="dxa"/>
                </w:tcPr>
                <w:p w:rsidR="00096659" w:rsidRPr="00B74968" w:rsidRDefault="00096659" w:rsidP="00096659">
                  <w:pPr>
                    <w:spacing w:line="276" w:lineRule="auto"/>
                    <w:jc w:val="both"/>
                  </w:pPr>
                  <w:r w:rsidRPr="00B74968">
                    <w:rPr>
                      <w:iCs/>
                    </w:rPr>
                    <w:t>[180]</w:t>
                  </w:r>
                </w:p>
              </w:tc>
            </w:tr>
            <w:tr w:rsidR="00096659" w:rsidRPr="00B74968" w:rsidTr="00D46950">
              <w:tc>
                <w:tcPr>
                  <w:tcW w:w="472" w:type="dxa"/>
                </w:tcPr>
                <w:p w:rsidR="00096659" w:rsidRPr="00B74968" w:rsidRDefault="00096659" w:rsidP="00D46950">
                  <w:pPr>
                    <w:spacing w:line="276" w:lineRule="auto"/>
                    <w:jc w:val="center"/>
                  </w:pPr>
                  <w:r w:rsidRPr="00B74968">
                    <w:rPr>
                      <w:iCs/>
                    </w:rPr>
                    <w:t>6</w:t>
                  </w:r>
                </w:p>
              </w:tc>
              <w:tc>
                <w:tcPr>
                  <w:tcW w:w="3122" w:type="dxa"/>
                </w:tcPr>
                <w:p w:rsidR="00096659" w:rsidRPr="00B74968" w:rsidRDefault="00096659" w:rsidP="00096659">
                  <w:pPr>
                    <w:spacing w:line="276" w:lineRule="auto"/>
                    <w:jc w:val="both"/>
                  </w:pPr>
                  <w:r w:rsidRPr="00B74968">
                    <w:rPr>
                      <w:iCs/>
                      <w:lang w:eastAsia="en-IN"/>
                    </w:rPr>
                    <w:t>Resident Engineer</w:t>
                  </w:r>
                </w:p>
              </w:tc>
              <w:tc>
                <w:tcPr>
                  <w:tcW w:w="3520" w:type="dxa"/>
                </w:tcPr>
                <w:p w:rsidR="00096659" w:rsidRPr="00B74968" w:rsidRDefault="00096659" w:rsidP="00096659">
                  <w:pPr>
                    <w:spacing w:line="276" w:lineRule="auto"/>
                    <w:jc w:val="both"/>
                  </w:pPr>
                  <w:r w:rsidRPr="00B74968">
                    <w:rPr>
                      <w:iCs/>
                    </w:rPr>
                    <w:t>[365]</w:t>
                  </w:r>
                </w:p>
              </w:tc>
            </w:tr>
            <w:tr w:rsidR="00096659" w:rsidRPr="00B74968" w:rsidTr="00D46950">
              <w:tc>
                <w:tcPr>
                  <w:tcW w:w="472" w:type="dxa"/>
                </w:tcPr>
                <w:p w:rsidR="00096659" w:rsidRPr="00B74968" w:rsidRDefault="00096659" w:rsidP="00D46950">
                  <w:pPr>
                    <w:spacing w:line="276" w:lineRule="auto"/>
                    <w:jc w:val="center"/>
                  </w:pPr>
                  <w:r w:rsidRPr="00B74968">
                    <w:rPr>
                      <w:iCs/>
                    </w:rPr>
                    <w:t>7.</w:t>
                  </w:r>
                </w:p>
              </w:tc>
              <w:tc>
                <w:tcPr>
                  <w:tcW w:w="3122" w:type="dxa"/>
                </w:tcPr>
                <w:p w:rsidR="00096659" w:rsidRPr="00B74968" w:rsidRDefault="00096659" w:rsidP="00096659">
                  <w:pPr>
                    <w:spacing w:line="276" w:lineRule="auto"/>
                    <w:jc w:val="both"/>
                  </w:pPr>
                  <w:r w:rsidRPr="00B74968">
                    <w:rPr>
                      <w:iCs/>
                      <w:lang w:eastAsia="en-IN"/>
                    </w:rPr>
                    <w:t>[***]</w:t>
                  </w:r>
                </w:p>
              </w:tc>
              <w:tc>
                <w:tcPr>
                  <w:tcW w:w="3520" w:type="dxa"/>
                </w:tcPr>
                <w:p w:rsidR="00096659" w:rsidRPr="00B74968" w:rsidRDefault="00096659" w:rsidP="00096659">
                  <w:pPr>
                    <w:spacing w:line="276" w:lineRule="auto"/>
                    <w:jc w:val="both"/>
                  </w:pPr>
                  <w:r w:rsidRPr="00B74968">
                    <w:rPr>
                      <w:iCs/>
                    </w:rPr>
                    <w:t>[***]</w:t>
                  </w:r>
                </w:p>
              </w:tc>
            </w:tr>
          </w:tbl>
          <w:p w:rsidR="00096659" w:rsidRPr="00B74968" w:rsidRDefault="00096659" w:rsidP="00D46950">
            <w:pPr>
              <w:spacing w:line="276" w:lineRule="auto"/>
              <w:ind w:left="351"/>
              <w:jc w:val="both"/>
            </w:pPr>
          </w:p>
          <w:p w:rsidR="00096659" w:rsidRPr="00B74968" w:rsidRDefault="00096659" w:rsidP="003C790F">
            <w:pPr>
              <w:pStyle w:val="ListParagraph"/>
              <w:numPr>
                <w:ilvl w:val="0"/>
                <w:numId w:val="134"/>
              </w:numPr>
              <w:spacing w:line="276" w:lineRule="auto"/>
              <w:ind w:left="351"/>
              <w:jc w:val="both"/>
              <w:rPr>
                <w:i/>
                <w:iCs/>
              </w:rPr>
            </w:pPr>
            <w:r w:rsidRPr="00B74968">
              <w:rPr>
                <w:i/>
                <w:iCs/>
              </w:rPr>
              <w:t xml:space="preserve">The Team Leader should be on the payroll of the Bidder before Bid Due Date. All other Key Personnel shall be directly employed/engaged with the Bidder prior to the commencement of services. </w:t>
            </w:r>
          </w:p>
          <w:p w:rsidR="00096659" w:rsidRPr="00B74968" w:rsidRDefault="00096659" w:rsidP="003C790F">
            <w:pPr>
              <w:pStyle w:val="ListParagraph"/>
              <w:numPr>
                <w:ilvl w:val="0"/>
                <w:numId w:val="134"/>
              </w:numPr>
              <w:spacing w:line="276" w:lineRule="auto"/>
              <w:ind w:left="351"/>
              <w:jc w:val="both"/>
              <w:rPr>
                <w:i/>
              </w:rPr>
            </w:pPr>
            <w:r w:rsidRPr="00B74968">
              <w:rPr>
                <w:i/>
                <w:iCs/>
              </w:rPr>
              <w:t>If same CV is proposed by two or more Bidders, zero marks shall be given to all such Bidders for such CV of Key Personnel.</w:t>
            </w:r>
          </w:p>
          <w:p w:rsidR="00096659" w:rsidRPr="00B74968" w:rsidRDefault="00096659" w:rsidP="003C790F">
            <w:pPr>
              <w:pStyle w:val="ListParagraph"/>
              <w:numPr>
                <w:ilvl w:val="0"/>
                <w:numId w:val="134"/>
              </w:numPr>
              <w:spacing w:line="276" w:lineRule="auto"/>
              <w:ind w:left="351"/>
              <w:jc w:val="both"/>
              <w:rPr>
                <w:i/>
              </w:rPr>
            </w:pPr>
            <w:r w:rsidRPr="00B74968">
              <w:rPr>
                <w:i/>
                <w:iCs/>
              </w:rPr>
              <w:t>Age of any Key Personnel proposed</w:t>
            </w:r>
            <w:r w:rsidR="00797D76" w:rsidRPr="00B74968">
              <w:rPr>
                <w:i/>
                <w:iCs/>
              </w:rPr>
              <w:t>.</w:t>
            </w:r>
          </w:p>
          <w:tbl>
            <w:tblPr>
              <w:tblStyle w:val="TableGrid"/>
              <w:tblW w:w="0" w:type="auto"/>
              <w:tblInd w:w="351" w:type="dxa"/>
              <w:tblLook w:val="04A0"/>
            </w:tblPr>
            <w:tblGrid>
              <w:gridCol w:w="714"/>
              <w:gridCol w:w="2340"/>
              <w:gridCol w:w="3510"/>
            </w:tblGrid>
            <w:tr w:rsidR="00DE4FCB" w:rsidRPr="00B74968" w:rsidTr="00DE4FCB">
              <w:tc>
                <w:tcPr>
                  <w:tcW w:w="714" w:type="dxa"/>
                </w:tcPr>
                <w:p w:rsidR="00DE4FCB" w:rsidRPr="00B74968" w:rsidRDefault="00DE4FCB" w:rsidP="00DE4FCB">
                  <w:pPr>
                    <w:pStyle w:val="ListParagraph"/>
                    <w:spacing w:line="276" w:lineRule="auto"/>
                    <w:ind w:left="0"/>
                    <w:jc w:val="both"/>
                    <w:rPr>
                      <w:iCs/>
                    </w:rPr>
                  </w:pPr>
                  <w:r w:rsidRPr="00B74968">
                    <w:rPr>
                      <w:iCs/>
                    </w:rPr>
                    <w:t>S. No</w:t>
                  </w:r>
                </w:p>
              </w:tc>
              <w:tc>
                <w:tcPr>
                  <w:tcW w:w="2340" w:type="dxa"/>
                </w:tcPr>
                <w:p w:rsidR="00DE4FCB" w:rsidRPr="00B74968" w:rsidRDefault="00DE4FCB" w:rsidP="00DE4FCB">
                  <w:pPr>
                    <w:pStyle w:val="ListParagraph"/>
                    <w:spacing w:line="276" w:lineRule="auto"/>
                    <w:ind w:left="0"/>
                    <w:jc w:val="both"/>
                    <w:rPr>
                      <w:iCs/>
                    </w:rPr>
                  </w:pPr>
                  <w:r w:rsidRPr="00B74968">
                    <w:rPr>
                      <w:iCs/>
                    </w:rPr>
                    <w:t>Key Personnel</w:t>
                  </w:r>
                </w:p>
              </w:tc>
              <w:tc>
                <w:tcPr>
                  <w:tcW w:w="3510" w:type="dxa"/>
                </w:tcPr>
                <w:p w:rsidR="00DE4FCB" w:rsidRPr="00B74968" w:rsidRDefault="00DE4FCB" w:rsidP="00DE4FCB">
                  <w:pPr>
                    <w:pStyle w:val="ListParagraph"/>
                    <w:spacing w:line="276" w:lineRule="auto"/>
                    <w:ind w:left="0"/>
                    <w:jc w:val="both"/>
                    <w:rPr>
                      <w:iCs/>
                    </w:rPr>
                  </w:pPr>
                  <w:r w:rsidRPr="00B74968">
                    <w:rPr>
                      <w:iCs/>
                    </w:rPr>
                    <w:t>Maximum age in years as on Bid Due Date</w:t>
                  </w:r>
                  <w:r w:rsidR="00132D47" w:rsidRPr="00B74968">
                    <w:rPr>
                      <w:iCs/>
                    </w:rPr>
                    <w:t xml:space="preserve"> </w:t>
                  </w:r>
                  <w:r w:rsidR="001971B4" w:rsidRPr="00B74968">
                    <w:rPr>
                      <w:iCs/>
                    </w:rPr>
                    <w:t xml:space="preserve">to be </w:t>
                  </w:r>
                  <w:r w:rsidRPr="00B74968">
                    <w:rPr>
                      <w:iCs/>
                    </w:rPr>
                    <w:t>considered for evaluation</w:t>
                  </w:r>
                  <w:r w:rsidR="001971B4" w:rsidRPr="00B74968">
                    <w:rPr>
                      <w:iCs/>
                    </w:rPr>
                    <w:t xml:space="preserve"> should not be more than</w:t>
                  </w:r>
                </w:p>
              </w:tc>
            </w:tr>
            <w:tr w:rsidR="00DE4FCB" w:rsidRPr="00B74968" w:rsidTr="00DE4FCB">
              <w:tc>
                <w:tcPr>
                  <w:tcW w:w="714" w:type="dxa"/>
                </w:tcPr>
                <w:p w:rsidR="00DE4FCB" w:rsidRPr="00B74968" w:rsidRDefault="00DE4FCB" w:rsidP="00DE4FCB">
                  <w:pPr>
                    <w:pStyle w:val="ListParagraph"/>
                    <w:spacing w:line="276" w:lineRule="auto"/>
                    <w:ind w:left="0"/>
                    <w:jc w:val="both"/>
                    <w:rPr>
                      <w:iCs/>
                    </w:rPr>
                  </w:pPr>
                  <w:r w:rsidRPr="00B74968">
                    <w:rPr>
                      <w:iCs/>
                    </w:rPr>
                    <w:t>1</w:t>
                  </w:r>
                </w:p>
              </w:tc>
              <w:tc>
                <w:tcPr>
                  <w:tcW w:w="2340" w:type="dxa"/>
                </w:tcPr>
                <w:p w:rsidR="00DE4FCB" w:rsidRPr="00B74968" w:rsidRDefault="00DE4FCB" w:rsidP="00DE4FCB">
                  <w:pPr>
                    <w:pStyle w:val="ListParagraph"/>
                    <w:spacing w:line="276" w:lineRule="auto"/>
                    <w:ind w:left="0"/>
                    <w:jc w:val="both"/>
                    <w:rPr>
                      <w:iCs/>
                    </w:rPr>
                  </w:pPr>
                  <w:r w:rsidRPr="00B74968">
                    <w:rPr>
                      <w:iCs/>
                      <w:lang w:eastAsia="en-IN"/>
                    </w:rPr>
                    <w:t>Team Leader cum Project Manager</w:t>
                  </w:r>
                </w:p>
              </w:tc>
              <w:tc>
                <w:tcPr>
                  <w:tcW w:w="3510" w:type="dxa"/>
                </w:tcPr>
                <w:p w:rsidR="00DE4FCB" w:rsidRPr="00B74968" w:rsidRDefault="00DE4FCB" w:rsidP="00DE4FCB">
                  <w:pPr>
                    <w:pStyle w:val="ListParagraph"/>
                    <w:spacing w:line="276" w:lineRule="auto"/>
                    <w:ind w:left="0"/>
                    <w:jc w:val="both"/>
                    <w:rPr>
                      <w:iCs/>
                    </w:rPr>
                  </w:pPr>
                  <w:r w:rsidRPr="00B74968">
                    <w:rPr>
                      <w:iCs/>
                    </w:rPr>
                    <w:t>[******]</w:t>
                  </w:r>
                </w:p>
              </w:tc>
            </w:tr>
            <w:tr w:rsidR="00DE4FCB" w:rsidRPr="00B74968" w:rsidTr="00DE4FCB">
              <w:tc>
                <w:tcPr>
                  <w:tcW w:w="714" w:type="dxa"/>
                </w:tcPr>
                <w:p w:rsidR="00DE4FCB" w:rsidRPr="00B74968" w:rsidRDefault="00DE4FCB" w:rsidP="00DE4FCB">
                  <w:pPr>
                    <w:pStyle w:val="ListParagraph"/>
                    <w:spacing w:line="276" w:lineRule="auto"/>
                    <w:ind w:left="0"/>
                    <w:jc w:val="both"/>
                    <w:rPr>
                      <w:iCs/>
                    </w:rPr>
                  </w:pPr>
                  <w:r w:rsidRPr="00B74968">
                    <w:rPr>
                      <w:iCs/>
                    </w:rPr>
                    <w:t>2</w:t>
                  </w:r>
                </w:p>
              </w:tc>
              <w:tc>
                <w:tcPr>
                  <w:tcW w:w="2340" w:type="dxa"/>
                </w:tcPr>
                <w:p w:rsidR="00DE4FCB" w:rsidRPr="00B74968" w:rsidRDefault="00DE4FCB" w:rsidP="00DE4FCB">
                  <w:pPr>
                    <w:pStyle w:val="ListParagraph"/>
                    <w:spacing w:line="276" w:lineRule="auto"/>
                    <w:ind w:left="0"/>
                    <w:jc w:val="both"/>
                    <w:rPr>
                      <w:iCs/>
                    </w:rPr>
                  </w:pPr>
                  <w:r w:rsidRPr="00B74968">
                    <w:rPr>
                      <w:iCs/>
                      <w:lang w:eastAsia="en-IN"/>
                    </w:rPr>
                    <w:t xml:space="preserve">Lead Designer </w:t>
                  </w:r>
                </w:p>
              </w:tc>
              <w:tc>
                <w:tcPr>
                  <w:tcW w:w="3510" w:type="dxa"/>
                </w:tcPr>
                <w:p w:rsidR="00DE4FCB" w:rsidRPr="00B74968" w:rsidRDefault="00DE4FCB" w:rsidP="00DE4FCB">
                  <w:pPr>
                    <w:pStyle w:val="ListParagraph"/>
                    <w:spacing w:line="276" w:lineRule="auto"/>
                    <w:ind w:left="0"/>
                    <w:jc w:val="both"/>
                    <w:rPr>
                      <w:iCs/>
                    </w:rPr>
                  </w:pPr>
                  <w:r w:rsidRPr="00B74968">
                    <w:rPr>
                      <w:iCs/>
                    </w:rPr>
                    <w:t>[******]</w:t>
                  </w:r>
                </w:p>
              </w:tc>
            </w:tr>
            <w:tr w:rsidR="00DE4FCB" w:rsidRPr="00B74968" w:rsidTr="00DE4FCB">
              <w:tc>
                <w:tcPr>
                  <w:tcW w:w="714" w:type="dxa"/>
                </w:tcPr>
                <w:p w:rsidR="00DE4FCB" w:rsidRPr="00B74968" w:rsidRDefault="00DE4FCB" w:rsidP="00DE4FCB">
                  <w:pPr>
                    <w:pStyle w:val="ListParagraph"/>
                    <w:spacing w:line="276" w:lineRule="auto"/>
                    <w:ind w:left="0"/>
                    <w:jc w:val="both"/>
                    <w:rPr>
                      <w:iCs/>
                    </w:rPr>
                  </w:pPr>
                  <w:r w:rsidRPr="00B74968">
                    <w:rPr>
                      <w:iCs/>
                    </w:rPr>
                    <w:t>3</w:t>
                  </w:r>
                </w:p>
              </w:tc>
              <w:tc>
                <w:tcPr>
                  <w:tcW w:w="2340" w:type="dxa"/>
                </w:tcPr>
                <w:p w:rsidR="00DE4FCB" w:rsidRPr="00B74968" w:rsidRDefault="00DE4FCB" w:rsidP="00DE4FCB">
                  <w:pPr>
                    <w:pStyle w:val="ListParagraph"/>
                    <w:spacing w:line="276" w:lineRule="auto"/>
                    <w:ind w:left="0"/>
                    <w:jc w:val="both"/>
                    <w:rPr>
                      <w:iCs/>
                    </w:rPr>
                  </w:pPr>
                  <w:r w:rsidRPr="00B74968">
                    <w:rPr>
                      <w:iCs/>
                      <w:lang w:eastAsia="en-IN"/>
                    </w:rPr>
                    <w:t xml:space="preserve">Project Architect </w:t>
                  </w:r>
                </w:p>
              </w:tc>
              <w:tc>
                <w:tcPr>
                  <w:tcW w:w="3510" w:type="dxa"/>
                </w:tcPr>
                <w:p w:rsidR="00DE4FCB" w:rsidRPr="00B74968" w:rsidRDefault="00DE4FCB" w:rsidP="00DE4FCB">
                  <w:pPr>
                    <w:pStyle w:val="ListParagraph"/>
                    <w:spacing w:line="276" w:lineRule="auto"/>
                    <w:ind w:left="0"/>
                    <w:jc w:val="both"/>
                    <w:rPr>
                      <w:iCs/>
                    </w:rPr>
                  </w:pPr>
                  <w:r w:rsidRPr="00B74968">
                    <w:rPr>
                      <w:iCs/>
                    </w:rPr>
                    <w:t>[******]</w:t>
                  </w:r>
                </w:p>
              </w:tc>
            </w:tr>
            <w:tr w:rsidR="00DE4FCB" w:rsidRPr="00B74968" w:rsidTr="00DE4FCB">
              <w:tc>
                <w:tcPr>
                  <w:tcW w:w="714" w:type="dxa"/>
                </w:tcPr>
                <w:p w:rsidR="00DE4FCB" w:rsidRPr="00B74968" w:rsidRDefault="00DE4FCB" w:rsidP="00DE4FCB">
                  <w:pPr>
                    <w:pStyle w:val="ListParagraph"/>
                    <w:spacing w:line="276" w:lineRule="auto"/>
                    <w:ind w:left="0"/>
                    <w:jc w:val="both"/>
                    <w:rPr>
                      <w:iCs/>
                    </w:rPr>
                  </w:pPr>
                  <w:r w:rsidRPr="00B74968">
                    <w:rPr>
                      <w:iCs/>
                    </w:rPr>
                    <w:t>4</w:t>
                  </w:r>
                </w:p>
              </w:tc>
              <w:tc>
                <w:tcPr>
                  <w:tcW w:w="2340" w:type="dxa"/>
                </w:tcPr>
                <w:p w:rsidR="00DE4FCB" w:rsidRPr="00B74968" w:rsidRDefault="00DE4FCB" w:rsidP="00DE4FCB">
                  <w:pPr>
                    <w:pStyle w:val="ListParagraph"/>
                    <w:spacing w:line="276" w:lineRule="auto"/>
                    <w:ind w:left="0"/>
                    <w:jc w:val="both"/>
                    <w:rPr>
                      <w:iCs/>
                    </w:rPr>
                  </w:pPr>
                  <w:r w:rsidRPr="00B74968">
                    <w:rPr>
                      <w:iCs/>
                      <w:lang w:eastAsia="en-IN"/>
                    </w:rPr>
                    <w:t xml:space="preserve">Sr. Manager/MEPF </w:t>
                  </w:r>
                </w:p>
              </w:tc>
              <w:tc>
                <w:tcPr>
                  <w:tcW w:w="3510" w:type="dxa"/>
                </w:tcPr>
                <w:p w:rsidR="00DE4FCB" w:rsidRPr="00B74968" w:rsidRDefault="00DE4FCB" w:rsidP="00DE4FCB">
                  <w:pPr>
                    <w:pStyle w:val="ListParagraph"/>
                    <w:spacing w:line="276" w:lineRule="auto"/>
                    <w:ind w:left="0"/>
                    <w:jc w:val="both"/>
                    <w:rPr>
                      <w:iCs/>
                    </w:rPr>
                  </w:pPr>
                  <w:r w:rsidRPr="00B74968">
                    <w:rPr>
                      <w:iCs/>
                    </w:rPr>
                    <w:t>[******]</w:t>
                  </w:r>
                </w:p>
              </w:tc>
            </w:tr>
            <w:tr w:rsidR="00DE4FCB" w:rsidRPr="00B74968" w:rsidTr="00DE4FCB">
              <w:tc>
                <w:tcPr>
                  <w:tcW w:w="714" w:type="dxa"/>
                </w:tcPr>
                <w:p w:rsidR="00DE4FCB" w:rsidRPr="00B74968" w:rsidRDefault="00DE4FCB" w:rsidP="00DE4FCB">
                  <w:pPr>
                    <w:pStyle w:val="ListParagraph"/>
                    <w:spacing w:line="276" w:lineRule="auto"/>
                    <w:ind w:left="0"/>
                    <w:jc w:val="both"/>
                    <w:rPr>
                      <w:iCs/>
                    </w:rPr>
                  </w:pPr>
                  <w:r w:rsidRPr="00B74968">
                    <w:rPr>
                      <w:iCs/>
                    </w:rPr>
                    <w:t>5</w:t>
                  </w:r>
                </w:p>
              </w:tc>
              <w:tc>
                <w:tcPr>
                  <w:tcW w:w="2340" w:type="dxa"/>
                </w:tcPr>
                <w:p w:rsidR="00DE4FCB" w:rsidRPr="00B74968" w:rsidRDefault="00DE4FCB" w:rsidP="00DE4FCB">
                  <w:pPr>
                    <w:pStyle w:val="ListParagraph"/>
                    <w:spacing w:line="276" w:lineRule="auto"/>
                    <w:ind w:left="0"/>
                    <w:jc w:val="both"/>
                    <w:rPr>
                      <w:iCs/>
                    </w:rPr>
                  </w:pPr>
                  <w:r w:rsidRPr="00B74968">
                    <w:rPr>
                      <w:iCs/>
                      <w:lang w:eastAsia="en-IN"/>
                    </w:rPr>
                    <w:t>Manager/MEPF</w:t>
                  </w:r>
                </w:p>
              </w:tc>
              <w:tc>
                <w:tcPr>
                  <w:tcW w:w="3510" w:type="dxa"/>
                </w:tcPr>
                <w:p w:rsidR="00DE4FCB" w:rsidRPr="00B74968" w:rsidRDefault="00DE4FCB" w:rsidP="00DE4FCB">
                  <w:pPr>
                    <w:pStyle w:val="ListParagraph"/>
                    <w:spacing w:line="276" w:lineRule="auto"/>
                    <w:ind w:left="0"/>
                    <w:jc w:val="both"/>
                    <w:rPr>
                      <w:iCs/>
                    </w:rPr>
                  </w:pPr>
                  <w:r w:rsidRPr="00B74968">
                    <w:rPr>
                      <w:iCs/>
                    </w:rPr>
                    <w:t>[******]</w:t>
                  </w:r>
                </w:p>
              </w:tc>
            </w:tr>
            <w:tr w:rsidR="00DE4FCB" w:rsidRPr="00B74968" w:rsidTr="00DE4FCB">
              <w:tc>
                <w:tcPr>
                  <w:tcW w:w="714" w:type="dxa"/>
                </w:tcPr>
                <w:p w:rsidR="00DE4FCB" w:rsidRPr="00B74968" w:rsidRDefault="00DE4FCB" w:rsidP="00DE4FCB">
                  <w:pPr>
                    <w:pStyle w:val="ListParagraph"/>
                    <w:spacing w:line="276" w:lineRule="auto"/>
                    <w:ind w:left="0"/>
                    <w:jc w:val="both"/>
                    <w:rPr>
                      <w:iCs/>
                    </w:rPr>
                  </w:pPr>
                  <w:r w:rsidRPr="00B74968">
                    <w:rPr>
                      <w:iCs/>
                    </w:rPr>
                    <w:t>6</w:t>
                  </w:r>
                </w:p>
              </w:tc>
              <w:tc>
                <w:tcPr>
                  <w:tcW w:w="2340" w:type="dxa"/>
                </w:tcPr>
                <w:p w:rsidR="00DE4FCB" w:rsidRPr="00B74968" w:rsidRDefault="00DE4FCB" w:rsidP="00DE4FCB">
                  <w:pPr>
                    <w:pStyle w:val="ListParagraph"/>
                    <w:spacing w:line="276" w:lineRule="auto"/>
                    <w:ind w:left="0"/>
                    <w:jc w:val="both"/>
                    <w:rPr>
                      <w:iCs/>
                    </w:rPr>
                  </w:pPr>
                  <w:r w:rsidRPr="00B74968">
                    <w:rPr>
                      <w:iCs/>
                      <w:lang w:eastAsia="en-IN"/>
                    </w:rPr>
                    <w:t>Resident Engineer</w:t>
                  </w:r>
                </w:p>
              </w:tc>
              <w:tc>
                <w:tcPr>
                  <w:tcW w:w="3510" w:type="dxa"/>
                </w:tcPr>
                <w:p w:rsidR="00DE4FCB" w:rsidRPr="00B74968" w:rsidRDefault="00DE4FCB" w:rsidP="00DE4FCB">
                  <w:pPr>
                    <w:pStyle w:val="ListParagraph"/>
                    <w:spacing w:line="276" w:lineRule="auto"/>
                    <w:ind w:left="0"/>
                    <w:jc w:val="both"/>
                    <w:rPr>
                      <w:iCs/>
                    </w:rPr>
                  </w:pPr>
                  <w:r w:rsidRPr="00B74968">
                    <w:rPr>
                      <w:iCs/>
                    </w:rPr>
                    <w:t>[******]</w:t>
                  </w:r>
                </w:p>
              </w:tc>
            </w:tr>
            <w:tr w:rsidR="00DE4FCB" w:rsidRPr="00B74968" w:rsidTr="00DE4FCB">
              <w:tc>
                <w:tcPr>
                  <w:tcW w:w="714" w:type="dxa"/>
                </w:tcPr>
                <w:p w:rsidR="00DE4FCB" w:rsidRPr="00B74968" w:rsidRDefault="00DE4FCB" w:rsidP="00DE4FCB">
                  <w:pPr>
                    <w:pStyle w:val="ListParagraph"/>
                    <w:spacing w:line="276" w:lineRule="auto"/>
                    <w:ind w:left="0"/>
                    <w:jc w:val="both"/>
                    <w:rPr>
                      <w:iCs/>
                    </w:rPr>
                  </w:pPr>
                  <w:r w:rsidRPr="00B74968">
                    <w:rPr>
                      <w:iCs/>
                    </w:rPr>
                    <w:t>7</w:t>
                  </w:r>
                </w:p>
              </w:tc>
              <w:tc>
                <w:tcPr>
                  <w:tcW w:w="2340" w:type="dxa"/>
                </w:tcPr>
                <w:p w:rsidR="00DE4FCB" w:rsidRPr="00B74968" w:rsidRDefault="00DE4FCB" w:rsidP="00DE4FCB">
                  <w:pPr>
                    <w:pStyle w:val="ListParagraph"/>
                    <w:spacing w:line="276" w:lineRule="auto"/>
                    <w:ind w:left="0"/>
                    <w:jc w:val="both"/>
                    <w:rPr>
                      <w:iCs/>
                    </w:rPr>
                  </w:pPr>
                  <w:r w:rsidRPr="00B74968">
                    <w:rPr>
                      <w:iCs/>
                      <w:lang w:eastAsia="en-IN"/>
                    </w:rPr>
                    <w:t>[***]</w:t>
                  </w:r>
                </w:p>
              </w:tc>
              <w:tc>
                <w:tcPr>
                  <w:tcW w:w="3510" w:type="dxa"/>
                </w:tcPr>
                <w:p w:rsidR="00DE4FCB" w:rsidRPr="00B74968" w:rsidRDefault="00DE4FCB" w:rsidP="00DE4FCB">
                  <w:pPr>
                    <w:pStyle w:val="ListParagraph"/>
                    <w:spacing w:line="276" w:lineRule="auto"/>
                    <w:ind w:left="0"/>
                    <w:jc w:val="both"/>
                    <w:rPr>
                      <w:iCs/>
                    </w:rPr>
                  </w:pPr>
                  <w:r w:rsidRPr="00B74968">
                    <w:rPr>
                      <w:iCs/>
                    </w:rPr>
                    <w:t>[******]</w:t>
                  </w:r>
                </w:p>
              </w:tc>
            </w:tr>
          </w:tbl>
          <w:p w:rsidR="00DE4FCB" w:rsidRPr="00B74968" w:rsidRDefault="00DE4FCB" w:rsidP="00DE4FCB">
            <w:pPr>
              <w:pStyle w:val="ListParagraph"/>
              <w:spacing w:line="276" w:lineRule="auto"/>
              <w:ind w:left="351"/>
              <w:jc w:val="both"/>
              <w:rPr>
                <w:i/>
              </w:rPr>
            </w:pPr>
          </w:p>
          <w:p w:rsidR="00953384" w:rsidRPr="00B74968" w:rsidRDefault="00096659" w:rsidP="00953384">
            <w:pPr>
              <w:pStyle w:val="ListParagraph"/>
              <w:numPr>
                <w:ilvl w:val="0"/>
                <w:numId w:val="134"/>
              </w:numPr>
              <w:spacing w:line="276" w:lineRule="auto"/>
              <w:ind w:left="351"/>
              <w:jc w:val="both"/>
              <w:rPr>
                <w:i/>
              </w:rPr>
            </w:pPr>
            <w:r w:rsidRPr="00B74968">
              <w:rPr>
                <w:i/>
                <w:iCs/>
              </w:rPr>
              <w:t>Key Personnel proposed should not have any history of involvement in vigilance/CBI/SPE/Police case resulting in major penalty punishment of removal/dismissal/compulsory retirement or conviction</w:t>
            </w:r>
            <w:r w:rsidR="00953384" w:rsidRPr="00B74968">
              <w:rPr>
                <w:i/>
                <w:iCs/>
              </w:rPr>
              <w:t xml:space="preserve">. </w:t>
            </w:r>
            <w:r w:rsidR="00953384" w:rsidRPr="00B74968">
              <w:rPr>
                <w:rFonts w:ascii="Calibri" w:eastAsia="Times New Roman" w:hAnsi="Calibri" w:cs="Calibri"/>
                <w:i/>
                <w:iCs/>
              </w:rPr>
              <w:t>He should not have been terminated on the ground of incompetency, indiscipline, corrupt practices etc. by the employer.</w:t>
            </w:r>
          </w:p>
          <w:p w:rsidR="00096659" w:rsidRPr="00B74968" w:rsidRDefault="00096659" w:rsidP="00953384">
            <w:pPr>
              <w:spacing w:line="276" w:lineRule="auto"/>
              <w:jc w:val="both"/>
              <w:rPr>
                <w:i/>
              </w:rPr>
            </w:pPr>
            <w:r w:rsidRPr="00B74968">
              <w:rPr>
                <w:i/>
                <w:iCs/>
              </w:rPr>
              <w:t>.</w:t>
            </w:r>
          </w:p>
          <w:p w:rsidR="00096659" w:rsidRPr="00B74968" w:rsidRDefault="00096659" w:rsidP="003C790F">
            <w:pPr>
              <w:pStyle w:val="ListParagraph"/>
              <w:numPr>
                <w:ilvl w:val="0"/>
                <w:numId w:val="134"/>
              </w:numPr>
              <w:spacing w:line="276" w:lineRule="auto"/>
              <w:ind w:left="351"/>
              <w:jc w:val="both"/>
              <w:rPr>
                <w:i/>
                <w:iCs/>
              </w:rPr>
            </w:pPr>
            <w:r w:rsidRPr="00B74968">
              <w:rPr>
                <w:i/>
                <w:iCs/>
              </w:rPr>
              <w:t>Where the number of Key Personnel requirements specified is more than one under a particular category, each Key Personnel shall be evaluated against the proportionate number of marks specified for that category. For example, the marks for individual Project Architect in the above table shall be 20 if requirement of two Project Managers is specified i.e., 40 divided by 2. The total score for the category of Project Manager shall be the sum of the individual scores of all personnel proposed as Project Managers.</w:t>
            </w:r>
          </w:p>
          <w:p w:rsidR="00096659" w:rsidRPr="00B74968" w:rsidRDefault="00096659" w:rsidP="00D46950">
            <w:pPr>
              <w:pStyle w:val="ListParagraph"/>
              <w:numPr>
                <w:ilvl w:val="0"/>
                <w:numId w:val="134"/>
              </w:numPr>
              <w:spacing w:line="276" w:lineRule="auto"/>
              <w:ind w:left="351"/>
              <w:jc w:val="both"/>
              <w:rPr>
                <w:i/>
                <w:iCs/>
              </w:rPr>
            </w:pPr>
            <w:r w:rsidRPr="00B74968">
              <w:rPr>
                <w:i/>
                <w:iCs/>
              </w:rPr>
              <w:t>For the purpose of this clause to claim experience and scoring the Key Personnel must have worked on the Eligible Assignment either for Project Management Consultancy/Services or execution of the work. In case of demonstrating the experience though execution of work, the Key Personnel should have been deployed at project site for at least number of days as mentioned in SN 1 above during the construction of Eligible Assignment.  For Project Architect, experience on Eligible Assignments shall be considered for having worked as consultant or PMS/PMC/AE or for execution of the work]</w:t>
            </w:r>
          </w:p>
          <w:p w:rsidR="00096659" w:rsidRPr="00B74968" w:rsidRDefault="00096659" w:rsidP="003C790F">
            <w:pPr>
              <w:pStyle w:val="ListParagraph"/>
              <w:numPr>
                <w:ilvl w:val="0"/>
                <w:numId w:val="134"/>
              </w:numPr>
              <w:spacing w:line="276" w:lineRule="auto"/>
              <w:ind w:left="351"/>
              <w:jc w:val="both"/>
            </w:pPr>
            <w:r w:rsidRPr="00B74968">
              <w:rPr>
                <w:i/>
                <w:iCs/>
              </w:rPr>
              <w:lastRenderedPageBreak/>
              <w:t>For the purposes of evaluation under this Clause 3.2.2 the Key Personnel mentioned under this Clause 3.2.2 shall be considered. However, Bidder is required to submit all details and requirements as mentioned under this RFP for all Key Personnel and other Personnel as mentioned under Clause 10 of Terms of Reference with the formats under the Bid Forms along with the Bid.</w:t>
            </w:r>
          </w:p>
        </w:tc>
      </w:tr>
      <w:tr w:rsidR="00096659" w:rsidRPr="00B74968" w:rsidTr="003C790F">
        <w:tc>
          <w:tcPr>
            <w:tcW w:w="827" w:type="dxa"/>
          </w:tcPr>
          <w:p w:rsidR="00096659" w:rsidRPr="00B74968" w:rsidRDefault="00096659" w:rsidP="003C790F">
            <w:pPr>
              <w:spacing w:line="276" w:lineRule="auto"/>
              <w:jc w:val="center"/>
            </w:pPr>
          </w:p>
        </w:tc>
        <w:tc>
          <w:tcPr>
            <w:tcW w:w="2781" w:type="dxa"/>
          </w:tcPr>
          <w:p w:rsidR="00096659" w:rsidRPr="00B74968" w:rsidRDefault="00096659" w:rsidP="003C790F">
            <w:pPr>
              <w:spacing w:line="276" w:lineRule="auto"/>
              <w:jc w:val="both"/>
              <w:rPr>
                <w:bCs/>
              </w:rPr>
            </w:pPr>
            <w:bookmarkStart w:id="201" w:name="_Toc91255012"/>
            <w:bookmarkStart w:id="202" w:name="_Toc92188222"/>
            <w:bookmarkStart w:id="203" w:name="_Toc93656665"/>
            <w:r w:rsidRPr="00B74968">
              <w:rPr>
                <w:bCs/>
              </w:rPr>
              <w:t>Quality of Proposed technical approach, methodology and work plan and interaction with team.</w:t>
            </w:r>
            <w:bookmarkEnd w:id="201"/>
            <w:bookmarkEnd w:id="202"/>
            <w:bookmarkEnd w:id="203"/>
          </w:p>
        </w:tc>
        <w:tc>
          <w:tcPr>
            <w:tcW w:w="1105" w:type="dxa"/>
          </w:tcPr>
          <w:p w:rsidR="00096659" w:rsidRPr="00B74968" w:rsidRDefault="00096659" w:rsidP="003C790F">
            <w:pPr>
              <w:spacing w:line="276" w:lineRule="auto"/>
              <w:jc w:val="both"/>
              <w:rPr>
                <w:bCs/>
              </w:rPr>
            </w:pPr>
            <w:r w:rsidRPr="00B74968">
              <w:rPr>
                <w:bCs/>
              </w:rPr>
              <w:t>180</w:t>
            </w:r>
          </w:p>
        </w:tc>
        <w:tc>
          <w:tcPr>
            <w:tcW w:w="3805" w:type="dxa"/>
          </w:tcPr>
          <w:p w:rsidR="00096659" w:rsidRPr="00B74968" w:rsidRDefault="00096659" w:rsidP="003C790F">
            <w:pPr>
              <w:spacing w:line="276" w:lineRule="auto"/>
              <w:jc w:val="both"/>
              <w:rPr>
                <w:bCs/>
              </w:rPr>
            </w:pPr>
            <w:bookmarkStart w:id="204" w:name="_Toc91255014"/>
            <w:bookmarkStart w:id="205" w:name="_Toc92188224"/>
            <w:bookmarkStart w:id="206" w:name="_Toc93656667"/>
            <w:r w:rsidRPr="00B74968">
              <w:rPr>
                <w:bCs/>
              </w:rPr>
              <w:t>Evaluation will be based on the quality of submission and presentation by the Bidder on proposed methodology &amp; work plan. The Bidder shall be required to make the 15 minutes Technical Presentation along with its Team Leader and proposed team to be deployed for the PMS on due date and time (to be notified) and will be followed by 15 minutes of question-and-answer session</w:t>
            </w:r>
            <w:bookmarkEnd w:id="204"/>
            <w:bookmarkEnd w:id="205"/>
            <w:bookmarkEnd w:id="206"/>
          </w:p>
          <w:p w:rsidR="00096659" w:rsidRPr="00B74968" w:rsidRDefault="00096659" w:rsidP="003C790F">
            <w:pPr>
              <w:spacing w:line="276" w:lineRule="auto"/>
              <w:jc w:val="both"/>
              <w:rPr>
                <w:bCs/>
              </w:rPr>
            </w:pPr>
          </w:p>
          <w:tbl>
            <w:tblPr>
              <w:tblStyle w:val="TableGrid"/>
              <w:tblW w:w="0" w:type="auto"/>
              <w:tblLook w:val="04A0"/>
            </w:tblPr>
            <w:tblGrid>
              <w:gridCol w:w="2220"/>
              <w:gridCol w:w="810"/>
              <w:gridCol w:w="457"/>
            </w:tblGrid>
            <w:tr w:rsidR="00096659" w:rsidRPr="00B74968" w:rsidTr="003C790F">
              <w:tc>
                <w:tcPr>
                  <w:tcW w:w="2220" w:type="dxa"/>
                </w:tcPr>
                <w:p w:rsidR="00096659" w:rsidRPr="00B74968" w:rsidRDefault="00096659" w:rsidP="003C790F">
                  <w:pPr>
                    <w:spacing w:line="276" w:lineRule="auto"/>
                    <w:jc w:val="both"/>
                    <w:rPr>
                      <w:bCs/>
                    </w:rPr>
                  </w:pPr>
                  <w:r w:rsidRPr="00B74968">
                    <w:rPr>
                      <w:bCs/>
                    </w:rPr>
                    <w:t>Criteria</w:t>
                  </w:r>
                </w:p>
              </w:tc>
              <w:tc>
                <w:tcPr>
                  <w:tcW w:w="810" w:type="dxa"/>
                </w:tcPr>
                <w:p w:rsidR="00096659" w:rsidRPr="00B74968" w:rsidRDefault="00096659" w:rsidP="003C790F">
                  <w:pPr>
                    <w:spacing w:line="276" w:lineRule="auto"/>
                    <w:jc w:val="center"/>
                    <w:rPr>
                      <w:bCs/>
                    </w:rPr>
                  </w:pPr>
                  <w:r w:rsidRPr="00B74968">
                    <w:rPr>
                      <w:bCs/>
                    </w:rPr>
                    <w:t>Marks</w:t>
                  </w:r>
                </w:p>
              </w:tc>
              <w:tc>
                <w:tcPr>
                  <w:tcW w:w="457" w:type="dxa"/>
                </w:tcPr>
                <w:p w:rsidR="00096659" w:rsidRPr="00B74968" w:rsidRDefault="00096659" w:rsidP="003C790F">
                  <w:pPr>
                    <w:spacing w:line="276" w:lineRule="auto"/>
                    <w:jc w:val="both"/>
                    <w:rPr>
                      <w:bCs/>
                    </w:rPr>
                  </w:pPr>
                </w:p>
              </w:tc>
            </w:tr>
            <w:tr w:rsidR="00096659" w:rsidRPr="00B74968" w:rsidTr="003C790F">
              <w:tc>
                <w:tcPr>
                  <w:tcW w:w="2220" w:type="dxa"/>
                </w:tcPr>
                <w:p w:rsidR="00096659" w:rsidRPr="00B74968" w:rsidRDefault="00096659" w:rsidP="003C790F">
                  <w:pPr>
                    <w:spacing w:line="276" w:lineRule="auto"/>
                    <w:jc w:val="both"/>
                    <w:rPr>
                      <w:bCs/>
                    </w:rPr>
                  </w:pPr>
                  <w:r w:rsidRPr="00B74968">
                    <w:rPr>
                      <w:bCs/>
                    </w:rPr>
                    <w:t>Proposed methodology and work plan</w:t>
                  </w:r>
                </w:p>
              </w:tc>
              <w:tc>
                <w:tcPr>
                  <w:tcW w:w="810" w:type="dxa"/>
                </w:tcPr>
                <w:p w:rsidR="00096659" w:rsidRPr="00B74968" w:rsidRDefault="00096659" w:rsidP="003C790F">
                  <w:pPr>
                    <w:spacing w:line="276" w:lineRule="auto"/>
                    <w:jc w:val="center"/>
                    <w:rPr>
                      <w:bCs/>
                    </w:rPr>
                  </w:pPr>
                  <w:r w:rsidRPr="00B74968">
                    <w:rPr>
                      <w:bCs/>
                    </w:rPr>
                    <w:t>100</w:t>
                  </w:r>
                </w:p>
              </w:tc>
              <w:tc>
                <w:tcPr>
                  <w:tcW w:w="457" w:type="dxa"/>
                </w:tcPr>
                <w:p w:rsidR="00096659" w:rsidRPr="00B74968" w:rsidRDefault="00096659" w:rsidP="003C790F">
                  <w:pPr>
                    <w:spacing w:line="276" w:lineRule="auto"/>
                    <w:jc w:val="both"/>
                    <w:rPr>
                      <w:bCs/>
                    </w:rPr>
                  </w:pPr>
                </w:p>
              </w:tc>
            </w:tr>
            <w:tr w:rsidR="00096659" w:rsidRPr="00B74968" w:rsidTr="003C790F">
              <w:tc>
                <w:tcPr>
                  <w:tcW w:w="2220" w:type="dxa"/>
                </w:tcPr>
                <w:p w:rsidR="00096659" w:rsidRPr="00B74968" w:rsidRDefault="00096659" w:rsidP="003C790F">
                  <w:pPr>
                    <w:spacing w:line="276" w:lineRule="auto"/>
                    <w:jc w:val="both"/>
                    <w:rPr>
                      <w:bCs/>
                    </w:rPr>
                  </w:pPr>
                  <w:r w:rsidRPr="00B74968">
                    <w:rPr>
                      <w:bCs/>
                    </w:rPr>
                    <w:t>Interaction with Team Leader</w:t>
                  </w:r>
                </w:p>
              </w:tc>
              <w:tc>
                <w:tcPr>
                  <w:tcW w:w="810" w:type="dxa"/>
                </w:tcPr>
                <w:p w:rsidR="00096659" w:rsidRPr="00B74968" w:rsidRDefault="00096659" w:rsidP="003C790F">
                  <w:pPr>
                    <w:spacing w:line="276" w:lineRule="auto"/>
                    <w:jc w:val="center"/>
                    <w:rPr>
                      <w:bCs/>
                    </w:rPr>
                  </w:pPr>
                  <w:r w:rsidRPr="00B74968">
                    <w:rPr>
                      <w:bCs/>
                    </w:rPr>
                    <w:t>30</w:t>
                  </w:r>
                </w:p>
              </w:tc>
              <w:tc>
                <w:tcPr>
                  <w:tcW w:w="457" w:type="dxa"/>
                </w:tcPr>
                <w:p w:rsidR="00096659" w:rsidRPr="00B74968" w:rsidRDefault="00096659" w:rsidP="003C790F">
                  <w:pPr>
                    <w:spacing w:line="276" w:lineRule="auto"/>
                    <w:jc w:val="both"/>
                    <w:rPr>
                      <w:bCs/>
                    </w:rPr>
                  </w:pPr>
                </w:p>
              </w:tc>
            </w:tr>
            <w:tr w:rsidR="00096659" w:rsidRPr="00B74968" w:rsidTr="003C790F">
              <w:tc>
                <w:tcPr>
                  <w:tcW w:w="2220" w:type="dxa"/>
                </w:tcPr>
                <w:p w:rsidR="00096659" w:rsidRPr="00B74968" w:rsidRDefault="00096659" w:rsidP="003C790F">
                  <w:pPr>
                    <w:spacing w:line="276" w:lineRule="auto"/>
                    <w:jc w:val="both"/>
                    <w:rPr>
                      <w:bCs/>
                    </w:rPr>
                  </w:pPr>
                  <w:r w:rsidRPr="00B74968">
                    <w:rPr>
                      <w:bCs/>
                    </w:rPr>
                    <w:t>Interaction with Lead Designer</w:t>
                  </w:r>
                </w:p>
              </w:tc>
              <w:tc>
                <w:tcPr>
                  <w:tcW w:w="810" w:type="dxa"/>
                </w:tcPr>
                <w:p w:rsidR="00096659" w:rsidRPr="00B74968" w:rsidRDefault="00096659" w:rsidP="003C790F">
                  <w:pPr>
                    <w:spacing w:line="276" w:lineRule="auto"/>
                    <w:jc w:val="center"/>
                    <w:rPr>
                      <w:bCs/>
                    </w:rPr>
                  </w:pPr>
                  <w:r w:rsidRPr="00B74968">
                    <w:rPr>
                      <w:bCs/>
                    </w:rPr>
                    <w:t>10</w:t>
                  </w:r>
                </w:p>
              </w:tc>
              <w:tc>
                <w:tcPr>
                  <w:tcW w:w="457" w:type="dxa"/>
                </w:tcPr>
                <w:p w:rsidR="00096659" w:rsidRPr="00B74968" w:rsidRDefault="00096659" w:rsidP="003C790F">
                  <w:pPr>
                    <w:spacing w:line="276" w:lineRule="auto"/>
                    <w:jc w:val="both"/>
                    <w:rPr>
                      <w:bCs/>
                    </w:rPr>
                  </w:pPr>
                </w:p>
              </w:tc>
            </w:tr>
            <w:tr w:rsidR="00096659" w:rsidRPr="00B74968" w:rsidTr="003C790F">
              <w:tc>
                <w:tcPr>
                  <w:tcW w:w="2220" w:type="dxa"/>
                </w:tcPr>
                <w:p w:rsidR="00096659" w:rsidRPr="00B74968" w:rsidRDefault="00096659" w:rsidP="003C790F">
                  <w:pPr>
                    <w:spacing w:line="276" w:lineRule="auto"/>
                    <w:jc w:val="both"/>
                    <w:rPr>
                      <w:bCs/>
                    </w:rPr>
                  </w:pPr>
                  <w:r w:rsidRPr="00B74968">
                    <w:rPr>
                      <w:bCs/>
                    </w:rPr>
                    <w:t>Interaction with Project Architect</w:t>
                  </w:r>
                </w:p>
              </w:tc>
              <w:tc>
                <w:tcPr>
                  <w:tcW w:w="810" w:type="dxa"/>
                </w:tcPr>
                <w:p w:rsidR="00096659" w:rsidRPr="00B74968" w:rsidRDefault="00096659" w:rsidP="003C790F">
                  <w:pPr>
                    <w:spacing w:line="276" w:lineRule="auto"/>
                    <w:jc w:val="center"/>
                    <w:rPr>
                      <w:bCs/>
                    </w:rPr>
                  </w:pPr>
                  <w:r w:rsidRPr="00B74968">
                    <w:rPr>
                      <w:bCs/>
                    </w:rPr>
                    <w:t>10</w:t>
                  </w:r>
                </w:p>
              </w:tc>
              <w:tc>
                <w:tcPr>
                  <w:tcW w:w="457" w:type="dxa"/>
                </w:tcPr>
                <w:p w:rsidR="00096659" w:rsidRPr="00B74968" w:rsidRDefault="00096659" w:rsidP="003C790F">
                  <w:pPr>
                    <w:spacing w:line="276" w:lineRule="auto"/>
                    <w:jc w:val="both"/>
                    <w:rPr>
                      <w:bCs/>
                    </w:rPr>
                  </w:pPr>
                </w:p>
              </w:tc>
            </w:tr>
            <w:tr w:rsidR="00096659" w:rsidRPr="00B74968" w:rsidTr="003C790F">
              <w:tc>
                <w:tcPr>
                  <w:tcW w:w="2220" w:type="dxa"/>
                </w:tcPr>
                <w:p w:rsidR="00096659" w:rsidRPr="00B74968" w:rsidRDefault="00096659" w:rsidP="003C790F">
                  <w:pPr>
                    <w:spacing w:line="276" w:lineRule="auto"/>
                    <w:jc w:val="both"/>
                    <w:rPr>
                      <w:bCs/>
                    </w:rPr>
                  </w:pPr>
                  <w:r w:rsidRPr="00B74968">
                    <w:rPr>
                      <w:bCs/>
                    </w:rPr>
                    <w:t>Interaction with MEP personnel</w:t>
                  </w:r>
                </w:p>
              </w:tc>
              <w:tc>
                <w:tcPr>
                  <w:tcW w:w="810" w:type="dxa"/>
                </w:tcPr>
                <w:p w:rsidR="00096659" w:rsidRPr="00B74968" w:rsidRDefault="00096659" w:rsidP="003C790F">
                  <w:pPr>
                    <w:spacing w:line="276" w:lineRule="auto"/>
                    <w:jc w:val="center"/>
                    <w:rPr>
                      <w:bCs/>
                    </w:rPr>
                  </w:pPr>
                  <w:r w:rsidRPr="00B74968">
                    <w:rPr>
                      <w:bCs/>
                    </w:rPr>
                    <w:t>10</w:t>
                  </w:r>
                </w:p>
              </w:tc>
              <w:tc>
                <w:tcPr>
                  <w:tcW w:w="457" w:type="dxa"/>
                </w:tcPr>
                <w:p w:rsidR="00096659" w:rsidRPr="00B74968" w:rsidRDefault="00096659" w:rsidP="003C790F">
                  <w:pPr>
                    <w:spacing w:line="276" w:lineRule="auto"/>
                    <w:jc w:val="both"/>
                    <w:rPr>
                      <w:bCs/>
                    </w:rPr>
                  </w:pPr>
                </w:p>
              </w:tc>
            </w:tr>
            <w:tr w:rsidR="00096659" w:rsidRPr="00B74968" w:rsidTr="003C790F">
              <w:tc>
                <w:tcPr>
                  <w:tcW w:w="2220" w:type="dxa"/>
                </w:tcPr>
                <w:p w:rsidR="00096659" w:rsidRPr="00B74968" w:rsidRDefault="00096659" w:rsidP="003C790F">
                  <w:pPr>
                    <w:spacing w:line="276" w:lineRule="auto"/>
                    <w:jc w:val="both"/>
                    <w:rPr>
                      <w:bCs/>
                    </w:rPr>
                  </w:pPr>
                  <w:r w:rsidRPr="00B74968">
                    <w:rPr>
                      <w:bCs/>
                    </w:rPr>
                    <w:t>Interaction with Resident Engineer</w:t>
                  </w:r>
                </w:p>
              </w:tc>
              <w:tc>
                <w:tcPr>
                  <w:tcW w:w="810" w:type="dxa"/>
                </w:tcPr>
                <w:p w:rsidR="00096659" w:rsidRPr="00B74968" w:rsidRDefault="00096659" w:rsidP="003C790F">
                  <w:pPr>
                    <w:spacing w:line="276" w:lineRule="auto"/>
                    <w:jc w:val="center"/>
                    <w:rPr>
                      <w:bCs/>
                    </w:rPr>
                  </w:pPr>
                  <w:r w:rsidRPr="00B74968">
                    <w:rPr>
                      <w:bCs/>
                    </w:rPr>
                    <w:t>20</w:t>
                  </w:r>
                </w:p>
              </w:tc>
              <w:tc>
                <w:tcPr>
                  <w:tcW w:w="457" w:type="dxa"/>
                </w:tcPr>
                <w:p w:rsidR="00096659" w:rsidRPr="00B74968" w:rsidRDefault="00096659" w:rsidP="003C790F">
                  <w:pPr>
                    <w:spacing w:line="276" w:lineRule="auto"/>
                    <w:jc w:val="both"/>
                    <w:rPr>
                      <w:bCs/>
                    </w:rPr>
                  </w:pPr>
                </w:p>
              </w:tc>
            </w:tr>
          </w:tbl>
          <w:p w:rsidR="00096659" w:rsidRPr="00B74968" w:rsidRDefault="00096659" w:rsidP="003C790F">
            <w:pPr>
              <w:spacing w:line="276" w:lineRule="auto"/>
              <w:jc w:val="both"/>
              <w:rPr>
                <w:bCs/>
              </w:rPr>
            </w:pPr>
          </w:p>
        </w:tc>
      </w:tr>
      <w:tr w:rsidR="00096659" w:rsidRPr="00B74968" w:rsidTr="003C790F">
        <w:tc>
          <w:tcPr>
            <w:tcW w:w="827" w:type="dxa"/>
          </w:tcPr>
          <w:p w:rsidR="00096659" w:rsidRPr="00B74968" w:rsidRDefault="00096659" w:rsidP="003C790F">
            <w:pPr>
              <w:spacing w:line="276" w:lineRule="auto"/>
              <w:jc w:val="center"/>
            </w:pPr>
          </w:p>
        </w:tc>
        <w:tc>
          <w:tcPr>
            <w:tcW w:w="2781" w:type="dxa"/>
          </w:tcPr>
          <w:p w:rsidR="00096659" w:rsidRPr="00B74968" w:rsidRDefault="00096659" w:rsidP="003C790F">
            <w:pPr>
              <w:spacing w:line="276" w:lineRule="auto"/>
              <w:jc w:val="both"/>
              <w:rPr>
                <w:b/>
              </w:rPr>
            </w:pPr>
            <w:r w:rsidRPr="00B74968">
              <w:rPr>
                <w:b/>
              </w:rPr>
              <w:t>Grand Total</w:t>
            </w:r>
          </w:p>
        </w:tc>
        <w:tc>
          <w:tcPr>
            <w:tcW w:w="4910" w:type="dxa"/>
            <w:gridSpan w:val="2"/>
            <w:vAlign w:val="center"/>
          </w:tcPr>
          <w:p w:rsidR="00096659" w:rsidRPr="00B74968" w:rsidRDefault="00096659" w:rsidP="003C790F">
            <w:pPr>
              <w:spacing w:line="276" w:lineRule="auto"/>
              <w:jc w:val="both"/>
              <w:rPr>
                <w:b/>
              </w:rPr>
            </w:pPr>
            <w:r w:rsidRPr="00B74968">
              <w:rPr>
                <w:b/>
              </w:rPr>
              <w:t>700</w:t>
            </w:r>
          </w:p>
        </w:tc>
      </w:tr>
      <w:tr w:rsidR="00096659" w:rsidRPr="00B74968" w:rsidTr="003C790F">
        <w:tc>
          <w:tcPr>
            <w:tcW w:w="827" w:type="dxa"/>
          </w:tcPr>
          <w:p w:rsidR="00096659" w:rsidRPr="00B74968" w:rsidRDefault="00096659" w:rsidP="003C790F">
            <w:pPr>
              <w:spacing w:line="276" w:lineRule="auto"/>
              <w:jc w:val="center"/>
            </w:pPr>
          </w:p>
        </w:tc>
        <w:tc>
          <w:tcPr>
            <w:tcW w:w="2781" w:type="dxa"/>
          </w:tcPr>
          <w:p w:rsidR="00096659" w:rsidRPr="00B74968" w:rsidRDefault="00096659" w:rsidP="003C790F">
            <w:pPr>
              <w:spacing w:line="276" w:lineRule="auto"/>
              <w:jc w:val="both"/>
              <w:rPr>
                <w:b/>
              </w:rPr>
            </w:pPr>
            <w:r w:rsidRPr="00B74968">
              <w:rPr>
                <w:b/>
              </w:rPr>
              <w:t>Technical Score</w:t>
            </w:r>
          </w:p>
        </w:tc>
        <w:tc>
          <w:tcPr>
            <w:tcW w:w="4910" w:type="dxa"/>
            <w:gridSpan w:val="2"/>
            <w:vAlign w:val="center"/>
          </w:tcPr>
          <w:p w:rsidR="00096659" w:rsidRPr="00B74968" w:rsidRDefault="00096659" w:rsidP="003C790F">
            <w:pPr>
              <w:spacing w:line="276" w:lineRule="auto"/>
              <w:jc w:val="both"/>
              <w:rPr>
                <w:b/>
              </w:rPr>
            </w:pPr>
            <w:r w:rsidRPr="00B74968">
              <w:rPr>
                <w:b/>
              </w:rPr>
              <w:t>Grand Total (as per Item Code 5 above)/10</w:t>
            </w:r>
          </w:p>
        </w:tc>
      </w:tr>
    </w:tbl>
    <w:p w:rsidR="009F5AAB" w:rsidRPr="00B74968" w:rsidRDefault="009F5AAB">
      <w:pPr>
        <w:spacing w:after="200" w:line="276" w:lineRule="auto"/>
      </w:pPr>
    </w:p>
    <w:p w:rsidR="009F5AAB" w:rsidRPr="00B74968" w:rsidRDefault="009F5AAB" w:rsidP="009F5AAB">
      <w:pPr>
        <w:pStyle w:val="Heading2"/>
        <w:numPr>
          <w:ilvl w:val="1"/>
          <w:numId w:val="48"/>
        </w:numPr>
        <w:spacing w:line="276" w:lineRule="auto"/>
        <w:ind w:left="720" w:hanging="720"/>
        <w:rPr>
          <w:rFonts w:cs="Times New Roman"/>
        </w:rPr>
      </w:pPr>
      <w:bookmarkStart w:id="207" w:name="_Toc99282525"/>
      <w:bookmarkStart w:id="208" w:name="_Toc92188225"/>
      <w:bookmarkStart w:id="209" w:name="_Toc93656668"/>
      <w:bookmarkStart w:id="210" w:name="_Ref93657839"/>
      <w:proofErr w:type="spellStart"/>
      <w:r w:rsidRPr="00B74968">
        <w:rPr>
          <w:rFonts w:cs="Times New Roman"/>
          <w:b/>
        </w:rPr>
        <w:t>Shortlisting</w:t>
      </w:r>
      <w:proofErr w:type="spellEnd"/>
      <w:r w:rsidRPr="00B74968">
        <w:rPr>
          <w:rFonts w:cs="Times New Roman"/>
          <w:b/>
        </w:rPr>
        <w:t xml:space="preserve"> of Bidders</w:t>
      </w:r>
      <w:bookmarkEnd w:id="207"/>
      <w:bookmarkEnd w:id="208"/>
      <w:bookmarkEnd w:id="209"/>
      <w:bookmarkEnd w:id="210"/>
    </w:p>
    <w:p w:rsidR="00046D21" w:rsidRPr="00B74968" w:rsidRDefault="00046D21">
      <w:pPr>
        <w:spacing w:line="276" w:lineRule="auto"/>
        <w:ind w:left="709"/>
      </w:pPr>
    </w:p>
    <w:p w:rsidR="00046D21" w:rsidRPr="00B74968" w:rsidRDefault="003C3CD2" w:rsidP="00705EDE">
      <w:pPr>
        <w:pStyle w:val="ListParagraph"/>
        <w:numPr>
          <w:ilvl w:val="2"/>
          <w:numId w:val="48"/>
        </w:numPr>
        <w:spacing w:line="276" w:lineRule="auto"/>
        <w:ind w:left="720"/>
        <w:jc w:val="both"/>
        <w:rPr>
          <w:rFonts w:cs="Times New Roman"/>
        </w:rPr>
      </w:pPr>
      <w:bookmarkStart w:id="211" w:name="_Toc91255016"/>
      <w:bookmarkStart w:id="212" w:name="_Toc92188226"/>
      <w:bookmarkStart w:id="213" w:name="_Toc93656669"/>
      <w:r w:rsidRPr="00B74968">
        <w:rPr>
          <w:rFonts w:cs="Times New Roman"/>
        </w:rPr>
        <w:t xml:space="preserve">Of </w:t>
      </w:r>
      <w:r w:rsidR="00046D21" w:rsidRPr="00B74968">
        <w:rPr>
          <w:rFonts w:cs="Times New Roman"/>
        </w:rPr>
        <w:t xml:space="preserve">the Bidders ranked as aforesaid, if the number of pre-qualified Bidders is less than two, Authority may, in its sole discretion, pre-qualify the Bidder(s) whose technical score is less than </w:t>
      </w:r>
      <w:r w:rsidR="002C7C53" w:rsidRPr="00B74968">
        <w:rPr>
          <w:rFonts w:cs="Times New Roman"/>
        </w:rPr>
        <w:t>49</w:t>
      </w:r>
      <w:r w:rsidR="001D59D0" w:rsidRPr="00B74968">
        <w:rPr>
          <w:rFonts w:cs="Times New Roman"/>
        </w:rPr>
        <w:t xml:space="preserve"> </w:t>
      </w:r>
      <w:r w:rsidR="00BC5E50" w:rsidRPr="00B74968">
        <w:rPr>
          <w:rFonts w:cs="Times New Roman"/>
        </w:rPr>
        <w:t xml:space="preserve">even if such Bidder(s) </w:t>
      </w:r>
      <w:proofErr w:type="gramStart"/>
      <w:r w:rsidR="00BC5E50" w:rsidRPr="00B74968">
        <w:rPr>
          <w:rFonts w:cs="Times New Roman"/>
        </w:rPr>
        <w:t>do</w:t>
      </w:r>
      <w:r w:rsidR="00046D21" w:rsidRPr="00B74968">
        <w:rPr>
          <w:rFonts w:cs="Times New Roman"/>
        </w:rPr>
        <w:t>(</w:t>
      </w:r>
      <w:proofErr w:type="spellStart"/>
      <w:proofErr w:type="gramEnd"/>
      <w:r w:rsidR="00046D21" w:rsidRPr="00B74968">
        <w:rPr>
          <w:rFonts w:cs="Times New Roman"/>
        </w:rPr>
        <w:t>es</w:t>
      </w:r>
      <w:proofErr w:type="spellEnd"/>
      <w:r w:rsidR="00046D21" w:rsidRPr="00B74968">
        <w:rPr>
          <w:rFonts w:cs="Times New Roman"/>
        </w:rPr>
        <w:t xml:space="preserve">) not qualify in terms of Clause </w:t>
      </w:r>
      <w:fldSimple w:instr=" REF _Ref93657799 \r \h  \* MERGEFORMAT ">
        <w:r w:rsidR="009433BD" w:rsidRPr="009433BD">
          <w:rPr>
            <w:rFonts w:cs="Times New Roman"/>
          </w:rPr>
          <w:t>3.2.1</w:t>
        </w:r>
      </w:fldSimple>
      <w:r w:rsidR="00046D21" w:rsidRPr="00B74968">
        <w:rPr>
          <w:rFonts w:cs="Times New Roman"/>
        </w:rPr>
        <w:t>; provided that in such an event, the total number of pre-qualified and short-listed Bidders shall not exceed two.</w:t>
      </w:r>
      <w:bookmarkEnd w:id="211"/>
      <w:bookmarkEnd w:id="212"/>
      <w:bookmarkEnd w:id="213"/>
    </w:p>
    <w:p w:rsidR="003C3CD2" w:rsidRPr="00B74968" w:rsidRDefault="003C3CD2">
      <w:pPr>
        <w:spacing w:line="276" w:lineRule="auto"/>
      </w:pPr>
    </w:p>
    <w:p w:rsidR="00046D21" w:rsidRPr="00B74968" w:rsidRDefault="00046D21">
      <w:pPr>
        <w:pStyle w:val="Heading2"/>
        <w:numPr>
          <w:ilvl w:val="1"/>
          <w:numId w:val="48"/>
        </w:numPr>
        <w:spacing w:line="276" w:lineRule="auto"/>
        <w:ind w:left="720" w:hanging="720"/>
        <w:rPr>
          <w:rFonts w:cs="Times New Roman"/>
        </w:rPr>
      </w:pPr>
      <w:bookmarkStart w:id="214" w:name="_Toc92188227"/>
      <w:bookmarkStart w:id="215" w:name="_Ref93659958"/>
      <w:bookmarkStart w:id="216" w:name="_Toc99282526"/>
      <w:bookmarkStart w:id="217" w:name="_Toc93656670"/>
      <w:r w:rsidRPr="00B74968">
        <w:rPr>
          <w:rFonts w:cs="Times New Roman"/>
          <w:b/>
        </w:rPr>
        <w:t>Evaluation of Financial Bid</w:t>
      </w:r>
      <w:bookmarkEnd w:id="214"/>
      <w:bookmarkEnd w:id="215"/>
      <w:bookmarkEnd w:id="216"/>
      <w:bookmarkEnd w:id="217"/>
    </w:p>
    <w:p w:rsidR="008C40A9" w:rsidRPr="00B74968" w:rsidRDefault="008C40A9" w:rsidP="00D46950">
      <w:pPr>
        <w:pStyle w:val="ListParagraph"/>
        <w:spacing w:line="276" w:lineRule="auto"/>
        <w:jc w:val="both"/>
        <w:rPr>
          <w:rFonts w:cs="Times New Roman"/>
        </w:rPr>
      </w:pPr>
      <w:bookmarkStart w:id="218" w:name="_Toc91255018"/>
      <w:bookmarkStart w:id="219" w:name="_Toc92188228"/>
      <w:bookmarkStart w:id="220" w:name="_Toc93656671"/>
    </w:p>
    <w:p w:rsidR="00046D21" w:rsidRPr="00B74968" w:rsidRDefault="00046D21" w:rsidP="003C790F">
      <w:pPr>
        <w:pStyle w:val="ListParagraph"/>
        <w:numPr>
          <w:ilvl w:val="2"/>
          <w:numId w:val="48"/>
        </w:numPr>
        <w:spacing w:line="276" w:lineRule="auto"/>
        <w:ind w:left="720"/>
        <w:jc w:val="both"/>
        <w:rPr>
          <w:rFonts w:cs="Times New Roman"/>
        </w:rPr>
      </w:pPr>
      <w:r w:rsidRPr="00B74968">
        <w:rPr>
          <w:rFonts w:cs="Times New Roman"/>
        </w:rPr>
        <w:t xml:space="preserve">After the technical evaluation as above, the Financial Bids of </w:t>
      </w:r>
      <w:r w:rsidR="002E5AFE" w:rsidRPr="00B74968">
        <w:rPr>
          <w:rFonts w:cs="Times New Roman"/>
        </w:rPr>
        <w:t>top 6 (six)</w:t>
      </w:r>
      <w:r w:rsidRPr="00B74968">
        <w:rPr>
          <w:rFonts w:cs="Times New Roman"/>
        </w:rPr>
        <w:t xml:space="preserve"> Bidders only with highest technical scores (i.e.</w:t>
      </w:r>
      <w:r w:rsidR="00F9537D" w:rsidRPr="00B74968">
        <w:rPr>
          <w:rFonts w:cs="Times New Roman"/>
        </w:rPr>
        <w:t>,</w:t>
      </w:r>
      <w:r w:rsidRPr="00B74968">
        <w:rPr>
          <w:rFonts w:cs="Times New Roman"/>
        </w:rPr>
        <w:t xml:space="preserve"> T1, T2</w:t>
      </w:r>
      <w:r w:rsidR="002E5AFE" w:rsidRPr="00B74968">
        <w:rPr>
          <w:rFonts w:cs="Times New Roman"/>
        </w:rPr>
        <w:t>.T3</w:t>
      </w:r>
      <w:proofErr w:type="gramStart"/>
      <w:r w:rsidR="002E5AFE" w:rsidRPr="00B74968">
        <w:rPr>
          <w:rFonts w:cs="Times New Roman"/>
        </w:rPr>
        <w:t>,T4,T5</w:t>
      </w:r>
      <w:proofErr w:type="gramEnd"/>
      <w:r w:rsidRPr="00B74968">
        <w:rPr>
          <w:rFonts w:cs="Times New Roman"/>
        </w:rPr>
        <w:t xml:space="preserve"> and T</w:t>
      </w:r>
      <w:r w:rsidR="002E5AFE" w:rsidRPr="00B74968">
        <w:rPr>
          <w:rFonts w:cs="Times New Roman"/>
        </w:rPr>
        <w:t>6</w:t>
      </w:r>
      <w:r w:rsidRPr="00B74968">
        <w:rPr>
          <w:rFonts w:cs="Times New Roman"/>
        </w:rPr>
        <w:t xml:space="preserve"> only) shall be opened</w:t>
      </w:r>
      <w:bookmarkEnd w:id="218"/>
      <w:bookmarkEnd w:id="219"/>
      <w:r w:rsidR="00A71A34" w:rsidRPr="00B74968">
        <w:rPr>
          <w:rFonts w:cs="Times New Roman"/>
        </w:rPr>
        <w:t>.</w:t>
      </w:r>
      <w:bookmarkEnd w:id="220"/>
    </w:p>
    <w:p w:rsidR="00C96953" w:rsidRPr="00B74968" w:rsidRDefault="00C96953">
      <w:pPr>
        <w:spacing w:line="276" w:lineRule="auto"/>
      </w:pPr>
    </w:p>
    <w:p w:rsidR="00B4381B" w:rsidRPr="00B74968" w:rsidRDefault="00B4381B" w:rsidP="003C790F">
      <w:pPr>
        <w:pStyle w:val="ListParagraph"/>
        <w:numPr>
          <w:ilvl w:val="2"/>
          <w:numId w:val="48"/>
        </w:numPr>
        <w:spacing w:line="276" w:lineRule="auto"/>
        <w:ind w:left="720"/>
        <w:jc w:val="both"/>
        <w:rPr>
          <w:rFonts w:cs="Times New Roman"/>
        </w:rPr>
      </w:pPr>
      <w:bookmarkStart w:id="221" w:name="_Toc91255019"/>
      <w:bookmarkStart w:id="222" w:name="_Toc92188229"/>
      <w:bookmarkStart w:id="223" w:name="_Toc93656672"/>
      <w:r w:rsidRPr="00B74968">
        <w:rPr>
          <w:rFonts w:cs="Times New Roman"/>
        </w:rPr>
        <w:t>After the Financial Bids are opened as above, the Financial Bids will be ranked from lowest to highest and designated as L1, L2</w:t>
      </w:r>
      <w:proofErr w:type="gramStart"/>
      <w:r w:rsidR="002E5AFE" w:rsidRPr="00B74968">
        <w:rPr>
          <w:rFonts w:cs="Times New Roman"/>
        </w:rPr>
        <w:t>,L3,L4,L5</w:t>
      </w:r>
      <w:proofErr w:type="gramEnd"/>
      <w:r w:rsidRPr="00B74968">
        <w:rPr>
          <w:rFonts w:cs="Times New Roman"/>
        </w:rPr>
        <w:t xml:space="preserve"> and L</w:t>
      </w:r>
      <w:r w:rsidR="002E5AFE" w:rsidRPr="00B74968">
        <w:rPr>
          <w:rFonts w:cs="Times New Roman"/>
        </w:rPr>
        <w:t>6</w:t>
      </w:r>
      <w:r w:rsidRPr="00B74968">
        <w:rPr>
          <w:rFonts w:cs="Times New Roman"/>
        </w:rPr>
        <w:t xml:space="preserve"> respectively. (F = amount of Financial </w:t>
      </w:r>
      <w:r w:rsidR="00476D99" w:rsidRPr="00B74968">
        <w:rPr>
          <w:rFonts w:cs="Times New Roman"/>
        </w:rPr>
        <w:t>Bid</w:t>
      </w:r>
      <w:r w:rsidRPr="00B74968">
        <w:rPr>
          <w:rFonts w:cs="Times New Roman"/>
        </w:rPr>
        <w:t>).</w:t>
      </w:r>
      <w:bookmarkEnd w:id="221"/>
      <w:bookmarkEnd w:id="222"/>
      <w:bookmarkEnd w:id="223"/>
    </w:p>
    <w:p w:rsidR="00C96953" w:rsidRPr="00B74968" w:rsidRDefault="00C96953">
      <w:pPr>
        <w:spacing w:line="276" w:lineRule="auto"/>
      </w:pPr>
    </w:p>
    <w:p w:rsidR="00487659" w:rsidRPr="00B74968" w:rsidRDefault="00487659" w:rsidP="003C790F">
      <w:pPr>
        <w:pStyle w:val="ListParagraph"/>
        <w:numPr>
          <w:ilvl w:val="2"/>
          <w:numId w:val="48"/>
        </w:numPr>
        <w:spacing w:line="276" w:lineRule="auto"/>
        <w:ind w:left="720"/>
        <w:jc w:val="both"/>
        <w:rPr>
          <w:rFonts w:cs="Times New Roman"/>
        </w:rPr>
      </w:pPr>
      <w:bookmarkStart w:id="224" w:name="_Toc91255020"/>
      <w:bookmarkStart w:id="225" w:name="_Toc92188230"/>
      <w:bookmarkStart w:id="226" w:name="_Toc93656673"/>
      <w:r w:rsidRPr="00B74968">
        <w:rPr>
          <w:rFonts w:cs="Times New Roman"/>
        </w:rPr>
        <w:t>For financial evaluation the total cost indicated in the Financial Bid will be considered.</w:t>
      </w:r>
      <w:bookmarkEnd w:id="224"/>
      <w:bookmarkEnd w:id="225"/>
      <w:bookmarkEnd w:id="226"/>
    </w:p>
    <w:p w:rsidR="00C96953" w:rsidRPr="00B74968" w:rsidRDefault="00C96953">
      <w:pPr>
        <w:spacing w:line="276" w:lineRule="auto"/>
      </w:pPr>
    </w:p>
    <w:p w:rsidR="00BD3901" w:rsidRPr="00B74968" w:rsidRDefault="00487659" w:rsidP="003C790F">
      <w:pPr>
        <w:pStyle w:val="ListParagraph"/>
        <w:numPr>
          <w:ilvl w:val="2"/>
          <w:numId w:val="48"/>
        </w:numPr>
        <w:spacing w:line="276" w:lineRule="auto"/>
        <w:ind w:left="720"/>
        <w:jc w:val="both"/>
        <w:rPr>
          <w:rFonts w:cs="Times New Roman"/>
        </w:rPr>
      </w:pPr>
      <w:bookmarkStart w:id="227" w:name="_Toc91255021"/>
      <w:bookmarkStart w:id="228" w:name="_Toc92188231"/>
      <w:bookmarkStart w:id="229" w:name="_Toc93656674"/>
      <w:r w:rsidRPr="00B74968">
        <w:rPr>
          <w:rFonts w:cs="Times New Roman"/>
        </w:rPr>
        <w:lastRenderedPageBreak/>
        <w:t>Authority will determine whether the Financial Bids are complete, unqualified and unconditional. The cost indicated in the Financial Bid shall be deemed as final and reflecting the total cost of services. Omissions, if any, in costing any item shall not entitle the firm to be</w:t>
      </w:r>
      <w:r w:rsidR="00132D47" w:rsidRPr="00B74968">
        <w:rPr>
          <w:rFonts w:cs="Times New Roman"/>
        </w:rPr>
        <w:t xml:space="preserve"> </w:t>
      </w:r>
      <w:r w:rsidRPr="00B74968">
        <w:rPr>
          <w:rFonts w:cs="Times New Roman"/>
        </w:rPr>
        <w:t xml:space="preserve">compensated and the liability to </w:t>
      </w:r>
      <w:proofErr w:type="spellStart"/>
      <w:r w:rsidRPr="00B74968">
        <w:rPr>
          <w:rFonts w:cs="Times New Roman"/>
        </w:rPr>
        <w:t>fulfil</w:t>
      </w:r>
      <w:proofErr w:type="spellEnd"/>
      <w:r w:rsidRPr="00B74968">
        <w:rPr>
          <w:rFonts w:cs="Times New Roman"/>
        </w:rPr>
        <w:t xml:space="preserve"> its obligations as per the TOR within the total quoted price shall be that of the </w:t>
      </w:r>
      <w:r w:rsidR="002E5AFE" w:rsidRPr="00B74968">
        <w:rPr>
          <w:rFonts w:cs="Times New Roman"/>
        </w:rPr>
        <w:t>Authority Engineer</w:t>
      </w:r>
      <w:r w:rsidRPr="00B74968">
        <w:rPr>
          <w:rFonts w:cs="Times New Roman"/>
        </w:rPr>
        <w:t>.</w:t>
      </w:r>
      <w:bookmarkEnd w:id="227"/>
      <w:bookmarkEnd w:id="228"/>
      <w:bookmarkEnd w:id="229"/>
    </w:p>
    <w:p w:rsidR="00C96953" w:rsidRPr="00B74968" w:rsidRDefault="00C96953">
      <w:pPr>
        <w:spacing w:line="276" w:lineRule="auto"/>
      </w:pPr>
    </w:p>
    <w:p w:rsidR="00B4381B" w:rsidRPr="00B74968" w:rsidRDefault="00B4381B" w:rsidP="003C790F">
      <w:pPr>
        <w:pStyle w:val="ListParagraph"/>
        <w:numPr>
          <w:ilvl w:val="2"/>
          <w:numId w:val="48"/>
        </w:numPr>
        <w:spacing w:line="276" w:lineRule="auto"/>
        <w:ind w:left="720"/>
        <w:jc w:val="both"/>
        <w:rPr>
          <w:rFonts w:cs="Times New Roman"/>
        </w:rPr>
      </w:pPr>
      <w:bookmarkStart w:id="230" w:name="_Toc91255022"/>
      <w:bookmarkStart w:id="231" w:name="_Toc92188232"/>
      <w:bookmarkStart w:id="232" w:name="_Toc93656675"/>
      <w:r w:rsidRPr="00B74968">
        <w:rPr>
          <w:rFonts w:cs="Times New Roman"/>
        </w:rPr>
        <w:t xml:space="preserve">Each of the above </w:t>
      </w:r>
      <w:r w:rsidR="002E5AFE" w:rsidRPr="00B74968">
        <w:rPr>
          <w:rFonts w:cs="Times New Roman"/>
        </w:rPr>
        <w:t>six</w:t>
      </w:r>
      <w:r w:rsidR="00132D47" w:rsidRPr="00B74968">
        <w:rPr>
          <w:rFonts w:cs="Times New Roman"/>
        </w:rPr>
        <w:t xml:space="preserve"> </w:t>
      </w:r>
      <w:r w:rsidRPr="00B74968">
        <w:rPr>
          <w:rFonts w:cs="Times New Roman"/>
        </w:rPr>
        <w:t>Financial Bids (i.e.</w:t>
      </w:r>
      <w:r w:rsidR="00C96953" w:rsidRPr="00B74968">
        <w:rPr>
          <w:rFonts w:cs="Times New Roman"/>
        </w:rPr>
        <w:t>,</w:t>
      </w:r>
      <w:r w:rsidRPr="00B74968">
        <w:rPr>
          <w:rFonts w:cs="Times New Roman"/>
        </w:rPr>
        <w:t xml:space="preserve"> L1, L2</w:t>
      </w:r>
      <w:proofErr w:type="gramStart"/>
      <w:r w:rsidR="002E5AFE" w:rsidRPr="00B74968">
        <w:rPr>
          <w:rFonts w:cs="Times New Roman"/>
        </w:rPr>
        <w:t>,L3,L4,L5</w:t>
      </w:r>
      <w:proofErr w:type="gramEnd"/>
      <w:r w:rsidRPr="00B74968">
        <w:rPr>
          <w:rFonts w:cs="Times New Roman"/>
        </w:rPr>
        <w:t xml:space="preserve"> and L</w:t>
      </w:r>
      <w:r w:rsidR="002E5AFE" w:rsidRPr="00B74968">
        <w:rPr>
          <w:rFonts w:cs="Times New Roman"/>
        </w:rPr>
        <w:t>6</w:t>
      </w:r>
      <w:r w:rsidRPr="00B74968">
        <w:rPr>
          <w:rFonts w:cs="Times New Roman"/>
        </w:rPr>
        <w:t xml:space="preserve">) will be assigned a Financial score (SF). The lowest Financial Bid (L1) will be given a financial score (SF) of </w:t>
      </w:r>
      <w:r w:rsidR="00526117" w:rsidRPr="00B74968">
        <w:rPr>
          <w:rFonts w:cs="Times New Roman"/>
        </w:rPr>
        <w:t>3</w:t>
      </w:r>
      <w:r w:rsidRPr="00B74968">
        <w:rPr>
          <w:rFonts w:cs="Times New Roman"/>
        </w:rPr>
        <w:t>0 points. The financial scores of other Bids will be computed as follows:</w:t>
      </w:r>
      <w:bookmarkEnd w:id="230"/>
      <w:bookmarkEnd w:id="231"/>
      <w:bookmarkEnd w:id="232"/>
    </w:p>
    <w:p w:rsidR="00C96953" w:rsidRPr="00B74968" w:rsidRDefault="00C96953">
      <w:pPr>
        <w:spacing w:line="276" w:lineRule="auto"/>
      </w:pPr>
    </w:p>
    <w:p w:rsidR="00B4381B" w:rsidRPr="00B74968" w:rsidRDefault="00B4381B">
      <w:pPr>
        <w:spacing w:line="276" w:lineRule="auto"/>
        <w:ind w:left="1440"/>
        <w:jc w:val="both"/>
        <w:rPr>
          <w:b/>
        </w:rPr>
      </w:pPr>
      <w:bookmarkStart w:id="233" w:name="_Toc91255023"/>
      <w:bookmarkStart w:id="234" w:name="_Toc92188233"/>
      <w:r w:rsidRPr="00B74968">
        <w:rPr>
          <w:b/>
        </w:rPr>
        <w:t xml:space="preserve">SF of L1 = </w:t>
      </w:r>
      <w:r w:rsidR="00526117" w:rsidRPr="00B74968">
        <w:rPr>
          <w:b/>
        </w:rPr>
        <w:t>3</w:t>
      </w:r>
      <w:r w:rsidRPr="00B74968">
        <w:rPr>
          <w:b/>
        </w:rPr>
        <w:t>0</w:t>
      </w:r>
      <w:bookmarkEnd w:id="233"/>
      <w:bookmarkEnd w:id="234"/>
    </w:p>
    <w:p w:rsidR="00B4381B" w:rsidRPr="00B74968" w:rsidRDefault="00B4381B">
      <w:pPr>
        <w:spacing w:line="276" w:lineRule="auto"/>
        <w:ind w:left="1440"/>
        <w:jc w:val="both"/>
        <w:rPr>
          <w:b/>
        </w:rPr>
      </w:pPr>
      <w:bookmarkStart w:id="235" w:name="_Toc91255024"/>
      <w:bookmarkStart w:id="236" w:name="_Toc92188234"/>
      <w:r w:rsidRPr="00B74968">
        <w:rPr>
          <w:b/>
        </w:rPr>
        <w:t xml:space="preserve">SF of L2 = </w:t>
      </w:r>
      <w:r w:rsidR="00526117" w:rsidRPr="00B74968">
        <w:rPr>
          <w:b/>
        </w:rPr>
        <w:t>3</w:t>
      </w:r>
      <w:r w:rsidRPr="00B74968">
        <w:rPr>
          <w:b/>
        </w:rPr>
        <w:t>0 x L1/L2</w:t>
      </w:r>
      <w:bookmarkEnd w:id="235"/>
      <w:bookmarkEnd w:id="236"/>
    </w:p>
    <w:p w:rsidR="00B4381B" w:rsidRPr="00B74968" w:rsidRDefault="00B4381B">
      <w:pPr>
        <w:spacing w:line="276" w:lineRule="auto"/>
        <w:ind w:left="1440"/>
        <w:jc w:val="both"/>
        <w:rPr>
          <w:b/>
        </w:rPr>
      </w:pPr>
      <w:bookmarkStart w:id="237" w:name="_Toc91255025"/>
      <w:bookmarkStart w:id="238" w:name="_Toc92188235"/>
      <w:r w:rsidRPr="00B74968">
        <w:rPr>
          <w:b/>
        </w:rPr>
        <w:t xml:space="preserve">SF of L3 = </w:t>
      </w:r>
      <w:r w:rsidR="00526117" w:rsidRPr="00B74968">
        <w:rPr>
          <w:b/>
        </w:rPr>
        <w:t>3</w:t>
      </w:r>
      <w:r w:rsidRPr="00B74968">
        <w:rPr>
          <w:b/>
        </w:rPr>
        <w:t>0 x L1/L3</w:t>
      </w:r>
      <w:bookmarkEnd w:id="237"/>
      <w:bookmarkEnd w:id="238"/>
    </w:p>
    <w:p w:rsidR="002E5AFE" w:rsidRPr="00B74968" w:rsidRDefault="002E5AFE">
      <w:pPr>
        <w:spacing w:line="276" w:lineRule="auto"/>
        <w:ind w:left="1440"/>
        <w:jc w:val="both"/>
        <w:rPr>
          <w:b/>
        </w:rPr>
      </w:pPr>
      <w:r w:rsidRPr="00B74968">
        <w:rPr>
          <w:b/>
        </w:rPr>
        <w:t>SF of L4= 30 x L1/L4</w:t>
      </w:r>
    </w:p>
    <w:p w:rsidR="002E5AFE" w:rsidRPr="00B74968" w:rsidRDefault="002E5AFE">
      <w:pPr>
        <w:spacing w:line="276" w:lineRule="auto"/>
        <w:ind w:left="1440"/>
        <w:jc w:val="both"/>
        <w:rPr>
          <w:b/>
        </w:rPr>
      </w:pPr>
      <w:r w:rsidRPr="00B74968">
        <w:rPr>
          <w:b/>
        </w:rPr>
        <w:t>SF of L5 = 30 x L1/L5</w:t>
      </w:r>
    </w:p>
    <w:p w:rsidR="002E5AFE" w:rsidRPr="00B74968" w:rsidRDefault="002E5AFE">
      <w:pPr>
        <w:spacing w:line="276" w:lineRule="auto"/>
        <w:ind w:left="1440"/>
        <w:jc w:val="both"/>
        <w:rPr>
          <w:b/>
        </w:rPr>
      </w:pPr>
      <w:r w:rsidRPr="00B74968">
        <w:rPr>
          <w:b/>
        </w:rPr>
        <w:t>SF of L6 = 30 x L1/L6</w:t>
      </w:r>
    </w:p>
    <w:p w:rsidR="002E5AFE" w:rsidRPr="00B74968" w:rsidRDefault="002E5AFE">
      <w:pPr>
        <w:spacing w:line="276" w:lineRule="auto"/>
        <w:ind w:left="1440"/>
        <w:jc w:val="both"/>
        <w:rPr>
          <w:b/>
        </w:rPr>
      </w:pPr>
    </w:p>
    <w:p w:rsidR="00487659" w:rsidRPr="00B74968" w:rsidRDefault="00487659">
      <w:pPr>
        <w:spacing w:line="276" w:lineRule="auto"/>
        <w:ind w:left="720"/>
        <w:jc w:val="both"/>
      </w:pPr>
    </w:p>
    <w:p w:rsidR="009045DF" w:rsidRPr="00B74968" w:rsidRDefault="009045DF">
      <w:pPr>
        <w:pStyle w:val="Heading2"/>
        <w:numPr>
          <w:ilvl w:val="1"/>
          <w:numId w:val="48"/>
        </w:numPr>
        <w:spacing w:line="276" w:lineRule="auto"/>
        <w:ind w:left="720" w:hanging="720"/>
        <w:rPr>
          <w:rFonts w:cs="Times New Roman"/>
        </w:rPr>
      </w:pPr>
      <w:bookmarkStart w:id="239" w:name="_Toc92188236"/>
      <w:bookmarkStart w:id="240" w:name="_Toc99282527"/>
      <w:bookmarkStart w:id="241" w:name="_Toc93656676"/>
      <w:bookmarkStart w:id="242" w:name="_Toc51341800"/>
      <w:bookmarkStart w:id="243" w:name="_Toc77238329"/>
      <w:r w:rsidRPr="00B74968">
        <w:rPr>
          <w:rFonts w:cs="Times New Roman"/>
          <w:b/>
        </w:rPr>
        <w:t>Combined Techno-Financial Evaluation (QCBS)</w:t>
      </w:r>
      <w:bookmarkEnd w:id="239"/>
      <w:bookmarkEnd w:id="240"/>
      <w:bookmarkEnd w:id="241"/>
    </w:p>
    <w:p w:rsidR="00C96953" w:rsidRPr="00B74968" w:rsidRDefault="00C96953">
      <w:pPr>
        <w:spacing w:line="276" w:lineRule="auto"/>
        <w:ind w:left="709"/>
      </w:pPr>
    </w:p>
    <w:p w:rsidR="009045DF" w:rsidRPr="00B74968" w:rsidRDefault="009045DF" w:rsidP="003C790F">
      <w:pPr>
        <w:pStyle w:val="ListParagraph"/>
        <w:numPr>
          <w:ilvl w:val="2"/>
          <w:numId w:val="48"/>
        </w:numPr>
        <w:spacing w:line="276" w:lineRule="auto"/>
        <w:ind w:left="720"/>
        <w:jc w:val="both"/>
        <w:rPr>
          <w:rFonts w:cs="Times New Roman"/>
        </w:rPr>
      </w:pPr>
      <w:bookmarkStart w:id="244" w:name="_Toc93656677"/>
      <w:r w:rsidRPr="00B74968">
        <w:rPr>
          <w:rFonts w:cs="Times New Roman"/>
        </w:rPr>
        <w:t>The Combined technical (ST) and financial (SF) scores will be computed as follows:</w:t>
      </w:r>
      <w:bookmarkEnd w:id="244"/>
    </w:p>
    <w:p w:rsidR="00C96953" w:rsidRPr="00B74968" w:rsidRDefault="00C96953">
      <w:pPr>
        <w:spacing w:line="276" w:lineRule="auto"/>
        <w:ind w:left="709"/>
      </w:pPr>
    </w:p>
    <w:p w:rsidR="009045DF" w:rsidRPr="00B74968" w:rsidRDefault="009045DF">
      <w:pPr>
        <w:spacing w:line="276" w:lineRule="auto"/>
        <w:ind w:left="709"/>
        <w:jc w:val="center"/>
        <w:rPr>
          <w:b/>
          <w:bCs/>
        </w:rPr>
      </w:pPr>
      <w:r w:rsidRPr="00B74968">
        <w:rPr>
          <w:b/>
        </w:rPr>
        <w:t>S = ST + SF</w:t>
      </w:r>
    </w:p>
    <w:p w:rsidR="00C96953" w:rsidRPr="00B74968" w:rsidRDefault="00C96953">
      <w:pPr>
        <w:spacing w:line="276" w:lineRule="auto"/>
        <w:ind w:left="709"/>
        <w:jc w:val="both"/>
      </w:pPr>
    </w:p>
    <w:p w:rsidR="009045DF" w:rsidRPr="00B74968" w:rsidRDefault="009045DF">
      <w:pPr>
        <w:spacing w:line="276" w:lineRule="auto"/>
        <w:ind w:left="709"/>
        <w:jc w:val="both"/>
      </w:pPr>
      <w:proofErr w:type="gramStart"/>
      <w:r w:rsidRPr="00B74968">
        <w:t>Where S is the Combined Score.</w:t>
      </w:r>
      <w:proofErr w:type="gramEnd"/>
      <w:r w:rsidRPr="00B74968">
        <w:t xml:space="preserve"> The Bidder scoring the highest Combined Score shall be designated as H1.</w:t>
      </w:r>
    </w:p>
    <w:p w:rsidR="00BD3252" w:rsidRPr="00B74968" w:rsidRDefault="00BD3252">
      <w:pPr>
        <w:spacing w:line="276" w:lineRule="auto"/>
        <w:ind w:left="709"/>
      </w:pPr>
    </w:p>
    <w:p w:rsidR="00A64AAC" w:rsidRPr="00B74968" w:rsidRDefault="00905FAB">
      <w:pPr>
        <w:pStyle w:val="Heading2"/>
        <w:numPr>
          <w:ilvl w:val="1"/>
          <w:numId w:val="48"/>
        </w:numPr>
        <w:spacing w:line="276" w:lineRule="auto"/>
        <w:ind w:left="720" w:hanging="720"/>
        <w:rPr>
          <w:rFonts w:cs="Times New Roman"/>
        </w:rPr>
      </w:pPr>
      <w:bookmarkStart w:id="245" w:name="_Toc92188237"/>
      <w:bookmarkStart w:id="246" w:name="_Toc99282528"/>
      <w:bookmarkStart w:id="247" w:name="_Toc93656678"/>
      <w:r w:rsidRPr="00B74968">
        <w:rPr>
          <w:rFonts w:cs="Times New Roman"/>
          <w:b/>
        </w:rPr>
        <w:t>Selection of Authority Engineer</w:t>
      </w:r>
      <w:bookmarkEnd w:id="242"/>
      <w:bookmarkEnd w:id="243"/>
      <w:bookmarkEnd w:id="245"/>
      <w:bookmarkEnd w:id="246"/>
      <w:bookmarkEnd w:id="247"/>
    </w:p>
    <w:p w:rsidR="00C123EB" w:rsidRPr="00B74968" w:rsidRDefault="00C123EB">
      <w:pPr>
        <w:spacing w:line="276" w:lineRule="auto"/>
      </w:pPr>
    </w:p>
    <w:p w:rsidR="00C123EB" w:rsidRPr="00B74968" w:rsidRDefault="002E5AFE" w:rsidP="003C790F">
      <w:pPr>
        <w:pStyle w:val="ListParagraph"/>
        <w:numPr>
          <w:ilvl w:val="2"/>
          <w:numId w:val="48"/>
        </w:numPr>
        <w:spacing w:line="276" w:lineRule="auto"/>
        <w:ind w:left="720"/>
        <w:jc w:val="both"/>
        <w:rPr>
          <w:rFonts w:cs="Times New Roman"/>
        </w:rPr>
      </w:pPr>
      <w:bookmarkStart w:id="248" w:name="_Toc91255028"/>
      <w:bookmarkStart w:id="249" w:name="_Toc92188238"/>
      <w:bookmarkStart w:id="250" w:name="_Toc93656679"/>
      <w:r w:rsidRPr="00B74968">
        <w:rPr>
          <w:rFonts w:cs="Times New Roman"/>
        </w:rPr>
        <w:t xml:space="preserve">The </w:t>
      </w:r>
      <w:r w:rsidR="00905FAB" w:rsidRPr="00B74968">
        <w:rPr>
          <w:rFonts w:cs="Times New Roman"/>
        </w:rPr>
        <w:t>S</w:t>
      </w:r>
      <w:r w:rsidRPr="00B74968">
        <w:rPr>
          <w:rFonts w:cs="Times New Roman"/>
        </w:rPr>
        <w:t xml:space="preserve">elected </w:t>
      </w:r>
      <w:r w:rsidR="00C53CA5" w:rsidRPr="00B74968">
        <w:rPr>
          <w:rFonts w:cs="Times New Roman"/>
        </w:rPr>
        <w:t>B</w:t>
      </w:r>
      <w:r w:rsidRPr="00B74968">
        <w:rPr>
          <w:rFonts w:cs="Times New Roman"/>
        </w:rPr>
        <w:t xml:space="preserve">idder shall be the first </w:t>
      </w:r>
      <w:r w:rsidR="00C53CA5" w:rsidRPr="00B74968">
        <w:rPr>
          <w:rFonts w:cs="Times New Roman"/>
        </w:rPr>
        <w:t>r</w:t>
      </w:r>
      <w:r w:rsidRPr="00B74968">
        <w:rPr>
          <w:rFonts w:cs="Times New Roman"/>
        </w:rPr>
        <w:t xml:space="preserve">anked </w:t>
      </w:r>
      <w:r w:rsidR="00C53CA5" w:rsidRPr="00B74968">
        <w:rPr>
          <w:rFonts w:cs="Times New Roman"/>
        </w:rPr>
        <w:t>Bidder</w:t>
      </w:r>
      <w:r w:rsidRPr="00B74968">
        <w:rPr>
          <w:rFonts w:cs="Times New Roman"/>
        </w:rPr>
        <w:t xml:space="preserve"> H1. </w:t>
      </w:r>
      <w:bookmarkEnd w:id="248"/>
      <w:bookmarkEnd w:id="249"/>
      <w:bookmarkEnd w:id="250"/>
    </w:p>
    <w:p w:rsidR="009045DF" w:rsidRPr="00B74968" w:rsidRDefault="009045DF">
      <w:pPr>
        <w:spacing w:line="276" w:lineRule="auto"/>
        <w:jc w:val="both"/>
      </w:pPr>
    </w:p>
    <w:p w:rsidR="00DC29BA" w:rsidRPr="00B74968" w:rsidRDefault="007F3AD3" w:rsidP="003C790F">
      <w:pPr>
        <w:pStyle w:val="ListParagraph"/>
        <w:numPr>
          <w:ilvl w:val="2"/>
          <w:numId w:val="48"/>
        </w:numPr>
        <w:spacing w:line="276" w:lineRule="auto"/>
        <w:ind w:left="720"/>
        <w:jc w:val="both"/>
        <w:rPr>
          <w:rFonts w:cs="Times New Roman"/>
        </w:rPr>
      </w:pPr>
      <w:r w:rsidRPr="00B74968">
        <w:rPr>
          <w:rFonts w:cs="Times New Roman"/>
        </w:rPr>
        <w:t>The Authority shall annul the Bidding Process</w:t>
      </w:r>
      <w:r w:rsidR="00132D47" w:rsidRPr="00B74968">
        <w:rPr>
          <w:rFonts w:cs="Times New Roman"/>
        </w:rPr>
        <w:t xml:space="preserve"> </w:t>
      </w:r>
      <w:r w:rsidR="00DC29BA" w:rsidRPr="00B74968">
        <w:rPr>
          <w:rFonts w:cs="Times New Roman"/>
        </w:rPr>
        <w:t xml:space="preserve">in case the first ranked Bidder withdraws, or fails to </w:t>
      </w:r>
      <w:proofErr w:type="gramStart"/>
      <w:r w:rsidR="00DC29BA" w:rsidRPr="00B74968">
        <w:rPr>
          <w:rFonts w:cs="Times New Roman"/>
        </w:rPr>
        <w:t>comply</w:t>
      </w:r>
      <w:proofErr w:type="gramEnd"/>
      <w:r w:rsidR="00DC29BA" w:rsidRPr="00B74968">
        <w:rPr>
          <w:rFonts w:cs="Times New Roman"/>
        </w:rPr>
        <w:t xml:space="preserve"> the requirements specified in this RFP. </w:t>
      </w:r>
    </w:p>
    <w:p w:rsidR="00F6030E" w:rsidRPr="00B74968" w:rsidRDefault="00F6030E" w:rsidP="003C790F">
      <w:pPr>
        <w:spacing w:line="276" w:lineRule="auto"/>
      </w:pPr>
    </w:p>
    <w:p w:rsidR="008C40A9" w:rsidRPr="00B74968" w:rsidRDefault="00AA2735" w:rsidP="003C790F">
      <w:pPr>
        <w:pStyle w:val="ListParagraph"/>
        <w:numPr>
          <w:ilvl w:val="2"/>
          <w:numId w:val="48"/>
        </w:numPr>
        <w:spacing w:after="200" w:line="276" w:lineRule="auto"/>
        <w:ind w:left="720"/>
        <w:jc w:val="both"/>
      </w:pPr>
      <w:r w:rsidRPr="00B74968">
        <w:rPr>
          <w:rFonts w:cs="Times New Roman"/>
        </w:rPr>
        <w:t>In the event that two or more Bidder(s) obtained equal marks in overall marks obtained (S),</w:t>
      </w:r>
      <w:r w:rsidR="007020E6" w:rsidRPr="00B74968">
        <w:rPr>
          <w:rFonts w:cs="Times New Roman"/>
        </w:rPr>
        <w:t xml:space="preserve"> </w:t>
      </w:r>
      <w:r w:rsidR="007020E6" w:rsidRPr="00B74968">
        <w:rPr>
          <w:rFonts w:eastAsia="Times New Roman" w:cs="Times New Roman"/>
        </w:rPr>
        <w:t>the Bidder(s) have higher technical score will be finally awarded the contract. However, incase technical score is also equal then the Bidder(s) having higher financial capacity in terms of clause 3.1.2 (B) of RPP shall be awarded the contract.</w:t>
      </w:r>
    </w:p>
    <w:p w:rsidR="00487659" w:rsidRPr="00B74968" w:rsidRDefault="00487659">
      <w:pPr>
        <w:pStyle w:val="Heading2"/>
        <w:numPr>
          <w:ilvl w:val="1"/>
          <w:numId w:val="48"/>
        </w:numPr>
        <w:spacing w:line="276" w:lineRule="auto"/>
        <w:ind w:left="720" w:hanging="720"/>
        <w:rPr>
          <w:rFonts w:cs="Times New Roman"/>
        </w:rPr>
      </w:pPr>
      <w:bookmarkStart w:id="251" w:name="_Toc99141306"/>
      <w:bookmarkStart w:id="252" w:name="_Toc99208368"/>
      <w:bookmarkStart w:id="253" w:name="_Toc99209173"/>
      <w:bookmarkStart w:id="254" w:name="_Toc99209535"/>
      <w:bookmarkStart w:id="255" w:name="_Toc99210006"/>
      <w:bookmarkStart w:id="256" w:name="_Toc99282529"/>
      <w:bookmarkStart w:id="257" w:name="_Ref90996727"/>
      <w:bookmarkStart w:id="258" w:name="_Toc92188241"/>
      <w:bookmarkStart w:id="259" w:name="_Toc99282530"/>
      <w:bookmarkStart w:id="260" w:name="_Toc93656683"/>
      <w:bookmarkEnd w:id="251"/>
      <w:bookmarkEnd w:id="252"/>
      <w:bookmarkEnd w:id="253"/>
      <w:bookmarkEnd w:id="254"/>
      <w:bookmarkEnd w:id="255"/>
      <w:bookmarkEnd w:id="256"/>
      <w:r w:rsidRPr="00B74968">
        <w:rPr>
          <w:rFonts w:cs="Times New Roman"/>
          <w:b/>
        </w:rPr>
        <w:t>Execution of Agreement</w:t>
      </w:r>
      <w:bookmarkEnd w:id="257"/>
      <w:bookmarkEnd w:id="258"/>
      <w:bookmarkEnd w:id="259"/>
      <w:bookmarkEnd w:id="260"/>
    </w:p>
    <w:p w:rsidR="001D299C" w:rsidRPr="00B74968" w:rsidRDefault="001D299C">
      <w:pPr>
        <w:spacing w:line="276" w:lineRule="auto"/>
        <w:ind w:left="720"/>
        <w:jc w:val="both"/>
        <w:rPr>
          <w:bCs/>
        </w:rPr>
      </w:pPr>
    </w:p>
    <w:p w:rsidR="00487659" w:rsidRPr="00B74968" w:rsidRDefault="00487659" w:rsidP="003C790F">
      <w:pPr>
        <w:pStyle w:val="ListParagraph"/>
        <w:numPr>
          <w:ilvl w:val="2"/>
          <w:numId w:val="48"/>
        </w:numPr>
        <w:spacing w:line="276" w:lineRule="auto"/>
        <w:ind w:left="720"/>
        <w:jc w:val="both"/>
        <w:rPr>
          <w:rFonts w:cs="Times New Roman"/>
        </w:rPr>
      </w:pPr>
      <w:bookmarkStart w:id="261" w:name="_Toc91255032"/>
      <w:bookmarkStart w:id="262" w:name="_Toc92188242"/>
      <w:bookmarkStart w:id="263" w:name="_Toc93656684"/>
      <w:r w:rsidRPr="00B74968">
        <w:rPr>
          <w:rFonts w:cs="Times New Roman"/>
        </w:rPr>
        <w:t xml:space="preserve">After acknowledgement of the LOA as aforesaid by the Selected Bidder, it shall execute the Agreement within </w:t>
      </w:r>
      <w:r w:rsidR="00FA3E63" w:rsidRPr="00B74968">
        <w:rPr>
          <w:rFonts w:cs="Times New Roman"/>
        </w:rPr>
        <w:t>the days as mentioned in the KIT</w:t>
      </w:r>
      <w:r w:rsidRPr="00B74968">
        <w:rPr>
          <w:rFonts w:cs="Times New Roman"/>
        </w:rPr>
        <w:t>. The Selected Bidder shall not be entitled to seek any deviation in the Agreement.</w:t>
      </w:r>
      <w:bookmarkEnd w:id="261"/>
      <w:bookmarkEnd w:id="262"/>
      <w:bookmarkEnd w:id="263"/>
    </w:p>
    <w:p w:rsidR="00487659" w:rsidRPr="00B74968" w:rsidRDefault="00487659">
      <w:pPr>
        <w:spacing w:line="276" w:lineRule="auto"/>
        <w:ind w:left="720"/>
        <w:jc w:val="both"/>
        <w:rPr>
          <w:bCs/>
        </w:rPr>
      </w:pPr>
    </w:p>
    <w:p w:rsidR="00487659" w:rsidRPr="00B74968" w:rsidRDefault="00487659">
      <w:pPr>
        <w:pStyle w:val="Heading2"/>
        <w:numPr>
          <w:ilvl w:val="1"/>
          <w:numId w:val="48"/>
        </w:numPr>
        <w:spacing w:line="276" w:lineRule="auto"/>
        <w:ind w:left="720" w:hanging="720"/>
        <w:rPr>
          <w:rFonts w:cs="Times New Roman"/>
        </w:rPr>
      </w:pPr>
      <w:bookmarkStart w:id="264" w:name="_Ref90996655"/>
      <w:bookmarkStart w:id="265" w:name="_Toc92188243"/>
      <w:bookmarkStart w:id="266" w:name="_Toc99282531"/>
      <w:bookmarkStart w:id="267" w:name="_Toc93656685"/>
      <w:r w:rsidRPr="00B74968">
        <w:rPr>
          <w:rFonts w:cs="Times New Roman"/>
          <w:b/>
        </w:rPr>
        <w:t xml:space="preserve">Commencement of </w:t>
      </w:r>
      <w:bookmarkEnd w:id="264"/>
      <w:r w:rsidR="006F14E3" w:rsidRPr="00B74968">
        <w:rPr>
          <w:rFonts w:cs="Times New Roman"/>
          <w:b/>
        </w:rPr>
        <w:t>PMS</w:t>
      </w:r>
      <w:bookmarkEnd w:id="265"/>
      <w:bookmarkEnd w:id="266"/>
      <w:bookmarkEnd w:id="267"/>
    </w:p>
    <w:p w:rsidR="001D299C" w:rsidRPr="00B74968" w:rsidRDefault="001D299C">
      <w:pPr>
        <w:spacing w:line="276" w:lineRule="auto"/>
        <w:ind w:left="720"/>
        <w:jc w:val="both"/>
        <w:rPr>
          <w:bCs/>
        </w:rPr>
      </w:pPr>
    </w:p>
    <w:p w:rsidR="00E73B15" w:rsidRPr="00B74968" w:rsidRDefault="00487659" w:rsidP="003C790F">
      <w:pPr>
        <w:pStyle w:val="ListParagraph"/>
        <w:numPr>
          <w:ilvl w:val="2"/>
          <w:numId w:val="48"/>
        </w:numPr>
        <w:spacing w:line="276" w:lineRule="auto"/>
        <w:ind w:left="720"/>
        <w:jc w:val="both"/>
        <w:rPr>
          <w:rFonts w:cs="Times New Roman"/>
          <w:szCs w:val="22"/>
        </w:rPr>
      </w:pPr>
      <w:bookmarkStart w:id="268" w:name="_Toc91255034"/>
      <w:bookmarkStart w:id="269" w:name="_Toc92188244"/>
      <w:bookmarkStart w:id="270" w:name="_Toc93656686"/>
      <w:bookmarkStart w:id="271" w:name="_Ref99274373"/>
      <w:r w:rsidRPr="00B74968">
        <w:rPr>
          <w:rFonts w:cs="Times New Roman"/>
        </w:rPr>
        <w:t>The Authority Engineer</w:t>
      </w:r>
      <w:r w:rsidR="00132D47" w:rsidRPr="00B74968">
        <w:rPr>
          <w:rFonts w:cs="Times New Roman"/>
        </w:rPr>
        <w:t xml:space="preserve"> </w:t>
      </w:r>
      <w:r w:rsidRPr="00B74968">
        <w:rPr>
          <w:rFonts w:cs="Times New Roman"/>
        </w:rPr>
        <w:t xml:space="preserve">shall commence the </w:t>
      </w:r>
      <w:r w:rsidR="00295640" w:rsidRPr="00B74968">
        <w:rPr>
          <w:rFonts w:cs="Times New Roman"/>
        </w:rPr>
        <w:t>s</w:t>
      </w:r>
      <w:r w:rsidRPr="00B74968">
        <w:rPr>
          <w:rFonts w:cs="Times New Roman"/>
        </w:rPr>
        <w:t xml:space="preserve">ervices at the Project Site </w:t>
      </w:r>
      <w:r w:rsidR="00622127" w:rsidRPr="00B74968">
        <w:rPr>
          <w:rFonts w:cs="Times New Roman"/>
        </w:rPr>
        <w:t xml:space="preserve">from </w:t>
      </w:r>
      <w:r w:rsidR="00FA3E63" w:rsidRPr="00B74968">
        <w:rPr>
          <w:rFonts w:cs="Times New Roman"/>
        </w:rPr>
        <w:t>the</w:t>
      </w:r>
      <w:r w:rsidRPr="00B74968">
        <w:rPr>
          <w:rFonts w:cs="Times New Roman"/>
        </w:rPr>
        <w:t xml:space="preserve"> </w:t>
      </w:r>
      <w:proofErr w:type="spellStart"/>
      <w:r w:rsidRPr="00B74968">
        <w:rPr>
          <w:rFonts w:cs="Times New Roman"/>
        </w:rPr>
        <w:t>da</w:t>
      </w:r>
      <w:r w:rsidR="00622127" w:rsidRPr="00B74968">
        <w:rPr>
          <w:rFonts w:cs="Times New Roman"/>
        </w:rPr>
        <w:t>te</w:t>
      </w:r>
      <w:r w:rsidR="00FA3E63" w:rsidRPr="00B74968">
        <w:rPr>
          <w:rFonts w:cs="Times New Roman"/>
        </w:rPr>
        <w:t>as</w:t>
      </w:r>
      <w:proofErr w:type="spellEnd"/>
      <w:r w:rsidR="00FA3E63" w:rsidRPr="00B74968">
        <w:rPr>
          <w:rFonts w:cs="Times New Roman"/>
        </w:rPr>
        <w:t xml:space="preserve"> mentioned in the LOA</w:t>
      </w:r>
      <w:r w:rsidRPr="00B74968">
        <w:rPr>
          <w:rFonts w:cs="Times New Roman"/>
        </w:rPr>
        <w:t>.</w:t>
      </w:r>
      <w:bookmarkEnd w:id="268"/>
      <w:bookmarkEnd w:id="269"/>
      <w:bookmarkEnd w:id="270"/>
      <w:r w:rsidR="00132D47" w:rsidRPr="00B74968">
        <w:rPr>
          <w:rFonts w:cs="Times New Roman"/>
        </w:rPr>
        <w:t xml:space="preserve"> </w:t>
      </w:r>
      <w:r w:rsidR="007F3AD3" w:rsidRPr="00B74968">
        <w:rPr>
          <w:rFonts w:cs="Times New Roman"/>
        </w:rPr>
        <w:t>The Authority at its discretion may issue instruction</w:t>
      </w:r>
      <w:r w:rsidR="00132D47" w:rsidRPr="00B74968">
        <w:rPr>
          <w:rFonts w:cs="Times New Roman"/>
        </w:rPr>
        <w:t xml:space="preserve"> </w:t>
      </w:r>
      <w:r w:rsidR="007F3AD3" w:rsidRPr="00B74968">
        <w:rPr>
          <w:rFonts w:cs="Times New Roman"/>
        </w:rPr>
        <w:t xml:space="preserve">to commence the </w:t>
      </w:r>
      <w:r w:rsidR="007F3AD3" w:rsidRPr="00B74968">
        <w:rPr>
          <w:rFonts w:cs="Times New Roman"/>
        </w:rPr>
        <w:lastRenderedPageBreak/>
        <w:t xml:space="preserve">services from a date later than the one mentioned in the LOA. </w:t>
      </w:r>
      <w:r w:rsidR="002D0AA9" w:rsidRPr="00B74968">
        <w:rPr>
          <w:rFonts w:cs="Times New Roman"/>
        </w:rPr>
        <w:t xml:space="preserve">However, the Authority shall provide </w:t>
      </w:r>
      <w:proofErr w:type="spellStart"/>
      <w:r w:rsidR="002D0AA9" w:rsidRPr="00B74968">
        <w:rPr>
          <w:rFonts w:cs="Times New Roman"/>
        </w:rPr>
        <w:t>atleast</w:t>
      </w:r>
      <w:proofErr w:type="spellEnd"/>
      <w:r w:rsidR="002D0AA9" w:rsidRPr="00B74968">
        <w:rPr>
          <w:rFonts w:cs="Times New Roman"/>
        </w:rPr>
        <w:t xml:space="preserve"> [15 days] period for deployment and commencement of services in terms of any revision of the date mentioned in the </w:t>
      </w:r>
      <w:proofErr w:type="spellStart"/>
      <w:r w:rsidR="002D0AA9" w:rsidRPr="00B74968">
        <w:rPr>
          <w:rFonts w:cs="Times New Roman"/>
        </w:rPr>
        <w:t>LoA</w:t>
      </w:r>
      <w:proofErr w:type="spellEnd"/>
      <w:r w:rsidR="002D0AA9" w:rsidRPr="00B74968">
        <w:rPr>
          <w:rFonts w:cs="Times New Roman"/>
        </w:rPr>
        <w:t xml:space="preserve">. </w:t>
      </w:r>
      <w:r w:rsidR="00B352BB" w:rsidRPr="00B74968">
        <w:rPr>
          <w:rFonts w:cs="Times New Roman"/>
        </w:rPr>
        <w:t xml:space="preserve">The </w:t>
      </w:r>
      <w:r w:rsidR="007F3AD3" w:rsidRPr="00B74968">
        <w:rPr>
          <w:rFonts w:cs="Times New Roman"/>
        </w:rPr>
        <w:t xml:space="preserve">actual </w:t>
      </w:r>
      <w:r w:rsidR="00B352BB" w:rsidRPr="00B74968">
        <w:rPr>
          <w:rFonts w:cs="Times New Roman"/>
        </w:rPr>
        <w:t>date of commencement of Services by the Authority Engineer</w:t>
      </w:r>
      <w:r w:rsidR="00132D47" w:rsidRPr="00B74968">
        <w:rPr>
          <w:rFonts w:cs="Times New Roman"/>
        </w:rPr>
        <w:t xml:space="preserve"> </w:t>
      </w:r>
      <w:r w:rsidR="00641B1C" w:rsidRPr="00B74968">
        <w:rPr>
          <w:rFonts w:cs="Times New Roman"/>
        </w:rPr>
        <w:t>in terms of th</w:t>
      </w:r>
      <w:r w:rsidR="00004035" w:rsidRPr="00B74968">
        <w:rPr>
          <w:rFonts w:cs="Times New Roman"/>
        </w:rPr>
        <w:t>is</w:t>
      </w:r>
      <w:r w:rsidR="007F3AD3" w:rsidRPr="00B74968">
        <w:rPr>
          <w:rFonts w:cs="Times New Roman"/>
        </w:rPr>
        <w:t xml:space="preserve"> clause </w:t>
      </w:r>
      <w:fldSimple w:instr=" REF _Ref99274373 \r \h  \* MERGEFORMAT ">
        <w:r w:rsidR="009433BD" w:rsidRPr="009433BD">
          <w:rPr>
            <w:rFonts w:cs="Times New Roman"/>
          </w:rPr>
          <w:t>3.8.1</w:t>
        </w:r>
      </w:fldSimple>
      <w:proofErr w:type="gramStart"/>
      <w:r w:rsidR="00641B1C" w:rsidRPr="00B74968">
        <w:rPr>
          <w:rFonts w:cs="Times New Roman"/>
        </w:rPr>
        <w:t>,</w:t>
      </w:r>
      <w:proofErr w:type="gramEnd"/>
      <w:r w:rsidR="00641B1C" w:rsidRPr="00B74968">
        <w:rPr>
          <w:rFonts w:cs="Times New Roman"/>
        </w:rPr>
        <w:t xml:space="preserve"> </w:t>
      </w:r>
      <w:r w:rsidR="00B352BB" w:rsidRPr="00B74968">
        <w:rPr>
          <w:rFonts w:cs="Times New Roman"/>
        </w:rPr>
        <w:t xml:space="preserve">shall be the effective date (the </w:t>
      </w:r>
      <w:r w:rsidR="00F6030E" w:rsidRPr="00B74968">
        <w:rPr>
          <w:rFonts w:cs="Times New Roman"/>
        </w:rPr>
        <w:t>“</w:t>
      </w:r>
      <w:r w:rsidR="00B352BB" w:rsidRPr="00B74968">
        <w:rPr>
          <w:rFonts w:cs="Times New Roman"/>
          <w:b/>
          <w:bCs/>
        </w:rPr>
        <w:t>Effective Date</w:t>
      </w:r>
      <w:r w:rsidR="00B352BB" w:rsidRPr="00B74968">
        <w:rPr>
          <w:rFonts w:cs="Times New Roman"/>
        </w:rPr>
        <w:t>”) for commencement of Services under this Agreement.</w:t>
      </w:r>
      <w:bookmarkEnd w:id="271"/>
    </w:p>
    <w:bookmarkEnd w:id="180"/>
    <w:p w:rsidR="009375D1" w:rsidRPr="00B74968" w:rsidRDefault="009375D1">
      <w:pPr>
        <w:spacing w:line="276" w:lineRule="auto"/>
        <w:jc w:val="center"/>
      </w:pPr>
    </w:p>
    <w:p w:rsidR="009375D1" w:rsidRPr="00B74968" w:rsidRDefault="009375D1">
      <w:pPr>
        <w:spacing w:line="276" w:lineRule="auto"/>
        <w:jc w:val="center"/>
      </w:pPr>
    </w:p>
    <w:p w:rsidR="0025694B" w:rsidRPr="00B74968" w:rsidRDefault="0025694B">
      <w:pPr>
        <w:spacing w:line="276" w:lineRule="auto"/>
        <w:jc w:val="center"/>
      </w:pPr>
      <w:r w:rsidRPr="00B74968">
        <w:t>**********</w:t>
      </w:r>
    </w:p>
    <w:p w:rsidR="003601BF" w:rsidRPr="00B74968" w:rsidRDefault="003601BF">
      <w:pPr>
        <w:spacing w:line="276" w:lineRule="auto"/>
        <w:rPr>
          <w:rFonts w:eastAsia="Calibri"/>
          <w:b/>
          <w:bCs/>
        </w:rPr>
      </w:pPr>
      <w:r w:rsidRPr="00B74968">
        <w:rPr>
          <w:rFonts w:eastAsia="Calibri"/>
          <w:b/>
          <w:bCs/>
        </w:rPr>
        <w:br w:type="page"/>
      </w:r>
    </w:p>
    <w:p w:rsidR="00C00DC2" w:rsidRPr="00B74968" w:rsidRDefault="00D00962">
      <w:pPr>
        <w:pStyle w:val="CPHeading1"/>
        <w:spacing w:before="0" w:after="0"/>
        <w:ind w:left="547" w:hanging="547"/>
        <w:rPr>
          <w:rFonts w:ascii="Times New Roman" w:hAnsi="Times New Roman" w:cs="Times New Roman"/>
          <w:color w:val="auto"/>
          <w:sz w:val="28"/>
        </w:rPr>
      </w:pPr>
      <w:bookmarkStart w:id="272" w:name="page19"/>
      <w:bookmarkStart w:id="273" w:name="_Toc92188245"/>
      <w:bookmarkStart w:id="274" w:name="_Toc99282532"/>
      <w:bookmarkEnd w:id="272"/>
      <w:r w:rsidRPr="00B74968">
        <w:rPr>
          <w:rFonts w:ascii="Times New Roman" w:hAnsi="Times New Roman" w:cs="Times New Roman"/>
          <w:caps w:val="0"/>
          <w:color w:val="auto"/>
          <w:sz w:val="28"/>
          <w:u w:val="none"/>
        </w:rPr>
        <w:lastRenderedPageBreak/>
        <w:t>Miscellaneous</w:t>
      </w:r>
      <w:bookmarkEnd w:id="273"/>
      <w:bookmarkEnd w:id="274"/>
    </w:p>
    <w:p w:rsidR="00C00DC2" w:rsidRPr="00B74968" w:rsidRDefault="00C00DC2">
      <w:pPr>
        <w:spacing w:line="276" w:lineRule="auto"/>
        <w:jc w:val="both"/>
      </w:pPr>
    </w:p>
    <w:p w:rsidR="00C00DC2" w:rsidRPr="00B74968" w:rsidRDefault="00C00DC2" w:rsidP="003C790F">
      <w:pPr>
        <w:pStyle w:val="ListParagraph"/>
        <w:numPr>
          <w:ilvl w:val="1"/>
          <w:numId w:val="104"/>
        </w:numPr>
        <w:spacing w:line="276" w:lineRule="auto"/>
        <w:ind w:left="720" w:hanging="720"/>
        <w:jc w:val="both"/>
        <w:rPr>
          <w:rFonts w:cs="Times New Roman"/>
        </w:rPr>
      </w:pPr>
      <w:bookmarkStart w:id="275" w:name="_Toc93656688"/>
      <w:r w:rsidRPr="00B74968">
        <w:rPr>
          <w:rFonts w:cs="Times New Roman"/>
        </w:rPr>
        <w:t xml:space="preserve">The Selection Process shall be governed by, and construed in accordance with, the laws of India and the Courts at </w:t>
      </w:r>
      <w:r w:rsidR="009367D1" w:rsidRPr="00B74968">
        <w:rPr>
          <w:rFonts w:cs="Times New Roman"/>
        </w:rPr>
        <w:t>[</w:t>
      </w:r>
      <w:r w:rsidRPr="00B74968">
        <w:rPr>
          <w:rFonts w:cs="Times New Roman"/>
        </w:rPr>
        <w:t>Delhi</w:t>
      </w:r>
      <w:r w:rsidR="009367D1" w:rsidRPr="00B74968">
        <w:rPr>
          <w:rFonts w:cs="Times New Roman"/>
        </w:rPr>
        <w:t>]</w:t>
      </w:r>
      <w:r w:rsidRPr="00B74968">
        <w:rPr>
          <w:rFonts w:cs="Times New Roman"/>
        </w:rPr>
        <w:t xml:space="preserve"> shall have exclusive jurisdiction over all disputes arising under, pursuant to and/or in connection with the Selection Process.</w:t>
      </w:r>
      <w:bookmarkEnd w:id="275"/>
    </w:p>
    <w:p w:rsidR="009367D1" w:rsidRPr="00B74968" w:rsidRDefault="009367D1">
      <w:pPr>
        <w:spacing w:line="276" w:lineRule="auto"/>
      </w:pPr>
    </w:p>
    <w:p w:rsidR="009367D1" w:rsidRPr="00B74968" w:rsidRDefault="009367D1" w:rsidP="003C790F">
      <w:pPr>
        <w:pStyle w:val="ListParagraph"/>
        <w:numPr>
          <w:ilvl w:val="1"/>
          <w:numId w:val="104"/>
        </w:numPr>
        <w:spacing w:line="276" w:lineRule="auto"/>
        <w:ind w:left="720" w:hanging="720"/>
        <w:jc w:val="both"/>
        <w:rPr>
          <w:rFonts w:cs="Times New Roman"/>
        </w:rPr>
      </w:pPr>
      <w:bookmarkStart w:id="276" w:name="_Toc93656689"/>
      <w:r w:rsidRPr="00B74968">
        <w:rPr>
          <w:rFonts w:cs="Times New Roman"/>
        </w:rPr>
        <w:t>Authority in its sole discretion and without incurring any obligation or liability, reserves the right, at any time, to:</w:t>
      </w:r>
      <w:bookmarkEnd w:id="276"/>
    </w:p>
    <w:p w:rsidR="00F9537D" w:rsidRPr="00B74968" w:rsidRDefault="00F9537D" w:rsidP="003C790F">
      <w:pPr>
        <w:pStyle w:val="ListParagraph"/>
        <w:spacing w:line="276" w:lineRule="auto"/>
        <w:ind w:left="1080"/>
        <w:contextualSpacing w:val="0"/>
        <w:jc w:val="both"/>
        <w:rPr>
          <w:rFonts w:cs="Times New Roman"/>
        </w:rPr>
      </w:pPr>
    </w:p>
    <w:p w:rsidR="009367D1" w:rsidRPr="00B74968" w:rsidRDefault="009367D1" w:rsidP="003C790F">
      <w:pPr>
        <w:pStyle w:val="ListParagraph"/>
        <w:numPr>
          <w:ilvl w:val="0"/>
          <w:numId w:val="15"/>
        </w:numPr>
        <w:spacing w:line="276" w:lineRule="auto"/>
        <w:ind w:left="1260" w:hanging="540"/>
        <w:contextualSpacing w:val="0"/>
        <w:jc w:val="both"/>
        <w:rPr>
          <w:rFonts w:cs="Times New Roman"/>
        </w:rPr>
      </w:pPr>
      <w:r w:rsidRPr="00B74968">
        <w:rPr>
          <w:rFonts w:cs="Times New Roman"/>
        </w:rPr>
        <w:t>suspend and/or cancel the Selection Process and/or amend and/or supplement the Selection Process or modify the dates or other terms and conditions relating thereto;</w:t>
      </w:r>
    </w:p>
    <w:p w:rsidR="008C5473" w:rsidRPr="00B74968" w:rsidRDefault="008C5473" w:rsidP="003C790F">
      <w:pPr>
        <w:pStyle w:val="ListParagraph"/>
        <w:spacing w:line="276" w:lineRule="auto"/>
        <w:ind w:left="1260" w:hanging="540"/>
        <w:contextualSpacing w:val="0"/>
        <w:jc w:val="both"/>
        <w:rPr>
          <w:rFonts w:cs="Times New Roman"/>
        </w:rPr>
      </w:pPr>
    </w:p>
    <w:p w:rsidR="009367D1" w:rsidRPr="00B74968" w:rsidRDefault="009367D1" w:rsidP="003C790F">
      <w:pPr>
        <w:pStyle w:val="ListParagraph"/>
        <w:numPr>
          <w:ilvl w:val="0"/>
          <w:numId w:val="15"/>
        </w:numPr>
        <w:spacing w:line="276" w:lineRule="auto"/>
        <w:ind w:left="1260" w:hanging="540"/>
        <w:contextualSpacing w:val="0"/>
        <w:jc w:val="both"/>
        <w:rPr>
          <w:rFonts w:cs="Times New Roman"/>
        </w:rPr>
      </w:pPr>
      <w:r w:rsidRPr="00B74968">
        <w:rPr>
          <w:rFonts w:cs="Times New Roman"/>
        </w:rPr>
        <w:t>consult with any Bidder in order to receive clarification or further information;</w:t>
      </w:r>
    </w:p>
    <w:p w:rsidR="008C5473" w:rsidRPr="00B74968" w:rsidRDefault="008C5473" w:rsidP="003C790F">
      <w:pPr>
        <w:pStyle w:val="ListParagraph"/>
        <w:spacing w:line="276" w:lineRule="auto"/>
        <w:ind w:left="1260" w:hanging="540"/>
        <w:contextualSpacing w:val="0"/>
        <w:jc w:val="both"/>
        <w:rPr>
          <w:rFonts w:cs="Times New Roman"/>
        </w:rPr>
      </w:pPr>
    </w:p>
    <w:p w:rsidR="009367D1" w:rsidRPr="00B74968" w:rsidRDefault="009367D1" w:rsidP="003C790F">
      <w:pPr>
        <w:pStyle w:val="ListParagraph"/>
        <w:numPr>
          <w:ilvl w:val="0"/>
          <w:numId w:val="15"/>
        </w:numPr>
        <w:spacing w:line="276" w:lineRule="auto"/>
        <w:ind w:left="1260" w:hanging="540"/>
        <w:contextualSpacing w:val="0"/>
        <w:jc w:val="both"/>
        <w:rPr>
          <w:rFonts w:cs="Times New Roman"/>
        </w:rPr>
      </w:pPr>
      <w:r w:rsidRPr="00B74968">
        <w:rPr>
          <w:rFonts w:cs="Times New Roman"/>
        </w:rPr>
        <w:t>retain any information and/or evidence submitted to Authority by, on behalf of and/or in relation to any Bidder; and/or</w:t>
      </w:r>
    </w:p>
    <w:p w:rsidR="008C5473" w:rsidRPr="00B74968" w:rsidRDefault="008C5473" w:rsidP="003C790F">
      <w:pPr>
        <w:pStyle w:val="ListParagraph"/>
        <w:spacing w:line="276" w:lineRule="auto"/>
        <w:ind w:left="1260" w:hanging="540"/>
        <w:contextualSpacing w:val="0"/>
        <w:jc w:val="both"/>
        <w:rPr>
          <w:rFonts w:cs="Times New Roman"/>
        </w:rPr>
      </w:pPr>
    </w:p>
    <w:p w:rsidR="009367D1" w:rsidRPr="00B74968" w:rsidRDefault="009367D1" w:rsidP="003C790F">
      <w:pPr>
        <w:pStyle w:val="ListParagraph"/>
        <w:numPr>
          <w:ilvl w:val="0"/>
          <w:numId w:val="15"/>
        </w:numPr>
        <w:spacing w:line="276" w:lineRule="auto"/>
        <w:ind w:left="1260" w:hanging="540"/>
        <w:contextualSpacing w:val="0"/>
        <w:jc w:val="both"/>
        <w:rPr>
          <w:rFonts w:cs="Times New Roman"/>
        </w:rPr>
      </w:pPr>
      <w:r w:rsidRPr="00B74968">
        <w:rPr>
          <w:rFonts w:cs="Times New Roman"/>
        </w:rPr>
        <w:t>Independently verify, disqualify, reject and/or accept any and all submissions or other information and/or evidence submitted by or on behalf of any Bidder.</w:t>
      </w:r>
    </w:p>
    <w:p w:rsidR="009367D1" w:rsidRPr="00B74968" w:rsidRDefault="009367D1">
      <w:pPr>
        <w:spacing w:line="276" w:lineRule="auto"/>
      </w:pPr>
    </w:p>
    <w:p w:rsidR="009367D1" w:rsidRPr="00B74968" w:rsidRDefault="009367D1" w:rsidP="003C790F">
      <w:pPr>
        <w:pStyle w:val="ListParagraph"/>
        <w:numPr>
          <w:ilvl w:val="1"/>
          <w:numId w:val="104"/>
        </w:numPr>
        <w:spacing w:line="276" w:lineRule="auto"/>
        <w:ind w:left="720" w:hanging="720"/>
        <w:jc w:val="both"/>
        <w:rPr>
          <w:rFonts w:cs="Times New Roman"/>
        </w:rPr>
      </w:pPr>
      <w:bookmarkStart w:id="277" w:name="_Toc93656690"/>
      <w:bookmarkStart w:id="278" w:name="_Ref93657977"/>
      <w:r w:rsidRPr="00B74968">
        <w:rPr>
          <w:rFonts w:cs="Times New Roman"/>
        </w:rPr>
        <w:t>It shall be deemed that by submitting the Bid, the Bidder agrees and releases Authority, its employees, agents and advisers, irrevocably, unconditionally, fully and finally from any and all liability for claims, losses, damages, costs, expenses or liabilities in any way related to or arising from the exercise of any rights and/or performance of any obligations hereunder, pursuant hereto and/or in connection herewith and waives any and all rights and/or claims it may have in this respect, whether actual or contingent, whether present or future.</w:t>
      </w:r>
      <w:bookmarkEnd w:id="277"/>
      <w:bookmarkEnd w:id="278"/>
    </w:p>
    <w:p w:rsidR="006145F7" w:rsidRPr="00B74968" w:rsidRDefault="006145F7">
      <w:pPr>
        <w:spacing w:line="276" w:lineRule="auto"/>
        <w:ind w:left="360" w:hanging="360"/>
      </w:pPr>
    </w:p>
    <w:p w:rsidR="009367D1" w:rsidRPr="00B74968" w:rsidRDefault="009367D1" w:rsidP="003C790F">
      <w:pPr>
        <w:pStyle w:val="ListParagraph"/>
        <w:numPr>
          <w:ilvl w:val="1"/>
          <w:numId w:val="104"/>
        </w:numPr>
        <w:spacing w:line="276" w:lineRule="auto"/>
        <w:ind w:left="720" w:hanging="720"/>
        <w:jc w:val="both"/>
        <w:rPr>
          <w:rFonts w:cs="Times New Roman"/>
        </w:rPr>
      </w:pPr>
      <w:bookmarkStart w:id="279" w:name="_Toc93656691"/>
      <w:r w:rsidRPr="00B74968">
        <w:rPr>
          <w:rFonts w:cs="Times New Roman"/>
        </w:rPr>
        <w:t>All documents and other information supplied by Authority or submitted by a Bidder shall remain or become, as the case may be, the property of Authority. Authority will not return any submissions made hereunder. Bidders are required to treat all such documents and information as strictly confidential.</w:t>
      </w:r>
      <w:bookmarkEnd w:id="279"/>
    </w:p>
    <w:p w:rsidR="006145F7" w:rsidRPr="00B74968" w:rsidRDefault="006145F7">
      <w:pPr>
        <w:spacing w:line="276" w:lineRule="auto"/>
      </w:pPr>
    </w:p>
    <w:p w:rsidR="00083ABE" w:rsidRPr="00B74968" w:rsidRDefault="009367D1" w:rsidP="003C790F">
      <w:pPr>
        <w:pStyle w:val="ListParagraph"/>
        <w:numPr>
          <w:ilvl w:val="1"/>
          <w:numId w:val="104"/>
        </w:numPr>
        <w:spacing w:line="276" w:lineRule="auto"/>
        <w:ind w:left="720" w:hanging="720"/>
        <w:jc w:val="both"/>
        <w:rPr>
          <w:rFonts w:cs="Times New Roman"/>
        </w:rPr>
      </w:pPr>
      <w:bookmarkStart w:id="280" w:name="_Toc93656692"/>
      <w:r w:rsidRPr="00B74968">
        <w:rPr>
          <w:rFonts w:cs="Times New Roman"/>
        </w:rPr>
        <w:t>Authority reserves the right to make inquiries with any of the clients listed by the Bidders in their previous experience record.</w:t>
      </w:r>
      <w:bookmarkEnd w:id="280"/>
    </w:p>
    <w:p w:rsidR="00AF572D" w:rsidRPr="00B74968" w:rsidRDefault="00AF572D">
      <w:pPr>
        <w:spacing w:line="276" w:lineRule="auto"/>
        <w:sectPr w:rsidR="00AF572D" w:rsidRPr="00B74968" w:rsidSect="001828CB">
          <w:pgSz w:w="11909" w:h="16834" w:code="9"/>
          <w:pgMar w:top="1170" w:right="1440" w:bottom="1440" w:left="1440" w:header="446" w:footer="1022" w:gutter="0"/>
          <w:pgNumType w:chapStyle="1"/>
          <w:cols w:space="720" w:equalWidth="0">
            <w:col w:w="9022"/>
          </w:cols>
          <w:titlePg/>
          <w:docGrid w:linePitch="299"/>
        </w:sectPr>
      </w:pPr>
    </w:p>
    <w:p w:rsidR="00083ABE" w:rsidRPr="00B74968" w:rsidRDefault="00083ABE">
      <w:pPr>
        <w:spacing w:line="276" w:lineRule="auto"/>
      </w:pPr>
    </w:p>
    <w:p w:rsidR="00447ECE" w:rsidRPr="00B74968" w:rsidRDefault="00447ECE">
      <w:pPr>
        <w:spacing w:line="276" w:lineRule="auto"/>
      </w:pPr>
    </w:p>
    <w:p w:rsidR="00083ABE" w:rsidRPr="00B74968" w:rsidRDefault="00083ABE">
      <w:pPr>
        <w:spacing w:line="276" w:lineRule="auto"/>
      </w:pPr>
    </w:p>
    <w:p w:rsidR="00083ABE" w:rsidRPr="00B74968" w:rsidRDefault="00083ABE">
      <w:pPr>
        <w:spacing w:line="276" w:lineRule="auto"/>
      </w:pPr>
    </w:p>
    <w:p w:rsidR="00785E81" w:rsidRPr="00B74968" w:rsidRDefault="00785E81">
      <w:pPr>
        <w:spacing w:line="276" w:lineRule="auto"/>
        <w:jc w:val="center"/>
        <w:rPr>
          <w:b/>
          <w:bCs/>
        </w:rPr>
      </w:pPr>
    </w:p>
    <w:p w:rsidR="00785E81" w:rsidRPr="00B74968" w:rsidRDefault="00785E81">
      <w:pPr>
        <w:spacing w:line="276" w:lineRule="auto"/>
        <w:jc w:val="center"/>
        <w:rPr>
          <w:b/>
          <w:bCs/>
        </w:rPr>
      </w:pPr>
    </w:p>
    <w:p w:rsidR="00785E81" w:rsidRPr="00B74968" w:rsidRDefault="00785E81">
      <w:pPr>
        <w:spacing w:line="276" w:lineRule="auto"/>
        <w:jc w:val="center"/>
        <w:rPr>
          <w:b/>
          <w:bCs/>
        </w:rPr>
      </w:pPr>
    </w:p>
    <w:p w:rsidR="00785E81" w:rsidRPr="00B74968" w:rsidRDefault="00785E81">
      <w:pPr>
        <w:spacing w:line="276" w:lineRule="auto"/>
        <w:jc w:val="center"/>
        <w:rPr>
          <w:b/>
          <w:bCs/>
        </w:rPr>
      </w:pPr>
    </w:p>
    <w:p w:rsidR="00785E81" w:rsidRPr="00B74968" w:rsidRDefault="00785E81">
      <w:pPr>
        <w:spacing w:line="276" w:lineRule="auto"/>
        <w:jc w:val="center"/>
        <w:rPr>
          <w:b/>
          <w:bCs/>
        </w:rPr>
      </w:pPr>
    </w:p>
    <w:p w:rsidR="00785E81" w:rsidRPr="00B74968" w:rsidRDefault="00785E81">
      <w:pPr>
        <w:spacing w:line="276" w:lineRule="auto"/>
        <w:jc w:val="center"/>
        <w:rPr>
          <w:b/>
          <w:bCs/>
        </w:rPr>
      </w:pPr>
    </w:p>
    <w:p w:rsidR="00785E81" w:rsidRPr="00B74968" w:rsidRDefault="00785E81">
      <w:pPr>
        <w:spacing w:line="276" w:lineRule="auto"/>
        <w:jc w:val="center"/>
        <w:rPr>
          <w:b/>
          <w:bCs/>
        </w:rPr>
      </w:pPr>
    </w:p>
    <w:p w:rsidR="00785E81" w:rsidRPr="00B74968" w:rsidRDefault="00785E81">
      <w:pPr>
        <w:spacing w:line="276" w:lineRule="auto"/>
        <w:jc w:val="center"/>
        <w:rPr>
          <w:b/>
          <w:bCs/>
        </w:rPr>
      </w:pPr>
    </w:p>
    <w:p w:rsidR="00785E81" w:rsidRPr="00B74968" w:rsidRDefault="00785E81">
      <w:pPr>
        <w:spacing w:line="276" w:lineRule="auto"/>
        <w:jc w:val="center"/>
        <w:rPr>
          <w:b/>
          <w:bCs/>
        </w:rPr>
      </w:pPr>
    </w:p>
    <w:p w:rsidR="00447ECE" w:rsidRPr="00B74968" w:rsidRDefault="00447ECE">
      <w:pPr>
        <w:pStyle w:val="Heading1"/>
        <w:spacing w:line="276" w:lineRule="auto"/>
        <w:rPr>
          <w:rFonts w:ascii="Times New Roman" w:hAnsi="Times New Roman"/>
        </w:rPr>
      </w:pPr>
      <w:bookmarkStart w:id="281" w:name="_Toc92188246"/>
      <w:bookmarkStart w:id="282" w:name="_Toc99282533"/>
      <w:bookmarkStart w:id="283" w:name="_Toc93656693"/>
      <w:r w:rsidRPr="00B74968">
        <w:rPr>
          <w:rFonts w:ascii="Times New Roman" w:hAnsi="Times New Roman"/>
        </w:rPr>
        <w:t>SCHEDULES</w:t>
      </w:r>
      <w:bookmarkEnd w:id="281"/>
      <w:bookmarkEnd w:id="282"/>
      <w:bookmarkEnd w:id="283"/>
    </w:p>
    <w:p w:rsidR="00AF572D" w:rsidRPr="00B74968" w:rsidRDefault="00AF572D">
      <w:pPr>
        <w:pStyle w:val="Heading1"/>
        <w:spacing w:line="276" w:lineRule="auto"/>
        <w:rPr>
          <w:rFonts w:ascii="Times New Roman" w:hAnsi="Times New Roman"/>
        </w:rPr>
        <w:sectPr w:rsidR="00AF572D" w:rsidRPr="00B74968" w:rsidSect="001828CB">
          <w:headerReference w:type="default" r:id="rId14"/>
          <w:headerReference w:type="first" r:id="rId15"/>
          <w:pgSz w:w="11909" w:h="16834" w:code="9"/>
          <w:pgMar w:top="1170" w:right="1440" w:bottom="1440" w:left="1440" w:header="446" w:footer="1022" w:gutter="0"/>
          <w:pgNumType w:chapStyle="1"/>
          <w:cols w:space="720" w:equalWidth="0">
            <w:col w:w="9022"/>
          </w:cols>
          <w:titlePg/>
          <w:docGrid w:linePitch="299"/>
        </w:sectPr>
      </w:pPr>
    </w:p>
    <w:p w:rsidR="005E1AB9" w:rsidRPr="00B74968" w:rsidRDefault="005E1AB9">
      <w:pPr>
        <w:spacing w:line="276" w:lineRule="auto"/>
        <w:jc w:val="both"/>
      </w:pPr>
    </w:p>
    <w:p w:rsidR="00413B57" w:rsidRPr="00B74968" w:rsidRDefault="00413B57">
      <w:pPr>
        <w:spacing w:line="276" w:lineRule="auto"/>
        <w:rPr>
          <w:rFonts w:eastAsia="Calibri"/>
        </w:rPr>
      </w:pPr>
    </w:p>
    <w:p w:rsidR="00DE5D31" w:rsidRPr="00B74968" w:rsidRDefault="00DE5D31">
      <w:pPr>
        <w:spacing w:line="276" w:lineRule="auto"/>
      </w:pPr>
      <w:bookmarkStart w:id="284" w:name="page27"/>
      <w:bookmarkEnd w:id="284"/>
    </w:p>
    <w:p w:rsidR="00DE5D31" w:rsidRPr="00B74968" w:rsidRDefault="00DE5D31">
      <w:pPr>
        <w:spacing w:line="276" w:lineRule="auto"/>
      </w:pPr>
    </w:p>
    <w:p w:rsidR="00DE5D31" w:rsidRPr="00B74968" w:rsidRDefault="00DE5D31">
      <w:pPr>
        <w:spacing w:line="276" w:lineRule="auto"/>
        <w:rPr>
          <w:sz w:val="24"/>
          <w:szCs w:val="24"/>
        </w:rPr>
      </w:pPr>
    </w:p>
    <w:p w:rsidR="00DE5D31" w:rsidRPr="00B74968" w:rsidRDefault="00DE5D31">
      <w:pPr>
        <w:spacing w:line="276" w:lineRule="auto"/>
        <w:rPr>
          <w:rFonts w:eastAsia="Arial Black"/>
          <w:b/>
          <w:bCs/>
          <w:sz w:val="24"/>
          <w:szCs w:val="24"/>
        </w:rPr>
      </w:pPr>
    </w:p>
    <w:p w:rsidR="00DE5D31" w:rsidRPr="00B74968" w:rsidRDefault="00DE5D31">
      <w:pPr>
        <w:spacing w:line="276" w:lineRule="auto"/>
        <w:ind w:left="450" w:hanging="449"/>
        <w:rPr>
          <w:b/>
          <w:bCs/>
          <w:sz w:val="24"/>
          <w:szCs w:val="24"/>
        </w:rPr>
      </w:pPr>
    </w:p>
    <w:p w:rsidR="00DE5D31" w:rsidRPr="00B74968" w:rsidRDefault="00DE5D31">
      <w:pPr>
        <w:spacing w:line="276" w:lineRule="auto"/>
        <w:rPr>
          <w:b/>
          <w:bCs/>
          <w:sz w:val="24"/>
          <w:szCs w:val="24"/>
        </w:rPr>
      </w:pPr>
    </w:p>
    <w:p w:rsidR="00DE5D31" w:rsidRPr="00B74968" w:rsidRDefault="00DE5D31">
      <w:pPr>
        <w:spacing w:line="276" w:lineRule="auto"/>
        <w:rPr>
          <w:b/>
          <w:bCs/>
          <w:sz w:val="24"/>
          <w:szCs w:val="24"/>
        </w:rPr>
      </w:pPr>
    </w:p>
    <w:p w:rsidR="00DE5D31" w:rsidRPr="00B74968" w:rsidRDefault="00DE5D31">
      <w:pPr>
        <w:spacing w:line="276" w:lineRule="auto"/>
        <w:rPr>
          <w:b/>
          <w:bCs/>
          <w:sz w:val="24"/>
          <w:szCs w:val="24"/>
        </w:rPr>
      </w:pPr>
    </w:p>
    <w:p w:rsidR="00DE5D31" w:rsidRPr="00B74968" w:rsidRDefault="00DE5D31">
      <w:pPr>
        <w:spacing w:line="276" w:lineRule="auto"/>
        <w:rPr>
          <w:sz w:val="24"/>
          <w:szCs w:val="24"/>
        </w:rPr>
      </w:pPr>
    </w:p>
    <w:p w:rsidR="00DE5D31" w:rsidRPr="00B74968" w:rsidRDefault="00DE5D31">
      <w:pPr>
        <w:spacing w:line="276" w:lineRule="auto"/>
      </w:pPr>
    </w:p>
    <w:p w:rsidR="009B187B" w:rsidRPr="00B74968" w:rsidRDefault="00D00962">
      <w:pPr>
        <w:pStyle w:val="Heading1"/>
        <w:spacing w:line="276" w:lineRule="auto"/>
        <w:rPr>
          <w:rFonts w:ascii="Times New Roman" w:hAnsi="Times New Roman"/>
        </w:rPr>
      </w:pPr>
      <w:bookmarkStart w:id="285" w:name="_Toc93656694"/>
      <w:bookmarkStart w:id="286" w:name="_Toc92188247"/>
      <w:bookmarkStart w:id="287" w:name="_Toc99282534"/>
      <w:r w:rsidRPr="00B74968">
        <w:rPr>
          <w:rFonts w:ascii="Times New Roman" w:hAnsi="Times New Roman"/>
        </w:rPr>
        <w:t xml:space="preserve">Schedule </w:t>
      </w:r>
      <w:r w:rsidR="00837579" w:rsidRPr="00B74968">
        <w:rPr>
          <w:rFonts w:ascii="Times New Roman" w:hAnsi="Times New Roman"/>
        </w:rPr>
        <w:t>1</w:t>
      </w:r>
      <w:r w:rsidR="00DA76EF" w:rsidRPr="00B74968">
        <w:rPr>
          <w:rFonts w:ascii="Times New Roman" w:hAnsi="Times New Roman"/>
        </w:rPr>
        <w:t xml:space="preserve">: </w:t>
      </w:r>
      <w:r w:rsidRPr="00B74968">
        <w:rPr>
          <w:rFonts w:ascii="Times New Roman" w:hAnsi="Times New Roman"/>
        </w:rPr>
        <w:t xml:space="preserve">Form of </w:t>
      </w:r>
      <w:r w:rsidR="007D0A8D" w:rsidRPr="00B74968">
        <w:rPr>
          <w:rFonts w:ascii="Times New Roman" w:hAnsi="Times New Roman"/>
        </w:rPr>
        <w:t>PMS</w:t>
      </w:r>
      <w:bookmarkEnd w:id="285"/>
      <w:r w:rsidR="00132D47" w:rsidRPr="00B74968">
        <w:rPr>
          <w:rFonts w:ascii="Times New Roman" w:hAnsi="Times New Roman"/>
        </w:rPr>
        <w:t xml:space="preserve"> </w:t>
      </w:r>
      <w:r w:rsidRPr="00B74968">
        <w:rPr>
          <w:rFonts w:ascii="Times New Roman" w:hAnsi="Times New Roman"/>
        </w:rPr>
        <w:t>Agreement</w:t>
      </w:r>
      <w:bookmarkEnd w:id="286"/>
      <w:bookmarkEnd w:id="287"/>
    </w:p>
    <w:p w:rsidR="009B187B" w:rsidRPr="00B74968" w:rsidRDefault="009B187B">
      <w:pPr>
        <w:spacing w:line="276" w:lineRule="auto"/>
        <w:jc w:val="center"/>
        <w:rPr>
          <w:b/>
          <w:bCs/>
        </w:rPr>
      </w:pPr>
    </w:p>
    <w:p w:rsidR="009B187B" w:rsidRPr="00B74968" w:rsidRDefault="009B187B">
      <w:pPr>
        <w:spacing w:line="276" w:lineRule="auto"/>
      </w:pPr>
      <w:r w:rsidRPr="00B74968">
        <w:br w:type="page"/>
      </w:r>
    </w:p>
    <w:p w:rsidR="009B187B" w:rsidRPr="00B74968" w:rsidRDefault="009B187B" w:rsidP="003C790F">
      <w:pPr>
        <w:spacing w:line="276" w:lineRule="auto"/>
        <w:jc w:val="center"/>
        <w:rPr>
          <w:sz w:val="28"/>
        </w:rPr>
      </w:pPr>
      <w:bookmarkStart w:id="288" w:name="_Toc92188248"/>
      <w:bookmarkStart w:id="289" w:name="_Toc93656695"/>
      <w:r w:rsidRPr="00B74968">
        <w:rPr>
          <w:b/>
          <w:sz w:val="28"/>
        </w:rPr>
        <w:lastRenderedPageBreak/>
        <w:t xml:space="preserve">FORM OF </w:t>
      </w:r>
      <w:r w:rsidR="007D0A8D" w:rsidRPr="00B74968">
        <w:rPr>
          <w:b/>
          <w:sz w:val="28"/>
        </w:rPr>
        <w:t>PMS</w:t>
      </w:r>
      <w:r w:rsidRPr="00B74968">
        <w:rPr>
          <w:b/>
          <w:sz w:val="28"/>
        </w:rPr>
        <w:t xml:space="preserve"> AGREEMENT</w:t>
      </w:r>
      <w:bookmarkEnd w:id="288"/>
      <w:bookmarkEnd w:id="289"/>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jc w:val="center"/>
      </w:pPr>
      <w:r w:rsidRPr="00B74968">
        <w:rPr>
          <w:rFonts w:eastAsia="Calibri"/>
          <w:b/>
          <w:bCs/>
        </w:rPr>
        <w:t>DATED</w:t>
      </w:r>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jc w:val="center"/>
      </w:pPr>
      <w:r w:rsidRPr="00B74968">
        <w:rPr>
          <w:rFonts w:eastAsia="Calibri"/>
          <w:b/>
          <w:bCs/>
        </w:rPr>
        <w:t>BETWEEN</w:t>
      </w:r>
    </w:p>
    <w:p w:rsidR="009B187B" w:rsidRPr="00B74968" w:rsidRDefault="009B187B">
      <w:pPr>
        <w:spacing w:line="276" w:lineRule="auto"/>
        <w:jc w:val="center"/>
      </w:pPr>
    </w:p>
    <w:p w:rsidR="009B187B" w:rsidRPr="00B74968" w:rsidRDefault="009B187B">
      <w:pPr>
        <w:spacing w:line="276" w:lineRule="auto"/>
        <w:jc w:val="center"/>
      </w:pPr>
      <w:r w:rsidRPr="00B74968">
        <w:rPr>
          <w:rFonts w:eastAsia="Calibri"/>
          <w:i/>
          <w:iCs/>
        </w:rPr>
        <w:t>……</w:t>
      </w:r>
      <w:proofErr w:type="gramStart"/>
      <w:r w:rsidRPr="00B74968">
        <w:rPr>
          <w:rFonts w:eastAsia="Calibri"/>
          <w:i/>
          <w:iCs/>
        </w:rPr>
        <w:t>…[</w:t>
      </w:r>
      <w:proofErr w:type="gramEnd"/>
      <w:r w:rsidRPr="00B74968">
        <w:rPr>
          <w:rFonts w:eastAsia="Calibri"/>
          <w:i/>
          <w:iCs/>
        </w:rPr>
        <w:t xml:space="preserve">name of Zonal </w:t>
      </w:r>
      <w:r w:rsidR="008C5473" w:rsidRPr="00B74968">
        <w:rPr>
          <w:rFonts w:eastAsia="Calibri"/>
          <w:i/>
          <w:iCs/>
        </w:rPr>
        <w:t>Railway] …</w:t>
      </w:r>
      <w:r w:rsidRPr="00B74968">
        <w:rPr>
          <w:rFonts w:eastAsia="Calibri"/>
          <w:i/>
          <w:iCs/>
        </w:rPr>
        <w:t>……</w:t>
      </w:r>
    </w:p>
    <w:p w:rsidR="009B187B" w:rsidRPr="00B74968" w:rsidRDefault="009B187B">
      <w:pPr>
        <w:spacing w:line="276" w:lineRule="auto"/>
        <w:jc w:val="center"/>
      </w:pPr>
      <w:r w:rsidRPr="00B74968">
        <w:rPr>
          <w:rFonts w:eastAsia="Calibri"/>
        </w:rPr>
        <w:t>(Ministry of Railways, Government of India)</w:t>
      </w:r>
    </w:p>
    <w:p w:rsidR="009B187B" w:rsidRPr="00B74968" w:rsidRDefault="009B187B">
      <w:pPr>
        <w:spacing w:line="276" w:lineRule="auto"/>
      </w:pPr>
    </w:p>
    <w:p w:rsidR="009B187B" w:rsidRPr="00B74968" w:rsidRDefault="009B187B">
      <w:pPr>
        <w:spacing w:line="276" w:lineRule="auto"/>
        <w:jc w:val="center"/>
      </w:pPr>
      <w:r w:rsidRPr="00B74968">
        <w:rPr>
          <w:rFonts w:eastAsia="Calibri"/>
          <w:b/>
          <w:bCs/>
        </w:rPr>
        <w:t>AND</w:t>
      </w:r>
    </w:p>
    <w:p w:rsidR="009B187B" w:rsidRPr="00B74968" w:rsidRDefault="009B187B">
      <w:pPr>
        <w:spacing w:line="276" w:lineRule="auto"/>
      </w:pPr>
    </w:p>
    <w:p w:rsidR="009B187B" w:rsidRPr="00B74968" w:rsidRDefault="009B187B">
      <w:pPr>
        <w:spacing w:line="276" w:lineRule="auto"/>
        <w:jc w:val="center"/>
      </w:pPr>
      <w:r w:rsidRPr="00B74968">
        <w:rPr>
          <w:rFonts w:eastAsia="Calibri"/>
          <w:b/>
          <w:bCs/>
        </w:rPr>
        <w:t>M/s ___________________________</w:t>
      </w:r>
    </w:p>
    <w:p w:rsidR="009B187B" w:rsidRPr="00B74968" w:rsidRDefault="009B187B">
      <w:pPr>
        <w:spacing w:line="276" w:lineRule="auto"/>
      </w:pPr>
    </w:p>
    <w:p w:rsidR="009B187B" w:rsidRPr="00B74968" w:rsidRDefault="009B187B">
      <w:pPr>
        <w:spacing w:line="276" w:lineRule="auto"/>
        <w:jc w:val="center"/>
        <w:rPr>
          <w:rFonts w:eastAsia="Calibri"/>
          <w:b/>
          <w:bCs/>
        </w:rPr>
      </w:pPr>
      <w:r w:rsidRPr="00B74968">
        <w:rPr>
          <w:rFonts w:eastAsia="Calibri"/>
          <w:b/>
          <w:bCs/>
        </w:rPr>
        <w:t>FOR</w:t>
      </w:r>
    </w:p>
    <w:p w:rsidR="009B187B" w:rsidRPr="00B74968" w:rsidRDefault="009B187B">
      <w:pPr>
        <w:spacing w:line="276" w:lineRule="auto"/>
        <w:jc w:val="center"/>
        <w:rPr>
          <w:rFonts w:eastAsia="Calibri"/>
          <w:b/>
          <w:bCs/>
        </w:rPr>
      </w:pPr>
    </w:p>
    <w:p w:rsidR="009B187B" w:rsidRPr="00B74968" w:rsidRDefault="00F54801">
      <w:pPr>
        <w:spacing w:line="276" w:lineRule="auto"/>
        <w:jc w:val="center"/>
        <w:rPr>
          <w:b/>
          <w:bCs/>
        </w:rPr>
      </w:pPr>
      <w:r w:rsidRPr="00B74968">
        <w:rPr>
          <w:rFonts w:eastAsia="Calibri"/>
          <w:b/>
          <w:bCs/>
        </w:rPr>
        <w:t>PROVIDING PROJECT MANAGE</w:t>
      </w:r>
      <w:r w:rsidR="00295640" w:rsidRPr="00B74968">
        <w:rPr>
          <w:rFonts w:eastAsia="Calibri"/>
          <w:b/>
          <w:bCs/>
        </w:rPr>
        <w:t>M</w:t>
      </w:r>
      <w:r w:rsidRPr="00B74968">
        <w:rPr>
          <w:rFonts w:eastAsia="Calibri"/>
          <w:b/>
          <w:bCs/>
        </w:rPr>
        <w:t>ENT SERVICES FOR</w:t>
      </w:r>
      <w:r w:rsidR="001B3FFC" w:rsidRPr="00B74968">
        <w:rPr>
          <w:rFonts w:eastAsia="Calibri"/>
          <w:b/>
          <w:bCs/>
        </w:rPr>
        <w:t xml:space="preserve"> [</w:t>
      </w:r>
      <w:r w:rsidR="00F6030E" w:rsidRPr="00B74968">
        <w:rPr>
          <w:rFonts w:eastAsia="Calibri"/>
          <w:b/>
          <w:bCs/>
        </w:rPr>
        <w:t>*******</w:t>
      </w:r>
      <w:r w:rsidR="009B187B" w:rsidRPr="00B74968">
        <w:rPr>
          <w:rFonts w:eastAsia="Calibri"/>
          <w:b/>
          <w:bCs/>
        </w:rPr>
        <w:t>]</w:t>
      </w:r>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pPr>
    </w:p>
    <w:p w:rsidR="009B187B" w:rsidRPr="00B74968" w:rsidRDefault="009B187B">
      <w:pPr>
        <w:spacing w:line="276" w:lineRule="auto"/>
        <w:rPr>
          <w:rFonts w:eastAsia="Calibri"/>
          <w:b/>
          <w:bCs/>
        </w:rPr>
      </w:pPr>
      <w:r w:rsidRPr="00B74968">
        <w:rPr>
          <w:rFonts w:eastAsia="Calibri"/>
          <w:b/>
          <w:bCs/>
        </w:rPr>
        <w:br w:type="page"/>
      </w:r>
    </w:p>
    <w:p w:rsidR="009B187B" w:rsidRPr="00B74968" w:rsidRDefault="007D0A8D" w:rsidP="003C790F">
      <w:pPr>
        <w:pStyle w:val="Heading2"/>
        <w:spacing w:line="276" w:lineRule="auto"/>
        <w:ind w:left="0"/>
        <w:jc w:val="center"/>
        <w:rPr>
          <w:b/>
          <w:spacing w:val="-1"/>
          <w:sz w:val="28"/>
        </w:rPr>
      </w:pPr>
      <w:bookmarkStart w:id="290" w:name="_Toc99208374"/>
      <w:bookmarkStart w:id="291" w:name="_Toc99209179"/>
      <w:bookmarkStart w:id="292" w:name="_Toc99209541"/>
      <w:bookmarkStart w:id="293" w:name="_Toc99210012"/>
      <w:bookmarkStart w:id="294" w:name="_Toc99282535"/>
      <w:bookmarkEnd w:id="290"/>
      <w:bookmarkEnd w:id="291"/>
      <w:bookmarkEnd w:id="292"/>
      <w:bookmarkEnd w:id="293"/>
      <w:r w:rsidRPr="00B74968">
        <w:rPr>
          <w:b/>
          <w:spacing w:val="-1"/>
          <w:sz w:val="28"/>
        </w:rPr>
        <w:lastRenderedPageBreak/>
        <w:t>PMS</w:t>
      </w:r>
      <w:r w:rsidR="009B187B" w:rsidRPr="00B74968">
        <w:rPr>
          <w:b/>
          <w:spacing w:val="-1"/>
          <w:sz w:val="28"/>
        </w:rPr>
        <w:t xml:space="preserve"> AGREEMENT</w:t>
      </w:r>
      <w:bookmarkEnd w:id="294"/>
    </w:p>
    <w:p w:rsidR="009B187B" w:rsidRPr="00B74968" w:rsidRDefault="009B187B">
      <w:pPr>
        <w:spacing w:line="276" w:lineRule="auto"/>
      </w:pPr>
    </w:p>
    <w:p w:rsidR="009B187B" w:rsidRPr="00B74968" w:rsidRDefault="009B187B">
      <w:pPr>
        <w:spacing w:line="276" w:lineRule="auto"/>
        <w:jc w:val="both"/>
        <w:rPr>
          <w:rFonts w:eastAsia="Calibri"/>
        </w:rPr>
      </w:pPr>
      <w:r w:rsidRPr="00B74968">
        <w:rPr>
          <w:rFonts w:eastAsia="Calibri"/>
        </w:rPr>
        <w:t>This AGREEMENT (hereinafter called the “</w:t>
      </w:r>
      <w:r w:rsidRPr="00B74968">
        <w:rPr>
          <w:rFonts w:eastAsia="Calibri"/>
          <w:b/>
          <w:bCs/>
        </w:rPr>
        <w:t>Agreement</w:t>
      </w:r>
      <w:r w:rsidRPr="00B74968">
        <w:rPr>
          <w:rFonts w:eastAsia="Calibri"/>
        </w:rPr>
        <w:t xml:space="preserve">”) is made on the........... </w:t>
      </w:r>
      <w:proofErr w:type="gramStart"/>
      <w:r w:rsidRPr="00B74968">
        <w:rPr>
          <w:rFonts w:eastAsia="Calibri"/>
        </w:rPr>
        <w:t>day</w:t>
      </w:r>
      <w:proofErr w:type="gramEnd"/>
      <w:r w:rsidRPr="00B74968">
        <w:rPr>
          <w:rFonts w:eastAsia="Calibri"/>
        </w:rPr>
        <w:t xml:space="preserve"> of the month of........... 20…., between, on the one hand, the President of India acting through ************having its office at ……</w:t>
      </w:r>
      <w:proofErr w:type="gramStart"/>
      <w:r w:rsidRPr="00B74968">
        <w:rPr>
          <w:rFonts w:eastAsia="Calibri"/>
        </w:rPr>
        <w:t>…(</w:t>
      </w:r>
      <w:proofErr w:type="gramEnd"/>
      <w:r w:rsidRPr="00B74968">
        <w:rPr>
          <w:rFonts w:eastAsia="Calibri"/>
        </w:rPr>
        <w:t xml:space="preserve">hereinafter called the “ </w:t>
      </w:r>
      <w:r w:rsidRPr="00B74968">
        <w:rPr>
          <w:rFonts w:eastAsia="Calibri"/>
          <w:b/>
          <w:bCs/>
        </w:rPr>
        <w:t>Authority</w:t>
      </w:r>
      <w:r w:rsidRPr="00B74968">
        <w:rPr>
          <w:rFonts w:eastAsia="Calibri"/>
        </w:rPr>
        <w:t>” which expression shall include their respective successors and permitted assigns, unless the context otherwise requires) and, on the other hand, M/s ********** having their office at ……………………………… (</w:t>
      </w:r>
      <w:proofErr w:type="gramStart"/>
      <w:r w:rsidRPr="00B74968">
        <w:rPr>
          <w:rFonts w:eastAsia="Calibri"/>
        </w:rPr>
        <w:t>hereinafter</w:t>
      </w:r>
      <w:proofErr w:type="gramEnd"/>
      <w:r w:rsidRPr="00B74968">
        <w:rPr>
          <w:rFonts w:eastAsia="Calibri"/>
        </w:rPr>
        <w:t xml:space="preserve"> called the “</w:t>
      </w:r>
      <w:r w:rsidR="006853BE" w:rsidRPr="00B74968">
        <w:rPr>
          <w:rFonts w:eastAsia="Calibri"/>
          <w:b/>
          <w:bCs/>
        </w:rPr>
        <w:t>Authority Engineer</w:t>
      </w:r>
      <w:r w:rsidRPr="00B74968">
        <w:rPr>
          <w:rFonts w:eastAsia="Calibri"/>
        </w:rPr>
        <w:t>”</w:t>
      </w:r>
      <w:r w:rsidR="006853BE" w:rsidRPr="00B74968">
        <w:rPr>
          <w:rFonts w:eastAsia="Calibri"/>
        </w:rPr>
        <w:t xml:space="preserve"> or “</w:t>
      </w:r>
      <w:r w:rsidR="006853BE" w:rsidRPr="00B74968">
        <w:rPr>
          <w:rFonts w:eastAsia="Calibri"/>
          <w:b/>
          <w:bCs/>
        </w:rPr>
        <w:t>AE</w:t>
      </w:r>
      <w:r w:rsidR="006853BE" w:rsidRPr="00B74968">
        <w:rPr>
          <w:rFonts w:eastAsia="Calibri"/>
        </w:rPr>
        <w:t>”</w:t>
      </w:r>
      <w:r w:rsidRPr="00B74968">
        <w:rPr>
          <w:rFonts w:eastAsia="Calibri"/>
        </w:rPr>
        <w:t xml:space="preserve"> which expression shall include their respective successors and permitted assigns).</w:t>
      </w:r>
    </w:p>
    <w:p w:rsidR="009B187B" w:rsidRPr="00B74968" w:rsidRDefault="009B187B">
      <w:pPr>
        <w:spacing w:line="276" w:lineRule="auto"/>
        <w:jc w:val="both"/>
        <w:rPr>
          <w:rFonts w:eastAsia="Calibri"/>
          <w:b/>
          <w:bCs/>
        </w:rPr>
      </w:pPr>
    </w:p>
    <w:p w:rsidR="009B187B" w:rsidRPr="00B74968" w:rsidRDefault="009B187B">
      <w:pPr>
        <w:spacing w:line="276" w:lineRule="auto"/>
        <w:jc w:val="both"/>
      </w:pPr>
    </w:p>
    <w:p w:rsidR="009B187B" w:rsidRPr="00B74968" w:rsidRDefault="009B187B">
      <w:pPr>
        <w:pStyle w:val="BodyText"/>
        <w:spacing w:line="276" w:lineRule="auto"/>
      </w:pPr>
      <w:r w:rsidRPr="00B74968">
        <w:rPr>
          <w:b/>
          <w:bCs/>
        </w:rPr>
        <w:t>WHEREAS</w:t>
      </w:r>
    </w:p>
    <w:p w:rsidR="009B187B" w:rsidRPr="00B74968" w:rsidRDefault="009B187B">
      <w:pPr>
        <w:spacing w:line="276" w:lineRule="auto"/>
        <w:jc w:val="both"/>
      </w:pPr>
    </w:p>
    <w:p w:rsidR="009B187B" w:rsidRPr="00B74968" w:rsidRDefault="009B187B" w:rsidP="003C790F">
      <w:pPr>
        <w:numPr>
          <w:ilvl w:val="0"/>
          <w:numId w:val="4"/>
        </w:numPr>
        <w:spacing w:line="276" w:lineRule="auto"/>
        <w:ind w:left="720" w:hanging="719"/>
        <w:jc w:val="both"/>
        <w:rPr>
          <w:rFonts w:eastAsia="Calibri"/>
        </w:rPr>
      </w:pPr>
      <w:r w:rsidRPr="00B74968">
        <w:rPr>
          <w:rFonts w:eastAsia="Calibri"/>
        </w:rPr>
        <w:t xml:space="preserve">The Authority under Ministry of Railways, Government of India </w:t>
      </w:r>
      <w:r w:rsidR="000D71A1" w:rsidRPr="00B74968">
        <w:rPr>
          <w:rFonts w:eastAsia="Calibri"/>
        </w:rPr>
        <w:t xml:space="preserve">is engaged </w:t>
      </w:r>
      <w:proofErr w:type="spellStart"/>
      <w:r w:rsidR="000D71A1" w:rsidRPr="00B74968">
        <w:rPr>
          <w:rFonts w:eastAsia="Calibri"/>
        </w:rPr>
        <w:t>inthe</w:t>
      </w:r>
      <w:proofErr w:type="spellEnd"/>
      <w:r w:rsidR="000D71A1" w:rsidRPr="00B74968">
        <w:rPr>
          <w:rFonts w:eastAsia="Calibri"/>
        </w:rPr>
        <w:t xml:space="preserve"> development, operation and maintenance of railway infrastructure</w:t>
      </w:r>
      <w:r w:rsidR="00132D47" w:rsidRPr="00B74968">
        <w:rPr>
          <w:rFonts w:eastAsia="Calibri"/>
        </w:rPr>
        <w:t xml:space="preserve"> </w:t>
      </w:r>
      <w:r w:rsidR="000D71A1" w:rsidRPr="00B74968">
        <w:rPr>
          <w:rFonts w:eastAsia="Calibri"/>
        </w:rPr>
        <w:t>and [</w:t>
      </w:r>
      <w:r w:rsidRPr="00B74968">
        <w:rPr>
          <w:rFonts w:eastAsia="Calibri"/>
        </w:rPr>
        <w:t xml:space="preserve">has been given the responsibility to </w:t>
      </w:r>
      <w:r w:rsidR="0016001B" w:rsidRPr="00B74968">
        <w:rPr>
          <w:rFonts w:eastAsia="Calibri"/>
        </w:rPr>
        <w:t>*******</w:t>
      </w:r>
      <w:r w:rsidR="000D71A1" w:rsidRPr="00B74968">
        <w:rPr>
          <w:rFonts w:eastAsia="Calibri"/>
        </w:rPr>
        <w:t>]</w:t>
      </w:r>
    </w:p>
    <w:p w:rsidR="009B187B" w:rsidRPr="00B74968" w:rsidRDefault="009B187B" w:rsidP="003C790F">
      <w:pPr>
        <w:spacing w:line="276" w:lineRule="auto"/>
        <w:ind w:left="720" w:hanging="719"/>
        <w:jc w:val="both"/>
        <w:rPr>
          <w:rFonts w:eastAsia="Calibri"/>
        </w:rPr>
      </w:pPr>
    </w:p>
    <w:p w:rsidR="009B187B" w:rsidRPr="00B74968" w:rsidRDefault="009B187B" w:rsidP="003C790F">
      <w:pPr>
        <w:numPr>
          <w:ilvl w:val="0"/>
          <w:numId w:val="4"/>
        </w:numPr>
        <w:spacing w:line="276" w:lineRule="auto"/>
        <w:ind w:left="720" w:hanging="719"/>
        <w:jc w:val="both"/>
        <w:rPr>
          <w:bCs/>
        </w:rPr>
      </w:pPr>
      <w:bookmarkStart w:id="295" w:name="_Ref99274223"/>
      <w:r w:rsidRPr="00B74968">
        <w:rPr>
          <w:rFonts w:eastAsia="Calibri"/>
        </w:rPr>
        <w:t xml:space="preserve">The Authority is desirous for engagement of </w:t>
      </w:r>
      <w:r w:rsidR="006853BE" w:rsidRPr="00B74968">
        <w:rPr>
          <w:rFonts w:eastAsia="Calibri"/>
        </w:rPr>
        <w:t>Authority Engineer</w:t>
      </w:r>
      <w:r w:rsidR="00132D47" w:rsidRPr="00B74968">
        <w:rPr>
          <w:rFonts w:eastAsia="Calibri"/>
        </w:rPr>
        <w:t xml:space="preserve"> </w:t>
      </w:r>
      <w:r w:rsidRPr="00B74968">
        <w:rPr>
          <w:bCs/>
        </w:rPr>
        <w:t>for</w:t>
      </w:r>
      <w:r w:rsidR="00132D47" w:rsidRPr="00B74968">
        <w:rPr>
          <w:bCs/>
        </w:rPr>
        <w:t xml:space="preserve"> </w:t>
      </w:r>
      <w:r w:rsidR="0090355A" w:rsidRPr="00B74968">
        <w:rPr>
          <w:bCs/>
        </w:rPr>
        <w:t>providing project management services for</w:t>
      </w:r>
      <w:r w:rsidR="000D71A1" w:rsidRPr="00B74968">
        <w:rPr>
          <w:bCs/>
        </w:rPr>
        <w:t>[</w:t>
      </w:r>
      <w:r w:rsidR="00F6030E" w:rsidRPr="00B74968">
        <w:rPr>
          <w:bCs/>
        </w:rPr>
        <w:t>*******</w:t>
      </w:r>
      <w:r w:rsidR="000D71A1" w:rsidRPr="00B74968">
        <w:rPr>
          <w:rFonts w:eastAsia="Calibri"/>
          <w:bCs/>
        </w:rPr>
        <w:t>]</w:t>
      </w:r>
      <w:bookmarkEnd w:id="295"/>
    </w:p>
    <w:p w:rsidR="009B187B" w:rsidRPr="00B74968" w:rsidRDefault="009B187B" w:rsidP="003C790F">
      <w:pPr>
        <w:pStyle w:val="ListParagraph"/>
        <w:spacing w:line="276" w:lineRule="auto"/>
        <w:ind w:hanging="719"/>
        <w:contextualSpacing w:val="0"/>
        <w:rPr>
          <w:rFonts w:cs="Times New Roman"/>
          <w:b/>
        </w:rPr>
      </w:pPr>
    </w:p>
    <w:p w:rsidR="009B187B" w:rsidRPr="00B74968" w:rsidRDefault="009B187B" w:rsidP="003C790F">
      <w:pPr>
        <w:numPr>
          <w:ilvl w:val="0"/>
          <w:numId w:val="4"/>
        </w:numPr>
        <w:spacing w:line="276" w:lineRule="auto"/>
        <w:ind w:left="720" w:hanging="719"/>
        <w:jc w:val="both"/>
        <w:rPr>
          <w:rFonts w:eastAsia="Calibri"/>
        </w:rPr>
      </w:pPr>
      <w:r w:rsidRPr="00B74968">
        <w:rPr>
          <w:rFonts w:eastAsia="Calibri"/>
        </w:rPr>
        <w:t xml:space="preserve">The Authority has issued Request for Proposal for the </w:t>
      </w:r>
      <w:r w:rsidR="00FA4719" w:rsidRPr="00B74968">
        <w:rPr>
          <w:rFonts w:eastAsia="Calibri"/>
        </w:rPr>
        <w:t>PMS</w:t>
      </w:r>
      <w:r w:rsidRPr="00B74968">
        <w:rPr>
          <w:rFonts w:eastAsia="Calibri"/>
        </w:rPr>
        <w:t xml:space="preserve"> mentioned at </w:t>
      </w:r>
      <w:proofErr w:type="spellStart"/>
      <w:r w:rsidRPr="00B74968">
        <w:rPr>
          <w:rFonts w:eastAsia="Calibri"/>
        </w:rPr>
        <w:t>S.No</w:t>
      </w:r>
      <w:proofErr w:type="spellEnd"/>
      <w:r w:rsidRPr="00B74968">
        <w:rPr>
          <w:rFonts w:eastAsia="Calibri"/>
        </w:rPr>
        <w:t xml:space="preserve">. (2) </w:t>
      </w:r>
      <w:proofErr w:type="gramStart"/>
      <w:r w:rsidRPr="00B74968">
        <w:rPr>
          <w:rFonts w:eastAsia="Calibri"/>
        </w:rPr>
        <w:t>above</w:t>
      </w:r>
      <w:proofErr w:type="gramEnd"/>
      <w:r w:rsidRPr="00B74968">
        <w:rPr>
          <w:rFonts w:eastAsia="Calibri"/>
        </w:rPr>
        <w:t xml:space="preserve"> (hereinafter referred to as ‘RFP’), vide Tender No. ________________. Both ‘Terms of Reference and ‘Instructions to Bidder(s)’ form an integral part of this contract.</w:t>
      </w:r>
    </w:p>
    <w:p w:rsidR="009B187B" w:rsidRPr="00B74968" w:rsidRDefault="009B187B" w:rsidP="003C790F">
      <w:pPr>
        <w:spacing w:line="276" w:lineRule="auto"/>
        <w:ind w:left="720" w:hanging="719"/>
        <w:jc w:val="both"/>
        <w:rPr>
          <w:rFonts w:eastAsia="Calibri"/>
        </w:rPr>
      </w:pPr>
    </w:p>
    <w:p w:rsidR="009B187B" w:rsidRPr="00B74968" w:rsidRDefault="009B187B" w:rsidP="003C790F">
      <w:pPr>
        <w:numPr>
          <w:ilvl w:val="0"/>
          <w:numId w:val="4"/>
        </w:numPr>
        <w:spacing w:line="276" w:lineRule="auto"/>
        <w:ind w:left="720" w:hanging="719"/>
        <w:jc w:val="both"/>
        <w:rPr>
          <w:rFonts w:eastAsia="Calibri"/>
        </w:rPr>
      </w:pPr>
      <w:r w:rsidRPr="00B74968">
        <w:rPr>
          <w:rFonts w:eastAsia="Calibri"/>
        </w:rPr>
        <w:t xml:space="preserve">The </w:t>
      </w:r>
      <w:r w:rsidR="0088559B" w:rsidRPr="00B74968">
        <w:rPr>
          <w:rFonts w:eastAsia="Calibri"/>
        </w:rPr>
        <w:t>Authority Engineer</w:t>
      </w:r>
      <w:r w:rsidRPr="00B74968">
        <w:rPr>
          <w:rFonts w:eastAsia="Calibri"/>
        </w:rPr>
        <w:t xml:space="preserve"> is a firm having particular skill and expertise in the field which the Authority wishes to use and hence Authority has selected the </w:t>
      </w:r>
      <w:r w:rsidR="0088559B" w:rsidRPr="00B74968">
        <w:rPr>
          <w:rFonts w:eastAsia="Calibri"/>
        </w:rPr>
        <w:t>Authority Engineer</w:t>
      </w:r>
      <w:r w:rsidRPr="00B74968">
        <w:rPr>
          <w:rFonts w:eastAsia="Calibri"/>
        </w:rPr>
        <w:t xml:space="preserve"> pursuant to this RFP for the purposes of the Project and he has agreed to provide services to the Authority as per Terms of Reference (TOR) (hereinafter referred to as “the</w:t>
      </w:r>
      <w:r w:rsidR="00132D47" w:rsidRPr="00B74968">
        <w:rPr>
          <w:rFonts w:eastAsia="Calibri"/>
        </w:rPr>
        <w:t xml:space="preserve"> </w:t>
      </w:r>
      <w:r w:rsidR="00FA4719" w:rsidRPr="00B74968">
        <w:rPr>
          <w:rFonts w:eastAsia="Calibri"/>
          <w:b/>
          <w:bCs/>
        </w:rPr>
        <w:t>PMS</w:t>
      </w:r>
      <w:r w:rsidRPr="00B74968">
        <w:rPr>
          <w:rFonts w:eastAsia="Calibri"/>
        </w:rPr>
        <w:t xml:space="preserve">” or “the </w:t>
      </w:r>
      <w:r w:rsidRPr="00B74968">
        <w:rPr>
          <w:rFonts w:eastAsia="Calibri"/>
          <w:b/>
          <w:bCs/>
        </w:rPr>
        <w:t>Services</w:t>
      </w:r>
      <w:r w:rsidRPr="00B74968">
        <w:rPr>
          <w:rFonts w:eastAsia="Calibri"/>
        </w:rPr>
        <w:t>”).</w:t>
      </w:r>
    </w:p>
    <w:p w:rsidR="009B187B" w:rsidRPr="00B74968" w:rsidRDefault="009B187B" w:rsidP="003C790F">
      <w:pPr>
        <w:spacing w:line="276" w:lineRule="auto"/>
        <w:ind w:left="720" w:hanging="719"/>
        <w:jc w:val="both"/>
        <w:rPr>
          <w:rFonts w:eastAsia="Calibri"/>
        </w:rPr>
      </w:pPr>
    </w:p>
    <w:p w:rsidR="009B187B" w:rsidRPr="00B74968" w:rsidRDefault="009B187B" w:rsidP="003C790F">
      <w:pPr>
        <w:numPr>
          <w:ilvl w:val="0"/>
          <w:numId w:val="4"/>
        </w:numPr>
        <w:spacing w:line="276" w:lineRule="auto"/>
        <w:ind w:left="720" w:hanging="719"/>
        <w:jc w:val="both"/>
        <w:rPr>
          <w:rFonts w:eastAsia="Calibri"/>
        </w:rPr>
      </w:pPr>
      <w:r w:rsidRPr="00B74968">
        <w:rPr>
          <w:rFonts w:eastAsia="Calibri"/>
        </w:rPr>
        <w:t xml:space="preserve">The Bidder shall provide the </w:t>
      </w:r>
      <w:r w:rsidR="00FA4719" w:rsidRPr="00B74968">
        <w:rPr>
          <w:rFonts w:eastAsia="Calibri"/>
        </w:rPr>
        <w:t>PMS</w:t>
      </w:r>
      <w:r w:rsidRPr="00B74968">
        <w:rPr>
          <w:rFonts w:eastAsia="Calibri"/>
        </w:rPr>
        <w:t xml:space="preserve"> for the </w:t>
      </w:r>
      <w:r w:rsidR="000D71A1" w:rsidRPr="00B74968">
        <w:rPr>
          <w:rFonts w:eastAsia="Calibri"/>
        </w:rPr>
        <w:t>[</w:t>
      </w:r>
      <w:r w:rsidR="0016001B" w:rsidRPr="00B74968">
        <w:rPr>
          <w:rFonts w:eastAsia="Calibri"/>
        </w:rPr>
        <w:t>*******</w:t>
      </w:r>
      <w:r w:rsidR="000D71A1" w:rsidRPr="00B74968">
        <w:rPr>
          <w:rFonts w:eastAsia="Calibri"/>
        </w:rPr>
        <w:t>]</w:t>
      </w:r>
      <w:r w:rsidRPr="00B74968">
        <w:rPr>
          <w:rFonts w:eastAsia="Calibri"/>
        </w:rPr>
        <w:t xml:space="preserve"> mentioned at </w:t>
      </w:r>
      <w:proofErr w:type="spellStart"/>
      <w:r w:rsidRPr="00B74968">
        <w:rPr>
          <w:rFonts w:eastAsia="Calibri"/>
        </w:rPr>
        <w:t>S.No</w:t>
      </w:r>
      <w:proofErr w:type="spellEnd"/>
      <w:r w:rsidRPr="00B74968">
        <w:rPr>
          <w:rFonts w:eastAsia="Calibri"/>
        </w:rPr>
        <w:t xml:space="preserve">. </w:t>
      </w:r>
      <w:fldSimple w:instr=" REF _Ref99274223 \r \h  \* MERGEFORMAT ">
        <w:r w:rsidR="009433BD" w:rsidRPr="009433BD">
          <w:rPr>
            <w:rFonts w:eastAsia="Calibri"/>
          </w:rPr>
          <w:t>(2)</w:t>
        </w:r>
      </w:fldSimple>
      <w:r w:rsidRPr="00B74968">
        <w:rPr>
          <w:rFonts w:eastAsia="Calibri"/>
        </w:rPr>
        <w:t xml:space="preserve"> </w:t>
      </w:r>
      <w:proofErr w:type="gramStart"/>
      <w:r w:rsidRPr="00B74968">
        <w:rPr>
          <w:rFonts w:eastAsia="Calibri"/>
        </w:rPr>
        <w:t>above</w:t>
      </w:r>
      <w:proofErr w:type="gramEnd"/>
      <w:r w:rsidRPr="00B74968">
        <w:rPr>
          <w:rFonts w:eastAsia="Calibri"/>
        </w:rPr>
        <w:t xml:space="preserve"> (hereinafter referred to as “</w:t>
      </w:r>
      <w:r w:rsidRPr="00B74968">
        <w:rPr>
          <w:rFonts w:eastAsia="Calibri"/>
          <w:b/>
          <w:bCs/>
        </w:rPr>
        <w:t>the Site</w:t>
      </w:r>
      <w:r w:rsidRPr="00B74968">
        <w:rPr>
          <w:rFonts w:eastAsia="Calibri"/>
        </w:rPr>
        <w:t>”).</w:t>
      </w:r>
    </w:p>
    <w:p w:rsidR="009B187B" w:rsidRPr="00B74968" w:rsidRDefault="009B187B" w:rsidP="003C790F">
      <w:pPr>
        <w:spacing w:line="276" w:lineRule="auto"/>
        <w:ind w:left="720" w:hanging="719"/>
        <w:jc w:val="both"/>
        <w:rPr>
          <w:rFonts w:eastAsia="Calibri"/>
        </w:rPr>
      </w:pPr>
    </w:p>
    <w:p w:rsidR="009B187B" w:rsidRPr="00B74968" w:rsidRDefault="009B187B" w:rsidP="003C790F">
      <w:pPr>
        <w:numPr>
          <w:ilvl w:val="0"/>
          <w:numId w:val="4"/>
        </w:numPr>
        <w:spacing w:line="276" w:lineRule="auto"/>
        <w:ind w:left="720" w:hanging="719"/>
        <w:jc w:val="both"/>
        <w:rPr>
          <w:rFonts w:eastAsia="Calibri"/>
        </w:rPr>
      </w:pPr>
      <w:r w:rsidRPr="00B74968">
        <w:rPr>
          <w:rFonts w:eastAsia="Calibri"/>
        </w:rPr>
        <w:t>The RFP along with Annexure to this Agreement form an integral part of the contract.</w:t>
      </w:r>
    </w:p>
    <w:p w:rsidR="009B187B" w:rsidRPr="00B74968" w:rsidRDefault="009B187B">
      <w:pPr>
        <w:spacing w:line="276" w:lineRule="auto"/>
        <w:jc w:val="both"/>
      </w:pPr>
    </w:p>
    <w:p w:rsidR="009B187B" w:rsidRPr="00B74968" w:rsidRDefault="009B187B">
      <w:pPr>
        <w:pStyle w:val="BodyText"/>
        <w:spacing w:line="276" w:lineRule="auto"/>
        <w:jc w:val="both"/>
      </w:pPr>
      <w:r w:rsidRPr="00B74968">
        <w:rPr>
          <w:b/>
          <w:bCs/>
        </w:rPr>
        <w:t>NOW THE PARTIES HEREBY AGREE: -</w:t>
      </w:r>
    </w:p>
    <w:p w:rsidR="009B187B" w:rsidRPr="00B74968" w:rsidRDefault="009B187B">
      <w:pPr>
        <w:spacing w:line="276" w:lineRule="auto"/>
        <w:jc w:val="both"/>
      </w:pPr>
    </w:p>
    <w:p w:rsidR="009B187B" w:rsidRPr="00B74968" w:rsidRDefault="00B442D0" w:rsidP="00D46950">
      <w:pPr>
        <w:pStyle w:val="Heading3"/>
        <w:numPr>
          <w:ilvl w:val="0"/>
          <w:numId w:val="49"/>
        </w:numPr>
        <w:spacing w:line="276" w:lineRule="auto"/>
        <w:ind w:left="720" w:hanging="720"/>
        <w:jc w:val="both"/>
        <w:rPr>
          <w:rFonts w:cs="Times New Roman"/>
          <w:b w:val="0"/>
          <w:bCs w:val="0"/>
        </w:rPr>
      </w:pPr>
      <w:bookmarkStart w:id="296" w:name="_Toc99282536"/>
      <w:r w:rsidRPr="00B74968">
        <w:rPr>
          <w:rFonts w:ascii="Times New Roman" w:hAnsi="Times New Roman" w:cs="Times New Roman"/>
        </w:rPr>
        <w:t>Interpretation</w:t>
      </w:r>
      <w:bookmarkEnd w:id="296"/>
    </w:p>
    <w:p w:rsidR="009B187B" w:rsidRPr="00B74968" w:rsidRDefault="009B187B">
      <w:pPr>
        <w:spacing w:line="276" w:lineRule="auto"/>
        <w:jc w:val="both"/>
      </w:pPr>
    </w:p>
    <w:p w:rsidR="009B187B" w:rsidRPr="00B74968" w:rsidRDefault="009B187B" w:rsidP="003C790F">
      <w:pPr>
        <w:pStyle w:val="ListParagraph"/>
        <w:numPr>
          <w:ilvl w:val="1"/>
          <w:numId w:val="49"/>
        </w:numPr>
        <w:spacing w:line="276" w:lineRule="auto"/>
        <w:ind w:left="720" w:hanging="720"/>
        <w:jc w:val="both"/>
      </w:pPr>
      <w:r w:rsidRPr="00B74968">
        <w:rPr>
          <w:rFonts w:eastAsia="Calibri"/>
        </w:rPr>
        <w:t>In this Agreement the following expressions shall have the following meanings: -</w:t>
      </w:r>
    </w:p>
    <w:p w:rsidR="009B187B" w:rsidRPr="00B74968" w:rsidRDefault="009B187B">
      <w:pPr>
        <w:spacing w:line="276" w:lineRule="auto"/>
        <w:jc w:val="both"/>
      </w:pPr>
    </w:p>
    <w:p w:rsidR="009B187B" w:rsidRPr="00B74968" w:rsidRDefault="009B187B" w:rsidP="003C790F">
      <w:pPr>
        <w:spacing w:line="276" w:lineRule="auto"/>
        <w:ind w:left="720"/>
        <w:jc w:val="both"/>
        <w:rPr>
          <w:b/>
        </w:rPr>
      </w:pPr>
      <w:r w:rsidRPr="00B74968">
        <w:rPr>
          <w:rFonts w:eastAsia="Calibri"/>
        </w:rPr>
        <w:t>"</w:t>
      </w:r>
      <w:r w:rsidRPr="00B74968">
        <w:rPr>
          <w:rFonts w:eastAsia="Calibri"/>
          <w:b/>
          <w:bCs/>
        </w:rPr>
        <w:t>Agreement</w:t>
      </w:r>
      <w:r w:rsidRPr="00B74968">
        <w:rPr>
          <w:rFonts w:eastAsia="Calibri"/>
        </w:rPr>
        <w:t>" means this Agreement including ‘</w:t>
      </w:r>
      <w:r w:rsidRPr="00B74968">
        <w:rPr>
          <w:rFonts w:eastAsia="Calibri"/>
          <w:b/>
          <w:bCs/>
        </w:rPr>
        <w:t>Terms of Reference</w:t>
      </w:r>
      <w:r w:rsidR="00EB3E83" w:rsidRPr="00B74968">
        <w:rPr>
          <w:rFonts w:eastAsia="Calibri"/>
        </w:rPr>
        <w:t>’</w:t>
      </w:r>
      <w:r w:rsidRPr="00B74968">
        <w:rPr>
          <w:rFonts w:eastAsia="Calibri"/>
        </w:rPr>
        <w:t xml:space="preserve"> and ‘</w:t>
      </w:r>
      <w:r w:rsidRPr="00B74968">
        <w:rPr>
          <w:rFonts w:eastAsia="Calibri"/>
          <w:b/>
          <w:bCs/>
        </w:rPr>
        <w:t>Instructions to Bidders</w:t>
      </w:r>
      <w:r w:rsidRPr="00B74968">
        <w:rPr>
          <w:rFonts w:eastAsia="Calibri"/>
        </w:rPr>
        <w:t xml:space="preserve">’ of the Request for Proposal (RFP) for </w:t>
      </w:r>
      <w:r w:rsidR="00476D99" w:rsidRPr="00B74968">
        <w:rPr>
          <w:rFonts w:eastAsia="Calibri"/>
        </w:rPr>
        <w:t>providing project management services for</w:t>
      </w:r>
      <w:r w:rsidR="000D71A1" w:rsidRPr="00B74968">
        <w:rPr>
          <w:rFonts w:eastAsia="Calibri"/>
        </w:rPr>
        <w:t>[</w:t>
      </w:r>
      <w:r w:rsidR="00F6030E" w:rsidRPr="00B74968">
        <w:t>*******</w:t>
      </w:r>
      <w:r w:rsidR="000D71A1" w:rsidRPr="00B74968">
        <w:rPr>
          <w:rFonts w:eastAsia="Calibri"/>
          <w:bCs/>
        </w:rPr>
        <w:t>]</w:t>
      </w:r>
      <w:r w:rsidRPr="00B74968">
        <w:rPr>
          <w:bCs/>
        </w:rPr>
        <w:t>a</w:t>
      </w:r>
      <w:r w:rsidRPr="00B74968">
        <w:rPr>
          <w:rFonts w:eastAsia="Calibri"/>
        </w:rPr>
        <w:t>nd all amendments and modifications thereto made in accordance with the provisions hereof or which are incorporated herein expressly by reference.</w:t>
      </w:r>
    </w:p>
    <w:p w:rsidR="009B187B" w:rsidRPr="00B74968" w:rsidRDefault="009B187B" w:rsidP="003C790F">
      <w:pPr>
        <w:spacing w:line="276" w:lineRule="auto"/>
        <w:ind w:left="720"/>
        <w:jc w:val="both"/>
      </w:pPr>
    </w:p>
    <w:p w:rsidR="009B187B" w:rsidRPr="00B74968" w:rsidRDefault="009B187B" w:rsidP="003C790F">
      <w:pPr>
        <w:spacing w:line="276" w:lineRule="auto"/>
        <w:ind w:left="720"/>
        <w:jc w:val="both"/>
      </w:pPr>
      <w:r w:rsidRPr="00B74968">
        <w:rPr>
          <w:rFonts w:eastAsia="Calibri"/>
        </w:rPr>
        <w:t>“</w:t>
      </w:r>
      <w:r w:rsidRPr="00B74968">
        <w:rPr>
          <w:b/>
        </w:rPr>
        <w:t>Confidential Information</w:t>
      </w:r>
      <w:r w:rsidRPr="00B74968">
        <w:rPr>
          <w:rFonts w:eastAsia="Calibri"/>
        </w:rPr>
        <w:t xml:space="preserve">” includes all information supplied by the Authority to the </w:t>
      </w:r>
      <w:r w:rsidR="0088559B" w:rsidRPr="00B74968">
        <w:rPr>
          <w:rFonts w:eastAsia="Calibri"/>
        </w:rPr>
        <w:t>Authority Engineer</w:t>
      </w:r>
      <w:r w:rsidRPr="00B74968">
        <w:rPr>
          <w:rFonts w:eastAsia="Calibri"/>
        </w:rPr>
        <w:t xml:space="preserve"> about the Project or the Authority’s affairs or finances or which comes </w:t>
      </w:r>
      <w:r w:rsidRPr="00B74968">
        <w:rPr>
          <w:rFonts w:eastAsia="Calibri"/>
        </w:rPr>
        <w:lastRenderedPageBreak/>
        <w:t xml:space="preserve">into the possession of the </w:t>
      </w:r>
      <w:r w:rsidR="0088559B" w:rsidRPr="00B74968">
        <w:rPr>
          <w:rFonts w:eastAsia="Calibri"/>
        </w:rPr>
        <w:t>Authority Engineer</w:t>
      </w:r>
      <w:r w:rsidRPr="00B74968">
        <w:rPr>
          <w:rFonts w:eastAsia="Calibri"/>
        </w:rPr>
        <w:t xml:space="preserve"> during the course, or as a consequence, of </w:t>
      </w:r>
      <w:r w:rsidR="00F9537D" w:rsidRPr="00B74968">
        <w:rPr>
          <w:rFonts w:eastAsia="Calibri"/>
        </w:rPr>
        <w:t>it</w:t>
      </w:r>
      <w:r w:rsidRPr="00B74968">
        <w:rPr>
          <w:rFonts w:eastAsia="Calibri"/>
        </w:rPr>
        <w:t xml:space="preserve"> providing the Services to the Authority.</w:t>
      </w:r>
    </w:p>
    <w:p w:rsidR="009B187B" w:rsidRPr="00B74968" w:rsidRDefault="009B187B" w:rsidP="003C790F">
      <w:pPr>
        <w:spacing w:line="276" w:lineRule="auto"/>
        <w:ind w:left="720"/>
        <w:jc w:val="both"/>
      </w:pPr>
    </w:p>
    <w:p w:rsidR="009B187B" w:rsidRPr="00B74968" w:rsidRDefault="009B187B" w:rsidP="003C790F">
      <w:pPr>
        <w:spacing w:line="276" w:lineRule="auto"/>
        <w:ind w:left="720"/>
        <w:jc w:val="both"/>
      </w:pPr>
      <w:r w:rsidRPr="00B74968">
        <w:rPr>
          <w:rFonts w:eastAsia="Calibri"/>
        </w:rPr>
        <w:t>“</w:t>
      </w:r>
      <w:r w:rsidR="0088559B" w:rsidRPr="00B74968">
        <w:rPr>
          <w:b/>
        </w:rPr>
        <w:t>Authority Engineer</w:t>
      </w:r>
      <w:r w:rsidRPr="00B74968">
        <w:rPr>
          <w:b/>
        </w:rPr>
        <w:t>’s personnel</w:t>
      </w:r>
      <w:r w:rsidRPr="00B74968">
        <w:rPr>
          <w:rFonts w:eastAsia="Calibri"/>
        </w:rPr>
        <w:t xml:space="preserve">” shall include the </w:t>
      </w:r>
      <w:r w:rsidR="0088559B" w:rsidRPr="00B74968">
        <w:rPr>
          <w:rFonts w:eastAsia="Calibri"/>
        </w:rPr>
        <w:t>Authority Engineer</w:t>
      </w:r>
      <w:r w:rsidRPr="00B74968">
        <w:rPr>
          <w:rFonts w:eastAsia="Calibri"/>
        </w:rPr>
        <w:t xml:space="preserve">’s employees; any person engaged to provide services by the </w:t>
      </w:r>
      <w:r w:rsidR="0088559B" w:rsidRPr="00B74968">
        <w:rPr>
          <w:rFonts w:eastAsia="Calibri"/>
        </w:rPr>
        <w:t>Authority Engineer</w:t>
      </w:r>
      <w:r w:rsidRPr="00B74968">
        <w:rPr>
          <w:rFonts w:eastAsia="Calibri"/>
        </w:rPr>
        <w:t xml:space="preserve"> and any other person acting on behalf of the </w:t>
      </w:r>
      <w:r w:rsidR="0088559B" w:rsidRPr="00B74968">
        <w:rPr>
          <w:rFonts w:eastAsia="Calibri"/>
        </w:rPr>
        <w:t>Authority Engineer</w:t>
      </w:r>
      <w:r w:rsidRPr="00B74968">
        <w:rPr>
          <w:rFonts w:eastAsia="Calibri"/>
        </w:rPr>
        <w:t>.</w:t>
      </w:r>
    </w:p>
    <w:p w:rsidR="009B187B" w:rsidRPr="00B74968" w:rsidRDefault="009B187B" w:rsidP="003C790F">
      <w:pPr>
        <w:spacing w:line="276" w:lineRule="auto"/>
        <w:ind w:left="720"/>
        <w:jc w:val="both"/>
      </w:pPr>
    </w:p>
    <w:p w:rsidR="009B187B" w:rsidRPr="00B74968" w:rsidRDefault="009B187B" w:rsidP="003C790F">
      <w:pPr>
        <w:spacing w:line="276" w:lineRule="auto"/>
        <w:ind w:left="720"/>
        <w:jc w:val="both"/>
        <w:rPr>
          <w:rFonts w:eastAsia="Calibri"/>
        </w:rPr>
      </w:pPr>
      <w:r w:rsidRPr="00B74968">
        <w:rPr>
          <w:rFonts w:eastAsia="Calibri"/>
        </w:rPr>
        <w:t>"</w:t>
      </w:r>
      <w:r w:rsidRPr="00B74968">
        <w:rPr>
          <w:b/>
        </w:rPr>
        <w:t>Force Majeure</w:t>
      </w:r>
      <w:r w:rsidRPr="00B74968">
        <w:rPr>
          <w:rFonts w:eastAsia="Calibri"/>
        </w:rPr>
        <w:t xml:space="preserve">" means riots, war, </w:t>
      </w:r>
      <w:proofErr w:type="gramStart"/>
      <w:r w:rsidRPr="00B74968">
        <w:rPr>
          <w:rFonts w:eastAsia="Calibri"/>
        </w:rPr>
        <w:t>exceptional</w:t>
      </w:r>
      <w:proofErr w:type="gramEnd"/>
      <w:r w:rsidRPr="00B74968">
        <w:rPr>
          <w:rFonts w:eastAsia="Calibri"/>
        </w:rPr>
        <w:t xml:space="preserve"> weather conditions for the time and location of the Services, or any other cause beyond the reasonable control of the affected party which by exercise of reasonable diligence could not have been prevented or provided against, except financial distress.</w:t>
      </w:r>
    </w:p>
    <w:p w:rsidR="00D25CBF" w:rsidRPr="00B74968" w:rsidRDefault="00D25CBF" w:rsidP="003C790F">
      <w:pPr>
        <w:spacing w:line="276" w:lineRule="auto"/>
        <w:ind w:left="720"/>
        <w:jc w:val="both"/>
        <w:rPr>
          <w:rFonts w:eastAsia="Calibri"/>
        </w:rPr>
      </w:pPr>
    </w:p>
    <w:p w:rsidR="00D25CBF" w:rsidRPr="00B74968" w:rsidRDefault="00D25CBF" w:rsidP="003C790F">
      <w:pPr>
        <w:spacing w:line="276" w:lineRule="auto"/>
        <w:ind w:left="720"/>
        <w:jc w:val="both"/>
      </w:pPr>
      <w:r w:rsidRPr="00B74968">
        <w:t>“</w:t>
      </w:r>
      <w:r w:rsidRPr="00B74968">
        <w:rPr>
          <w:b/>
        </w:rPr>
        <w:t>Member</w:t>
      </w:r>
      <w:r w:rsidRPr="00B74968">
        <w:t>”, in case the AE consists of a joint venture or consortium of more than one entity, means any of these entities, and “Members” means all of these entities;</w:t>
      </w:r>
    </w:p>
    <w:p w:rsidR="009B187B" w:rsidRPr="00B74968" w:rsidRDefault="009B187B" w:rsidP="003C790F">
      <w:pPr>
        <w:spacing w:line="276" w:lineRule="auto"/>
        <w:ind w:left="720"/>
        <w:jc w:val="both"/>
      </w:pPr>
    </w:p>
    <w:p w:rsidR="009B187B" w:rsidRPr="00B74968" w:rsidRDefault="009B187B" w:rsidP="003C790F">
      <w:pPr>
        <w:spacing w:line="276" w:lineRule="auto"/>
        <w:ind w:left="720"/>
        <w:jc w:val="both"/>
      </w:pPr>
      <w:r w:rsidRPr="00B74968">
        <w:rPr>
          <w:rFonts w:eastAsia="Calibri"/>
        </w:rPr>
        <w:t>“</w:t>
      </w:r>
      <w:r w:rsidRPr="00B74968">
        <w:rPr>
          <w:b/>
        </w:rPr>
        <w:t>Party</w:t>
      </w:r>
      <w:r w:rsidRPr="00B74968">
        <w:rPr>
          <w:rFonts w:eastAsia="Calibri"/>
        </w:rPr>
        <w:t xml:space="preserve">” means the </w:t>
      </w:r>
      <w:r w:rsidR="00C96953" w:rsidRPr="00B74968">
        <w:rPr>
          <w:rFonts w:eastAsia="Calibri"/>
        </w:rPr>
        <w:t>Authority,</w:t>
      </w:r>
      <w:r w:rsidRPr="00B74968">
        <w:rPr>
          <w:rFonts w:eastAsia="Calibri"/>
        </w:rPr>
        <w:t xml:space="preserve"> or the </w:t>
      </w:r>
      <w:r w:rsidR="0088559B" w:rsidRPr="00B74968">
        <w:rPr>
          <w:rFonts w:eastAsia="Calibri"/>
        </w:rPr>
        <w:t>Authority Engineer</w:t>
      </w:r>
      <w:r w:rsidRPr="00B74968">
        <w:rPr>
          <w:rFonts w:eastAsia="Calibri"/>
        </w:rPr>
        <w:t xml:space="preserve"> referred to individually; “</w:t>
      </w:r>
      <w:r w:rsidRPr="00B74968">
        <w:rPr>
          <w:b/>
        </w:rPr>
        <w:t>Parties</w:t>
      </w:r>
      <w:r w:rsidRPr="00B74968">
        <w:rPr>
          <w:rFonts w:eastAsia="Calibri"/>
        </w:rPr>
        <w:t xml:space="preserve">” means Authority and the </w:t>
      </w:r>
      <w:r w:rsidR="0088559B" w:rsidRPr="00B74968">
        <w:rPr>
          <w:rFonts w:eastAsia="Calibri"/>
        </w:rPr>
        <w:t>Authority Engineer</w:t>
      </w:r>
      <w:r w:rsidRPr="00B74968">
        <w:rPr>
          <w:rFonts w:eastAsia="Calibri"/>
        </w:rPr>
        <w:t xml:space="preserve"> collectively.</w:t>
      </w:r>
    </w:p>
    <w:p w:rsidR="009B187B" w:rsidRPr="00B74968" w:rsidRDefault="009B187B" w:rsidP="003C790F">
      <w:pPr>
        <w:spacing w:line="276" w:lineRule="auto"/>
        <w:ind w:left="720"/>
        <w:jc w:val="both"/>
      </w:pPr>
    </w:p>
    <w:p w:rsidR="009B187B" w:rsidRPr="00B74968" w:rsidRDefault="009B187B" w:rsidP="003C790F">
      <w:pPr>
        <w:pStyle w:val="ListParagraph"/>
        <w:numPr>
          <w:ilvl w:val="1"/>
          <w:numId w:val="49"/>
        </w:numPr>
        <w:spacing w:line="276" w:lineRule="auto"/>
        <w:ind w:left="720" w:hanging="720"/>
        <w:jc w:val="both"/>
        <w:rPr>
          <w:rFonts w:eastAsia="Calibri"/>
        </w:rPr>
      </w:pPr>
      <w:r w:rsidRPr="00B74968">
        <w:rPr>
          <w:rFonts w:eastAsia="Calibri"/>
        </w:rPr>
        <w:t>In this Agreement: -</w:t>
      </w:r>
    </w:p>
    <w:p w:rsidR="009B187B" w:rsidRPr="00B74968" w:rsidRDefault="009B187B">
      <w:pPr>
        <w:spacing w:line="276" w:lineRule="auto"/>
        <w:jc w:val="both"/>
      </w:pPr>
    </w:p>
    <w:p w:rsidR="009B187B" w:rsidRPr="00B74968" w:rsidRDefault="009B187B" w:rsidP="003C790F">
      <w:pPr>
        <w:pStyle w:val="ListParagraph"/>
        <w:numPr>
          <w:ilvl w:val="2"/>
          <w:numId w:val="49"/>
        </w:numPr>
        <w:spacing w:line="276" w:lineRule="auto"/>
        <w:ind w:left="720"/>
        <w:jc w:val="both"/>
      </w:pPr>
      <w:r w:rsidRPr="00B74968">
        <w:rPr>
          <w:rFonts w:eastAsia="Calibri"/>
        </w:rPr>
        <w:t xml:space="preserve">A reference to any Act of Parliament or to any other legislative instrument shall also include a reference to any consolidation, amendment or re-enactment of the </w:t>
      </w:r>
      <w:r w:rsidR="00F9537D" w:rsidRPr="00B74968">
        <w:rPr>
          <w:rFonts w:eastAsia="Calibri"/>
        </w:rPr>
        <w:t>Act.</w:t>
      </w:r>
    </w:p>
    <w:p w:rsidR="009B187B" w:rsidRPr="00B74968" w:rsidRDefault="009B187B" w:rsidP="003C790F">
      <w:pPr>
        <w:spacing w:line="276" w:lineRule="auto"/>
        <w:ind w:left="720" w:hanging="720"/>
        <w:jc w:val="both"/>
      </w:pPr>
    </w:p>
    <w:p w:rsidR="009B187B" w:rsidRPr="00B74968" w:rsidRDefault="009B187B" w:rsidP="003C790F">
      <w:pPr>
        <w:pStyle w:val="ListParagraph"/>
        <w:numPr>
          <w:ilvl w:val="2"/>
          <w:numId w:val="49"/>
        </w:numPr>
        <w:spacing w:line="276" w:lineRule="auto"/>
        <w:ind w:left="720"/>
        <w:jc w:val="both"/>
        <w:rPr>
          <w:rFonts w:eastAsia="Calibri" w:cs="Times New Roman"/>
        </w:rPr>
      </w:pPr>
      <w:r w:rsidRPr="00B74968">
        <w:rPr>
          <w:rFonts w:eastAsia="Calibri" w:cs="Times New Roman"/>
        </w:rPr>
        <w:t>The various headings appearing in this Agreement are only for the sake of convenience and shall not affect the interpretation of the subject matter of various clauses of this Agreement.</w:t>
      </w:r>
    </w:p>
    <w:p w:rsidR="009B187B" w:rsidRPr="00B74968" w:rsidRDefault="009B187B">
      <w:pPr>
        <w:spacing w:line="276" w:lineRule="auto"/>
        <w:ind w:left="1620" w:hanging="525"/>
        <w:jc w:val="both"/>
      </w:pPr>
    </w:p>
    <w:p w:rsidR="005D2869" w:rsidRPr="00B74968" w:rsidRDefault="005D2869" w:rsidP="003C790F">
      <w:pPr>
        <w:pStyle w:val="Heading3"/>
        <w:numPr>
          <w:ilvl w:val="0"/>
          <w:numId w:val="49"/>
        </w:numPr>
        <w:spacing w:line="276" w:lineRule="auto"/>
        <w:ind w:left="720" w:hanging="720"/>
        <w:jc w:val="both"/>
        <w:rPr>
          <w:b w:val="0"/>
        </w:rPr>
      </w:pPr>
      <w:bookmarkStart w:id="297" w:name="_Toc99282537"/>
      <w:r w:rsidRPr="00B74968">
        <w:rPr>
          <w:rFonts w:ascii="Times New Roman" w:hAnsi="Times New Roman"/>
        </w:rPr>
        <w:t>PMS</w:t>
      </w:r>
      <w:bookmarkEnd w:id="297"/>
    </w:p>
    <w:p w:rsidR="005D2869" w:rsidRPr="00B74968" w:rsidRDefault="005D2869" w:rsidP="003C790F">
      <w:pPr>
        <w:pStyle w:val="ListParagraph"/>
        <w:spacing w:line="276" w:lineRule="auto"/>
        <w:ind w:left="1170"/>
        <w:contextualSpacing w:val="0"/>
        <w:jc w:val="both"/>
        <w:rPr>
          <w:rFonts w:cs="Times New Roman"/>
        </w:rPr>
      </w:pPr>
    </w:p>
    <w:p w:rsidR="009B187B" w:rsidRPr="00B74968" w:rsidRDefault="009B187B" w:rsidP="003C790F">
      <w:pPr>
        <w:pStyle w:val="ListParagraph"/>
        <w:numPr>
          <w:ilvl w:val="1"/>
          <w:numId w:val="49"/>
        </w:numPr>
        <w:spacing w:line="276" w:lineRule="auto"/>
        <w:ind w:left="720" w:hanging="720"/>
        <w:jc w:val="both"/>
        <w:rPr>
          <w:rFonts w:cs="Times New Roman"/>
        </w:rPr>
      </w:pPr>
      <w:r w:rsidRPr="00B74968">
        <w:rPr>
          <w:rFonts w:eastAsia="Calibri" w:cs="Times New Roman"/>
        </w:rPr>
        <w:t xml:space="preserve">The Authority hereby engages the </w:t>
      </w:r>
      <w:r w:rsidR="0088559B" w:rsidRPr="00B74968">
        <w:rPr>
          <w:rFonts w:eastAsia="Calibri" w:cs="Times New Roman"/>
        </w:rPr>
        <w:t>Authority Engineer</w:t>
      </w:r>
      <w:r w:rsidRPr="00B74968">
        <w:rPr>
          <w:rFonts w:eastAsia="Calibri" w:cs="Times New Roman"/>
        </w:rPr>
        <w:t xml:space="preserve"> to provide </w:t>
      </w:r>
      <w:r w:rsidR="00FA4719" w:rsidRPr="00B74968">
        <w:rPr>
          <w:rFonts w:eastAsia="Calibri" w:cs="Times New Roman"/>
        </w:rPr>
        <w:t>PMS</w:t>
      </w:r>
      <w:r w:rsidR="00132D47" w:rsidRPr="00B74968">
        <w:rPr>
          <w:rFonts w:eastAsia="Calibri" w:cs="Times New Roman"/>
        </w:rPr>
        <w:t xml:space="preserve"> </w:t>
      </w:r>
      <w:r w:rsidRPr="00B74968">
        <w:rPr>
          <w:rFonts w:cs="Times New Roman"/>
          <w:bCs/>
        </w:rPr>
        <w:t xml:space="preserve">for </w:t>
      </w:r>
      <w:r w:rsidR="0088559B" w:rsidRPr="00B74968">
        <w:rPr>
          <w:rFonts w:cs="Times New Roman"/>
          <w:bCs/>
        </w:rPr>
        <w:t xml:space="preserve">providing project management services </w:t>
      </w:r>
      <w:r w:rsidRPr="00B74968">
        <w:rPr>
          <w:rFonts w:cs="Times New Roman"/>
          <w:bCs/>
        </w:rPr>
        <w:t xml:space="preserve">for </w:t>
      </w:r>
      <w:r w:rsidR="00883906" w:rsidRPr="00B74968">
        <w:rPr>
          <w:rFonts w:cs="Times New Roman"/>
          <w:bCs/>
        </w:rPr>
        <w:t>[</w:t>
      </w:r>
      <w:r w:rsidR="00F6030E" w:rsidRPr="00B74968">
        <w:rPr>
          <w:rFonts w:cs="Times New Roman"/>
          <w:bCs/>
        </w:rPr>
        <w:t>*******</w:t>
      </w:r>
      <w:r w:rsidR="00883906" w:rsidRPr="00B74968">
        <w:rPr>
          <w:rFonts w:eastAsia="Calibri" w:cs="Times New Roman"/>
        </w:rPr>
        <w:t>]</w:t>
      </w:r>
      <w:r w:rsidR="007330EE" w:rsidRPr="00B74968">
        <w:rPr>
          <w:rFonts w:eastAsia="Calibri" w:cs="Times New Roman"/>
        </w:rPr>
        <w:t xml:space="preserve"> </w:t>
      </w:r>
      <w:r w:rsidRPr="00B74968">
        <w:rPr>
          <w:rFonts w:eastAsia="Calibri" w:cs="Times New Roman"/>
        </w:rPr>
        <w:t>on the terms and conditions set out in this Agreement.</w:t>
      </w:r>
    </w:p>
    <w:p w:rsidR="009B187B" w:rsidRPr="00B74968" w:rsidRDefault="009B187B">
      <w:pPr>
        <w:spacing w:line="276" w:lineRule="auto"/>
        <w:jc w:val="both"/>
      </w:pPr>
    </w:p>
    <w:p w:rsidR="003D61F1" w:rsidRPr="00B74968" w:rsidRDefault="009B187B" w:rsidP="003C790F">
      <w:pPr>
        <w:pStyle w:val="ListParagraph"/>
        <w:numPr>
          <w:ilvl w:val="1"/>
          <w:numId w:val="49"/>
        </w:numPr>
        <w:spacing w:line="276" w:lineRule="auto"/>
        <w:ind w:left="720" w:hanging="720"/>
        <w:jc w:val="both"/>
        <w:rPr>
          <w:rFonts w:cs="Times New Roman"/>
        </w:rPr>
      </w:pPr>
      <w:r w:rsidRPr="00B74968">
        <w:rPr>
          <w:rFonts w:eastAsia="Calibri" w:cs="Times New Roman"/>
        </w:rPr>
        <w:t xml:space="preserve">The Services shall commence </w:t>
      </w:r>
      <w:r w:rsidR="00CE24E6" w:rsidRPr="00B74968">
        <w:rPr>
          <w:rFonts w:eastAsia="Calibri" w:cs="Times New Roman"/>
        </w:rPr>
        <w:t>on Effective Date</w:t>
      </w:r>
      <w:r w:rsidR="00132D47" w:rsidRPr="00B74968">
        <w:rPr>
          <w:rFonts w:eastAsia="Calibri" w:cs="Times New Roman"/>
        </w:rPr>
        <w:t xml:space="preserve"> </w:t>
      </w:r>
      <w:r w:rsidR="00332FB0" w:rsidRPr="00B74968">
        <w:rPr>
          <w:rFonts w:eastAsia="Calibri" w:cs="Times New Roman"/>
        </w:rPr>
        <w:t>as per</w:t>
      </w:r>
      <w:r w:rsidR="006853BE" w:rsidRPr="00B74968">
        <w:rPr>
          <w:rFonts w:eastAsia="Calibri" w:cs="Times New Roman"/>
        </w:rPr>
        <w:t xml:space="preserve"> the</w:t>
      </w:r>
      <w:r w:rsidR="00132D47" w:rsidRPr="00B74968">
        <w:rPr>
          <w:rFonts w:eastAsia="Calibri" w:cs="Times New Roman"/>
        </w:rPr>
        <w:t xml:space="preserve"> </w:t>
      </w:r>
      <w:r w:rsidR="006B4750" w:rsidRPr="00B74968">
        <w:rPr>
          <w:rFonts w:eastAsia="Calibri" w:cs="Times New Roman"/>
        </w:rPr>
        <w:t xml:space="preserve">Clause </w:t>
      </w:r>
      <w:fldSimple w:instr=" REF _Ref99274373 \r \h  \* MERGEFORMAT ">
        <w:r w:rsidR="009433BD" w:rsidRPr="009433BD">
          <w:rPr>
            <w:rFonts w:eastAsia="Calibri" w:cs="Times New Roman"/>
          </w:rPr>
          <w:t>3.8.1</w:t>
        </w:r>
      </w:fldSimple>
      <w:r w:rsidRPr="00B74968">
        <w:rPr>
          <w:rFonts w:eastAsia="Calibri" w:cs="Times New Roman"/>
        </w:rPr>
        <w:t xml:space="preserve">and shall be completed as per the detailed </w:t>
      </w:r>
      <w:r w:rsidR="00F9537D" w:rsidRPr="00B74968">
        <w:rPr>
          <w:rFonts w:eastAsia="Calibri" w:cs="Times New Roman"/>
        </w:rPr>
        <w:t>timeframe</w:t>
      </w:r>
      <w:r w:rsidRPr="00B74968">
        <w:rPr>
          <w:rFonts w:eastAsia="Calibri" w:cs="Times New Roman"/>
        </w:rPr>
        <w:t xml:space="preserve"> indicated in the Terms of Reference (TOR) of the ‘RFP’.</w:t>
      </w:r>
    </w:p>
    <w:p w:rsidR="008F195A" w:rsidRPr="00B74968" w:rsidRDefault="008F195A" w:rsidP="003C790F">
      <w:pPr>
        <w:pStyle w:val="ListParagraph"/>
        <w:spacing w:line="276" w:lineRule="auto"/>
        <w:contextualSpacing w:val="0"/>
        <w:rPr>
          <w:rFonts w:cs="Times New Roman"/>
        </w:rPr>
      </w:pPr>
    </w:p>
    <w:p w:rsidR="008F195A" w:rsidRPr="00B74968" w:rsidRDefault="008F195A" w:rsidP="003C790F">
      <w:pPr>
        <w:pStyle w:val="ListParagraph"/>
        <w:numPr>
          <w:ilvl w:val="1"/>
          <w:numId w:val="49"/>
        </w:numPr>
        <w:spacing w:line="276" w:lineRule="auto"/>
        <w:ind w:left="720" w:hanging="720"/>
        <w:jc w:val="both"/>
        <w:rPr>
          <w:rFonts w:cs="Times New Roman"/>
        </w:rPr>
      </w:pPr>
      <w:r w:rsidRPr="00B74968">
        <w:rPr>
          <w:rFonts w:eastAsia="Calibri"/>
        </w:rPr>
        <w:t>Authority</w:t>
      </w:r>
      <w:r w:rsidRPr="00B74968">
        <w:rPr>
          <w:rFonts w:cs="Times New Roman"/>
        </w:rPr>
        <w:t xml:space="preserve"> of Member-in-charge</w:t>
      </w:r>
    </w:p>
    <w:p w:rsidR="00D00962" w:rsidRPr="00B74968" w:rsidRDefault="00D00962" w:rsidP="00D00962">
      <w:pPr>
        <w:spacing w:line="276" w:lineRule="auto"/>
        <w:ind w:left="720"/>
        <w:jc w:val="both"/>
      </w:pPr>
    </w:p>
    <w:p w:rsidR="008F195A" w:rsidRPr="00B74968" w:rsidRDefault="008F195A" w:rsidP="003C790F">
      <w:pPr>
        <w:spacing w:line="276" w:lineRule="auto"/>
        <w:ind w:left="720"/>
        <w:jc w:val="both"/>
      </w:pPr>
      <w:r w:rsidRPr="00B74968">
        <w:t>In case the AE consists of a consortium of more than one entity, the</w:t>
      </w:r>
      <w:r w:rsidR="00132D47" w:rsidRPr="00B74968">
        <w:t xml:space="preserve"> </w:t>
      </w:r>
      <w:r w:rsidRPr="00B74968">
        <w:t>Parties agree that the Lead Member shall act on behalf of the Members in</w:t>
      </w:r>
      <w:r w:rsidR="00132D47" w:rsidRPr="00B74968">
        <w:t xml:space="preserve"> </w:t>
      </w:r>
      <w:r w:rsidRPr="00B74968">
        <w:t>exercising all the AE’s rights and obligations towards the Authority</w:t>
      </w:r>
      <w:r w:rsidR="00132D47" w:rsidRPr="00B74968">
        <w:t xml:space="preserve"> </w:t>
      </w:r>
      <w:r w:rsidRPr="00B74968">
        <w:t>under this Agreement, including without limitation the receiving of</w:t>
      </w:r>
      <w:r w:rsidR="00132D47" w:rsidRPr="00B74968">
        <w:t xml:space="preserve"> </w:t>
      </w:r>
      <w:r w:rsidRPr="00B74968">
        <w:t>instructions and payments from the Authority.</w:t>
      </w:r>
    </w:p>
    <w:p w:rsidR="009B187B" w:rsidRPr="00B74968" w:rsidRDefault="009B187B">
      <w:pPr>
        <w:spacing w:line="276" w:lineRule="auto"/>
        <w:jc w:val="both"/>
      </w:pPr>
    </w:p>
    <w:p w:rsidR="009B187B" w:rsidRPr="00B74968" w:rsidRDefault="00B442D0" w:rsidP="00D46950">
      <w:pPr>
        <w:pStyle w:val="Heading3"/>
        <w:numPr>
          <w:ilvl w:val="0"/>
          <w:numId w:val="49"/>
        </w:numPr>
        <w:spacing w:line="276" w:lineRule="auto"/>
        <w:ind w:left="720" w:hanging="720"/>
        <w:jc w:val="both"/>
        <w:rPr>
          <w:rFonts w:cs="Times New Roman"/>
          <w:b w:val="0"/>
          <w:bCs w:val="0"/>
        </w:rPr>
      </w:pPr>
      <w:bookmarkStart w:id="298" w:name="_Toc99282538"/>
      <w:r w:rsidRPr="00B74968">
        <w:rPr>
          <w:rFonts w:ascii="Times New Roman" w:hAnsi="Times New Roman" w:cs="Times New Roman"/>
        </w:rPr>
        <w:t>Authority Engineer’s Services</w:t>
      </w:r>
      <w:bookmarkEnd w:id="298"/>
    </w:p>
    <w:p w:rsidR="009B187B" w:rsidRPr="00B74968" w:rsidRDefault="009B187B">
      <w:pPr>
        <w:spacing w:line="276" w:lineRule="auto"/>
        <w:jc w:val="both"/>
      </w:pPr>
    </w:p>
    <w:p w:rsidR="009B187B" w:rsidRPr="00B74968" w:rsidRDefault="009B187B" w:rsidP="003C790F">
      <w:pPr>
        <w:pStyle w:val="ListParagraph"/>
        <w:numPr>
          <w:ilvl w:val="1"/>
          <w:numId w:val="49"/>
        </w:numPr>
        <w:spacing w:line="276" w:lineRule="auto"/>
        <w:ind w:left="720" w:hanging="720"/>
        <w:jc w:val="both"/>
        <w:rPr>
          <w:rFonts w:cs="Times New Roman"/>
        </w:rPr>
      </w:pPr>
      <w:r w:rsidRPr="00B74968">
        <w:rPr>
          <w:rFonts w:eastAsia="Calibri" w:cs="Times New Roman"/>
        </w:rPr>
        <w:t xml:space="preserve">The </w:t>
      </w:r>
      <w:r w:rsidR="0088559B" w:rsidRPr="00B74968">
        <w:rPr>
          <w:rFonts w:eastAsia="Calibri" w:cs="Times New Roman"/>
        </w:rPr>
        <w:t>Authority Engineer</w:t>
      </w:r>
      <w:r w:rsidRPr="00B74968">
        <w:rPr>
          <w:rFonts w:eastAsia="Calibri" w:cs="Times New Roman"/>
        </w:rPr>
        <w:t xml:space="preserve"> shall provide the Services with due diligence, to the best of </w:t>
      </w:r>
      <w:r w:rsidR="00D255A1" w:rsidRPr="00B74968">
        <w:rPr>
          <w:rFonts w:eastAsia="Calibri" w:cs="Times New Roman"/>
        </w:rPr>
        <w:t>its</w:t>
      </w:r>
      <w:r w:rsidR="00132D47" w:rsidRPr="00B74968">
        <w:rPr>
          <w:rFonts w:eastAsia="Calibri" w:cs="Times New Roman"/>
        </w:rPr>
        <w:t xml:space="preserve"> </w:t>
      </w:r>
      <w:r w:rsidRPr="00B74968">
        <w:rPr>
          <w:rFonts w:eastAsia="Calibri" w:cs="Times New Roman"/>
        </w:rPr>
        <w:t xml:space="preserve">ability and </w:t>
      </w:r>
      <w:r w:rsidRPr="00B74968">
        <w:rPr>
          <w:rFonts w:eastAsia="Calibri"/>
        </w:rPr>
        <w:t>making</w:t>
      </w:r>
      <w:r w:rsidRPr="00B74968">
        <w:rPr>
          <w:rFonts w:eastAsia="Calibri" w:cs="Times New Roman"/>
        </w:rPr>
        <w:t xml:space="preserve"> full use of </w:t>
      </w:r>
      <w:r w:rsidR="00D255A1" w:rsidRPr="00B74968">
        <w:rPr>
          <w:rFonts w:eastAsia="Calibri" w:cs="Times New Roman"/>
        </w:rPr>
        <w:t>its</w:t>
      </w:r>
      <w:r w:rsidR="00132D47" w:rsidRPr="00B74968">
        <w:rPr>
          <w:rFonts w:eastAsia="Calibri" w:cs="Times New Roman"/>
        </w:rPr>
        <w:t xml:space="preserve"> </w:t>
      </w:r>
      <w:r w:rsidRPr="00B74968">
        <w:rPr>
          <w:rFonts w:eastAsia="Calibri" w:cs="Times New Roman"/>
        </w:rPr>
        <w:t>skill, knowledge, experience, expertise and in a workmanlike manner according to the highest standards acceptable in the industry and to the reasonable satisfaction of Authority.</w:t>
      </w:r>
    </w:p>
    <w:p w:rsidR="009B187B" w:rsidRPr="00B74968" w:rsidRDefault="009B187B">
      <w:pPr>
        <w:spacing w:line="276" w:lineRule="auto"/>
        <w:ind w:left="1080" w:hanging="540"/>
        <w:jc w:val="both"/>
      </w:pPr>
    </w:p>
    <w:p w:rsidR="009B187B" w:rsidRPr="00B74968" w:rsidRDefault="009B187B" w:rsidP="003C790F">
      <w:pPr>
        <w:pStyle w:val="ListParagraph"/>
        <w:numPr>
          <w:ilvl w:val="1"/>
          <w:numId w:val="49"/>
        </w:numPr>
        <w:spacing w:line="276" w:lineRule="auto"/>
        <w:ind w:left="720" w:hanging="720"/>
        <w:jc w:val="both"/>
        <w:rPr>
          <w:rFonts w:cs="Times New Roman"/>
        </w:rPr>
      </w:pPr>
      <w:r w:rsidRPr="00B74968">
        <w:rPr>
          <w:rFonts w:eastAsia="Calibri" w:cs="Times New Roman"/>
        </w:rPr>
        <w:lastRenderedPageBreak/>
        <w:t xml:space="preserve">In providing the Services, the </w:t>
      </w:r>
      <w:r w:rsidR="0088559B" w:rsidRPr="00B74968">
        <w:rPr>
          <w:rFonts w:eastAsia="Calibri" w:cs="Times New Roman"/>
        </w:rPr>
        <w:t>Authority Engineer</w:t>
      </w:r>
      <w:r w:rsidRPr="00B74968">
        <w:rPr>
          <w:rFonts w:eastAsia="Calibri" w:cs="Times New Roman"/>
        </w:rPr>
        <w:t xml:space="preserve"> shall devote such time and effort as may be required to ensure proper performance of this Agreement duly within the time frame </w:t>
      </w:r>
      <w:r w:rsidRPr="00B74968">
        <w:rPr>
          <w:rFonts w:eastAsia="Calibri"/>
        </w:rPr>
        <w:t>specified</w:t>
      </w:r>
      <w:r w:rsidRPr="00B74968">
        <w:rPr>
          <w:rFonts w:eastAsia="Calibri" w:cs="Times New Roman"/>
        </w:rPr>
        <w:t>.</w:t>
      </w:r>
    </w:p>
    <w:p w:rsidR="009B187B" w:rsidRPr="00B74968" w:rsidRDefault="009B187B">
      <w:pPr>
        <w:spacing w:line="276" w:lineRule="auto"/>
        <w:ind w:left="1080" w:hanging="540"/>
      </w:pPr>
    </w:p>
    <w:p w:rsidR="009B187B" w:rsidRPr="00B74968" w:rsidRDefault="009B187B" w:rsidP="003C790F">
      <w:pPr>
        <w:pStyle w:val="ListParagraph"/>
        <w:numPr>
          <w:ilvl w:val="1"/>
          <w:numId w:val="49"/>
        </w:numPr>
        <w:spacing w:line="276" w:lineRule="auto"/>
        <w:ind w:left="720" w:hanging="720"/>
        <w:jc w:val="both"/>
        <w:rPr>
          <w:rFonts w:cs="Times New Roman"/>
        </w:rPr>
      </w:pPr>
      <w:r w:rsidRPr="00B74968">
        <w:rPr>
          <w:rFonts w:eastAsia="Calibri" w:cs="Times New Roman"/>
        </w:rPr>
        <w:t>Time is the essence of the contract. Internal target dates</w:t>
      </w:r>
      <w:r w:rsidR="009F39EF" w:rsidRPr="00B74968">
        <w:rPr>
          <w:rFonts w:eastAsia="Calibri" w:cs="Times New Roman"/>
        </w:rPr>
        <w:t>/Project Milestones and other days/duration</w:t>
      </w:r>
      <w:r w:rsidRPr="00B74968">
        <w:rPr>
          <w:rFonts w:eastAsia="Calibri" w:cs="Times New Roman"/>
        </w:rPr>
        <w:t xml:space="preserve"> as specified in </w:t>
      </w:r>
      <w:r w:rsidR="009F39EF" w:rsidRPr="00B74968">
        <w:rPr>
          <w:rFonts w:eastAsia="Calibri" w:cs="Times New Roman"/>
        </w:rPr>
        <w:t>the EPC Agreement</w:t>
      </w:r>
      <w:r w:rsidRPr="00B74968">
        <w:rPr>
          <w:rFonts w:eastAsia="Calibri" w:cs="Times New Roman"/>
        </w:rPr>
        <w:t xml:space="preserve">, should be strictly adhered to by the </w:t>
      </w:r>
      <w:r w:rsidR="0088559B" w:rsidRPr="00B74968">
        <w:rPr>
          <w:rFonts w:eastAsia="Calibri"/>
        </w:rPr>
        <w:t>Authority</w:t>
      </w:r>
      <w:r w:rsidR="0088559B" w:rsidRPr="00B74968">
        <w:rPr>
          <w:rFonts w:eastAsia="Calibri" w:cs="Times New Roman"/>
        </w:rPr>
        <w:t xml:space="preserve"> Engineer</w:t>
      </w:r>
      <w:r w:rsidRPr="00B74968">
        <w:rPr>
          <w:rFonts w:eastAsia="Calibri" w:cs="Times New Roman"/>
        </w:rPr>
        <w:t xml:space="preserve">, failing which Authority will have the right to take action against the </w:t>
      </w:r>
      <w:r w:rsidR="0088559B" w:rsidRPr="00B74968">
        <w:rPr>
          <w:rFonts w:eastAsia="Calibri" w:cs="Times New Roman"/>
        </w:rPr>
        <w:t>Authority Engineer</w:t>
      </w:r>
      <w:r w:rsidRPr="00B74968">
        <w:rPr>
          <w:rFonts w:eastAsia="Calibri" w:cs="Times New Roman"/>
        </w:rPr>
        <w:t xml:space="preserve"> in accordance with the contract which includes, and is not restricted to, imposition of liquidated damages vide Clause </w:t>
      </w:r>
      <w:fldSimple w:instr=" REF _Ref99274559 \r \h  \* MERGEFORMAT ">
        <w:r w:rsidR="009433BD" w:rsidRPr="009433BD">
          <w:rPr>
            <w:rFonts w:eastAsia="Calibri" w:cs="Times New Roman"/>
          </w:rPr>
          <w:t>4</w:t>
        </w:r>
      </w:fldSimple>
      <w:r w:rsidRPr="00B74968">
        <w:rPr>
          <w:rFonts w:eastAsia="Calibri" w:cs="Times New Roman"/>
        </w:rPr>
        <w:t xml:space="preserve"> of this Agreement and termination as per Clause </w:t>
      </w:r>
      <w:r w:rsidR="00D65D8F" w:rsidRPr="00B74968">
        <w:rPr>
          <w:rFonts w:eastAsia="Calibri" w:cs="Times New Roman"/>
        </w:rPr>
        <w:t>6</w:t>
      </w:r>
      <w:r w:rsidRPr="00B74968">
        <w:rPr>
          <w:rFonts w:eastAsia="Calibri" w:cs="Times New Roman"/>
        </w:rPr>
        <w:t xml:space="preserve"> of the Agreement.</w:t>
      </w:r>
    </w:p>
    <w:p w:rsidR="009B187B" w:rsidRPr="00B74968" w:rsidRDefault="009B187B">
      <w:pPr>
        <w:spacing w:line="276" w:lineRule="auto"/>
        <w:ind w:left="1080" w:hanging="540"/>
        <w:jc w:val="both"/>
      </w:pPr>
    </w:p>
    <w:p w:rsidR="009B187B" w:rsidRPr="00B74968" w:rsidRDefault="009B187B" w:rsidP="003C790F">
      <w:pPr>
        <w:pStyle w:val="ListParagraph"/>
        <w:numPr>
          <w:ilvl w:val="1"/>
          <w:numId w:val="49"/>
        </w:numPr>
        <w:spacing w:line="276" w:lineRule="auto"/>
        <w:ind w:left="720" w:hanging="720"/>
        <w:jc w:val="both"/>
        <w:rPr>
          <w:rFonts w:cs="Times New Roman"/>
        </w:rPr>
      </w:pPr>
      <w:r w:rsidRPr="00B74968">
        <w:rPr>
          <w:rFonts w:eastAsia="Calibri" w:cs="Times New Roman"/>
        </w:rPr>
        <w:t xml:space="preserve">In </w:t>
      </w:r>
      <w:r w:rsidRPr="00B74968">
        <w:rPr>
          <w:rFonts w:eastAsia="Calibri"/>
        </w:rPr>
        <w:t>providing</w:t>
      </w:r>
      <w:r w:rsidRPr="00B74968">
        <w:rPr>
          <w:rFonts w:eastAsia="Calibri" w:cs="Times New Roman"/>
        </w:rPr>
        <w:t xml:space="preserve"> the Services the </w:t>
      </w:r>
      <w:r w:rsidR="0088559B" w:rsidRPr="00B74968">
        <w:rPr>
          <w:rFonts w:eastAsia="Calibri" w:cs="Times New Roman"/>
        </w:rPr>
        <w:t>Authority Engineer</w:t>
      </w:r>
      <w:r w:rsidRPr="00B74968">
        <w:rPr>
          <w:rFonts w:eastAsia="Calibri" w:cs="Times New Roman"/>
        </w:rPr>
        <w:t xml:space="preserve"> shall comply with all the prevailing laws and </w:t>
      </w:r>
      <w:r w:rsidRPr="00B74968">
        <w:rPr>
          <w:rFonts w:eastAsia="Calibri"/>
        </w:rPr>
        <w:t>legislation</w:t>
      </w:r>
      <w:r w:rsidRPr="00B74968">
        <w:rPr>
          <w:rFonts w:eastAsia="Calibri" w:cs="Times New Roman"/>
        </w:rPr>
        <w:t xml:space="preserve"> in force, both local and </w:t>
      </w:r>
      <w:proofErr w:type="gramStart"/>
      <w:r w:rsidRPr="00B74968">
        <w:rPr>
          <w:rFonts w:eastAsia="Calibri" w:cs="Times New Roman"/>
        </w:rPr>
        <w:t>Central</w:t>
      </w:r>
      <w:proofErr w:type="gramEnd"/>
      <w:r w:rsidRPr="00B74968">
        <w:rPr>
          <w:rFonts w:eastAsia="Calibri" w:cs="Times New Roman"/>
        </w:rPr>
        <w:t>.</w:t>
      </w:r>
    </w:p>
    <w:p w:rsidR="009B187B" w:rsidRPr="00B74968" w:rsidRDefault="009B187B">
      <w:pPr>
        <w:spacing w:line="276" w:lineRule="auto"/>
        <w:ind w:left="1080" w:hanging="540"/>
      </w:pPr>
    </w:p>
    <w:p w:rsidR="009B187B" w:rsidRPr="00B74968" w:rsidRDefault="009B187B" w:rsidP="003C790F">
      <w:pPr>
        <w:pStyle w:val="ListParagraph"/>
        <w:numPr>
          <w:ilvl w:val="1"/>
          <w:numId w:val="49"/>
        </w:numPr>
        <w:spacing w:line="276" w:lineRule="auto"/>
        <w:ind w:left="720" w:hanging="720"/>
        <w:jc w:val="both"/>
        <w:rPr>
          <w:rFonts w:cs="Times New Roman"/>
        </w:rPr>
      </w:pPr>
      <w:r w:rsidRPr="00B74968">
        <w:rPr>
          <w:rFonts w:eastAsia="Calibri" w:cs="Times New Roman"/>
        </w:rPr>
        <w:t xml:space="preserve">The </w:t>
      </w:r>
      <w:r w:rsidR="0088559B" w:rsidRPr="00B74968">
        <w:rPr>
          <w:rFonts w:eastAsia="Calibri"/>
        </w:rPr>
        <w:t>Authority</w:t>
      </w:r>
      <w:r w:rsidR="0088559B" w:rsidRPr="00B74968">
        <w:rPr>
          <w:rFonts w:eastAsia="Calibri" w:cs="Times New Roman"/>
        </w:rPr>
        <w:t xml:space="preserve"> Engineer</w:t>
      </w:r>
      <w:r w:rsidRPr="00B74968">
        <w:rPr>
          <w:rFonts w:eastAsia="Calibri" w:cs="Times New Roman"/>
        </w:rPr>
        <w:t xml:space="preserve"> shall, apart from providing services as mentioned in TOR of the RFP,</w:t>
      </w:r>
    </w:p>
    <w:p w:rsidR="009B187B" w:rsidRPr="00B74968" w:rsidRDefault="009B187B">
      <w:pPr>
        <w:spacing w:line="276" w:lineRule="auto"/>
        <w:ind w:left="1080" w:hanging="540"/>
        <w:jc w:val="both"/>
      </w:pPr>
    </w:p>
    <w:p w:rsidR="009B187B" w:rsidRPr="00B74968" w:rsidRDefault="009B187B" w:rsidP="003C790F">
      <w:pPr>
        <w:numPr>
          <w:ilvl w:val="1"/>
          <w:numId w:val="125"/>
        </w:numPr>
        <w:spacing w:line="276" w:lineRule="auto"/>
        <w:ind w:left="1260" w:hanging="540"/>
        <w:jc w:val="both"/>
        <w:rPr>
          <w:rFonts w:eastAsia="Calibri"/>
        </w:rPr>
      </w:pPr>
      <w:r w:rsidRPr="00B74968">
        <w:rPr>
          <w:rFonts w:eastAsia="Calibri"/>
        </w:rPr>
        <w:t>Hold meetings with the Authority</w:t>
      </w:r>
      <w:r w:rsidR="00132D47" w:rsidRPr="00B74968">
        <w:rPr>
          <w:rFonts w:eastAsia="Calibri"/>
        </w:rPr>
        <w:t xml:space="preserve"> </w:t>
      </w:r>
      <w:r w:rsidR="009F39EF" w:rsidRPr="00B74968">
        <w:rPr>
          <w:rFonts w:eastAsia="Calibri"/>
        </w:rPr>
        <w:t xml:space="preserve">and </w:t>
      </w:r>
      <w:r w:rsidR="00004035" w:rsidRPr="00B74968">
        <w:rPr>
          <w:rFonts w:eastAsia="Calibri"/>
        </w:rPr>
        <w:t xml:space="preserve">the </w:t>
      </w:r>
      <w:r w:rsidR="009F39EF" w:rsidRPr="00B74968">
        <w:rPr>
          <w:rFonts w:eastAsia="Calibri"/>
        </w:rPr>
        <w:t xml:space="preserve">Contractor </w:t>
      </w:r>
      <w:r w:rsidRPr="00B74968">
        <w:rPr>
          <w:rFonts w:eastAsia="Calibri"/>
        </w:rPr>
        <w:t>as often as the Authority</w:t>
      </w:r>
      <w:r w:rsidR="009F39EF" w:rsidRPr="00B74968">
        <w:rPr>
          <w:rFonts w:eastAsia="Calibri"/>
        </w:rPr>
        <w:t>/Contractor</w:t>
      </w:r>
      <w:r w:rsidRPr="00B74968">
        <w:rPr>
          <w:rFonts w:eastAsia="Calibri"/>
        </w:rPr>
        <w:t xml:space="preserve"> reasonably requires during the period of this Agreement,</w:t>
      </w:r>
    </w:p>
    <w:p w:rsidR="009B187B" w:rsidRPr="00B74968" w:rsidRDefault="009B187B" w:rsidP="003C790F">
      <w:pPr>
        <w:spacing w:line="276" w:lineRule="auto"/>
        <w:ind w:left="1260" w:hanging="540"/>
        <w:jc w:val="both"/>
        <w:rPr>
          <w:rFonts w:eastAsia="Calibri"/>
        </w:rPr>
      </w:pPr>
    </w:p>
    <w:p w:rsidR="009B187B" w:rsidRPr="00B74968" w:rsidRDefault="009B187B" w:rsidP="003C790F">
      <w:pPr>
        <w:numPr>
          <w:ilvl w:val="1"/>
          <w:numId w:val="125"/>
        </w:numPr>
        <w:spacing w:line="276" w:lineRule="auto"/>
        <w:ind w:left="1260" w:hanging="540"/>
        <w:jc w:val="both"/>
        <w:rPr>
          <w:rFonts w:eastAsia="Calibri"/>
        </w:rPr>
      </w:pPr>
      <w:r w:rsidRPr="00B74968">
        <w:rPr>
          <w:rFonts w:eastAsia="Calibri"/>
        </w:rPr>
        <w:t xml:space="preserve">Liaison with the Authority </w:t>
      </w:r>
      <w:r w:rsidR="009F39EF" w:rsidRPr="00B74968">
        <w:rPr>
          <w:rFonts w:eastAsia="Calibri"/>
        </w:rPr>
        <w:t xml:space="preserve">and the Contractor </w:t>
      </w:r>
      <w:r w:rsidRPr="00B74968">
        <w:rPr>
          <w:rFonts w:eastAsia="Calibri"/>
        </w:rPr>
        <w:t>as often and in such manner as may be necessary to secure the satisfactory and timely completion of the Services,</w:t>
      </w:r>
    </w:p>
    <w:p w:rsidR="009B187B" w:rsidRPr="00B74968" w:rsidRDefault="009B187B" w:rsidP="003C790F">
      <w:pPr>
        <w:spacing w:line="276" w:lineRule="auto"/>
        <w:ind w:left="1260" w:hanging="540"/>
        <w:jc w:val="both"/>
        <w:rPr>
          <w:rFonts w:eastAsia="Calibri"/>
        </w:rPr>
      </w:pPr>
    </w:p>
    <w:p w:rsidR="009B187B" w:rsidRPr="00B74968" w:rsidRDefault="009B187B" w:rsidP="003C790F">
      <w:pPr>
        <w:numPr>
          <w:ilvl w:val="1"/>
          <w:numId w:val="125"/>
        </w:numPr>
        <w:spacing w:line="276" w:lineRule="auto"/>
        <w:ind w:left="1260" w:hanging="540"/>
        <w:jc w:val="both"/>
        <w:rPr>
          <w:rFonts w:eastAsia="Calibri"/>
        </w:rPr>
      </w:pPr>
      <w:r w:rsidRPr="00B74968">
        <w:rPr>
          <w:rFonts w:eastAsia="Calibri"/>
        </w:rPr>
        <w:t>At all times act in good faith; and</w:t>
      </w:r>
    </w:p>
    <w:p w:rsidR="009B187B" w:rsidRPr="00B74968" w:rsidRDefault="009B187B" w:rsidP="003C790F">
      <w:pPr>
        <w:spacing w:line="276" w:lineRule="auto"/>
        <w:ind w:left="1260" w:hanging="540"/>
        <w:jc w:val="both"/>
        <w:rPr>
          <w:rFonts w:eastAsia="Calibri"/>
        </w:rPr>
      </w:pPr>
    </w:p>
    <w:p w:rsidR="009B187B" w:rsidRPr="00B74968" w:rsidRDefault="009B187B" w:rsidP="003C790F">
      <w:pPr>
        <w:numPr>
          <w:ilvl w:val="1"/>
          <w:numId w:val="125"/>
        </w:numPr>
        <w:spacing w:line="276" w:lineRule="auto"/>
        <w:ind w:left="1260" w:hanging="540"/>
        <w:jc w:val="both"/>
        <w:rPr>
          <w:rFonts w:eastAsia="Calibri"/>
        </w:rPr>
      </w:pPr>
      <w:r w:rsidRPr="00B74968">
        <w:rPr>
          <w:rFonts w:eastAsia="Calibri"/>
        </w:rPr>
        <w:t>Report to the Authority</w:t>
      </w:r>
      <w:r w:rsidR="00132D47" w:rsidRPr="00B74968">
        <w:rPr>
          <w:rFonts w:eastAsia="Calibri"/>
        </w:rPr>
        <w:t xml:space="preserve"> </w:t>
      </w:r>
      <w:r w:rsidRPr="00B74968">
        <w:rPr>
          <w:rFonts w:eastAsia="Calibri"/>
        </w:rPr>
        <w:t xml:space="preserve">in writing of progress </w:t>
      </w:r>
      <w:r w:rsidR="009F39EF" w:rsidRPr="00B74968">
        <w:rPr>
          <w:rFonts w:eastAsia="Calibri"/>
        </w:rPr>
        <w:t>as per the specified timelines</w:t>
      </w:r>
      <w:r w:rsidRPr="00B74968">
        <w:rPr>
          <w:rFonts w:eastAsia="Calibri"/>
        </w:rPr>
        <w:t>.</w:t>
      </w:r>
    </w:p>
    <w:p w:rsidR="009B187B" w:rsidRPr="00B74968" w:rsidRDefault="009B187B">
      <w:pPr>
        <w:spacing w:line="276" w:lineRule="auto"/>
        <w:ind w:firstLine="540"/>
        <w:jc w:val="both"/>
        <w:rPr>
          <w:rFonts w:eastAsia="Calibri"/>
        </w:rPr>
      </w:pPr>
    </w:p>
    <w:p w:rsidR="009B187B" w:rsidRPr="00B74968" w:rsidRDefault="009B187B" w:rsidP="003C790F">
      <w:pPr>
        <w:pStyle w:val="ListParagraph"/>
        <w:numPr>
          <w:ilvl w:val="1"/>
          <w:numId w:val="49"/>
        </w:numPr>
        <w:spacing w:line="276" w:lineRule="auto"/>
        <w:ind w:left="720" w:hanging="720"/>
        <w:jc w:val="both"/>
        <w:rPr>
          <w:rFonts w:eastAsia="Calibri" w:cs="Times New Roman"/>
        </w:rPr>
      </w:pPr>
      <w:r w:rsidRPr="00B74968">
        <w:rPr>
          <w:rFonts w:eastAsia="Calibri" w:cs="Times New Roman"/>
        </w:rPr>
        <w:t xml:space="preserve">The </w:t>
      </w:r>
      <w:r w:rsidR="0088559B" w:rsidRPr="00B74968">
        <w:rPr>
          <w:rFonts w:eastAsia="Calibri" w:cs="Times New Roman"/>
        </w:rPr>
        <w:t>Authority Engineer</w:t>
      </w:r>
      <w:r w:rsidRPr="00B74968">
        <w:rPr>
          <w:rFonts w:eastAsia="Calibri" w:cs="Times New Roman"/>
        </w:rPr>
        <w:t xml:space="preserve"> shall ensure that the Authority, and officials of the Authority having </w:t>
      </w:r>
      <w:proofErr w:type="spellStart"/>
      <w:r w:rsidRPr="00B74968">
        <w:rPr>
          <w:rFonts w:eastAsia="Calibri" w:cs="Times New Roman"/>
        </w:rPr>
        <w:t>authorisation</w:t>
      </w:r>
      <w:proofErr w:type="spellEnd"/>
      <w:r w:rsidRPr="00B74968">
        <w:rPr>
          <w:rFonts w:eastAsia="Calibri" w:cs="Times New Roman"/>
        </w:rPr>
        <w:t xml:space="preserve"> from the Authority, are provided unrestricted access to the office of the </w:t>
      </w:r>
      <w:r w:rsidR="0088559B" w:rsidRPr="00B74968">
        <w:rPr>
          <w:rFonts w:eastAsia="Calibri" w:cs="Times New Roman"/>
        </w:rPr>
        <w:t>Authority Engineer</w:t>
      </w:r>
      <w:r w:rsidRPr="00B74968">
        <w:rPr>
          <w:rFonts w:eastAsia="Calibri" w:cs="Times New Roman"/>
        </w:rPr>
        <w:t xml:space="preserve"> and to all </w:t>
      </w:r>
      <w:r w:rsidR="00051F2B" w:rsidRPr="00B74968">
        <w:rPr>
          <w:rFonts w:eastAsia="Calibri" w:cs="Times New Roman"/>
        </w:rPr>
        <w:t>p</w:t>
      </w:r>
      <w:r w:rsidRPr="00B74968">
        <w:rPr>
          <w:rFonts w:eastAsia="Calibri" w:cs="Times New Roman"/>
        </w:rPr>
        <w:t xml:space="preserve">ersonnel during office hours. The Authority’s official, who has been </w:t>
      </w:r>
      <w:proofErr w:type="spellStart"/>
      <w:r w:rsidRPr="00B74968">
        <w:rPr>
          <w:rFonts w:eastAsia="Calibri"/>
        </w:rPr>
        <w:t>authorised</w:t>
      </w:r>
      <w:proofErr w:type="spellEnd"/>
      <w:r w:rsidRPr="00B74968">
        <w:rPr>
          <w:rFonts w:eastAsia="Calibri" w:cs="Times New Roman"/>
        </w:rPr>
        <w:t xml:space="preserve"> by the Authority in this behalf, shall have the right to inspect the Services in progress, interact with </w:t>
      </w:r>
      <w:r w:rsidR="00051F2B" w:rsidRPr="00B74968">
        <w:rPr>
          <w:rFonts w:eastAsia="Calibri" w:cs="Times New Roman"/>
        </w:rPr>
        <w:t>p</w:t>
      </w:r>
      <w:r w:rsidRPr="00B74968">
        <w:rPr>
          <w:rFonts w:eastAsia="Calibri" w:cs="Times New Roman"/>
        </w:rPr>
        <w:t xml:space="preserve">ersonnel of the </w:t>
      </w:r>
      <w:r w:rsidR="0088559B" w:rsidRPr="00B74968">
        <w:rPr>
          <w:rFonts w:eastAsia="Calibri" w:cs="Times New Roman"/>
        </w:rPr>
        <w:t>Authority Engineer</w:t>
      </w:r>
      <w:r w:rsidRPr="00B74968">
        <w:rPr>
          <w:rFonts w:eastAsia="Calibri" w:cs="Times New Roman"/>
        </w:rPr>
        <w:t xml:space="preserve"> and verify the records relating to the Services for his satisfaction.</w:t>
      </w:r>
    </w:p>
    <w:p w:rsidR="003C394F" w:rsidRPr="00B74968" w:rsidRDefault="003C394F" w:rsidP="003C790F">
      <w:pPr>
        <w:pStyle w:val="ListParagraph"/>
        <w:spacing w:line="276" w:lineRule="auto"/>
        <w:ind w:left="1080"/>
        <w:contextualSpacing w:val="0"/>
        <w:jc w:val="both"/>
        <w:rPr>
          <w:rFonts w:eastAsia="Calibri" w:cs="Times New Roman"/>
        </w:rPr>
      </w:pPr>
    </w:p>
    <w:p w:rsidR="003C394F" w:rsidRPr="00B74968" w:rsidRDefault="003C394F" w:rsidP="003C790F">
      <w:pPr>
        <w:pStyle w:val="ListParagraph"/>
        <w:numPr>
          <w:ilvl w:val="1"/>
          <w:numId w:val="49"/>
        </w:numPr>
        <w:spacing w:line="276" w:lineRule="auto"/>
        <w:ind w:left="720" w:hanging="720"/>
        <w:jc w:val="both"/>
        <w:rPr>
          <w:rFonts w:eastAsia="Calibri" w:cs="Times New Roman"/>
        </w:rPr>
      </w:pPr>
      <w:r w:rsidRPr="00B74968">
        <w:rPr>
          <w:rFonts w:eastAsia="Calibri" w:cs="Times New Roman"/>
        </w:rPr>
        <w:t xml:space="preserve">Accounting, inspection and auditing: The </w:t>
      </w:r>
      <w:r w:rsidR="001738F0" w:rsidRPr="00B74968">
        <w:rPr>
          <w:rFonts w:eastAsia="Calibri" w:cs="Times New Roman"/>
        </w:rPr>
        <w:t xml:space="preserve">Authority Engineer </w:t>
      </w:r>
      <w:r w:rsidRPr="00B74968">
        <w:rPr>
          <w:rFonts w:eastAsia="Calibri" w:cs="Times New Roman"/>
        </w:rPr>
        <w:t xml:space="preserve">shall: (a) keep accurate and systematic accounts and records in respect of the Services provided under this Agreement, in </w:t>
      </w:r>
      <w:r w:rsidRPr="00B74968">
        <w:rPr>
          <w:rFonts w:eastAsia="Calibri"/>
        </w:rPr>
        <w:t>accordance</w:t>
      </w:r>
      <w:r w:rsidRPr="00B74968">
        <w:rPr>
          <w:rFonts w:eastAsia="Calibri" w:cs="Times New Roman"/>
        </w:rPr>
        <w:t xml:space="preserve"> with internationally accepted accounting principles and in such form and detail as will clearly identify all relevant time charges and cost, and the basis thereof (including the basis of the </w:t>
      </w:r>
      <w:r w:rsidR="001738F0" w:rsidRPr="00B74968">
        <w:rPr>
          <w:rFonts w:eastAsia="Calibri" w:cs="Times New Roman"/>
        </w:rPr>
        <w:t xml:space="preserve">Authority Engineer </w:t>
      </w:r>
      <w:r w:rsidRPr="00B74968">
        <w:rPr>
          <w:rFonts w:eastAsia="Calibri" w:cs="Times New Roman"/>
        </w:rPr>
        <w:t xml:space="preserve">'s costs and charges); and (b) permit the Authority or its designated representative periodically, and up to one year from the expiration or termination of this Agreement, to inspect the same and make copies thereof as well as to have them audited by auditors appointed by the Authority. </w:t>
      </w:r>
    </w:p>
    <w:p w:rsidR="003C394F" w:rsidRPr="00B74968" w:rsidRDefault="003C394F" w:rsidP="003C790F">
      <w:pPr>
        <w:pStyle w:val="ListParagraph"/>
        <w:spacing w:line="276" w:lineRule="auto"/>
        <w:ind w:left="900"/>
        <w:contextualSpacing w:val="0"/>
        <w:jc w:val="both"/>
        <w:rPr>
          <w:rFonts w:eastAsia="Calibri" w:cs="Times New Roman"/>
        </w:rPr>
      </w:pPr>
    </w:p>
    <w:p w:rsidR="003C394F" w:rsidRPr="00B74968" w:rsidRDefault="00EB3E83" w:rsidP="003C790F">
      <w:pPr>
        <w:pStyle w:val="ListParagraph"/>
        <w:numPr>
          <w:ilvl w:val="1"/>
          <w:numId w:val="49"/>
        </w:numPr>
        <w:spacing w:line="276" w:lineRule="auto"/>
        <w:ind w:left="720" w:hanging="720"/>
        <w:jc w:val="both"/>
        <w:rPr>
          <w:rFonts w:eastAsia="Calibri" w:cs="Times New Roman"/>
        </w:rPr>
      </w:pPr>
      <w:r w:rsidRPr="00B74968">
        <w:rPr>
          <w:rFonts w:eastAsia="Calibri"/>
        </w:rPr>
        <w:t>Authority</w:t>
      </w:r>
      <w:r w:rsidRPr="00B74968">
        <w:rPr>
          <w:rFonts w:eastAsia="Calibri" w:cs="Times New Roman"/>
        </w:rPr>
        <w:t xml:space="preserve"> Engineer's </w:t>
      </w:r>
      <w:r w:rsidR="003C394F" w:rsidRPr="00B74968">
        <w:rPr>
          <w:rFonts w:eastAsia="Calibri" w:cs="Times New Roman"/>
        </w:rPr>
        <w:t xml:space="preserve">actions requiring the Authority's prior approval: The </w:t>
      </w:r>
      <w:r w:rsidRPr="00B74968">
        <w:rPr>
          <w:rFonts w:eastAsia="Calibri" w:cs="Times New Roman"/>
        </w:rPr>
        <w:t>AE</w:t>
      </w:r>
      <w:r w:rsidR="00132D47" w:rsidRPr="00B74968">
        <w:rPr>
          <w:rFonts w:eastAsia="Calibri" w:cs="Times New Roman"/>
        </w:rPr>
        <w:t xml:space="preserve"> </w:t>
      </w:r>
      <w:r w:rsidR="003C394F" w:rsidRPr="00B74968">
        <w:rPr>
          <w:rFonts w:eastAsia="Calibri" w:cs="Times New Roman"/>
        </w:rPr>
        <w:t xml:space="preserve">shall obtain the Authority's prior approval in writing before taking any of the following actions: </w:t>
      </w:r>
    </w:p>
    <w:p w:rsidR="00D14A10" w:rsidRPr="00B74968" w:rsidRDefault="00D14A10" w:rsidP="003C790F">
      <w:pPr>
        <w:pStyle w:val="ListParagraph"/>
        <w:spacing w:line="276" w:lineRule="auto"/>
        <w:ind w:left="1440"/>
        <w:contextualSpacing w:val="0"/>
        <w:jc w:val="both"/>
        <w:rPr>
          <w:rFonts w:eastAsia="Calibri" w:cs="Times New Roman"/>
        </w:rPr>
      </w:pPr>
    </w:p>
    <w:p w:rsidR="003C394F" w:rsidRPr="00B74968" w:rsidRDefault="003C394F" w:rsidP="003C790F">
      <w:pPr>
        <w:pStyle w:val="ListParagraph"/>
        <w:numPr>
          <w:ilvl w:val="0"/>
          <w:numId w:val="53"/>
        </w:numPr>
        <w:spacing w:line="276" w:lineRule="auto"/>
        <w:ind w:left="1260" w:hanging="540"/>
        <w:contextualSpacing w:val="0"/>
        <w:jc w:val="both"/>
        <w:rPr>
          <w:rFonts w:eastAsia="Calibri" w:cs="Times New Roman"/>
        </w:rPr>
      </w:pPr>
      <w:r w:rsidRPr="00B74968">
        <w:rPr>
          <w:rFonts w:eastAsia="Calibri" w:cs="Times New Roman"/>
        </w:rPr>
        <w:t xml:space="preserve">appointing such members of the </w:t>
      </w:r>
      <w:r w:rsidR="00051F2B" w:rsidRPr="00B74968">
        <w:rPr>
          <w:rFonts w:eastAsia="Calibri" w:cs="Times New Roman"/>
        </w:rPr>
        <w:t>Key</w:t>
      </w:r>
      <w:r w:rsidR="00132D47" w:rsidRPr="00B74968">
        <w:rPr>
          <w:rFonts w:eastAsia="Calibri" w:cs="Times New Roman"/>
        </w:rPr>
        <w:t xml:space="preserve"> </w:t>
      </w:r>
      <w:r w:rsidRPr="00B74968">
        <w:rPr>
          <w:rFonts w:eastAsia="Calibri" w:cs="Times New Roman"/>
        </w:rPr>
        <w:t xml:space="preserve">Personnel as are not listed in the Technical Bid </w:t>
      </w:r>
      <w:r w:rsidR="00790F79" w:rsidRPr="00B74968">
        <w:rPr>
          <w:rFonts w:eastAsia="Calibri" w:cs="Times New Roman"/>
        </w:rPr>
        <w:t xml:space="preserve">Appendix-I, </w:t>
      </w:r>
      <w:r w:rsidR="00E708D7" w:rsidRPr="00B74968">
        <w:rPr>
          <w:rFonts w:eastAsia="Calibri" w:cs="Times New Roman"/>
        </w:rPr>
        <w:t xml:space="preserve">Technical Bid </w:t>
      </w:r>
      <w:r w:rsidR="00856207" w:rsidRPr="00B74968">
        <w:rPr>
          <w:rFonts w:eastAsia="Calibri" w:cs="Times New Roman"/>
        </w:rPr>
        <w:t>F</w:t>
      </w:r>
      <w:r w:rsidRPr="00B74968">
        <w:rPr>
          <w:rFonts w:eastAsia="Calibri" w:cs="Times New Roman"/>
        </w:rPr>
        <w:t>orm</w:t>
      </w:r>
      <w:r w:rsidR="00790F79" w:rsidRPr="00B74968">
        <w:rPr>
          <w:rFonts w:eastAsia="Calibri" w:cs="Times New Roman"/>
        </w:rPr>
        <w:t>-</w:t>
      </w:r>
      <w:r w:rsidR="00004035" w:rsidRPr="00B74968">
        <w:rPr>
          <w:rFonts w:eastAsia="Calibri" w:cs="Times New Roman"/>
        </w:rPr>
        <w:t>8</w:t>
      </w:r>
    </w:p>
    <w:p w:rsidR="00D14A10" w:rsidRPr="00B74968" w:rsidRDefault="00D14A10" w:rsidP="003C790F">
      <w:pPr>
        <w:pStyle w:val="ListParagraph"/>
        <w:spacing w:line="276" w:lineRule="auto"/>
        <w:ind w:left="1260" w:hanging="540"/>
        <w:contextualSpacing w:val="0"/>
        <w:jc w:val="both"/>
        <w:rPr>
          <w:rFonts w:eastAsia="Calibri" w:cs="Times New Roman"/>
        </w:rPr>
      </w:pPr>
    </w:p>
    <w:p w:rsidR="003C394F" w:rsidRPr="00B74968" w:rsidRDefault="003C394F" w:rsidP="003C790F">
      <w:pPr>
        <w:pStyle w:val="ListParagraph"/>
        <w:numPr>
          <w:ilvl w:val="0"/>
          <w:numId w:val="53"/>
        </w:numPr>
        <w:spacing w:line="276" w:lineRule="auto"/>
        <w:ind w:left="1260" w:hanging="540"/>
        <w:contextualSpacing w:val="0"/>
        <w:jc w:val="both"/>
        <w:rPr>
          <w:rFonts w:eastAsia="Calibri" w:cs="Times New Roman"/>
        </w:rPr>
      </w:pPr>
      <w:proofErr w:type="gramStart"/>
      <w:r w:rsidRPr="00B74968">
        <w:rPr>
          <w:rFonts w:eastAsia="Calibri" w:cs="Times New Roman"/>
        </w:rPr>
        <w:t>any</w:t>
      </w:r>
      <w:proofErr w:type="gramEnd"/>
      <w:r w:rsidRPr="00B74968">
        <w:rPr>
          <w:rFonts w:eastAsia="Calibri" w:cs="Times New Roman"/>
        </w:rPr>
        <w:t xml:space="preserve"> other action that is specified in this Agreement.</w:t>
      </w:r>
    </w:p>
    <w:p w:rsidR="003C394F" w:rsidRPr="00B74968" w:rsidRDefault="003C394F" w:rsidP="003C790F">
      <w:pPr>
        <w:pStyle w:val="ListParagraph"/>
        <w:spacing w:line="276" w:lineRule="auto"/>
        <w:ind w:left="900"/>
        <w:contextualSpacing w:val="0"/>
        <w:jc w:val="both"/>
        <w:rPr>
          <w:rFonts w:eastAsia="Calibri" w:cs="Times New Roman"/>
        </w:rPr>
      </w:pPr>
    </w:p>
    <w:p w:rsidR="003C394F" w:rsidRPr="00B74968" w:rsidRDefault="003C394F" w:rsidP="003C790F">
      <w:pPr>
        <w:pStyle w:val="ListParagraph"/>
        <w:numPr>
          <w:ilvl w:val="1"/>
          <w:numId w:val="49"/>
        </w:numPr>
        <w:spacing w:line="276" w:lineRule="auto"/>
        <w:ind w:left="720" w:hanging="720"/>
        <w:jc w:val="both"/>
        <w:rPr>
          <w:rFonts w:eastAsia="Calibri" w:cs="Times New Roman"/>
        </w:rPr>
      </w:pPr>
      <w:r w:rsidRPr="00B74968">
        <w:rPr>
          <w:rFonts w:eastAsia="Calibri"/>
        </w:rPr>
        <w:t>Accuracy</w:t>
      </w:r>
      <w:r w:rsidRPr="00B74968">
        <w:rPr>
          <w:rFonts w:eastAsia="Calibri" w:cs="Times New Roman"/>
        </w:rPr>
        <w:t xml:space="preserve"> of Documents</w:t>
      </w:r>
      <w:r w:rsidR="00EC64E4" w:rsidRPr="00B74968">
        <w:rPr>
          <w:rFonts w:eastAsia="Calibri" w:cs="Times New Roman"/>
        </w:rPr>
        <w:t xml:space="preserve"> and/or Services</w:t>
      </w:r>
    </w:p>
    <w:p w:rsidR="00D14A10" w:rsidRPr="00B74968" w:rsidRDefault="00D14A10" w:rsidP="003C790F">
      <w:pPr>
        <w:pStyle w:val="ListParagraph"/>
        <w:spacing w:line="276" w:lineRule="auto"/>
        <w:ind w:left="1170"/>
        <w:contextualSpacing w:val="0"/>
        <w:jc w:val="both"/>
        <w:rPr>
          <w:rFonts w:eastAsia="Calibri" w:cs="Times New Roman"/>
        </w:rPr>
      </w:pPr>
    </w:p>
    <w:p w:rsidR="003C394F" w:rsidRPr="00B74968" w:rsidRDefault="003C394F" w:rsidP="003C790F">
      <w:pPr>
        <w:spacing w:line="276" w:lineRule="auto"/>
        <w:ind w:left="720"/>
        <w:jc w:val="both"/>
        <w:rPr>
          <w:rFonts w:eastAsia="Calibri"/>
        </w:rPr>
      </w:pPr>
      <w:r w:rsidRPr="00B74968">
        <w:rPr>
          <w:rFonts w:eastAsia="Calibri"/>
        </w:rPr>
        <w:t xml:space="preserve">The </w:t>
      </w:r>
      <w:r w:rsidR="001738F0" w:rsidRPr="00B74968">
        <w:rPr>
          <w:rFonts w:eastAsia="Calibri"/>
        </w:rPr>
        <w:t xml:space="preserve">Authority Engineer </w:t>
      </w:r>
      <w:r w:rsidRPr="00B74968">
        <w:rPr>
          <w:rFonts w:eastAsia="Calibri"/>
        </w:rPr>
        <w:t>shall be responsible for accuracy of the documents drafted and/ or vetted and data collected by it directly or procured from other agencies/authorities,</w:t>
      </w:r>
      <w:r w:rsidR="00B214E1" w:rsidRPr="00B74968">
        <w:rPr>
          <w:rFonts w:eastAsia="Calibri"/>
        </w:rPr>
        <w:t xml:space="preserve"> supervision/quality control,</w:t>
      </w:r>
      <w:r w:rsidRPr="00B74968">
        <w:rPr>
          <w:rFonts w:eastAsia="Calibri"/>
        </w:rPr>
        <w:t xml:space="preserve"> estimates and all other details prepared </w:t>
      </w:r>
      <w:r w:rsidR="00B214E1" w:rsidRPr="00B74968">
        <w:rPr>
          <w:rFonts w:eastAsia="Calibri"/>
        </w:rPr>
        <w:t xml:space="preserve">and/or undertaken </w:t>
      </w:r>
      <w:r w:rsidRPr="00B74968">
        <w:rPr>
          <w:rFonts w:eastAsia="Calibri"/>
        </w:rPr>
        <w:t xml:space="preserve">by it as part of </w:t>
      </w:r>
      <w:r w:rsidR="00B214E1" w:rsidRPr="00B74968">
        <w:rPr>
          <w:rFonts w:eastAsia="Calibri"/>
        </w:rPr>
        <w:t>its</w:t>
      </w:r>
      <w:r w:rsidR="00132D47" w:rsidRPr="00B74968">
        <w:rPr>
          <w:rFonts w:eastAsia="Calibri"/>
        </w:rPr>
        <w:t xml:space="preserve"> </w:t>
      </w:r>
      <w:r w:rsidR="00B214E1" w:rsidRPr="00B74968">
        <w:rPr>
          <w:rFonts w:eastAsia="Calibri"/>
        </w:rPr>
        <w:t>S</w:t>
      </w:r>
      <w:r w:rsidRPr="00B74968">
        <w:rPr>
          <w:rFonts w:eastAsia="Calibri"/>
        </w:rPr>
        <w:t xml:space="preserve">ervices. Subject to the provisions of Clause </w:t>
      </w:r>
      <w:fldSimple w:instr=" REF _Ref99274719 \r \h  \* MERGEFORMAT ">
        <w:r w:rsidR="009433BD" w:rsidRPr="009433BD">
          <w:rPr>
            <w:rFonts w:eastAsia="Calibri"/>
          </w:rPr>
          <w:t>8.1</w:t>
        </w:r>
      </w:fldSimple>
      <w:r w:rsidRPr="00B74968">
        <w:rPr>
          <w:rFonts w:eastAsia="Calibri"/>
        </w:rPr>
        <w:t xml:space="preserve">, it shall indemnify the Authority against any inaccuracy </w:t>
      </w:r>
      <w:r w:rsidR="00177325" w:rsidRPr="00B74968">
        <w:rPr>
          <w:rFonts w:eastAsia="Calibri"/>
        </w:rPr>
        <w:t xml:space="preserve">or deficiency </w:t>
      </w:r>
      <w:r w:rsidRPr="00B74968">
        <w:rPr>
          <w:rFonts w:eastAsia="Calibri"/>
        </w:rPr>
        <w:t>in its work which might surface during implementation of the Project, if such inaccuracy</w:t>
      </w:r>
      <w:r w:rsidR="00B214E1" w:rsidRPr="00B74968">
        <w:rPr>
          <w:rFonts w:eastAsia="Calibri"/>
        </w:rPr>
        <w:t xml:space="preserve"> or deficiency</w:t>
      </w:r>
      <w:r w:rsidRPr="00B74968">
        <w:rPr>
          <w:rFonts w:eastAsia="Calibri"/>
        </w:rPr>
        <w:t xml:space="preserve"> is the result of any negligence or inadequate due diligence on part of the </w:t>
      </w:r>
      <w:r w:rsidR="001738F0" w:rsidRPr="00B74968">
        <w:rPr>
          <w:rFonts w:eastAsia="Calibri"/>
        </w:rPr>
        <w:t xml:space="preserve">Authority Engineer </w:t>
      </w:r>
      <w:r w:rsidRPr="00B74968">
        <w:rPr>
          <w:rFonts w:eastAsia="Calibri"/>
        </w:rPr>
        <w:t xml:space="preserve">or arises out of its failure to conform to good industry practice. The </w:t>
      </w:r>
      <w:r w:rsidR="001738F0" w:rsidRPr="00B74968">
        <w:rPr>
          <w:rFonts w:eastAsia="Calibri"/>
        </w:rPr>
        <w:t xml:space="preserve">Authority Engineer </w:t>
      </w:r>
      <w:r w:rsidRPr="00B74968">
        <w:rPr>
          <w:rFonts w:eastAsia="Calibri"/>
        </w:rPr>
        <w:t xml:space="preserve">shall also be responsible for promptly correcting, at its own cost and risk, </w:t>
      </w:r>
      <w:r w:rsidR="00177325" w:rsidRPr="00B74968">
        <w:rPr>
          <w:rFonts w:eastAsia="Calibri"/>
        </w:rPr>
        <w:t xml:space="preserve">the works, </w:t>
      </w:r>
      <w:r w:rsidRPr="00B74968">
        <w:rPr>
          <w:rFonts w:eastAsia="Calibri"/>
        </w:rPr>
        <w:t>the documents including any re-survey/ investigations</w:t>
      </w:r>
      <w:r w:rsidR="00177325" w:rsidRPr="00B74968">
        <w:rPr>
          <w:rFonts w:eastAsia="Calibri"/>
        </w:rPr>
        <w:t>/supervision</w:t>
      </w:r>
      <w:r w:rsidRPr="00B74968">
        <w:rPr>
          <w:rFonts w:eastAsia="Calibri"/>
        </w:rPr>
        <w:t>.</w:t>
      </w:r>
    </w:p>
    <w:p w:rsidR="005631FD" w:rsidRPr="00B74968" w:rsidRDefault="005631FD" w:rsidP="003C790F">
      <w:pPr>
        <w:spacing w:line="276" w:lineRule="auto"/>
        <w:ind w:left="720"/>
        <w:jc w:val="both"/>
        <w:rPr>
          <w:rFonts w:eastAsia="Calibri"/>
        </w:rPr>
      </w:pPr>
    </w:p>
    <w:p w:rsidR="005631FD" w:rsidRPr="00B74968" w:rsidRDefault="005631FD" w:rsidP="005631FD">
      <w:pPr>
        <w:pStyle w:val="ListParagraph"/>
        <w:numPr>
          <w:ilvl w:val="2"/>
          <w:numId w:val="49"/>
        </w:numPr>
        <w:spacing w:line="276" w:lineRule="auto"/>
        <w:ind w:left="720"/>
        <w:jc w:val="both"/>
        <w:rPr>
          <w:rFonts w:eastAsia="Calibri"/>
        </w:rPr>
      </w:pPr>
      <w:r w:rsidRPr="00B74968">
        <w:rPr>
          <w:rFonts w:eastAsia="Calibri"/>
        </w:rPr>
        <w:t>If the Authority is satisfied about non-performance of any obligation/provision as stipulated in the Terms of Reference OR non-compliance of any of the provisions of the Agreement, a deduction of Rs.25,000/- or higher but not exceeding 1% of the monthly payment for PMS to AE shall be applicable for each instance of non-performance/non-compliance.</w:t>
      </w:r>
    </w:p>
    <w:p w:rsidR="005631FD" w:rsidRPr="00B74968" w:rsidRDefault="005631FD" w:rsidP="001971B4">
      <w:pPr>
        <w:pStyle w:val="ListParagraph"/>
        <w:spacing w:line="276" w:lineRule="auto"/>
        <w:jc w:val="both"/>
        <w:rPr>
          <w:rFonts w:eastAsia="Calibri"/>
        </w:rPr>
      </w:pPr>
    </w:p>
    <w:p w:rsidR="005631FD" w:rsidRPr="00B74968" w:rsidRDefault="005631FD" w:rsidP="005631FD">
      <w:pPr>
        <w:pStyle w:val="ListParagraph"/>
        <w:numPr>
          <w:ilvl w:val="2"/>
          <w:numId w:val="49"/>
        </w:numPr>
        <w:spacing w:line="276" w:lineRule="auto"/>
        <w:ind w:left="720"/>
        <w:jc w:val="both"/>
        <w:rPr>
          <w:rFonts w:eastAsia="Calibri"/>
        </w:rPr>
      </w:pPr>
      <w:r w:rsidRPr="00B74968">
        <w:rPr>
          <w:rFonts w:eastAsia="Calibri"/>
        </w:rPr>
        <w:t>Notwithstanding anything contained above, the AE must ensure to perform/take corrective action on the particular non-performance/non-compliance in a reasonable time frame.  Failure to take corrective action within a reasonable time frame, depending upon the importance of the activity, may lead to termination of Agreement as decided by the Authority.</w:t>
      </w:r>
    </w:p>
    <w:p w:rsidR="005631FD" w:rsidRPr="00B74968" w:rsidRDefault="005631FD" w:rsidP="001971B4">
      <w:pPr>
        <w:pStyle w:val="ListParagraph"/>
        <w:rPr>
          <w:rFonts w:eastAsia="Calibri"/>
        </w:rPr>
      </w:pPr>
    </w:p>
    <w:p w:rsidR="001F521B" w:rsidRPr="00B74968" w:rsidRDefault="005631FD" w:rsidP="005631FD">
      <w:pPr>
        <w:pStyle w:val="ListParagraph"/>
        <w:numPr>
          <w:ilvl w:val="2"/>
          <w:numId w:val="49"/>
        </w:numPr>
        <w:spacing w:line="276" w:lineRule="auto"/>
        <w:ind w:left="720"/>
        <w:jc w:val="both"/>
        <w:rPr>
          <w:rFonts w:eastAsia="Calibri"/>
        </w:rPr>
      </w:pPr>
      <w:r w:rsidRPr="00B74968">
        <w:rPr>
          <w:rFonts w:eastAsia="Calibri"/>
        </w:rPr>
        <w:t xml:space="preserve">If more than 5 incidents occur requiring deductions as mentioned in </w:t>
      </w:r>
      <w:r w:rsidR="001F521B" w:rsidRPr="00B74968">
        <w:rPr>
          <w:rFonts w:eastAsia="Calibri"/>
        </w:rPr>
        <w:t>3.9.1</w:t>
      </w:r>
      <w:r w:rsidRPr="00B74968">
        <w:rPr>
          <w:rFonts w:eastAsia="Calibri"/>
        </w:rPr>
        <w:t xml:space="preserve"> above, the </w:t>
      </w:r>
      <w:r w:rsidR="001F521B" w:rsidRPr="00B74968">
        <w:rPr>
          <w:rFonts w:eastAsia="Calibri"/>
        </w:rPr>
        <w:t>Authority</w:t>
      </w:r>
      <w:r w:rsidRPr="00B74968">
        <w:rPr>
          <w:rFonts w:eastAsia="Calibri"/>
        </w:rPr>
        <w:t xml:space="preserve"> may initiate action to terminate the </w:t>
      </w:r>
      <w:r w:rsidR="001F521B" w:rsidRPr="00B74968">
        <w:rPr>
          <w:rFonts w:eastAsia="Calibri"/>
        </w:rPr>
        <w:t>Agreement</w:t>
      </w:r>
      <w:r w:rsidRPr="00B74968">
        <w:rPr>
          <w:rFonts w:eastAsia="Calibri"/>
        </w:rPr>
        <w:t xml:space="preserve"> due to unsatisfactory performance, on the recommendations of </w:t>
      </w:r>
      <w:r w:rsidR="001F521B" w:rsidRPr="00B74968">
        <w:rPr>
          <w:rFonts w:eastAsia="Calibri"/>
        </w:rPr>
        <w:t xml:space="preserve">Authority or its authorized </w:t>
      </w:r>
      <w:proofErr w:type="gramStart"/>
      <w:r w:rsidR="001F521B" w:rsidRPr="00B74968">
        <w:rPr>
          <w:rFonts w:eastAsia="Calibri"/>
        </w:rPr>
        <w:t xml:space="preserve">representative </w:t>
      </w:r>
      <w:r w:rsidRPr="00B74968">
        <w:rPr>
          <w:rFonts w:eastAsia="Calibri"/>
        </w:rPr>
        <w:t>.</w:t>
      </w:r>
      <w:proofErr w:type="gramEnd"/>
    </w:p>
    <w:p w:rsidR="001F521B" w:rsidRPr="00B74968" w:rsidRDefault="001F521B" w:rsidP="001971B4">
      <w:pPr>
        <w:pStyle w:val="ListParagraph"/>
        <w:spacing w:line="276" w:lineRule="auto"/>
        <w:jc w:val="both"/>
        <w:rPr>
          <w:rFonts w:eastAsia="Calibri"/>
        </w:rPr>
      </w:pPr>
    </w:p>
    <w:p w:rsidR="005631FD" w:rsidRPr="00B74968" w:rsidRDefault="005631FD" w:rsidP="00487FEF">
      <w:pPr>
        <w:pStyle w:val="ListParagraph"/>
        <w:numPr>
          <w:ilvl w:val="2"/>
          <w:numId w:val="49"/>
        </w:numPr>
        <w:spacing w:line="276" w:lineRule="auto"/>
        <w:ind w:left="720"/>
        <w:jc w:val="both"/>
        <w:rPr>
          <w:rFonts w:eastAsia="Calibri"/>
        </w:rPr>
      </w:pPr>
      <w:r w:rsidRPr="00B74968">
        <w:rPr>
          <w:rFonts w:eastAsia="Calibri"/>
        </w:rPr>
        <w:t xml:space="preserve">In case an item of work is certified by the </w:t>
      </w:r>
      <w:r w:rsidR="001F521B" w:rsidRPr="00B74968">
        <w:rPr>
          <w:rFonts w:eastAsia="Calibri"/>
        </w:rPr>
        <w:t>AE</w:t>
      </w:r>
      <w:r w:rsidRPr="00B74968">
        <w:rPr>
          <w:rFonts w:eastAsia="Calibri"/>
        </w:rPr>
        <w:t xml:space="preserve"> and paid to the </w:t>
      </w:r>
      <w:r w:rsidR="001F521B" w:rsidRPr="00B74968">
        <w:rPr>
          <w:rFonts w:eastAsia="Calibri"/>
        </w:rPr>
        <w:t>C</w:t>
      </w:r>
      <w:r w:rsidRPr="00B74968">
        <w:rPr>
          <w:rFonts w:eastAsia="Calibri"/>
        </w:rPr>
        <w:t>ontractor and the work is found to be defective</w:t>
      </w:r>
      <w:r w:rsidR="00321384" w:rsidRPr="00B74968">
        <w:rPr>
          <w:rFonts w:eastAsia="Calibri"/>
        </w:rPr>
        <w:t>, sub-standard or resulting in over payment to the Contractor</w:t>
      </w:r>
      <w:r w:rsidRPr="00B74968">
        <w:rPr>
          <w:rFonts w:eastAsia="Calibri"/>
        </w:rPr>
        <w:t xml:space="preserve"> during subsequent checks by the </w:t>
      </w:r>
      <w:r w:rsidR="001F521B" w:rsidRPr="00B74968">
        <w:rPr>
          <w:rFonts w:eastAsia="Calibri"/>
        </w:rPr>
        <w:t>Authority</w:t>
      </w:r>
      <w:r w:rsidRPr="00B74968">
        <w:rPr>
          <w:rFonts w:eastAsia="Calibri"/>
        </w:rPr>
        <w:t xml:space="preserve">, or any other agency legally </w:t>
      </w:r>
      <w:proofErr w:type="spellStart"/>
      <w:r w:rsidRPr="00B74968">
        <w:rPr>
          <w:rFonts w:eastAsia="Calibri"/>
        </w:rPr>
        <w:t>authorised</w:t>
      </w:r>
      <w:proofErr w:type="spellEnd"/>
      <w:r w:rsidRPr="00B74968">
        <w:rPr>
          <w:rFonts w:eastAsia="Calibri"/>
        </w:rPr>
        <w:t xml:space="preserve"> to do so, requiring replacement</w:t>
      </w:r>
      <w:r w:rsidR="00321384" w:rsidRPr="00B74968">
        <w:rPr>
          <w:rFonts w:eastAsia="Calibri"/>
        </w:rPr>
        <w:t>/</w:t>
      </w:r>
      <w:r w:rsidR="00487FEF" w:rsidRPr="00B74968">
        <w:rPr>
          <w:rFonts w:eastAsia="Calibri"/>
        </w:rPr>
        <w:t>remaining</w:t>
      </w:r>
      <w:r w:rsidR="00321384" w:rsidRPr="00B74968">
        <w:rPr>
          <w:rFonts w:eastAsia="Calibri"/>
        </w:rPr>
        <w:t xml:space="preserve"> work</w:t>
      </w:r>
      <w:r w:rsidR="00487FEF" w:rsidRPr="00B74968">
        <w:rPr>
          <w:rFonts w:eastAsia="Calibri"/>
        </w:rPr>
        <w:t xml:space="preserve"> to be undertaken as required under the payment milestones of the EPC Agreement</w:t>
      </w:r>
      <w:r w:rsidRPr="00B74968">
        <w:rPr>
          <w:rFonts w:eastAsia="Calibri"/>
        </w:rPr>
        <w:t xml:space="preserve">, </w:t>
      </w:r>
      <w:r w:rsidR="00487FEF" w:rsidRPr="00B74968">
        <w:rPr>
          <w:rFonts w:eastAsia="Calibri"/>
        </w:rPr>
        <w:t>the AE shall ensure that the same is complied without any additional cost to the Authority through accounting of payments made to the Contractor as per the provisions of the EPC Agreement and without any payment for the deployment of AE personnel against such works towards replacement/rem</w:t>
      </w:r>
      <w:r w:rsidR="00132D47" w:rsidRPr="00B74968">
        <w:rPr>
          <w:rFonts w:eastAsia="Calibri"/>
        </w:rPr>
        <w:t>a</w:t>
      </w:r>
      <w:r w:rsidR="00487FEF" w:rsidRPr="00B74968">
        <w:rPr>
          <w:rFonts w:eastAsia="Calibri"/>
        </w:rPr>
        <w:t>ining work undertaken by Contractor</w:t>
      </w:r>
      <w:r w:rsidRPr="00B74968">
        <w:rPr>
          <w:rFonts w:eastAsia="Calibri"/>
        </w:rPr>
        <w:t xml:space="preserve">.  The </w:t>
      </w:r>
      <w:r w:rsidR="001F521B" w:rsidRPr="00B74968">
        <w:rPr>
          <w:rFonts w:eastAsia="Calibri"/>
        </w:rPr>
        <w:t>AE</w:t>
      </w:r>
      <w:r w:rsidRPr="00B74968">
        <w:rPr>
          <w:rFonts w:eastAsia="Calibri"/>
        </w:rPr>
        <w:t xml:space="preserve"> shall also enquire as to the reasons for such failure and submit a report on the same to the </w:t>
      </w:r>
      <w:r w:rsidR="001F521B" w:rsidRPr="00B74968">
        <w:rPr>
          <w:rFonts w:eastAsia="Calibri"/>
        </w:rPr>
        <w:t>Authority</w:t>
      </w:r>
      <w:r w:rsidRPr="00B74968">
        <w:rPr>
          <w:rFonts w:eastAsia="Calibri"/>
        </w:rPr>
        <w:t xml:space="preserve"> indicating the remedial measures to be taken to prevent recurrence of such incidents in future.  </w:t>
      </w:r>
      <w:r w:rsidR="00CE70F8" w:rsidRPr="00B74968">
        <w:rPr>
          <w:rFonts w:eastAsia="Calibri"/>
        </w:rPr>
        <w:t xml:space="preserve">Without limitation to any other actions or damages </w:t>
      </w:r>
      <w:r w:rsidR="0014265B" w:rsidRPr="00B74968">
        <w:rPr>
          <w:rFonts w:eastAsia="Calibri"/>
        </w:rPr>
        <w:t xml:space="preserve">as contemplated </w:t>
      </w:r>
      <w:r w:rsidR="00CE70F8" w:rsidRPr="00B74968">
        <w:rPr>
          <w:rFonts w:eastAsia="Calibri"/>
        </w:rPr>
        <w:t>under this Agreement by the Authority, d</w:t>
      </w:r>
      <w:r w:rsidR="00487FEF" w:rsidRPr="00B74968">
        <w:rPr>
          <w:rFonts w:eastAsia="Calibri"/>
        </w:rPr>
        <w:t xml:space="preserve">eductions in payments as envisaged under Clause 3.9.1 shall also be applicable. </w:t>
      </w:r>
      <w:r w:rsidRPr="00B74968">
        <w:rPr>
          <w:rFonts w:eastAsia="Calibri"/>
        </w:rPr>
        <w:t xml:space="preserve">Further, if it is detected that any such act has been committed </w:t>
      </w:r>
      <w:r w:rsidR="001971B4" w:rsidRPr="00B74968">
        <w:rPr>
          <w:rFonts w:eastAsia="Calibri"/>
        </w:rPr>
        <w:t>willfully</w:t>
      </w:r>
      <w:r w:rsidRPr="00B74968">
        <w:rPr>
          <w:rFonts w:eastAsia="Calibri"/>
        </w:rPr>
        <w:t xml:space="preserve">, the concerned personnel of </w:t>
      </w:r>
      <w:r w:rsidR="001F521B" w:rsidRPr="00B74968">
        <w:rPr>
          <w:rFonts w:eastAsia="Calibri"/>
        </w:rPr>
        <w:t>AE</w:t>
      </w:r>
      <w:r w:rsidRPr="00B74968">
        <w:rPr>
          <w:rFonts w:eastAsia="Calibri"/>
        </w:rPr>
        <w:t xml:space="preserve"> shall be removed immediately from the project and he shall be debarred to work in any assignment </w:t>
      </w:r>
      <w:r w:rsidR="001F521B" w:rsidRPr="00B74968">
        <w:rPr>
          <w:rFonts w:eastAsia="Calibri"/>
        </w:rPr>
        <w:t xml:space="preserve">under Ministry of Railways for </w:t>
      </w:r>
      <w:proofErr w:type="spellStart"/>
      <w:r w:rsidR="001F521B" w:rsidRPr="00B74968">
        <w:rPr>
          <w:rFonts w:eastAsia="Calibri"/>
        </w:rPr>
        <w:t>upto</w:t>
      </w:r>
      <w:proofErr w:type="spellEnd"/>
      <w:r w:rsidR="001F521B" w:rsidRPr="00B74968">
        <w:rPr>
          <w:rFonts w:eastAsia="Calibri"/>
        </w:rPr>
        <w:t xml:space="preserve"> 5 years</w:t>
      </w:r>
      <w:r w:rsidRPr="00B74968">
        <w:rPr>
          <w:rFonts w:eastAsia="Calibri"/>
        </w:rPr>
        <w:t xml:space="preserve">.  In addition, action may be taken against the </w:t>
      </w:r>
      <w:r w:rsidR="001F521B" w:rsidRPr="00B74968">
        <w:rPr>
          <w:rFonts w:eastAsia="Calibri"/>
        </w:rPr>
        <w:t>AE</w:t>
      </w:r>
      <w:r w:rsidRPr="00B74968">
        <w:rPr>
          <w:rFonts w:eastAsia="Calibri"/>
        </w:rPr>
        <w:t xml:space="preserve"> for termination of the </w:t>
      </w:r>
      <w:r w:rsidR="001F521B" w:rsidRPr="00B74968">
        <w:rPr>
          <w:rFonts w:eastAsia="Calibri"/>
        </w:rPr>
        <w:t>Agreement</w:t>
      </w:r>
      <w:r w:rsidR="00487FEF" w:rsidRPr="00B74968">
        <w:rPr>
          <w:rFonts w:eastAsia="Calibri"/>
        </w:rPr>
        <w:t xml:space="preserve"> and also initiate any action against the AE as per the Applicable Laws.</w:t>
      </w:r>
    </w:p>
    <w:p w:rsidR="005631FD" w:rsidRPr="00B74968" w:rsidRDefault="005631FD" w:rsidP="001971B4">
      <w:pPr>
        <w:pStyle w:val="ListParagraph"/>
        <w:spacing w:line="276" w:lineRule="auto"/>
        <w:jc w:val="both"/>
        <w:rPr>
          <w:rFonts w:eastAsia="Calibri"/>
        </w:rPr>
      </w:pPr>
    </w:p>
    <w:p w:rsidR="001F521B" w:rsidRPr="00B74968" w:rsidRDefault="005631FD" w:rsidP="005631FD">
      <w:pPr>
        <w:pStyle w:val="ListParagraph"/>
        <w:numPr>
          <w:ilvl w:val="2"/>
          <w:numId w:val="49"/>
        </w:numPr>
        <w:spacing w:line="276" w:lineRule="auto"/>
        <w:ind w:left="720"/>
        <w:jc w:val="both"/>
        <w:rPr>
          <w:rFonts w:eastAsia="Calibri"/>
        </w:rPr>
      </w:pPr>
      <w:r w:rsidRPr="00B74968">
        <w:rPr>
          <w:rFonts w:eastAsia="Calibri"/>
        </w:rPr>
        <w:t xml:space="preserve">The </w:t>
      </w:r>
      <w:r w:rsidR="001F521B" w:rsidRPr="00B74968">
        <w:rPr>
          <w:rFonts w:eastAsia="Calibri"/>
        </w:rPr>
        <w:t>AE</w:t>
      </w:r>
      <w:r w:rsidRPr="00B74968">
        <w:rPr>
          <w:rFonts w:eastAsia="Calibri"/>
        </w:rPr>
        <w:t xml:space="preserve"> is responsible for ensuring safety of workers, Railway assets, Rolling stocks and Railway users on the works being carried out by the </w:t>
      </w:r>
      <w:r w:rsidR="001F521B" w:rsidRPr="00B74968">
        <w:rPr>
          <w:rFonts w:eastAsia="Calibri"/>
        </w:rPr>
        <w:t>C</w:t>
      </w:r>
      <w:r w:rsidRPr="00B74968">
        <w:rPr>
          <w:rFonts w:eastAsia="Calibri"/>
        </w:rPr>
        <w:t xml:space="preserve">ontractor. In case any accident happens at work site which results in loss of life and it is found after inquiry conducted by </w:t>
      </w:r>
      <w:r w:rsidR="001F521B" w:rsidRPr="00B74968">
        <w:rPr>
          <w:rFonts w:eastAsia="Calibri"/>
        </w:rPr>
        <w:lastRenderedPageBreak/>
        <w:t>Authority</w:t>
      </w:r>
      <w:r w:rsidRPr="00B74968">
        <w:rPr>
          <w:rFonts w:eastAsia="Calibri"/>
        </w:rPr>
        <w:t xml:space="preserve">/Railway/Commissioner of Railway Safety(CRS) that safety measures were lacking, </w:t>
      </w:r>
      <w:r w:rsidR="001F521B" w:rsidRPr="00B74968">
        <w:rPr>
          <w:rFonts w:eastAsia="Calibri"/>
        </w:rPr>
        <w:t>Authority</w:t>
      </w:r>
      <w:r w:rsidRPr="00B74968">
        <w:rPr>
          <w:rFonts w:eastAsia="Calibri"/>
        </w:rPr>
        <w:t xml:space="preserve"> shall impose a penalty @ Rs. 5 </w:t>
      </w:r>
      <w:proofErr w:type="spellStart"/>
      <w:r w:rsidRPr="00B74968">
        <w:rPr>
          <w:rFonts w:eastAsia="Calibri"/>
        </w:rPr>
        <w:t>Lacs</w:t>
      </w:r>
      <w:proofErr w:type="spellEnd"/>
      <w:r w:rsidRPr="00B74968">
        <w:rPr>
          <w:rFonts w:eastAsia="Calibri"/>
        </w:rPr>
        <w:t xml:space="preserve"> on the </w:t>
      </w:r>
      <w:r w:rsidR="001F521B" w:rsidRPr="00B74968">
        <w:rPr>
          <w:rFonts w:eastAsia="Calibri"/>
        </w:rPr>
        <w:t>AE</w:t>
      </w:r>
      <w:r w:rsidRPr="00B74968">
        <w:rPr>
          <w:rFonts w:eastAsia="Calibri"/>
        </w:rPr>
        <w:t xml:space="preserve"> for every such incident.</w:t>
      </w:r>
    </w:p>
    <w:p w:rsidR="001F521B" w:rsidRPr="00B74968" w:rsidRDefault="001F521B" w:rsidP="00DB50FF">
      <w:pPr>
        <w:pStyle w:val="ListParagraph"/>
        <w:rPr>
          <w:rFonts w:eastAsia="Calibri"/>
        </w:rPr>
      </w:pPr>
    </w:p>
    <w:p w:rsidR="005631FD" w:rsidRPr="00B74968" w:rsidRDefault="005631FD" w:rsidP="00DB50FF">
      <w:pPr>
        <w:pStyle w:val="ListParagraph"/>
        <w:numPr>
          <w:ilvl w:val="2"/>
          <w:numId w:val="49"/>
        </w:numPr>
        <w:spacing w:line="276" w:lineRule="auto"/>
        <w:ind w:left="720"/>
        <w:jc w:val="both"/>
        <w:rPr>
          <w:rFonts w:eastAsia="Calibri"/>
        </w:rPr>
      </w:pPr>
      <w:r w:rsidRPr="00B74968">
        <w:rPr>
          <w:rFonts w:eastAsia="Calibri"/>
        </w:rPr>
        <w:t>Failure in certification of</w:t>
      </w:r>
      <w:r w:rsidR="001F521B" w:rsidRPr="00B74968">
        <w:rPr>
          <w:rFonts w:eastAsia="Calibri"/>
        </w:rPr>
        <w:t xml:space="preserve"> Stage</w:t>
      </w:r>
      <w:r w:rsidR="00944BDA" w:rsidRPr="00B74968">
        <w:rPr>
          <w:rFonts w:eastAsia="Calibri"/>
        </w:rPr>
        <w:t>,</w:t>
      </w:r>
      <w:r w:rsidR="00132D47" w:rsidRPr="00B74968">
        <w:rPr>
          <w:rFonts w:eastAsia="Calibri"/>
        </w:rPr>
        <w:t xml:space="preserve"> </w:t>
      </w:r>
      <w:r w:rsidR="00944BDA" w:rsidRPr="00B74968">
        <w:rPr>
          <w:rFonts w:eastAsia="Calibri"/>
        </w:rPr>
        <w:t>Interim</w:t>
      </w:r>
      <w:r w:rsidR="001F521B" w:rsidRPr="00B74968">
        <w:rPr>
          <w:rFonts w:eastAsia="Calibri"/>
        </w:rPr>
        <w:t xml:space="preserve"> or Final</w:t>
      </w:r>
      <w:r w:rsidRPr="00B74968">
        <w:rPr>
          <w:rFonts w:eastAsia="Calibri"/>
        </w:rPr>
        <w:t xml:space="preserve"> payment by the </w:t>
      </w:r>
      <w:r w:rsidR="001F521B" w:rsidRPr="00B74968">
        <w:rPr>
          <w:rFonts w:eastAsia="Calibri"/>
        </w:rPr>
        <w:t>AE</w:t>
      </w:r>
      <w:r w:rsidRPr="00B74968">
        <w:rPr>
          <w:rFonts w:eastAsia="Calibri"/>
        </w:rPr>
        <w:t xml:space="preserve"> as envisaged </w:t>
      </w:r>
      <w:r w:rsidR="001971B4" w:rsidRPr="00B74968">
        <w:rPr>
          <w:rFonts w:eastAsia="Calibri"/>
        </w:rPr>
        <w:t>under</w:t>
      </w:r>
      <w:r w:rsidR="00132D47" w:rsidRPr="00B74968">
        <w:rPr>
          <w:rFonts w:eastAsia="Calibri"/>
        </w:rPr>
        <w:t xml:space="preserve"> </w:t>
      </w:r>
      <w:r w:rsidR="00944BDA" w:rsidRPr="00B74968">
        <w:rPr>
          <w:rFonts w:eastAsia="Calibri"/>
        </w:rPr>
        <w:t>Clause 6.2 of Terms of Reference</w:t>
      </w:r>
      <w:r w:rsidR="00132D47" w:rsidRPr="00B74968">
        <w:rPr>
          <w:rFonts w:eastAsia="Calibri"/>
        </w:rPr>
        <w:t xml:space="preserve"> </w:t>
      </w:r>
      <w:r w:rsidR="00DB50FF" w:rsidRPr="00B74968">
        <w:rPr>
          <w:rFonts w:eastAsia="Calibri"/>
        </w:rPr>
        <w:t xml:space="preserve">and provisions of the EPC Agreement, </w:t>
      </w:r>
      <w:r w:rsidRPr="00B74968">
        <w:rPr>
          <w:rFonts w:eastAsia="Calibri"/>
        </w:rPr>
        <w:t xml:space="preserve">shall entitle </w:t>
      </w:r>
      <w:r w:rsidR="001F521B" w:rsidRPr="00B74968">
        <w:rPr>
          <w:rFonts w:eastAsia="Calibri"/>
        </w:rPr>
        <w:t>Authority</w:t>
      </w:r>
      <w:r w:rsidRPr="00B74968">
        <w:rPr>
          <w:rFonts w:eastAsia="Calibri"/>
        </w:rPr>
        <w:t xml:space="preserve"> to a deduction of Rs 25,000/- per day of delay.</w:t>
      </w:r>
    </w:p>
    <w:p w:rsidR="005631FD" w:rsidRPr="00B74968" w:rsidRDefault="005631FD" w:rsidP="005631FD">
      <w:pPr>
        <w:spacing w:line="276" w:lineRule="auto"/>
        <w:jc w:val="both"/>
        <w:rPr>
          <w:rFonts w:eastAsia="Calibri"/>
        </w:rPr>
      </w:pPr>
    </w:p>
    <w:p w:rsidR="005631FD" w:rsidRPr="00B74968" w:rsidRDefault="005631FD" w:rsidP="001971B4">
      <w:pPr>
        <w:pStyle w:val="ListParagraph"/>
        <w:numPr>
          <w:ilvl w:val="2"/>
          <w:numId w:val="49"/>
        </w:numPr>
        <w:spacing w:line="276" w:lineRule="auto"/>
        <w:ind w:left="720"/>
        <w:jc w:val="both"/>
        <w:rPr>
          <w:rFonts w:eastAsia="Calibri"/>
        </w:rPr>
      </w:pPr>
      <w:r w:rsidRPr="00B74968">
        <w:rPr>
          <w:rFonts w:eastAsia="Calibri"/>
        </w:rPr>
        <w:t xml:space="preserve">Notwithstanding anything contained above, the </w:t>
      </w:r>
      <w:r w:rsidR="001F521B" w:rsidRPr="00B74968">
        <w:rPr>
          <w:rFonts w:eastAsia="Calibri"/>
        </w:rPr>
        <w:t>Authority</w:t>
      </w:r>
      <w:r w:rsidRPr="00B74968">
        <w:rPr>
          <w:rFonts w:eastAsia="Calibri"/>
        </w:rPr>
        <w:t xml:space="preserve"> may initiate proceedings for declaring the </w:t>
      </w:r>
      <w:r w:rsidR="001F521B" w:rsidRPr="00B74968">
        <w:rPr>
          <w:rFonts w:eastAsia="Calibri"/>
        </w:rPr>
        <w:t>AE as</w:t>
      </w:r>
      <w:r w:rsidRPr="00B74968">
        <w:rPr>
          <w:rFonts w:eastAsia="Calibri"/>
        </w:rPr>
        <w:t xml:space="preserve"> “Poor Performer/Banning of Business Dealings” for the default(s)/failure(s) noted of the </w:t>
      </w:r>
      <w:r w:rsidR="001F521B" w:rsidRPr="00B74968">
        <w:rPr>
          <w:rFonts w:eastAsia="Calibri"/>
        </w:rPr>
        <w:t>AE</w:t>
      </w:r>
      <w:r w:rsidRPr="00B74968">
        <w:rPr>
          <w:rFonts w:eastAsia="Calibri"/>
        </w:rPr>
        <w:t xml:space="preserve"> in performance of their assignment depending upon the gravity/frequency of the default/failure.</w:t>
      </w:r>
    </w:p>
    <w:p w:rsidR="005631FD" w:rsidRPr="00B74968" w:rsidRDefault="005631FD">
      <w:pPr>
        <w:spacing w:line="276" w:lineRule="auto"/>
        <w:jc w:val="both"/>
        <w:rPr>
          <w:rFonts w:eastAsia="Calibri"/>
        </w:rPr>
      </w:pPr>
    </w:p>
    <w:p w:rsidR="003C394F" w:rsidRPr="00B74968" w:rsidRDefault="001738F0" w:rsidP="003C790F">
      <w:pPr>
        <w:pStyle w:val="ListParagraph"/>
        <w:numPr>
          <w:ilvl w:val="1"/>
          <w:numId w:val="49"/>
        </w:numPr>
        <w:spacing w:line="276" w:lineRule="auto"/>
        <w:ind w:left="720" w:hanging="720"/>
        <w:jc w:val="both"/>
        <w:rPr>
          <w:rFonts w:eastAsia="Calibri" w:cs="Times New Roman"/>
        </w:rPr>
      </w:pPr>
      <w:r w:rsidRPr="00B74968">
        <w:rPr>
          <w:rFonts w:eastAsia="Calibri"/>
        </w:rPr>
        <w:t>Authority</w:t>
      </w:r>
      <w:r w:rsidRPr="00B74968">
        <w:rPr>
          <w:rFonts w:eastAsia="Calibri" w:cs="Times New Roman"/>
        </w:rPr>
        <w:t xml:space="preserve"> Engineer </w:t>
      </w:r>
      <w:r w:rsidR="003C394F" w:rsidRPr="00B74968">
        <w:rPr>
          <w:rFonts w:eastAsia="Calibri" w:cs="Times New Roman"/>
        </w:rPr>
        <w:t xml:space="preserve">'s personnel: </w:t>
      </w:r>
    </w:p>
    <w:p w:rsidR="00D14A10" w:rsidRPr="00B74968" w:rsidRDefault="00D14A10" w:rsidP="003C790F">
      <w:pPr>
        <w:pStyle w:val="ListParagraph"/>
        <w:spacing w:line="276" w:lineRule="auto"/>
        <w:ind w:left="1620"/>
        <w:contextualSpacing w:val="0"/>
        <w:jc w:val="both"/>
        <w:rPr>
          <w:rFonts w:eastAsia="Calibri" w:cs="Times New Roman"/>
        </w:rPr>
      </w:pPr>
    </w:p>
    <w:p w:rsidR="003C394F" w:rsidRPr="00B74968" w:rsidRDefault="003C394F" w:rsidP="003C790F">
      <w:pPr>
        <w:pStyle w:val="ListParagraph"/>
        <w:numPr>
          <w:ilvl w:val="0"/>
          <w:numId w:val="64"/>
        </w:numPr>
        <w:spacing w:line="276" w:lineRule="auto"/>
        <w:ind w:left="1260" w:hanging="540"/>
        <w:contextualSpacing w:val="0"/>
        <w:jc w:val="both"/>
        <w:rPr>
          <w:rFonts w:eastAsia="Calibri" w:cs="Times New Roman"/>
        </w:rPr>
      </w:pPr>
      <w:r w:rsidRPr="00B74968">
        <w:rPr>
          <w:rFonts w:eastAsia="Calibri" w:cs="Times New Roman"/>
        </w:rPr>
        <w:t xml:space="preserve">General: The </w:t>
      </w:r>
      <w:r w:rsidR="001738F0" w:rsidRPr="00B74968">
        <w:rPr>
          <w:rFonts w:eastAsia="Calibri" w:cs="Times New Roman"/>
        </w:rPr>
        <w:t xml:space="preserve">Authority Engineer </w:t>
      </w:r>
      <w:r w:rsidRPr="00B74968">
        <w:rPr>
          <w:rFonts w:eastAsia="Calibri" w:cs="Times New Roman"/>
        </w:rPr>
        <w:t xml:space="preserve">shall employ and provide such qualified and experienced Personnel as may be required to carry out the Services. </w:t>
      </w:r>
    </w:p>
    <w:p w:rsidR="00D14A10" w:rsidRPr="00B74968" w:rsidRDefault="00D14A10" w:rsidP="003C790F">
      <w:pPr>
        <w:pStyle w:val="ListParagraph"/>
        <w:spacing w:line="276" w:lineRule="auto"/>
        <w:ind w:left="1260" w:hanging="540"/>
        <w:contextualSpacing w:val="0"/>
        <w:jc w:val="both"/>
        <w:rPr>
          <w:rFonts w:eastAsia="Calibri" w:cs="Times New Roman"/>
        </w:rPr>
      </w:pPr>
    </w:p>
    <w:p w:rsidR="003C394F" w:rsidRPr="00B74968" w:rsidRDefault="003C394F" w:rsidP="003C790F">
      <w:pPr>
        <w:pStyle w:val="ListParagraph"/>
        <w:numPr>
          <w:ilvl w:val="0"/>
          <w:numId w:val="64"/>
        </w:numPr>
        <w:spacing w:line="276" w:lineRule="auto"/>
        <w:ind w:left="1260" w:hanging="540"/>
        <w:contextualSpacing w:val="0"/>
        <w:jc w:val="both"/>
        <w:rPr>
          <w:rFonts w:eastAsia="Calibri" w:cs="Times New Roman"/>
        </w:rPr>
      </w:pPr>
      <w:r w:rsidRPr="00B74968">
        <w:rPr>
          <w:rFonts w:eastAsia="Calibri" w:cs="Times New Roman"/>
        </w:rPr>
        <w:t xml:space="preserve">Deployment of Personnel: The designations, names and the estimated periods of engagement in carrying out the Services by each of the </w:t>
      </w:r>
      <w:r w:rsidR="001738F0" w:rsidRPr="00B74968">
        <w:rPr>
          <w:rFonts w:eastAsia="Calibri" w:cs="Times New Roman"/>
        </w:rPr>
        <w:t>Authority Engineer</w:t>
      </w:r>
      <w:r w:rsidRPr="00B74968">
        <w:rPr>
          <w:rFonts w:eastAsia="Calibri" w:cs="Times New Roman"/>
        </w:rPr>
        <w:t xml:space="preserve">'s </w:t>
      </w:r>
      <w:r w:rsidR="00051F2B" w:rsidRPr="00B74968">
        <w:rPr>
          <w:rFonts w:eastAsia="Calibri" w:cs="Times New Roman"/>
        </w:rPr>
        <w:t>p</w:t>
      </w:r>
      <w:r w:rsidRPr="00B74968">
        <w:rPr>
          <w:rFonts w:eastAsia="Calibri" w:cs="Times New Roman"/>
        </w:rPr>
        <w:t xml:space="preserve">ersonnel are described in this Agreement. </w:t>
      </w:r>
    </w:p>
    <w:p w:rsidR="00D14A10" w:rsidRPr="00B74968" w:rsidRDefault="00D14A10" w:rsidP="003C790F">
      <w:pPr>
        <w:pStyle w:val="ListParagraph"/>
        <w:spacing w:line="276" w:lineRule="auto"/>
        <w:ind w:left="1260" w:hanging="540"/>
        <w:contextualSpacing w:val="0"/>
        <w:jc w:val="both"/>
        <w:rPr>
          <w:rFonts w:eastAsia="Calibri" w:cs="Times New Roman"/>
        </w:rPr>
      </w:pPr>
    </w:p>
    <w:p w:rsidR="003C394F" w:rsidRPr="00B74968" w:rsidRDefault="003C394F" w:rsidP="003C790F">
      <w:pPr>
        <w:pStyle w:val="ListParagraph"/>
        <w:numPr>
          <w:ilvl w:val="0"/>
          <w:numId w:val="64"/>
        </w:numPr>
        <w:spacing w:line="276" w:lineRule="auto"/>
        <w:ind w:left="1260" w:hanging="540"/>
        <w:contextualSpacing w:val="0"/>
        <w:jc w:val="both"/>
        <w:rPr>
          <w:rFonts w:eastAsia="Calibri" w:cs="Times New Roman"/>
        </w:rPr>
      </w:pPr>
      <w:r w:rsidRPr="00B74968">
        <w:rPr>
          <w:rFonts w:eastAsia="Calibri" w:cs="Times New Roman"/>
        </w:rPr>
        <w:t xml:space="preserve">Approval of Personnel: The </w:t>
      </w:r>
      <w:r w:rsidR="00250977" w:rsidRPr="00B74968">
        <w:rPr>
          <w:rFonts w:eastAsia="Calibri" w:cs="Times New Roman"/>
        </w:rPr>
        <w:t>Key</w:t>
      </w:r>
      <w:r w:rsidR="00132D47" w:rsidRPr="00B74968">
        <w:rPr>
          <w:rFonts w:eastAsia="Calibri" w:cs="Times New Roman"/>
        </w:rPr>
        <w:t xml:space="preserve"> </w:t>
      </w:r>
      <w:r w:rsidRPr="00B74968">
        <w:rPr>
          <w:rFonts w:eastAsia="Calibri" w:cs="Times New Roman"/>
        </w:rPr>
        <w:t xml:space="preserve">Personnel listed in the Agreement are hereby approved by the Authority. No other </w:t>
      </w:r>
      <w:r w:rsidR="00250977" w:rsidRPr="00B74968">
        <w:rPr>
          <w:rFonts w:eastAsia="Calibri" w:cs="Times New Roman"/>
        </w:rPr>
        <w:t>Key</w:t>
      </w:r>
      <w:r w:rsidR="00132D47" w:rsidRPr="00B74968">
        <w:rPr>
          <w:rFonts w:eastAsia="Calibri" w:cs="Times New Roman"/>
        </w:rPr>
        <w:t xml:space="preserve"> </w:t>
      </w:r>
      <w:r w:rsidRPr="00B74968">
        <w:rPr>
          <w:rFonts w:eastAsia="Calibri" w:cs="Times New Roman"/>
        </w:rPr>
        <w:t xml:space="preserve">Personnel shall be engaged without prior approval of the Authority. If the </w:t>
      </w:r>
      <w:r w:rsidR="00C07871" w:rsidRPr="00B74968">
        <w:rPr>
          <w:rFonts w:eastAsia="Calibri" w:cs="Times New Roman"/>
        </w:rPr>
        <w:t>Authority Engineer</w:t>
      </w:r>
      <w:r w:rsidR="00132D47" w:rsidRPr="00B74968">
        <w:rPr>
          <w:rFonts w:eastAsia="Calibri" w:cs="Times New Roman"/>
        </w:rPr>
        <w:t xml:space="preserve"> </w:t>
      </w:r>
      <w:r w:rsidRPr="00B74968">
        <w:rPr>
          <w:rFonts w:eastAsia="Calibri" w:cs="Times New Roman"/>
        </w:rPr>
        <w:t xml:space="preserve">hereafter proposes to engage any person as </w:t>
      </w:r>
      <w:r w:rsidR="00250977" w:rsidRPr="00B74968">
        <w:rPr>
          <w:rFonts w:eastAsia="Calibri" w:cs="Times New Roman"/>
        </w:rPr>
        <w:t>p</w:t>
      </w:r>
      <w:r w:rsidRPr="00B74968">
        <w:rPr>
          <w:rFonts w:eastAsia="Calibri" w:cs="Times New Roman"/>
        </w:rPr>
        <w:t xml:space="preserve">rofessional </w:t>
      </w:r>
      <w:r w:rsidR="00250977" w:rsidRPr="00B74968">
        <w:rPr>
          <w:rFonts w:eastAsia="Calibri" w:cs="Times New Roman"/>
        </w:rPr>
        <w:t>p</w:t>
      </w:r>
      <w:r w:rsidRPr="00B74968">
        <w:rPr>
          <w:rFonts w:eastAsia="Calibri" w:cs="Times New Roman"/>
        </w:rPr>
        <w:t>ersonnel, it shall submit to the Authority its proposal along with a CV of such person in the format provided in the RFP. The Authority may approve or reject such proposal within 14 (fourteen) days of receipt thereof</w:t>
      </w:r>
      <w:r w:rsidR="00250977" w:rsidRPr="00B74968">
        <w:rPr>
          <w:rFonts w:eastAsia="Calibri" w:cs="Times New Roman"/>
        </w:rPr>
        <w:t xml:space="preserve"> in terms of the provisions of the RFP</w:t>
      </w:r>
      <w:r w:rsidRPr="00B74968">
        <w:rPr>
          <w:rFonts w:eastAsia="Calibri" w:cs="Times New Roman"/>
        </w:rPr>
        <w:t xml:space="preserve">. </w:t>
      </w:r>
    </w:p>
    <w:p w:rsidR="00D14A10" w:rsidRPr="00B74968" w:rsidRDefault="00D14A10" w:rsidP="003C790F">
      <w:pPr>
        <w:pStyle w:val="ListParagraph"/>
        <w:spacing w:line="276" w:lineRule="auto"/>
        <w:ind w:left="1620"/>
        <w:contextualSpacing w:val="0"/>
        <w:jc w:val="both"/>
        <w:rPr>
          <w:rFonts w:eastAsia="Calibri" w:cs="Times New Roman"/>
        </w:rPr>
      </w:pPr>
    </w:p>
    <w:p w:rsidR="003C394F" w:rsidRPr="00B74968" w:rsidRDefault="003C394F" w:rsidP="003C790F">
      <w:pPr>
        <w:spacing w:line="276" w:lineRule="auto"/>
        <w:ind w:left="1260"/>
        <w:jc w:val="both"/>
        <w:rPr>
          <w:rFonts w:eastAsia="Calibri"/>
        </w:rPr>
      </w:pPr>
      <w:r w:rsidRPr="00B74968">
        <w:rPr>
          <w:rFonts w:eastAsia="Calibri"/>
        </w:rPr>
        <w:t xml:space="preserve">In case the proposal is rejected, the </w:t>
      </w:r>
      <w:r w:rsidR="001738F0" w:rsidRPr="00B74968">
        <w:rPr>
          <w:rFonts w:eastAsia="Calibri"/>
        </w:rPr>
        <w:t xml:space="preserve">Authority Engineer </w:t>
      </w:r>
      <w:r w:rsidRPr="00B74968">
        <w:rPr>
          <w:rFonts w:eastAsia="Calibri"/>
        </w:rPr>
        <w:t xml:space="preserve">may propose an alternative person for the Authority's consideration. In the event the Authority does not reject a proposal within 14 (fourteen) days of the date of receipt thereof, it shall be deemed to have been approved by the Authority. </w:t>
      </w:r>
    </w:p>
    <w:p w:rsidR="003C394F" w:rsidRPr="00B74968" w:rsidRDefault="003C394F" w:rsidP="003C790F">
      <w:pPr>
        <w:pStyle w:val="ListParagraph"/>
        <w:spacing w:line="276" w:lineRule="auto"/>
        <w:ind w:left="900"/>
        <w:contextualSpacing w:val="0"/>
        <w:jc w:val="both"/>
        <w:rPr>
          <w:rFonts w:eastAsia="Calibri" w:cs="Times New Roman"/>
        </w:rPr>
      </w:pPr>
    </w:p>
    <w:p w:rsidR="003C394F" w:rsidRPr="00B74968" w:rsidRDefault="003C394F" w:rsidP="003C790F">
      <w:pPr>
        <w:pStyle w:val="ListParagraph"/>
        <w:numPr>
          <w:ilvl w:val="1"/>
          <w:numId w:val="49"/>
        </w:numPr>
        <w:spacing w:line="276" w:lineRule="auto"/>
        <w:ind w:left="720" w:hanging="720"/>
        <w:jc w:val="both"/>
        <w:rPr>
          <w:rFonts w:cs="Times New Roman"/>
        </w:rPr>
      </w:pPr>
      <w:bookmarkStart w:id="299" w:name="_Ref99277933"/>
      <w:r w:rsidRPr="00B74968">
        <w:rPr>
          <w:rFonts w:eastAsia="Calibri"/>
        </w:rPr>
        <w:t>Substitution</w:t>
      </w:r>
      <w:r w:rsidRPr="00B74968">
        <w:rPr>
          <w:rFonts w:cs="Times New Roman"/>
        </w:rPr>
        <w:t xml:space="preserve"> of Key Personnel:</w:t>
      </w:r>
      <w:bookmarkEnd w:id="299"/>
    </w:p>
    <w:p w:rsidR="00D14A10" w:rsidRPr="00B74968" w:rsidRDefault="00D14A10" w:rsidP="003C790F">
      <w:pPr>
        <w:pStyle w:val="ListParagraph"/>
        <w:spacing w:line="276" w:lineRule="auto"/>
        <w:ind w:left="1170"/>
        <w:contextualSpacing w:val="0"/>
        <w:jc w:val="both"/>
        <w:rPr>
          <w:rFonts w:eastAsia="Calibri" w:cs="Times New Roman"/>
        </w:rPr>
      </w:pPr>
    </w:p>
    <w:p w:rsidR="0024764B" w:rsidRPr="00B74968" w:rsidRDefault="003C394F" w:rsidP="003C790F">
      <w:pPr>
        <w:pStyle w:val="ListParagraph"/>
        <w:numPr>
          <w:ilvl w:val="2"/>
          <w:numId w:val="49"/>
        </w:numPr>
        <w:spacing w:line="276" w:lineRule="auto"/>
        <w:ind w:left="720"/>
        <w:jc w:val="both"/>
        <w:rPr>
          <w:rFonts w:eastAsia="Calibri"/>
        </w:rPr>
      </w:pPr>
      <w:r w:rsidRPr="00B74968">
        <w:rPr>
          <w:rFonts w:eastAsia="Calibri"/>
        </w:rPr>
        <w:t>The</w:t>
      </w:r>
      <w:r w:rsidR="0092339D" w:rsidRPr="00B74968">
        <w:rPr>
          <w:rFonts w:eastAsia="Calibri"/>
        </w:rPr>
        <w:t xml:space="preserve"> </w:t>
      </w:r>
      <w:r w:rsidRPr="00B74968">
        <w:rPr>
          <w:rFonts w:eastAsia="Calibri"/>
        </w:rPr>
        <w:t xml:space="preserve">Authority expects all the Key Personnel specified in the </w:t>
      </w:r>
      <w:r w:rsidR="00EB3E83" w:rsidRPr="00B74968">
        <w:rPr>
          <w:rFonts w:eastAsia="Calibri"/>
        </w:rPr>
        <w:t>Bid</w:t>
      </w:r>
      <w:r w:rsidR="0092339D" w:rsidRPr="00B74968">
        <w:rPr>
          <w:rFonts w:eastAsia="Calibri"/>
        </w:rPr>
        <w:t xml:space="preserve"> </w:t>
      </w:r>
      <w:r w:rsidRPr="00B74968">
        <w:rPr>
          <w:rFonts w:eastAsia="Calibri"/>
        </w:rPr>
        <w:t xml:space="preserve">to be available during implementation of the Agreement. </w:t>
      </w:r>
      <w:r w:rsidR="00646424" w:rsidRPr="00B74968">
        <w:rPr>
          <w:rFonts w:eastAsia="Calibri"/>
        </w:rPr>
        <w:t>In case of non-commencement of services upto</w:t>
      </w:r>
      <w:r w:rsidR="00DD2C07" w:rsidRPr="00B74968">
        <w:rPr>
          <w:rFonts w:eastAsia="Calibri"/>
        </w:rPr>
        <w:t>180</w:t>
      </w:r>
      <w:r w:rsidR="00646424" w:rsidRPr="00B74968">
        <w:rPr>
          <w:rFonts w:eastAsia="Calibri"/>
        </w:rPr>
        <w:t>(</w:t>
      </w:r>
      <w:r w:rsidR="00AC56FB" w:rsidRPr="00B74968">
        <w:rPr>
          <w:rFonts w:eastAsia="Calibri"/>
        </w:rPr>
        <w:t xml:space="preserve">one hundred and </w:t>
      </w:r>
      <w:r w:rsidR="00DD2C07" w:rsidRPr="00B74968">
        <w:rPr>
          <w:rFonts w:eastAsia="Calibri"/>
        </w:rPr>
        <w:t>eighty</w:t>
      </w:r>
      <w:r w:rsidR="00646424" w:rsidRPr="00B74968">
        <w:rPr>
          <w:rFonts w:eastAsia="Calibri"/>
        </w:rPr>
        <w:t xml:space="preserve">) days from the Bid Due Date due to reasons attributable to Authority, the </w:t>
      </w:r>
      <w:r w:rsidR="00DD2C07" w:rsidRPr="00B74968">
        <w:rPr>
          <w:rFonts w:eastAsia="Calibri"/>
        </w:rPr>
        <w:t>S</w:t>
      </w:r>
      <w:r w:rsidR="00646424" w:rsidRPr="00B74968">
        <w:rPr>
          <w:rFonts w:eastAsia="Calibri"/>
        </w:rPr>
        <w:t xml:space="preserve">elected </w:t>
      </w:r>
      <w:r w:rsidR="0018099C" w:rsidRPr="00B74968">
        <w:rPr>
          <w:rFonts w:eastAsia="Calibri"/>
        </w:rPr>
        <w:t>Bidder</w:t>
      </w:r>
      <w:r w:rsidR="00646424" w:rsidRPr="00B74968">
        <w:rPr>
          <w:rFonts w:eastAsia="Calibri"/>
        </w:rPr>
        <w:t xml:space="preserve"> shall be permitted for replacement </w:t>
      </w:r>
      <w:proofErr w:type="spellStart"/>
      <w:r w:rsidR="00646424" w:rsidRPr="00B74968">
        <w:rPr>
          <w:rFonts w:eastAsia="Calibri"/>
        </w:rPr>
        <w:t>upto</w:t>
      </w:r>
      <w:proofErr w:type="spellEnd"/>
      <w:r w:rsidR="00646424" w:rsidRPr="00B74968">
        <w:rPr>
          <w:rFonts w:eastAsia="Calibri"/>
        </w:rPr>
        <w:t xml:space="preserve"> a maximum of 50% </w:t>
      </w:r>
      <w:r w:rsidR="0018099C" w:rsidRPr="00B74968">
        <w:rPr>
          <w:rFonts w:eastAsia="Calibri"/>
        </w:rPr>
        <w:t>K</w:t>
      </w:r>
      <w:r w:rsidR="00646424" w:rsidRPr="00B74968">
        <w:rPr>
          <w:rFonts w:eastAsia="Calibri"/>
        </w:rPr>
        <w:t xml:space="preserve">ey </w:t>
      </w:r>
      <w:r w:rsidR="0018099C" w:rsidRPr="00B74968">
        <w:rPr>
          <w:rFonts w:eastAsia="Calibri"/>
        </w:rPr>
        <w:t>P</w:t>
      </w:r>
      <w:r w:rsidR="00646424" w:rsidRPr="00B74968">
        <w:rPr>
          <w:rFonts w:eastAsia="Calibri"/>
        </w:rPr>
        <w:t xml:space="preserve">ersonnel with </w:t>
      </w:r>
      <w:r w:rsidR="0018099C" w:rsidRPr="00B74968">
        <w:rPr>
          <w:rFonts w:eastAsia="Calibri"/>
        </w:rPr>
        <w:t>K</w:t>
      </w:r>
      <w:r w:rsidR="00646424" w:rsidRPr="00B74968">
        <w:rPr>
          <w:rFonts w:eastAsia="Calibri"/>
        </w:rPr>
        <w:t xml:space="preserve">ey </w:t>
      </w:r>
      <w:r w:rsidR="0018099C" w:rsidRPr="00B74968">
        <w:rPr>
          <w:rFonts w:eastAsia="Calibri"/>
        </w:rPr>
        <w:t>P</w:t>
      </w:r>
      <w:r w:rsidR="00646424" w:rsidRPr="00B74968">
        <w:rPr>
          <w:rFonts w:eastAsia="Calibri"/>
        </w:rPr>
        <w:t>ersonnel of equivalent or better qualifications without considering the same as replacement</w:t>
      </w:r>
      <w:r w:rsidR="0018099C" w:rsidRPr="00B74968">
        <w:rPr>
          <w:rFonts w:eastAsia="Calibri"/>
        </w:rPr>
        <w:t>/substitution</w:t>
      </w:r>
      <w:r w:rsidR="00646424" w:rsidRPr="00B74968">
        <w:rPr>
          <w:rFonts w:eastAsia="Calibri"/>
        </w:rPr>
        <w:t xml:space="preserve"> and without any deduction.</w:t>
      </w:r>
      <w:r w:rsidR="0092339D" w:rsidRPr="00B74968">
        <w:rPr>
          <w:rFonts w:eastAsia="Calibri"/>
        </w:rPr>
        <w:t xml:space="preserve"> </w:t>
      </w:r>
      <w:r w:rsidR="009E0ADF" w:rsidRPr="00B74968">
        <w:rPr>
          <w:rFonts w:eastAsia="Calibri"/>
        </w:rPr>
        <w:t xml:space="preserve">Apart from the above, the </w:t>
      </w:r>
      <w:r w:rsidRPr="00B74968">
        <w:rPr>
          <w:rFonts w:eastAsia="Calibri"/>
        </w:rPr>
        <w:t xml:space="preserve">Authority will not consider any substitution of Key Personnel </w:t>
      </w:r>
      <w:r w:rsidR="0024764B" w:rsidRPr="00B74968">
        <w:rPr>
          <w:rFonts w:eastAsia="Calibri"/>
        </w:rPr>
        <w:t>except for reasons of any incapacity</w:t>
      </w:r>
      <w:r w:rsidR="00934625" w:rsidRPr="00B74968">
        <w:rPr>
          <w:rFonts w:eastAsia="Calibri"/>
        </w:rPr>
        <w:t>, death</w:t>
      </w:r>
      <w:r w:rsidR="0024764B" w:rsidRPr="00B74968">
        <w:rPr>
          <w:rFonts w:eastAsia="Calibri"/>
        </w:rPr>
        <w:t xml:space="preserve"> or </w:t>
      </w:r>
      <w:r w:rsidR="00934625" w:rsidRPr="00B74968">
        <w:rPr>
          <w:rFonts w:eastAsia="Calibri"/>
        </w:rPr>
        <w:t xml:space="preserve">  any reasons beyond the reasonable control of the Authority Engineer</w:t>
      </w:r>
      <w:r w:rsidR="00015CD0" w:rsidRPr="00B74968">
        <w:rPr>
          <w:rFonts w:eastAsia="Calibri"/>
        </w:rPr>
        <w:t>.</w:t>
      </w:r>
      <w:r w:rsidR="00934625" w:rsidRPr="00B74968">
        <w:rPr>
          <w:rFonts w:eastAsia="Calibri"/>
        </w:rPr>
        <w:t xml:space="preserve"> </w:t>
      </w:r>
      <w:r w:rsidR="00015CD0" w:rsidRPr="00B74968">
        <w:rPr>
          <w:rFonts w:eastAsia="Calibri"/>
        </w:rPr>
        <w:t xml:space="preserve">Such substitution shall </w:t>
      </w:r>
      <w:r w:rsidR="0024764B" w:rsidRPr="00B74968">
        <w:rPr>
          <w:rFonts w:eastAsia="Calibri"/>
        </w:rPr>
        <w:t xml:space="preserve">be subject to equally or better qualified and experienced personnel being provided to the satisfaction of the Authority. </w:t>
      </w:r>
    </w:p>
    <w:p w:rsidR="00D14A10" w:rsidRPr="00B74968" w:rsidRDefault="00D14A10" w:rsidP="003C790F">
      <w:pPr>
        <w:pStyle w:val="ListParagraph"/>
        <w:spacing w:line="276" w:lineRule="auto"/>
        <w:ind w:left="900"/>
        <w:contextualSpacing w:val="0"/>
        <w:jc w:val="both"/>
        <w:rPr>
          <w:rFonts w:eastAsia="Calibri" w:cs="Times New Roman"/>
        </w:rPr>
      </w:pPr>
    </w:p>
    <w:p w:rsidR="003C394F" w:rsidRPr="00B74968" w:rsidRDefault="00195D9D" w:rsidP="003C790F">
      <w:pPr>
        <w:pStyle w:val="ListParagraph"/>
        <w:numPr>
          <w:ilvl w:val="2"/>
          <w:numId w:val="49"/>
        </w:numPr>
        <w:spacing w:line="276" w:lineRule="auto"/>
        <w:ind w:left="720"/>
        <w:jc w:val="both"/>
        <w:rPr>
          <w:rFonts w:eastAsia="Calibri" w:cs="Times New Roman"/>
        </w:rPr>
      </w:pPr>
      <w:r w:rsidRPr="00B74968">
        <w:rPr>
          <w:rFonts w:eastAsia="Calibri" w:cs="Times New Roman"/>
        </w:rPr>
        <w:t>As a condition to such substitution, r</w:t>
      </w:r>
      <w:r w:rsidR="00EB3E83" w:rsidRPr="00B74968">
        <w:rPr>
          <w:rFonts w:eastAsia="Calibri" w:cs="Times New Roman"/>
        </w:rPr>
        <w:t xml:space="preserve">eplacement of </w:t>
      </w:r>
      <w:proofErr w:type="spellStart"/>
      <w:r w:rsidR="009A0806" w:rsidRPr="00B74968">
        <w:rPr>
          <w:rFonts w:eastAsia="Calibri" w:cs="Times New Roman"/>
        </w:rPr>
        <w:t>upto</w:t>
      </w:r>
      <w:proofErr w:type="spellEnd"/>
      <w:r w:rsidR="009A0806" w:rsidRPr="00B74968">
        <w:rPr>
          <w:rFonts w:eastAsia="Calibri" w:cs="Times New Roman"/>
        </w:rPr>
        <w:t xml:space="preserve"> 40% of </w:t>
      </w:r>
      <w:r w:rsidR="00EB3E83" w:rsidRPr="00B74968">
        <w:rPr>
          <w:rFonts w:eastAsia="Calibri" w:cs="Times New Roman"/>
        </w:rPr>
        <w:t>Key Personnel shall be permitted subject to reduction of</w:t>
      </w:r>
      <w:r w:rsidR="0092339D" w:rsidRPr="00B74968">
        <w:rPr>
          <w:rFonts w:eastAsia="Calibri" w:cs="Times New Roman"/>
        </w:rPr>
        <w:t xml:space="preserve"> </w:t>
      </w:r>
      <w:r w:rsidR="00EB3E83" w:rsidRPr="00B74968">
        <w:rPr>
          <w:rFonts w:eastAsia="Calibri" w:cs="Times New Roman"/>
        </w:rPr>
        <w:t xml:space="preserve">remuneration </w:t>
      </w:r>
      <w:r w:rsidRPr="00B74968">
        <w:rPr>
          <w:rFonts w:eastAsia="Calibri" w:cs="Times New Roman"/>
        </w:rPr>
        <w:t xml:space="preserve">(i.e., man-month rate) </w:t>
      </w:r>
      <w:r w:rsidR="00EB3E83" w:rsidRPr="00B74968">
        <w:rPr>
          <w:rFonts w:eastAsia="Calibri" w:cs="Times New Roman"/>
        </w:rPr>
        <w:t xml:space="preserve">equal to 5% (five per </w:t>
      </w:r>
      <w:r w:rsidR="00EB3E83" w:rsidRPr="00B74968">
        <w:rPr>
          <w:rFonts w:eastAsia="Calibri" w:cs="Times New Roman"/>
        </w:rPr>
        <w:lastRenderedPageBreak/>
        <w:t>cent) specified for th</w:t>
      </w:r>
      <w:r w:rsidR="00090DEA" w:rsidRPr="00B74968">
        <w:rPr>
          <w:rFonts w:eastAsia="Calibri" w:cs="Times New Roman"/>
        </w:rPr>
        <w:t>at</w:t>
      </w:r>
      <w:r w:rsidR="00EB3E83" w:rsidRPr="00B74968">
        <w:rPr>
          <w:rFonts w:eastAsia="Calibri" w:cs="Times New Roman"/>
        </w:rPr>
        <w:t xml:space="preserve"> Key</w:t>
      </w:r>
      <w:r w:rsidR="0092339D" w:rsidRPr="00B74968">
        <w:rPr>
          <w:rFonts w:eastAsia="Calibri" w:cs="Times New Roman"/>
        </w:rPr>
        <w:t xml:space="preserve"> </w:t>
      </w:r>
      <w:r w:rsidR="00EB3E83" w:rsidRPr="00B74968">
        <w:rPr>
          <w:rFonts w:eastAsia="Calibri" w:cs="Times New Roman"/>
        </w:rPr>
        <w:t>Personnel</w:t>
      </w:r>
      <w:r w:rsidR="008E77C3" w:rsidRPr="00B74968">
        <w:rPr>
          <w:rFonts w:eastAsia="Calibri" w:cs="Times New Roman"/>
        </w:rPr>
        <w:t xml:space="preserve"> from the date of replacement.</w:t>
      </w:r>
      <w:r w:rsidR="00EB3E83" w:rsidRPr="00B74968">
        <w:rPr>
          <w:rFonts w:eastAsia="Calibri" w:cs="Times New Roman"/>
        </w:rPr>
        <w:t xml:space="preserve"> In case of </w:t>
      </w:r>
      <w:r w:rsidR="009A0806" w:rsidRPr="00B74968">
        <w:rPr>
          <w:rFonts w:eastAsia="Calibri" w:cs="Times New Roman"/>
        </w:rPr>
        <w:t xml:space="preserve">total replacement above 40% and </w:t>
      </w:r>
      <w:proofErr w:type="spellStart"/>
      <w:r w:rsidR="009A0806" w:rsidRPr="00B74968">
        <w:rPr>
          <w:rFonts w:eastAsia="Calibri" w:cs="Times New Roman"/>
        </w:rPr>
        <w:t>upto</w:t>
      </w:r>
      <w:proofErr w:type="spellEnd"/>
      <w:r w:rsidR="009A0806" w:rsidRPr="00B74968">
        <w:rPr>
          <w:rFonts w:eastAsia="Calibri" w:cs="Times New Roman"/>
        </w:rPr>
        <w:t xml:space="preserve"> 65%</w:t>
      </w:r>
      <w:r w:rsidR="008E77C3" w:rsidRPr="00B74968">
        <w:rPr>
          <w:rFonts w:eastAsia="Calibri" w:cs="Times New Roman"/>
        </w:rPr>
        <w:t xml:space="preserve">, such </w:t>
      </w:r>
      <w:r w:rsidR="00EB3E83" w:rsidRPr="00B74968">
        <w:rPr>
          <w:rFonts w:eastAsia="Calibri"/>
        </w:rPr>
        <w:t>reduction</w:t>
      </w:r>
      <w:r w:rsidR="00EB3E83" w:rsidRPr="00B74968">
        <w:rPr>
          <w:rFonts w:eastAsia="Calibri" w:cs="Times New Roman"/>
        </w:rPr>
        <w:t xml:space="preserve"> in</w:t>
      </w:r>
      <w:r w:rsidR="009A0806" w:rsidRPr="00B74968">
        <w:rPr>
          <w:rFonts w:eastAsia="Calibri" w:cs="Times New Roman"/>
        </w:rPr>
        <w:t xml:space="preserve"> </w:t>
      </w:r>
      <w:r w:rsidR="00EB3E83" w:rsidRPr="00B74968">
        <w:rPr>
          <w:rFonts w:eastAsia="Calibri" w:cs="Times New Roman"/>
        </w:rPr>
        <w:t>remuneration shall be equal to 10% (ten per cent) and for subsequent replacement</w:t>
      </w:r>
      <w:r w:rsidR="009A0806" w:rsidRPr="00B74968">
        <w:rPr>
          <w:rFonts w:eastAsia="Calibri" w:cs="Times New Roman"/>
        </w:rPr>
        <w:t xml:space="preserve"> </w:t>
      </w:r>
      <w:r w:rsidR="00EB3E83" w:rsidRPr="00B74968">
        <w:rPr>
          <w:rFonts w:eastAsia="Calibri" w:cs="Times New Roman"/>
        </w:rPr>
        <w:t>such reduction shall be equal to 15% (fifteen per cent</w:t>
      </w:r>
      <w:r w:rsidRPr="00B74968">
        <w:rPr>
          <w:rFonts w:eastAsia="Calibri" w:cs="Times New Roman"/>
        </w:rPr>
        <w:t>).</w:t>
      </w:r>
    </w:p>
    <w:p w:rsidR="00E62642" w:rsidRPr="00B74968" w:rsidRDefault="00E62642" w:rsidP="00D46950">
      <w:pPr>
        <w:pStyle w:val="ListParagraph"/>
        <w:spacing w:line="276" w:lineRule="auto"/>
        <w:ind w:left="1170"/>
        <w:contextualSpacing w:val="0"/>
        <w:jc w:val="both"/>
        <w:rPr>
          <w:rFonts w:eastAsia="Calibri" w:cs="Times New Roman"/>
        </w:rPr>
      </w:pPr>
    </w:p>
    <w:p w:rsidR="00D13E88" w:rsidRPr="00B74968" w:rsidRDefault="00D13E88" w:rsidP="003C790F">
      <w:pPr>
        <w:pStyle w:val="ListParagraph"/>
        <w:numPr>
          <w:ilvl w:val="2"/>
          <w:numId w:val="49"/>
        </w:numPr>
        <w:spacing w:line="276" w:lineRule="auto"/>
        <w:ind w:left="720"/>
        <w:jc w:val="both"/>
        <w:rPr>
          <w:rFonts w:eastAsia="Calibri" w:cs="Times New Roman"/>
        </w:rPr>
      </w:pPr>
      <w:r w:rsidRPr="00B74968">
        <w:rPr>
          <w:rFonts w:eastAsia="Calibri" w:cs="Times New Roman"/>
        </w:rPr>
        <w:t>If the Authority finds that any of the AE’s personnel has committed serious misconduct or has been</w:t>
      </w:r>
      <w:r w:rsidR="00132D47" w:rsidRPr="00B74968">
        <w:rPr>
          <w:rFonts w:eastAsia="Calibri" w:cs="Times New Roman"/>
        </w:rPr>
        <w:t xml:space="preserve"> </w:t>
      </w:r>
      <w:r w:rsidRPr="00B74968">
        <w:rPr>
          <w:rFonts w:eastAsia="Calibri" w:cs="Times New Roman"/>
        </w:rPr>
        <w:t xml:space="preserve">charged with having committed a criminal action, or shall the Authority determine that such </w:t>
      </w:r>
      <w:r w:rsidRPr="00B74968">
        <w:rPr>
          <w:rFonts w:eastAsia="Calibri"/>
        </w:rPr>
        <w:t>personnel</w:t>
      </w:r>
      <w:r w:rsidRPr="00B74968">
        <w:rPr>
          <w:rFonts w:eastAsia="Calibri" w:cs="Times New Roman"/>
        </w:rPr>
        <w:t xml:space="preserve"> have engaged in corrupt, fraudulent, collusive, coercive or</w:t>
      </w:r>
      <w:r w:rsidR="004B44EB" w:rsidRPr="00B74968">
        <w:rPr>
          <w:rFonts w:eastAsia="Calibri" w:cs="Times New Roman"/>
        </w:rPr>
        <w:t xml:space="preserve"> </w:t>
      </w:r>
      <w:r w:rsidRPr="00B74968">
        <w:rPr>
          <w:rFonts w:eastAsia="Calibri" w:cs="Times New Roman"/>
        </w:rPr>
        <w:t>obstructive practice while performing the Services, the AE shall, at the Authority</w:t>
      </w:r>
      <w:r w:rsidR="007618E2" w:rsidRPr="00B74968">
        <w:rPr>
          <w:rFonts w:eastAsia="Calibri" w:cs="Times New Roman"/>
        </w:rPr>
        <w:t>’</w:t>
      </w:r>
      <w:r w:rsidRPr="00B74968">
        <w:rPr>
          <w:rFonts w:eastAsia="Calibri" w:cs="Times New Roman"/>
        </w:rPr>
        <w:t>s</w:t>
      </w:r>
      <w:r w:rsidR="004B44EB" w:rsidRPr="00B74968">
        <w:rPr>
          <w:rFonts w:eastAsia="Calibri" w:cs="Times New Roman"/>
        </w:rPr>
        <w:t xml:space="preserve"> </w:t>
      </w:r>
      <w:r w:rsidRPr="00B74968">
        <w:rPr>
          <w:rFonts w:eastAsia="Calibri" w:cs="Times New Roman"/>
        </w:rPr>
        <w:t>written request, provide a replacement.</w:t>
      </w:r>
      <w:r w:rsidR="004B44EB" w:rsidRPr="00B74968">
        <w:rPr>
          <w:rFonts w:eastAsia="Calibri" w:cs="Times New Roman"/>
        </w:rPr>
        <w:t xml:space="preserve"> </w:t>
      </w:r>
      <w:r w:rsidRPr="00B74968">
        <w:rPr>
          <w:rFonts w:eastAsia="Calibri" w:cs="Times New Roman"/>
        </w:rPr>
        <w:t>In the event that any of personnel is found by the Authority to be incompetent or in capable in</w:t>
      </w:r>
      <w:r w:rsidR="004B44EB" w:rsidRPr="00B74968">
        <w:rPr>
          <w:rFonts w:eastAsia="Calibri" w:cs="Times New Roman"/>
        </w:rPr>
        <w:t xml:space="preserve"> </w:t>
      </w:r>
      <w:r w:rsidRPr="00B74968">
        <w:rPr>
          <w:rFonts w:eastAsia="Calibri" w:cs="Times New Roman"/>
        </w:rPr>
        <w:t>discharging assigned duties, as per the direction of the Authority the AE</w:t>
      </w:r>
      <w:r w:rsidR="00132D47" w:rsidRPr="00B74968">
        <w:rPr>
          <w:rFonts w:eastAsia="Calibri" w:cs="Times New Roman"/>
        </w:rPr>
        <w:t xml:space="preserve"> </w:t>
      </w:r>
      <w:r w:rsidRPr="00B74968">
        <w:rPr>
          <w:rFonts w:eastAsia="Calibri" w:cs="Times New Roman"/>
        </w:rPr>
        <w:t>shall provide</w:t>
      </w:r>
      <w:r w:rsidR="004B44EB" w:rsidRPr="00B74968">
        <w:rPr>
          <w:rFonts w:eastAsia="Calibri" w:cs="Times New Roman"/>
        </w:rPr>
        <w:t xml:space="preserve"> </w:t>
      </w:r>
      <w:r w:rsidRPr="00B74968">
        <w:rPr>
          <w:rFonts w:eastAsia="Calibri" w:cs="Times New Roman"/>
        </w:rPr>
        <w:t>equal or better replacement.</w:t>
      </w:r>
    </w:p>
    <w:p w:rsidR="003C394F" w:rsidRPr="00B74968" w:rsidRDefault="003C394F" w:rsidP="003C790F">
      <w:pPr>
        <w:pStyle w:val="ListParagraph"/>
        <w:spacing w:line="276" w:lineRule="auto"/>
        <w:ind w:left="900"/>
        <w:contextualSpacing w:val="0"/>
        <w:jc w:val="both"/>
        <w:rPr>
          <w:rFonts w:eastAsia="Calibri" w:cs="Times New Roman"/>
        </w:rPr>
      </w:pPr>
    </w:p>
    <w:p w:rsidR="003C394F" w:rsidRPr="00B74968" w:rsidRDefault="003C394F" w:rsidP="003C790F">
      <w:pPr>
        <w:pStyle w:val="ListParagraph"/>
        <w:numPr>
          <w:ilvl w:val="1"/>
          <w:numId w:val="49"/>
        </w:numPr>
        <w:spacing w:line="276" w:lineRule="auto"/>
        <w:ind w:left="720" w:hanging="720"/>
        <w:jc w:val="both"/>
        <w:rPr>
          <w:rFonts w:eastAsia="Calibri" w:cs="Times New Roman"/>
        </w:rPr>
      </w:pPr>
      <w:r w:rsidRPr="00B74968">
        <w:rPr>
          <w:rFonts w:eastAsia="Calibri" w:cs="Times New Roman"/>
        </w:rPr>
        <w:t xml:space="preserve">Working hours, overtime, leave, etc. The </w:t>
      </w:r>
      <w:r w:rsidR="00250977" w:rsidRPr="00B74968">
        <w:rPr>
          <w:rFonts w:eastAsia="Calibri" w:cs="Times New Roman"/>
        </w:rPr>
        <w:t>p</w:t>
      </w:r>
      <w:r w:rsidRPr="00B74968">
        <w:rPr>
          <w:rFonts w:eastAsia="Calibri" w:cs="Times New Roman"/>
        </w:rPr>
        <w:t xml:space="preserve">ersonnel shall not be entitled to be paid for overtime nor to take paid sick leave or vacation leave except as specified in the Agreement, and the </w:t>
      </w:r>
      <w:r w:rsidR="001738F0" w:rsidRPr="00B74968">
        <w:rPr>
          <w:rFonts w:eastAsia="Calibri" w:cs="Times New Roman"/>
        </w:rPr>
        <w:t xml:space="preserve">Authority </w:t>
      </w:r>
      <w:proofErr w:type="gramStart"/>
      <w:r w:rsidR="001738F0" w:rsidRPr="00B74968">
        <w:rPr>
          <w:rFonts w:eastAsia="Calibri" w:cs="Times New Roman"/>
        </w:rPr>
        <w:t xml:space="preserve">Engineer </w:t>
      </w:r>
      <w:r w:rsidRPr="00B74968">
        <w:rPr>
          <w:rFonts w:eastAsia="Calibri" w:cs="Times New Roman"/>
        </w:rPr>
        <w:t>'s</w:t>
      </w:r>
      <w:proofErr w:type="gramEnd"/>
      <w:r w:rsidRPr="00B74968">
        <w:rPr>
          <w:rFonts w:eastAsia="Calibri" w:cs="Times New Roman"/>
        </w:rPr>
        <w:t xml:space="preserve"> remuneration shall be deemed to cover these items. All leave to be </w:t>
      </w:r>
      <w:r w:rsidRPr="00B74968">
        <w:rPr>
          <w:rFonts w:eastAsia="Calibri"/>
        </w:rPr>
        <w:t>allowed</w:t>
      </w:r>
      <w:r w:rsidRPr="00B74968">
        <w:rPr>
          <w:rFonts w:eastAsia="Calibri" w:cs="Times New Roman"/>
        </w:rPr>
        <w:t xml:space="preserve"> to the </w:t>
      </w:r>
      <w:r w:rsidR="00250977" w:rsidRPr="00B74968">
        <w:rPr>
          <w:rFonts w:eastAsia="Calibri" w:cs="Times New Roman"/>
        </w:rPr>
        <w:t>p</w:t>
      </w:r>
      <w:r w:rsidRPr="00B74968">
        <w:rPr>
          <w:rFonts w:eastAsia="Calibri" w:cs="Times New Roman"/>
        </w:rPr>
        <w:t xml:space="preserve">ersonnel is excluded from the man days of service set forth in </w:t>
      </w:r>
      <w:r w:rsidR="00856207" w:rsidRPr="00B74968">
        <w:rPr>
          <w:rFonts w:eastAsia="Calibri" w:cs="Times New Roman"/>
        </w:rPr>
        <w:t>Appendix</w:t>
      </w:r>
      <w:r w:rsidRPr="00B74968">
        <w:rPr>
          <w:rFonts w:eastAsia="Calibri" w:cs="Times New Roman"/>
        </w:rPr>
        <w:t>-</w:t>
      </w:r>
      <w:r w:rsidR="00254A0C" w:rsidRPr="00B74968">
        <w:rPr>
          <w:rFonts w:eastAsia="Calibri" w:cs="Times New Roman"/>
        </w:rPr>
        <w:t>I</w:t>
      </w:r>
      <w:r w:rsidR="00856207" w:rsidRPr="00B74968">
        <w:rPr>
          <w:rFonts w:eastAsia="Calibri" w:cs="Times New Roman"/>
        </w:rPr>
        <w:t xml:space="preserve">I, </w:t>
      </w:r>
      <w:r w:rsidR="00E708D7" w:rsidRPr="00B74968">
        <w:rPr>
          <w:rFonts w:eastAsia="Calibri" w:cs="Times New Roman"/>
        </w:rPr>
        <w:t xml:space="preserve">Financial Bid </w:t>
      </w:r>
      <w:r w:rsidR="00856207" w:rsidRPr="00B74968">
        <w:rPr>
          <w:rFonts w:eastAsia="Calibri" w:cs="Times New Roman"/>
        </w:rPr>
        <w:t>Form-</w:t>
      </w:r>
      <w:r w:rsidR="007E164B" w:rsidRPr="00B74968">
        <w:rPr>
          <w:rFonts w:eastAsia="Calibri" w:cs="Times New Roman"/>
        </w:rPr>
        <w:t>1</w:t>
      </w:r>
      <w:r w:rsidR="00254A0C" w:rsidRPr="00B74968">
        <w:rPr>
          <w:rFonts w:eastAsia="Calibri" w:cs="Times New Roman"/>
        </w:rPr>
        <w:t xml:space="preserve"> or subsequently as per the approved deployment schedule of Key Personnel</w:t>
      </w:r>
      <w:r w:rsidRPr="00B74968">
        <w:rPr>
          <w:rFonts w:eastAsia="Calibri" w:cs="Times New Roman"/>
        </w:rPr>
        <w:t xml:space="preserve">. Any taking of leave by any </w:t>
      </w:r>
      <w:r w:rsidR="00250977" w:rsidRPr="00B74968">
        <w:rPr>
          <w:rFonts w:eastAsia="Calibri" w:cs="Times New Roman"/>
        </w:rPr>
        <w:t>p</w:t>
      </w:r>
      <w:r w:rsidRPr="00B74968">
        <w:rPr>
          <w:rFonts w:eastAsia="Calibri" w:cs="Times New Roman"/>
        </w:rPr>
        <w:t xml:space="preserve">ersonnel for a period exceeding </w:t>
      </w:r>
      <w:r w:rsidR="009A528F" w:rsidRPr="00B74968">
        <w:rPr>
          <w:rFonts w:eastAsia="Calibri" w:cs="Times New Roman"/>
        </w:rPr>
        <w:t>3</w:t>
      </w:r>
      <w:r w:rsidRPr="00B74968">
        <w:rPr>
          <w:rFonts w:eastAsia="Calibri" w:cs="Times New Roman"/>
        </w:rPr>
        <w:t xml:space="preserve"> (</w:t>
      </w:r>
      <w:r w:rsidR="009A528F" w:rsidRPr="00B74968">
        <w:rPr>
          <w:rFonts w:eastAsia="Calibri" w:cs="Times New Roman"/>
        </w:rPr>
        <w:t>three</w:t>
      </w:r>
      <w:r w:rsidRPr="00B74968">
        <w:rPr>
          <w:rFonts w:eastAsia="Calibri" w:cs="Times New Roman"/>
        </w:rPr>
        <w:t xml:space="preserve">) days shall be subject to the prior approval of the Authority, and the </w:t>
      </w:r>
      <w:r w:rsidR="00EF72FF" w:rsidRPr="00B74968">
        <w:rPr>
          <w:rFonts w:eastAsia="Calibri" w:cs="Times New Roman"/>
        </w:rPr>
        <w:t>AE</w:t>
      </w:r>
      <w:r w:rsidR="009B004C" w:rsidRPr="00B74968">
        <w:rPr>
          <w:rFonts w:eastAsia="Calibri" w:cs="Times New Roman"/>
        </w:rPr>
        <w:t xml:space="preserve"> </w:t>
      </w:r>
      <w:r w:rsidRPr="00B74968">
        <w:rPr>
          <w:rFonts w:eastAsia="Calibri" w:cs="Times New Roman"/>
        </w:rPr>
        <w:t xml:space="preserve">shall ensure that any absence on leave will not delay the progress and quality of the Services. The person designated as the Team Leader of the </w:t>
      </w:r>
      <w:r w:rsidR="001738F0" w:rsidRPr="00B74968">
        <w:rPr>
          <w:rFonts w:eastAsia="Calibri" w:cs="Times New Roman"/>
        </w:rPr>
        <w:t>Authority Engineer</w:t>
      </w:r>
      <w:r w:rsidRPr="00B74968">
        <w:rPr>
          <w:rFonts w:eastAsia="Calibri" w:cs="Times New Roman"/>
        </w:rPr>
        <w:t xml:space="preserve">'s Personnel shall be responsible for the coordinated, timely and efficient functioning of </w:t>
      </w:r>
      <w:r w:rsidR="00250977" w:rsidRPr="00B74968">
        <w:rPr>
          <w:rFonts w:eastAsia="Calibri" w:cs="Times New Roman"/>
        </w:rPr>
        <w:t xml:space="preserve">all </w:t>
      </w:r>
      <w:r w:rsidRPr="00B74968">
        <w:rPr>
          <w:rFonts w:eastAsia="Calibri" w:cs="Times New Roman"/>
        </w:rPr>
        <w:t xml:space="preserve">the </w:t>
      </w:r>
      <w:r w:rsidR="00250977" w:rsidRPr="00B74968">
        <w:rPr>
          <w:rFonts w:eastAsia="Calibri" w:cs="Times New Roman"/>
        </w:rPr>
        <w:t>p</w:t>
      </w:r>
      <w:r w:rsidRPr="00B74968">
        <w:rPr>
          <w:rFonts w:eastAsia="Calibri" w:cs="Times New Roman"/>
        </w:rPr>
        <w:t xml:space="preserve">ersonnel. </w:t>
      </w:r>
      <w:r w:rsidR="00D248C3" w:rsidRPr="00B74968">
        <w:rPr>
          <w:rFonts w:eastAsia="Calibri" w:cs="Times New Roman"/>
        </w:rPr>
        <w:t>He</w:t>
      </w:r>
      <w:r w:rsidRPr="00B74968">
        <w:rPr>
          <w:rFonts w:eastAsia="Calibri" w:cs="Times New Roman"/>
        </w:rPr>
        <w:t xml:space="preserve"> shall be responsible for </w:t>
      </w:r>
      <w:r w:rsidR="00D14A10" w:rsidRPr="00B74968">
        <w:rPr>
          <w:rFonts w:eastAsia="Calibri" w:cs="Times New Roman"/>
        </w:rPr>
        <w:t>day-to-day</w:t>
      </w:r>
      <w:r w:rsidRPr="00B74968">
        <w:rPr>
          <w:rFonts w:eastAsia="Calibri" w:cs="Times New Roman"/>
        </w:rPr>
        <w:t xml:space="preserve"> performance of the Services.</w:t>
      </w:r>
      <w:r w:rsidR="00132D47" w:rsidRPr="00B74968">
        <w:rPr>
          <w:rFonts w:eastAsia="Calibri" w:cs="Times New Roman"/>
        </w:rPr>
        <w:t xml:space="preserve"> </w:t>
      </w:r>
      <w:r w:rsidR="004D0963" w:rsidRPr="00B74968">
        <w:rPr>
          <w:rFonts w:eastAsia="Calibri" w:cs="Times New Roman"/>
        </w:rPr>
        <w:t>The personnel for site supervision shall be deployed as per the requirements of the Contractor’s works to be supervised.</w:t>
      </w:r>
      <w:r w:rsidR="00132D47" w:rsidRPr="00B74968">
        <w:rPr>
          <w:rFonts w:eastAsia="Calibri" w:cs="Times New Roman"/>
        </w:rPr>
        <w:t xml:space="preserve"> </w:t>
      </w:r>
      <w:r w:rsidR="00C07871" w:rsidRPr="00B74968">
        <w:rPr>
          <w:rFonts w:eastAsia="Calibri" w:cs="Times New Roman"/>
        </w:rPr>
        <w:t xml:space="preserve">The AE shall work as per the work program of the EPC Contractor. In this context in case the work plan of the </w:t>
      </w:r>
      <w:r w:rsidR="00254A0C" w:rsidRPr="00B74968">
        <w:rPr>
          <w:rFonts w:eastAsia="Calibri" w:cs="Times New Roman"/>
        </w:rPr>
        <w:t xml:space="preserve">AE </w:t>
      </w:r>
      <w:r w:rsidR="00C07871" w:rsidRPr="00B74968">
        <w:rPr>
          <w:rFonts w:eastAsia="Calibri" w:cs="Times New Roman"/>
        </w:rPr>
        <w:t>needs suitable modifications, the same shall be carried out and submitted to the Authority for consideration. The AE hours of work normally shall match with that of Contractor’s activities on the site. No extra remuneration shall be claimed or</w:t>
      </w:r>
      <w:r w:rsidR="00132D47" w:rsidRPr="00B74968">
        <w:rPr>
          <w:rFonts w:eastAsia="Calibri" w:cs="Times New Roman"/>
        </w:rPr>
        <w:t xml:space="preserve"> </w:t>
      </w:r>
      <w:r w:rsidR="00C07871" w:rsidRPr="00B74968">
        <w:rPr>
          <w:rFonts w:eastAsia="Calibri" w:cs="Times New Roman"/>
        </w:rPr>
        <w:t>paid for extra hours of work required in the interest of Project completion.</w:t>
      </w:r>
    </w:p>
    <w:p w:rsidR="00E64795" w:rsidRPr="00B74968" w:rsidRDefault="00E64795">
      <w:pPr>
        <w:spacing w:line="276" w:lineRule="auto"/>
        <w:ind w:left="540" w:firstLine="180"/>
        <w:jc w:val="both"/>
        <w:rPr>
          <w:rFonts w:eastAsia="Calibri"/>
        </w:rPr>
      </w:pPr>
    </w:p>
    <w:p w:rsidR="009B187B" w:rsidRPr="00B74968" w:rsidRDefault="009B187B" w:rsidP="003C790F">
      <w:pPr>
        <w:pStyle w:val="Heading3"/>
        <w:numPr>
          <w:ilvl w:val="0"/>
          <w:numId w:val="49"/>
        </w:numPr>
        <w:spacing w:line="276" w:lineRule="auto"/>
        <w:ind w:left="720" w:hanging="720"/>
        <w:jc w:val="both"/>
        <w:rPr>
          <w:b w:val="0"/>
        </w:rPr>
      </w:pPr>
      <w:bookmarkStart w:id="300" w:name="_Ref99274559"/>
      <w:bookmarkStart w:id="301" w:name="_Toc99282539"/>
      <w:r w:rsidRPr="00B74968">
        <w:rPr>
          <w:rFonts w:ascii="Times New Roman" w:hAnsi="Times New Roman"/>
        </w:rPr>
        <w:t xml:space="preserve">Delays in providing the Services by the </w:t>
      </w:r>
      <w:r w:rsidR="0088559B" w:rsidRPr="00B74968">
        <w:rPr>
          <w:rFonts w:ascii="Times New Roman" w:hAnsi="Times New Roman"/>
        </w:rPr>
        <w:t>Authority Engineer</w:t>
      </w:r>
      <w:r w:rsidRPr="00B74968">
        <w:rPr>
          <w:rFonts w:ascii="Times New Roman" w:hAnsi="Times New Roman"/>
        </w:rPr>
        <w:t xml:space="preserve"> and Extension of Time</w:t>
      </w:r>
      <w:bookmarkEnd w:id="300"/>
      <w:bookmarkEnd w:id="301"/>
    </w:p>
    <w:p w:rsidR="009B187B" w:rsidRPr="00B74968" w:rsidRDefault="009B187B">
      <w:pPr>
        <w:spacing w:line="276" w:lineRule="auto"/>
      </w:pPr>
    </w:p>
    <w:p w:rsidR="009B187B" w:rsidRPr="00B74968" w:rsidRDefault="00850612" w:rsidP="003C790F">
      <w:pPr>
        <w:pStyle w:val="ListParagraph"/>
        <w:numPr>
          <w:ilvl w:val="1"/>
          <w:numId w:val="49"/>
        </w:numPr>
        <w:spacing w:line="276" w:lineRule="auto"/>
        <w:ind w:left="720" w:hanging="720"/>
        <w:jc w:val="both"/>
        <w:rPr>
          <w:rFonts w:eastAsia="Calibri" w:cs="Times New Roman"/>
        </w:rPr>
      </w:pPr>
      <w:r w:rsidRPr="00B74968">
        <w:rPr>
          <w:rFonts w:eastAsia="Calibri" w:cs="Times New Roman"/>
        </w:rPr>
        <w:t xml:space="preserve">The </w:t>
      </w:r>
      <w:r w:rsidR="0088559B" w:rsidRPr="00B74968">
        <w:rPr>
          <w:rFonts w:eastAsia="Calibri" w:cs="Times New Roman"/>
        </w:rPr>
        <w:t>Authority Engineer</w:t>
      </w:r>
      <w:r w:rsidRPr="00B74968">
        <w:rPr>
          <w:rFonts w:eastAsia="Calibri" w:cs="Times New Roman"/>
        </w:rPr>
        <w:t xml:space="preserve"> has submitted a Performance Security to Authority for a sum </w:t>
      </w:r>
      <w:r w:rsidRPr="00B74968">
        <w:rPr>
          <w:rFonts w:eastAsia="Calibri"/>
        </w:rPr>
        <w:t>equivalent</w:t>
      </w:r>
      <w:r w:rsidRPr="00B74968">
        <w:rPr>
          <w:rFonts w:eastAsia="Calibri" w:cs="Times New Roman"/>
        </w:rPr>
        <w:t xml:space="preserve"> to [3% (three percent)</w:t>
      </w:r>
      <w:r w:rsidR="00D5208F" w:rsidRPr="00B74968">
        <w:rPr>
          <w:rFonts w:eastAsia="Calibri" w:cs="Times New Roman"/>
        </w:rPr>
        <w:t xml:space="preserve"> / 5% (five percent)</w:t>
      </w:r>
      <w:r w:rsidRPr="00B74968">
        <w:rPr>
          <w:rFonts w:eastAsia="Calibri" w:cs="Times New Roman"/>
        </w:rPr>
        <w:t>]</w:t>
      </w:r>
      <w:r w:rsidR="00D5208F" w:rsidRPr="00B74968">
        <w:rPr>
          <w:rStyle w:val="FootnoteReference"/>
          <w:rFonts w:eastAsia="Calibri" w:cs="Times New Roman"/>
        </w:rPr>
        <w:footnoteReference w:id="9"/>
      </w:r>
      <w:r w:rsidRPr="00B74968">
        <w:rPr>
          <w:rFonts w:eastAsia="Calibri" w:cs="Times New Roman"/>
        </w:rPr>
        <w:t xml:space="preserve"> of the Cost of the </w:t>
      </w:r>
      <w:r w:rsidR="00FA4719" w:rsidRPr="00B74968">
        <w:rPr>
          <w:rFonts w:eastAsia="Calibri" w:cs="Times New Roman"/>
        </w:rPr>
        <w:t>PMS</w:t>
      </w:r>
      <w:r w:rsidRPr="00B74968">
        <w:rPr>
          <w:rFonts w:eastAsia="Calibri" w:cs="Times New Roman"/>
        </w:rPr>
        <w:t xml:space="preserve"> amounting to Rs.______/- (Rupees ___________________ only) in the form of Bank Guarantee/ TDR/ Demand Draft/ Bankers’ Cheque or Pay Order in favour of “************__________”, drawn on any nationalized or scheduled commercial bank and payable at *******_________</w:t>
      </w:r>
      <w:r w:rsidR="009B187B" w:rsidRPr="00B74968">
        <w:rPr>
          <w:rFonts w:eastAsia="Calibri" w:cs="Times New Roman"/>
        </w:rPr>
        <w:t>.</w:t>
      </w:r>
    </w:p>
    <w:p w:rsidR="009B187B" w:rsidRPr="00B74968" w:rsidRDefault="009B187B">
      <w:pPr>
        <w:spacing w:line="276" w:lineRule="auto"/>
        <w:ind w:left="1080" w:hanging="540"/>
        <w:jc w:val="both"/>
      </w:pPr>
    </w:p>
    <w:p w:rsidR="009B187B" w:rsidRPr="00B74968" w:rsidRDefault="009B187B" w:rsidP="003C790F">
      <w:pPr>
        <w:pStyle w:val="ListParagraph"/>
        <w:numPr>
          <w:ilvl w:val="1"/>
          <w:numId w:val="49"/>
        </w:numPr>
        <w:spacing w:line="276" w:lineRule="auto"/>
        <w:ind w:left="720" w:hanging="720"/>
        <w:jc w:val="both"/>
        <w:rPr>
          <w:rFonts w:cs="Times New Roman"/>
        </w:rPr>
      </w:pPr>
      <w:r w:rsidRPr="00B74968">
        <w:rPr>
          <w:rFonts w:eastAsia="Calibri" w:cs="Times New Roman"/>
        </w:rPr>
        <w:t>The said Performance Security will be kept valid for</w:t>
      </w:r>
      <w:r w:rsidR="00773206" w:rsidRPr="00B74968">
        <w:rPr>
          <w:rFonts w:eastAsia="Calibri" w:cs="Times New Roman"/>
        </w:rPr>
        <w:t xml:space="preserve"> duration as mentioned in the KIT</w:t>
      </w:r>
      <w:r w:rsidRPr="00B74968">
        <w:rPr>
          <w:rFonts w:eastAsia="Calibri" w:cs="Times New Roman"/>
        </w:rPr>
        <w:t xml:space="preserve">. Thereafter as required by the Authority, the same shall be kept valid for three months or for such period, as may be decided by Authority, over and above the </w:t>
      </w:r>
      <w:r w:rsidR="00254A0C" w:rsidRPr="00B74968">
        <w:rPr>
          <w:rFonts w:eastAsia="Calibri" w:cs="Times New Roman"/>
        </w:rPr>
        <w:t>s</w:t>
      </w:r>
      <w:r w:rsidRPr="00B74968">
        <w:rPr>
          <w:rFonts w:eastAsia="Calibri" w:cs="Times New Roman"/>
        </w:rPr>
        <w:t xml:space="preserve">cheduled period of </w:t>
      </w:r>
      <w:r w:rsidRPr="00B74968">
        <w:rPr>
          <w:rFonts w:eastAsia="Calibri"/>
        </w:rPr>
        <w:t>completion</w:t>
      </w:r>
      <w:r w:rsidRPr="00B74968">
        <w:rPr>
          <w:rFonts w:eastAsia="Calibri" w:cs="Times New Roman"/>
        </w:rPr>
        <w:t xml:space="preserve"> of work. The Performance Securit</w:t>
      </w:r>
      <w:r w:rsidR="00B214E1" w:rsidRPr="00B74968">
        <w:rPr>
          <w:rFonts w:eastAsia="Calibri" w:cs="Times New Roman"/>
        </w:rPr>
        <w:t>y</w:t>
      </w:r>
      <w:r w:rsidRPr="00B74968">
        <w:rPr>
          <w:rFonts w:eastAsia="Calibri" w:cs="Times New Roman"/>
        </w:rPr>
        <w:t xml:space="preserve"> would however be forfeited in case of any event of Default leading to termination of contract as described in the Agreement.</w:t>
      </w:r>
    </w:p>
    <w:p w:rsidR="009B187B" w:rsidRPr="00B74968" w:rsidRDefault="009B187B">
      <w:pPr>
        <w:spacing w:line="276" w:lineRule="auto"/>
      </w:pPr>
    </w:p>
    <w:p w:rsidR="009B187B" w:rsidRPr="00B74968" w:rsidRDefault="009B187B" w:rsidP="003C790F">
      <w:pPr>
        <w:pStyle w:val="ListParagraph"/>
        <w:numPr>
          <w:ilvl w:val="1"/>
          <w:numId w:val="49"/>
        </w:numPr>
        <w:spacing w:line="276" w:lineRule="auto"/>
        <w:ind w:left="720" w:hanging="720"/>
        <w:jc w:val="both"/>
        <w:rPr>
          <w:rFonts w:cs="Times New Roman"/>
        </w:rPr>
      </w:pPr>
      <w:proofErr w:type="spellStart"/>
      <w:r w:rsidRPr="00B74968">
        <w:rPr>
          <w:rFonts w:cs="Times New Roman"/>
          <w:b/>
        </w:rPr>
        <w:lastRenderedPageBreak/>
        <w:t>Delays:</w:t>
      </w:r>
      <w:r w:rsidRPr="00B74968">
        <w:rPr>
          <w:rFonts w:eastAsia="Calibri"/>
        </w:rPr>
        <w:t>Any</w:t>
      </w:r>
      <w:proofErr w:type="spellEnd"/>
      <w:r w:rsidRPr="00B74968">
        <w:rPr>
          <w:rFonts w:eastAsia="Calibri" w:cs="Times New Roman"/>
        </w:rPr>
        <w:t xml:space="preserve"> delay by the </w:t>
      </w:r>
      <w:r w:rsidR="0088559B" w:rsidRPr="00B74968">
        <w:rPr>
          <w:rFonts w:eastAsia="Calibri" w:cs="Times New Roman"/>
        </w:rPr>
        <w:t>Authority Engineer</w:t>
      </w:r>
      <w:r w:rsidRPr="00B74968">
        <w:rPr>
          <w:rFonts w:eastAsia="Calibri" w:cs="Times New Roman"/>
        </w:rPr>
        <w:t xml:space="preserve"> in the commencement or delay in performance of its contractual obligations shall render the </w:t>
      </w:r>
      <w:r w:rsidR="0088559B" w:rsidRPr="00B74968">
        <w:rPr>
          <w:rFonts w:eastAsia="Calibri" w:cs="Times New Roman"/>
        </w:rPr>
        <w:t>Authority Engineer</w:t>
      </w:r>
      <w:r w:rsidRPr="00B74968">
        <w:rPr>
          <w:rFonts w:eastAsia="Calibri" w:cs="Times New Roman"/>
        </w:rPr>
        <w:t xml:space="preserve"> liable to any or all of the following:</w:t>
      </w:r>
    </w:p>
    <w:p w:rsidR="009B187B" w:rsidRPr="00B74968" w:rsidRDefault="009B187B">
      <w:pPr>
        <w:spacing w:line="276" w:lineRule="auto"/>
        <w:jc w:val="both"/>
      </w:pPr>
    </w:p>
    <w:p w:rsidR="009B187B" w:rsidRPr="00B74968" w:rsidRDefault="009B187B" w:rsidP="003C790F">
      <w:pPr>
        <w:numPr>
          <w:ilvl w:val="0"/>
          <w:numId w:val="6"/>
        </w:numPr>
        <w:spacing w:line="276" w:lineRule="auto"/>
        <w:ind w:left="1260" w:hanging="540"/>
        <w:jc w:val="both"/>
        <w:rPr>
          <w:rFonts w:eastAsia="Calibri"/>
        </w:rPr>
      </w:pPr>
      <w:r w:rsidRPr="00B74968">
        <w:rPr>
          <w:rFonts w:eastAsia="Calibri"/>
        </w:rPr>
        <w:t xml:space="preserve">Imposition of Liquidated damages (L.D.) @ 0.5% of the </w:t>
      </w:r>
      <w:r w:rsidR="00594F07" w:rsidRPr="00B74968">
        <w:rPr>
          <w:rFonts w:eastAsia="Calibri"/>
        </w:rPr>
        <w:t>Agreement Value</w:t>
      </w:r>
      <w:r w:rsidRPr="00B74968">
        <w:rPr>
          <w:rFonts w:eastAsia="Calibri"/>
        </w:rPr>
        <w:t xml:space="preserve"> per week, subject to maximum of </w:t>
      </w:r>
      <w:r w:rsidR="009F1DB2" w:rsidRPr="00B74968">
        <w:rPr>
          <w:rFonts w:eastAsia="Calibri"/>
        </w:rPr>
        <w:t>5</w:t>
      </w:r>
      <w:r w:rsidRPr="00B74968">
        <w:rPr>
          <w:rFonts w:eastAsia="Calibri"/>
        </w:rPr>
        <w:t xml:space="preserve">% of the </w:t>
      </w:r>
      <w:r w:rsidR="00594F07" w:rsidRPr="00B74968">
        <w:rPr>
          <w:rFonts w:eastAsia="Calibri"/>
        </w:rPr>
        <w:t>Agreement Value</w:t>
      </w:r>
      <w:r w:rsidRPr="00B74968">
        <w:rPr>
          <w:rFonts w:eastAsia="Calibri"/>
        </w:rPr>
        <w:t xml:space="preserve">. This may also include </w:t>
      </w:r>
      <w:r w:rsidR="00EF72FF" w:rsidRPr="00B74968">
        <w:rPr>
          <w:rFonts w:eastAsia="Calibri"/>
        </w:rPr>
        <w:t>f</w:t>
      </w:r>
      <w:r w:rsidRPr="00B74968">
        <w:rPr>
          <w:rFonts w:eastAsia="Calibri"/>
        </w:rPr>
        <w:t>orfeiture of Performance Security.</w:t>
      </w:r>
    </w:p>
    <w:p w:rsidR="009B187B" w:rsidRPr="00B74968" w:rsidRDefault="009B187B" w:rsidP="003C790F">
      <w:pPr>
        <w:spacing w:line="276" w:lineRule="auto"/>
        <w:ind w:left="1260" w:hanging="540"/>
        <w:jc w:val="both"/>
        <w:rPr>
          <w:rFonts w:eastAsia="Calibri"/>
        </w:rPr>
      </w:pPr>
    </w:p>
    <w:p w:rsidR="009B187B" w:rsidRPr="00B74968" w:rsidRDefault="009B187B" w:rsidP="003C790F">
      <w:pPr>
        <w:numPr>
          <w:ilvl w:val="0"/>
          <w:numId w:val="6"/>
        </w:numPr>
        <w:spacing w:line="276" w:lineRule="auto"/>
        <w:ind w:left="1260" w:hanging="540"/>
        <w:jc w:val="both"/>
        <w:rPr>
          <w:rFonts w:eastAsia="Calibri"/>
        </w:rPr>
      </w:pPr>
      <w:r w:rsidRPr="00B74968">
        <w:rPr>
          <w:rFonts w:eastAsia="Calibri"/>
        </w:rPr>
        <w:t xml:space="preserve">Non-submission of final report by due date (unless the same is due to Authority’s administrative delays) may also attract levy of L.D. </w:t>
      </w:r>
    </w:p>
    <w:p w:rsidR="009B187B" w:rsidRPr="00B74968" w:rsidRDefault="009B187B" w:rsidP="003C790F">
      <w:pPr>
        <w:spacing w:line="276" w:lineRule="auto"/>
        <w:ind w:left="1260" w:hanging="540"/>
        <w:rPr>
          <w:rFonts w:eastAsia="Calibri"/>
        </w:rPr>
      </w:pPr>
    </w:p>
    <w:p w:rsidR="009B187B" w:rsidRPr="00B74968" w:rsidRDefault="009B187B" w:rsidP="003C790F">
      <w:pPr>
        <w:numPr>
          <w:ilvl w:val="0"/>
          <w:numId w:val="6"/>
        </w:numPr>
        <w:spacing w:line="276" w:lineRule="auto"/>
        <w:ind w:left="1260" w:hanging="540"/>
        <w:jc w:val="both"/>
        <w:rPr>
          <w:rFonts w:eastAsia="Calibri"/>
        </w:rPr>
      </w:pPr>
      <w:r w:rsidRPr="00B74968">
        <w:rPr>
          <w:rFonts w:eastAsia="Calibri"/>
        </w:rPr>
        <w:t>Termination of the contract, in terms of Clause 6 below.</w:t>
      </w:r>
    </w:p>
    <w:p w:rsidR="009B187B" w:rsidRPr="00B74968" w:rsidRDefault="009B187B">
      <w:pPr>
        <w:spacing w:line="276" w:lineRule="auto"/>
      </w:pPr>
    </w:p>
    <w:p w:rsidR="009B187B" w:rsidRPr="00B74968" w:rsidRDefault="009B187B" w:rsidP="00705EDE">
      <w:pPr>
        <w:pStyle w:val="ListParagraph"/>
        <w:numPr>
          <w:ilvl w:val="1"/>
          <w:numId w:val="49"/>
        </w:numPr>
        <w:spacing w:line="276" w:lineRule="auto"/>
        <w:ind w:left="720" w:hanging="720"/>
        <w:jc w:val="both"/>
        <w:rPr>
          <w:rFonts w:cs="Times New Roman"/>
        </w:rPr>
      </w:pPr>
      <w:r w:rsidRPr="00B74968">
        <w:rPr>
          <w:rFonts w:cs="Times New Roman"/>
          <w:b/>
        </w:rPr>
        <w:t>Extension of Time</w:t>
      </w:r>
      <w:r w:rsidR="00FD2B93" w:rsidRPr="00B74968">
        <w:rPr>
          <w:rFonts w:eastAsia="Calibri" w:cs="Times New Roman"/>
          <w:b/>
          <w:bCs/>
        </w:rPr>
        <w:t>:</w:t>
      </w:r>
      <w:r w:rsidRPr="00B74968">
        <w:rPr>
          <w:rFonts w:eastAsia="Calibri" w:cs="Times New Roman"/>
        </w:rPr>
        <w:t xml:space="preserve"> Any delay/ non-performance arising out of / caused by reasons not attributable to and not under control of the </w:t>
      </w:r>
      <w:r w:rsidR="0088559B" w:rsidRPr="00B74968">
        <w:rPr>
          <w:rFonts w:eastAsia="Calibri" w:cs="Times New Roman"/>
        </w:rPr>
        <w:t>Authority Engineer</w:t>
      </w:r>
      <w:r w:rsidRPr="00B74968">
        <w:rPr>
          <w:rFonts w:eastAsia="Calibri" w:cs="Times New Roman"/>
        </w:rPr>
        <w:t xml:space="preserve">, shall not attract the sanctions mentioned in Clause </w:t>
      </w:r>
      <w:fldSimple w:instr=" REF _Ref93657977 \r \h  \* MERGEFORMAT ">
        <w:r w:rsidR="009433BD" w:rsidRPr="009433BD">
          <w:rPr>
            <w:rFonts w:cs="Times New Roman"/>
          </w:rPr>
          <w:t>4.3</w:t>
        </w:r>
      </w:fldSimple>
      <w:r w:rsidRPr="00B74968">
        <w:rPr>
          <w:rFonts w:eastAsia="Calibri" w:cs="Times New Roman"/>
        </w:rPr>
        <w:t xml:space="preserve"> above. If at any time during performance of the Contract, the </w:t>
      </w:r>
      <w:r w:rsidR="0088559B" w:rsidRPr="00B74968">
        <w:rPr>
          <w:rFonts w:eastAsia="Calibri" w:cs="Times New Roman"/>
        </w:rPr>
        <w:t>Authority Engineer</w:t>
      </w:r>
      <w:r w:rsidRPr="00B74968">
        <w:rPr>
          <w:rFonts w:eastAsia="Calibri" w:cs="Times New Roman"/>
        </w:rPr>
        <w:t xml:space="preserve"> encounters such conditions impeding timely completion of the work under the Contract and performance of services, it shall immediately notify Authority</w:t>
      </w:r>
      <w:r w:rsidR="009B004C" w:rsidRPr="00B74968">
        <w:rPr>
          <w:rFonts w:eastAsia="Calibri" w:cs="Times New Roman"/>
        </w:rPr>
        <w:t xml:space="preserve"> </w:t>
      </w:r>
      <w:r w:rsidRPr="00B74968">
        <w:rPr>
          <w:rFonts w:eastAsia="Calibri" w:cs="Times New Roman"/>
        </w:rPr>
        <w:t xml:space="preserve">in writing of the fact of the delay, </w:t>
      </w:r>
      <w:proofErr w:type="spellStart"/>
      <w:r w:rsidRPr="00B74968">
        <w:rPr>
          <w:rFonts w:eastAsia="Calibri" w:cs="Times New Roman"/>
        </w:rPr>
        <w:t>its</w:t>
      </w:r>
      <w:proofErr w:type="spellEnd"/>
      <w:r w:rsidRPr="00B74968">
        <w:rPr>
          <w:rFonts w:eastAsia="Calibri" w:cs="Times New Roman"/>
        </w:rPr>
        <w:t xml:space="preserve"> likely duration and its causes. As soon as practicable, after receipt of the </w:t>
      </w:r>
      <w:r w:rsidR="0088559B" w:rsidRPr="00B74968">
        <w:rPr>
          <w:rFonts w:eastAsia="Calibri" w:cs="Times New Roman"/>
        </w:rPr>
        <w:t>Authority Engineer</w:t>
      </w:r>
      <w:r w:rsidRPr="00B74968">
        <w:rPr>
          <w:rFonts w:eastAsia="Calibri" w:cs="Times New Roman"/>
        </w:rPr>
        <w:t xml:space="preserve">’s notice, Authority shall evaluate the situation and may at its </w:t>
      </w:r>
      <w:r w:rsidRPr="00B74968">
        <w:rPr>
          <w:rFonts w:eastAsia="Calibri"/>
        </w:rPr>
        <w:t>discretion</w:t>
      </w:r>
      <w:r w:rsidRPr="00B74968">
        <w:rPr>
          <w:rFonts w:eastAsia="Calibri" w:cs="Times New Roman"/>
        </w:rPr>
        <w:t xml:space="preserve"> (which shall not be unjust/unreasonable) extend the </w:t>
      </w:r>
      <w:r w:rsidR="0088559B" w:rsidRPr="00B74968">
        <w:rPr>
          <w:rFonts w:eastAsia="Calibri" w:cs="Times New Roman"/>
        </w:rPr>
        <w:t>Authority Engineer</w:t>
      </w:r>
      <w:r w:rsidRPr="00B74968">
        <w:rPr>
          <w:rFonts w:eastAsia="Calibri" w:cs="Times New Roman"/>
        </w:rPr>
        <w:t>’s time for performance, in which case the extension shall be ratified by the parties by amendment of the Contract.</w:t>
      </w:r>
    </w:p>
    <w:p w:rsidR="009B187B" w:rsidRPr="00B74968" w:rsidRDefault="009B187B">
      <w:pPr>
        <w:spacing w:line="276" w:lineRule="auto"/>
        <w:jc w:val="both"/>
      </w:pPr>
    </w:p>
    <w:p w:rsidR="00784857" w:rsidRPr="00B74968" w:rsidRDefault="00784857" w:rsidP="003C790F">
      <w:pPr>
        <w:pStyle w:val="ListParagraph"/>
        <w:numPr>
          <w:ilvl w:val="1"/>
          <w:numId w:val="49"/>
        </w:numPr>
        <w:spacing w:line="276" w:lineRule="auto"/>
        <w:ind w:left="720" w:hanging="720"/>
        <w:jc w:val="both"/>
        <w:rPr>
          <w:rFonts w:cs="Times New Roman"/>
        </w:rPr>
      </w:pPr>
      <w:r w:rsidRPr="00B74968">
        <w:rPr>
          <w:rFonts w:cs="Times New Roman"/>
          <w:b/>
        </w:rPr>
        <w:t>Agreement Value</w:t>
      </w:r>
      <w:r w:rsidR="009B187B" w:rsidRPr="00B74968">
        <w:rPr>
          <w:rFonts w:cs="Times New Roman"/>
          <w:b/>
        </w:rPr>
        <w:t>:</w:t>
      </w:r>
    </w:p>
    <w:p w:rsidR="00784857" w:rsidRPr="00B74968" w:rsidRDefault="00784857" w:rsidP="003C790F">
      <w:pPr>
        <w:pStyle w:val="ListParagraph"/>
        <w:spacing w:line="276" w:lineRule="auto"/>
        <w:contextualSpacing w:val="0"/>
        <w:rPr>
          <w:rFonts w:eastAsia="Calibri" w:cs="Times New Roman"/>
        </w:rPr>
      </w:pPr>
    </w:p>
    <w:p w:rsidR="00784857" w:rsidRPr="00B74968" w:rsidRDefault="00784857" w:rsidP="003C790F">
      <w:pPr>
        <w:pStyle w:val="ListParagraph"/>
        <w:numPr>
          <w:ilvl w:val="2"/>
          <w:numId w:val="49"/>
        </w:numPr>
        <w:spacing w:line="276" w:lineRule="auto"/>
        <w:ind w:left="720"/>
        <w:jc w:val="both"/>
      </w:pPr>
      <w:bookmarkStart w:id="302" w:name="_Ref99275262"/>
      <w:r w:rsidRPr="00B74968">
        <w:t xml:space="preserve">Except as may be otherwise agreed under Clause </w:t>
      </w:r>
      <w:r w:rsidR="00FF0E4F" w:rsidRPr="00B74968">
        <w:t>4.8</w:t>
      </w:r>
      <w:r w:rsidRPr="00B74968">
        <w:t xml:space="preserve"> and subject to Clause </w:t>
      </w:r>
      <w:fldSimple w:instr=" REF _Ref99275162 \r \h  \* MERGEFORMAT ">
        <w:r w:rsidR="009433BD">
          <w:t>4.5.2</w:t>
        </w:r>
      </w:fldSimple>
      <w:r w:rsidR="00BB0BAC" w:rsidRPr="00B74968">
        <w:t xml:space="preserve"> and </w:t>
      </w:r>
      <w:fldSimple w:instr=" REF _Ref99275196 \r \h  \* MERGEFORMAT ">
        <w:r w:rsidR="009433BD">
          <w:t>4.6</w:t>
        </w:r>
      </w:fldSimple>
      <w:r w:rsidRPr="00B74968">
        <w:t xml:space="preserve">, </w:t>
      </w:r>
      <w:r w:rsidRPr="00B74968">
        <w:rPr>
          <w:rFonts w:eastAsia="Calibri"/>
        </w:rPr>
        <w:t>the</w:t>
      </w:r>
      <w:r w:rsidRPr="00B74968">
        <w:t xml:space="preserve"> payments under this Agreement shall not exceed the value</w:t>
      </w:r>
      <w:r w:rsidR="003C0A32" w:rsidRPr="00B74968">
        <w:t xml:space="preserve"> including</w:t>
      </w:r>
      <w:r w:rsidR="009B004C" w:rsidRPr="00B74968">
        <w:t xml:space="preserve"> </w:t>
      </w:r>
      <w:r w:rsidR="00DE6DBD" w:rsidRPr="00B74968">
        <w:t>any reimbursable expenses</w:t>
      </w:r>
      <w:r w:rsidR="00DE6DBD" w:rsidRPr="00B74968">
        <w:rPr>
          <w:rStyle w:val="FootnoteReference"/>
          <w:rFonts w:cs="Times New Roman"/>
        </w:rPr>
        <w:footnoteReference w:id="10"/>
      </w:r>
      <w:r w:rsidR="003C0A32" w:rsidRPr="00B74968">
        <w:t>, if any,</w:t>
      </w:r>
      <w:r w:rsidRPr="00B74968">
        <w:t xml:space="preserve"> and specified herein (the "</w:t>
      </w:r>
      <w:r w:rsidRPr="00B74968">
        <w:rPr>
          <w:b/>
          <w:bCs/>
        </w:rPr>
        <w:t>Agreement Value</w:t>
      </w:r>
      <w:r w:rsidRPr="00B74968">
        <w:t xml:space="preserve">"). The Parties agree that the Agreement Value is </w:t>
      </w:r>
      <w:proofErr w:type="gramStart"/>
      <w:r w:rsidRPr="00B74968">
        <w:t>Rs. ……….</w:t>
      </w:r>
      <w:proofErr w:type="gramEnd"/>
      <w:r w:rsidRPr="00B74968">
        <w:t xml:space="preserve"> (</w:t>
      </w:r>
      <w:proofErr w:type="gramStart"/>
      <w:r w:rsidRPr="00B74968">
        <w:t>Rupees. …………………….</w:t>
      </w:r>
      <w:proofErr w:type="gramEnd"/>
      <w:r w:rsidRPr="00B74968">
        <w:t>)</w:t>
      </w:r>
      <w:r w:rsidR="00332FB0" w:rsidRPr="00B74968">
        <w:t>.</w:t>
      </w:r>
      <w:bookmarkEnd w:id="302"/>
    </w:p>
    <w:p w:rsidR="00E90A0F" w:rsidRPr="00B74968" w:rsidRDefault="00E90A0F" w:rsidP="00D46950">
      <w:pPr>
        <w:pStyle w:val="ListParagraph"/>
        <w:spacing w:line="276" w:lineRule="auto"/>
        <w:jc w:val="both"/>
        <w:rPr>
          <w:rFonts w:cs="Times New Roman"/>
        </w:rPr>
      </w:pPr>
    </w:p>
    <w:p w:rsidR="00784857" w:rsidRPr="00B74968" w:rsidRDefault="00784857" w:rsidP="003C790F">
      <w:pPr>
        <w:pStyle w:val="ListParagraph"/>
        <w:numPr>
          <w:ilvl w:val="2"/>
          <w:numId w:val="49"/>
        </w:numPr>
        <w:spacing w:line="276" w:lineRule="auto"/>
        <w:ind w:left="720"/>
        <w:jc w:val="both"/>
        <w:rPr>
          <w:rFonts w:cs="Times New Roman"/>
        </w:rPr>
      </w:pPr>
      <w:bookmarkStart w:id="303" w:name="_Ref99275162"/>
      <w:r w:rsidRPr="00B74968">
        <w:rPr>
          <w:rFonts w:eastAsia="Calibri" w:cs="Times New Roman"/>
        </w:rPr>
        <w:t>Notwithstanding</w:t>
      </w:r>
      <w:r w:rsidRPr="00B74968">
        <w:rPr>
          <w:rFonts w:cs="Times New Roman"/>
        </w:rPr>
        <w:t xml:space="preserve"> anything to the contrary contained in Clause </w:t>
      </w:r>
      <w:fldSimple w:instr=" REF _Ref99275262 \r \h  \* MERGEFORMAT ">
        <w:r w:rsidR="009433BD" w:rsidRPr="009433BD">
          <w:rPr>
            <w:rFonts w:cs="Times New Roman"/>
          </w:rPr>
          <w:t>4.5.1</w:t>
        </w:r>
      </w:fldSimple>
      <w:r w:rsidRPr="00B74968">
        <w:rPr>
          <w:rFonts w:cs="Times New Roman"/>
        </w:rPr>
        <w:t xml:space="preserve">, if pursuant to the provisions of Clauses </w:t>
      </w:r>
      <w:r w:rsidR="00FF0E4F" w:rsidRPr="00B74968">
        <w:rPr>
          <w:rFonts w:cs="Times New Roman"/>
        </w:rPr>
        <w:t>4.8</w:t>
      </w:r>
      <w:r w:rsidRPr="00B74968">
        <w:rPr>
          <w:rFonts w:cs="Times New Roman"/>
        </w:rPr>
        <w:t xml:space="preserve">, the Parties agree that additional payments shall be made to the </w:t>
      </w:r>
      <w:r w:rsidR="00297723" w:rsidRPr="00B74968">
        <w:rPr>
          <w:rFonts w:cs="Times New Roman"/>
        </w:rPr>
        <w:t>AE</w:t>
      </w:r>
      <w:r w:rsidR="009B004C" w:rsidRPr="00B74968">
        <w:rPr>
          <w:rFonts w:cs="Times New Roman"/>
        </w:rPr>
        <w:t xml:space="preserve"> </w:t>
      </w:r>
      <w:r w:rsidRPr="00B74968">
        <w:rPr>
          <w:rFonts w:cs="Times New Roman"/>
        </w:rPr>
        <w:t xml:space="preserve">in order to cover any additional expenditures not envisaged in the cost estimates referred to in </w:t>
      </w:r>
      <w:r w:rsidRPr="00B74968">
        <w:rPr>
          <w:rFonts w:eastAsia="Calibri"/>
        </w:rPr>
        <w:t>Clause</w:t>
      </w:r>
      <w:fldSimple w:instr=" REF _Ref99275262 \r \h  \* MERGEFORMAT ">
        <w:r w:rsidR="009433BD" w:rsidRPr="009433BD">
          <w:rPr>
            <w:rFonts w:cs="Times New Roman"/>
          </w:rPr>
          <w:t>4.5.1</w:t>
        </w:r>
      </w:fldSimple>
      <w:r w:rsidRPr="00B74968">
        <w:rPr>
          <w:rFonts w:cs="Times New Roman"/>
        </w:rPr>
        <w:t xml:space="preserve"> above, the Agreement Value set forth in Clause </w:t>
      </w:r>
      <w:fldSimple w:instr=" REF _Ref99275262 \r \h  \* MERGEFORMAT ">
        <w:r w:rsidR="009433BD" w:rsidRPr="009433BD">
          <w:rPr>
            <w:rFonts w:cs="Times New Roman"/>
          </w:rPr>
          <w:t>4.5.1</w:t>
        </w:r>
      </w:fldSimple>
      <w:r w:rsidRPr="00B74968">
        <w:rPr>
          <w:rFonts w:cs="Times New Roman"/>
        </w:rPr>
        <w:t xml:space="preserve"> above shall be increased by the amount or amounts, as the case may be, of any such additional payments.</w:t>
      </w:r>
      <w:bookmarkEnd w:id="303"/>
    </w:p>
    <w:p w:rsidR="00784857" w:rsidRPr="00B74968" w:rsidRDefault="00784857" w:rsidP="003C790F">
      <w:pPr>
        <w:spacing w:line="276" w:lineRule="auto"/>
        <w:rPr>
          <w:rFonts w:eastAsia="Calibri"/>
        </w:rPr>
      </w:pPr>
    </w:p>
    <w:p w:rsidR="009B187B" w:rsidRPr="00B74968" w:rsidRDefault="00784857" w:rsidP="003C790F">
      <w:pPr>
        <w:pStyle w:val="ListParagraph"/>
        <w:numPr>
          <w:ilvl w:val="1"/>
          <w:numId w:val="49"/>
        </w:numPr>
        <w:spacing w:line="276" w:lineRule="auto"/>
        <w:ind w:left="720" w:hanging="720"/>
        <w:jc w:val="both"/>
        <w:rPr>
          <w:rFonts w:cs="Times New Roman"/>
        </w:rPr>
      </w:pPr>
      <w:bookmarkStart w:id="304" w:name="_Ref99275196"/>
      <w:r w:rsidRPr="00B74968">
        <w:rPr>
          <w:rFonts w:eastAsia="Calibri" w:cs="Times New Roman"/>
        </w:rPr>
        <w:t xml:space="preserve">Variation: </w:t>
      </w:r>
      <w:r w:rsidR="009B187B" w:rsidRPr="00B74968">
        <w:rPr>
          <w:rFonts w:eastAsia="Calibri" w:cs="Times New Roman"/>
        </w:rPr>
        <w:t xml:space="preserve">Any extra work carried out </w:t>
      </w:r>
      <w:r w:rsidR="00B214E1" w:rsidRPr="00B74968">
        <w:rPr>
          <w:rFonts w:eastAsia="Calibri" w:cs="Times New Roman"/>
        </w:rPr>
        <w:t xml:space="preserve">or deployment </w:t>
      </w:r>
      <w:r w:rsidR="009B187B" w:rsidRPr="00B74968">
        <w:rPr>
          <w:rFonts w:eastAsia="Calibri" w:cs="Times New Roman"/>
        </w:rPr>
        <w:t xml:space="preserve">by the </w:t>
      </w:r>
      <w:r w:rsidR="0088559B" w:rsidRPr="00B74968">
        <w:rPr>
          <w:rFonts w:eastAsia="Calibri" w:cs="Times New Roman"/>
        </w:rPr>
        <w:t>Authority Engineer</w:t>
      </w:r>
      <w:r w:rsidR="009B187B" w:rsidRPr="00B74968">
        <w:rPr>
          <w:rFonts w:eastAsia="Calibri" w:cs="Times New Roman"/>
        </w:rPr>
        <w:t xml:space="preserve"> on the instructions of Authority which is not included in the scope </w:t>
      </w:r>
      <w:r w:rsidR="005C0191" w:rsidRPr="00B74968">
        <w:rPr>
          <w:rFonts w:eastAsia="Calibri" w:cs="Times New Roman"/>
        </w:rPr>
        <w:t xml:space="preserve">or deployment </w:t>
      </w:r>
      <w:r w:rsidR="009B187B" w:rsidRPr="00B74968">
        <w:rPr>
          <w:rFonts w:eastAsia="Calibri" w:cs="Times New Roman"/>
        </w:rPr>
        <w:t xml:space="preserve">of </w:t>
      </w:r>
      <w:r w:rsidR="00FA4719" w:rsidRPr="00B74968">
        <w:rPr>
          <w:rFonts w:eastAsia="Calibri" w:cs="Times New Roman"/>
        </w:rPr>
        <w:t>PMS</w:t>
      </w:r>
      <w:r w:rsidR="009B187B" w:rsidRPr="00B74968">
        <w:rPr>
          <w:rFonts w:eastAsia="Calibri" w:cs="Times New Roman"/>
        </w:rPr>
        <w:t xml:space="preserve"> shall be executed as per man days rates agreed upon between Authority and the </w:t>
      </w:r>
      <w:r w:rsidR="0088559B" w:rsidRPr="00B74968">
        <w:rPr>
          <w:rFonts w:eastAsia="Calibri" w:cs="Times New Roman"/>
        </w:rPr>
        <w:t>Authority Engineer</w:t>
      </w:r>
      <w:r w:rsidR="009B004C" w:rsidRPr="00B74968">
        <w:rPr>
          <w:rFonts w:eastAsia="Calibri" w:cs="Times New Roman"/>
        </w:rPr>
        <w:t xml:space="preserve"> </w:t>
      </w:r>
      <w:r w:rsidR="00B214E1" w:rsidRPr="00B74968">
        <w:rPr>
          <w:rFonts w:eastAsia="Calibri" w:cs="Times New Roman"/>
        </w:rPr>
        <w:t>in terms of Clause 1</w:t>
      </w:r>
      <w:r w:rsidR="004B10D8" w:rsidRPr="00B74968">
        <w:rPr>
          <w:rFonts w:eastAsia="Calibri" w:cs="Times New Roman"/>
        </w:rPr>
        <w:t>0</w:t>
      </w:r>
      <w:r w:rsidR="00B214E1" w:rsidRPr="00B74968">
        <w:rPr>
          <w:rFonts w:eastAsia="Calibri" w:cs="Times New Roman"/>
        </w:rPr>
        <w:t xml:space="preserve">.3 of Terms of Reference, </w:t>
      </w:r>
      <w:r w:rsidR="009B187B" w:rsidRPr="00B74968">
        <w:rPr>
          <w:rFonts w:eastAsia="Calibri" w:cs="Times New Roman"/>
        </w:rPr>
        <w:t xml:space="preserve">before execution of such </w:t>
      </w:r>
      <w:r w:rsidR="005C0191" w:rsidRPr="00B74968">
        <w:rPr>
          <w:rFonts w:eastAsia="Calibri" w:cs="Times New Roman"/>
        </w:rPr>
        <w:t>services</w:t>
      </w:r>
      <w:r w:rsidR="009B187B" w:rsidRPr="00B74968">
        <w:rPr>
          <w:rFonts w:eastAsia="Calibri" w:cs="Times New Roman"/>
        </w:rPr>
        <w:t xml:space="preserve">. </w:t>
      </w:r>
      <w:r w:rsidR="00BB0BAC" w:rsidRPr="00B74968">
        <w:rPr>
          <w:rFonts w:eastAsia="Calibri" w:cs="Times New Roman"/>
        </w:rPr>
        <w:t xml:space="preserve">For avoidance of </w:t>
      </w:r>
      <w:r w:rsidR="00E62642" w:rsidRPr="00B74968">
        <w:rPr>
          <w:rFonts w:eastAsia="Calibri" w:cs="Times New Roman"/>
        </w:rPr>
        <w:t>doubt,</w:t>
      </w:r>
      <w:r w:rsidR="00BB0BAC" w:rsidRPr="00B74968">
        <w:rPr>
          <w:rFonts w:eastAsia="Calibri" w:cs="Times New Roman"/>
        </w:rPr>
        <w:t xml:space="preserve"> it is clarified that for any extra work or deployment(including additional services due to extension of time), the payments shall be made as per the rates or provisions available in this </w:t>
      </w:r>
      <w:r w:rsidR="00FF0E4F" w:rsidRPr="00B74968">
        <w:rPr>
          <w:rFonts w:eastAsia="Calibri" w:cs="Times New Roman"/>
        </w:rPr>
        <w:t>Agreement</w:t>
      </w:r>
      <w:r w:rsidR="00BB0BAC" w:rsidRPr="00B74968">
        <w:rPr>
          <w:rFonts w:eastAsia="Calibri" w:cs="Times New Roman"/>
        </w:rPr>
        <w:t>, however, wherever such rates or provisions are not available the same shall be mutually agreed before execution of such service</w:t>
      </w:r>
      <w:r w:rsidR="00FF0E4F" w:rsidRPr="00B74968">
        <w:rPr>
          <w:rFonts w:eastAsia="Calibri" w:cs="Times New Roman"/>
        </w:rPr>
        <w:t>s</w:t>
      </w:r>
      <w:r w:rsidR="00BB0BAC" w:rsidRPr="00B74968">
        <w:rPr>
          <w:rFonts w:eastAsia="Calibri" w:cs="Times New Roman"/>
        </w:rPr>
        <w:t>.</w:t>
      </w:r>
      <w:bookmarkEnd w:id="304"/>
    </w:p>
    <w:p w:rsidR="00C26A01" w:rsidRPr="00B74968" w:rsidRDefault="00C26A01" w:rsidP="003C790F">
      <w:pPr>
        <w:pStyle w:val="ListParagraph"/>
        <w:spacing w:line="276" w:lineRule="auto"/>
        <w:ind w:left="1170"/>
        <w:contextualSpacing w:val="0"/>
        <w:jc w:val="both"/>
        <w:rPr>
          <w:rFonts w:cs="Times New Roman"/>
        </w:rPr>
      </w:pPr>
    </w:p>
    <w:p w:rsidR="009E4291" w:rsidRPr="00B74968" w:rsidRDefault="009E4291" w:rsidP="003C790F">
      <w:pPr>
        <w:pStyle w:val="ListParagraph"/>
        <w:numPr>
          <w:ilvl w:val="1"/>
          <w:numId w:val="49"/>
        </w:numPr>
        <w:spacing w:line="276" w:lineRule="auto"/>
        <w:ind w:left="720" w:hanging="720"/>
        <w:jc w:val="both"/>
        <w:rPr>
          <w:rFonts w:cs="Times New Roman"/>
        </w:rPr>
      </w:pPr>
      <w:r w:rsidRPr="00B74968">
        <w:rPr>
          <w:rFonts w:cs="Times New Roman"/>
        </w:rPr>
        <w:t>Payment to the Authority Engineer</w:t>
      </w:r>
    </w:p>
    <w:p w:rsidR="009E4291" w:rsidRPr="00B74968" w:rsidRDefault="009E4291" w:rsidP="003C790F">
      <w:pPr>
        <w:pStyle w:val="ListParagraph"/>
        <w:spacing w:line="276" w:lineRule="auto"/>
        <w:contextualSpacing w:val="0"/>
        <w:rPr>
          <w:rFonts w:cs="Times New Roman"/>
        </w:rPr>
      </w:pPr>
    </w:p>
    <w:p w:rsidR="003E46AA" w:rsidRPr="00B74968" w:rsidRDefault="009E4291" w:rsidP="003C790F">
      <w:pPr>
        <w:pStyle w:val="ListParagraph"/>
        <w:spacing w:line="276" w:lineRule="auto"/>
        <w:contextualSpacing w:val="0"/>
        <w:jc w:val="both"/>
        <w:rPr>
          <w:rFonts w:cs="Times New Roman"/>
        </w:rPr>
      </w:pPr>
      <w:r w:rsidRPr="00B74968">
        <w:rPr>
          <w:rFonts w:cs="Times New Roman"/>
        </w:rPr>
        <w:t xml:space="preserve">Payment to the AE for the Services shall be made in terms of Clause </w:t>
      </w:r>
      <w:fldSimple w:instr=" REF _Ref99275617 \r \h  \* MERGEFORMAT ">
        <w:r w:rsidR="009433BD" w:rsidRPr="009433BD">
          <w:rPr>
            <w:rFonts w:cs="Times New Roman"/>
          </w:rPr>
          <w:t>11</w:t>
        </w:r>
      </w:fldSimple>
      <w:r w:rsidRPr="00B74968">
        <w:rPr>
          <w:rFonts w:cs="Times New Roman"/>
        </w:rPr>
        <w:t xml:space="preserve"> of Terms of Reference. It may be further noted that the </w:t>
      </w:r>
      <w:r w:rsidR="003E46AA" w:rsidRPr="00B74968">
        <w:rPr>
          <w:rFonts w:cs="Times New Roman"/>
        </w:rPr>
        <w:t>remuneration</w:t>
      </w:r>
      <w:r w:rsidRPr="00B74968">
        <w:rPr>
          <w:rFonts w:cs="Times New Roman"/>
        </w:rPr>
        <w:t xml:space="preserve"> rates against the deployment of Key Personnel shall be </w:t>
      </w:r>
      <w:r w:rsidR="003E46AA" w:rsidRPr="00B74968">
        <w:rPr>
          <w:rFonts w:cs="Times New Roman"/>
        </w:rPr>
        <w:t>adjusted</w:t>
      </w:r>
      <w:r w:rsidRPr="00B74968">
        <w:rPr>
          <w:rFonts w:cs="Times New Roman"/>
        </w:rPr>
        <w:t xml:space="preserve"> as per the following </w:t>
      </w:r>
      <w:r w:rsidR="003E46AA" w:rsidRPr="00B74968">
        <w:rPr>
          <w:rFonts w:cs="Times New Roman"/>
        </w:rPr>
        <w:t>provisions related to the price adjustment, the “</w:t>
      </w:r>
      <w:r w:rsidR="003E46AA" w:rsidRPr="00B74968">
        <w:rPr>
          <w:rFonts w:cs="Times New Roman"/>
          <w:b/>
          <w:bCs/>
        </w:rPr>
        <w:t>Price Adjustment</w:t>
      </w:r>
      <w:r w:rsidR="003E46AA" w:rsidRPr="00B74968">
        <w:rPr>
          <w:rFonts w:cs="Times New Roman"/>
        </w:rPr>
        <w:t>”.  The amounts payable to the AE at the accepted remuneration rates as per Agreement shall be adjusted by the formulae prescribed in this clause.</w:t>
      </w:r>
    </w:p>
    <w:p w:rsidR="003E46AA" w:rsidRPr="00B74968" w:rsidRDefault="003E46AA" w:rsidP="003C790F">
      <w:pPr>
        <w:pStyle w:val="ListParagraph"/>
        <w:spacing w:line="276" w:lineRule="auto"/>
        <w:ind w:left="900"/>
        <w:contextualSpacing w:val="0"/>
        <w:jc w:val="both"/>
        <w:rPr>
          <w:rFonts w:cs="Times New Roman"/>
        </w:rPr>
      </w:pPr>
    </w:p>
    <w:p w:rsidR="003E46AA" w:rsidRPr="00B74968" w:rsidRDefault="003E46AA" w:rsidP="003C790F">
      <w:pPr>
        <w:pStyle w:val="ListParagraph"/>
        <w:numPr>
          <w:ilvl w:val="2"/>
          <w:numId w:val="49"/>
        </w:numPr>
        <w:spacing w:line="276" w:lineRule="auto"/>
        <w:ind w:left="720"/>
        <w:jc w:val="both"/>
        <w:rPr>
          <w:rFonts w:cs="Times New Roman"/>
          <w:bCs/>
          <w:iCs/>
          <w:szCs w:val="22"/>
          <w:lang w:val="en-GB"/>
        </w:rPr>
      </w:pPr>
      <w:r w:rsidRPr="00B74968">
        <w:rPr>
          <w:rFonts w:cs="Times New Roman"/>
          <w:b/>
          <w:bCs/>
          <w:szCs w:val="22"/>
          <w:lang w:val="en-GB"/>
        </w:rPr>
        <w:t>Adjustment Formulae</w:t>
      </w:r>
      <w:r w:rsidRPr="00B74968">
        <w:rPr>
          <w:rFonts w:cs="Times New Roman"/>
          <w:bCs/>
          <w:szCs w:val="22"/>
          <w:lang w:val="en-GB"/>
        </w:rPr>
        <w:t xml:space="preserve">: </w:t>
      </w:r>
      <w:r w:rsidRPr="00B74968">
        <w:rPr>
          <w:rFonts w:cs="Times New Roman"/>
          <w:bCs/>
          <w:iCs/>
          <w:szCs w:val="22"/>
          <w:lang w:val="en-GB"/>
        </w:rPr>
        <w:t xml:space="preserve">Remuneration rates for the first 12 months from the date of commencement of services shall remain the same as accepted by the </w:t>
      </w:r>
      <w:r w:rsidR="002D2BA6" w:rsidRPr="00B74968">
        <w:rPr>
          <w:rFonts w:cs="Times New Roman"/>
          <w:bCs/>
          <w:iCs/>
          <w:szCs w:val="22"/>
          <w:lang w:val="en-GB"/>
        </w:rPr>
        <w:t>Authority</w:t>
      </w:r>
      <w:r w:rsidRPr="00B74968">
        <w:rPr>
          <w:rFonts w:cs="Times New Roman"/>
          <w:bCs/>
          <w:iCs/>
          <w:szCs w:val="22"/>
          <w:lang w:val="en-GB"/>
        </w:rPr>
        <w:t xml:space="preserve"> and indicated in the </w:t>
      </w:r>
      <w:r w:rsidR="002D2BA6" w:rsidRPr="00B74968">
        <w:rPr>
          <w:rFonts w:cs="Times New Roman"/>
          <w:bCs/>
          <w:iCs/>
          <w:szCs w:val="22"/>
          <w:lang w:val="en-GB"/>
        </w:rPr>
        <w:t>A</w:t>
      </w:r>
      <w:r w:rsidRPr="00B74968">
        <w:rPr>
          <w:rFonts w:cs="Times New Roman"/>
          <w:bCs/>
          <w:iCs/>
          <w:szCs w:val="22"/>
          <w:lang w:val="en-GB"/>
        </w:rPr>
        <w:t>greement.  From the beginning of 13th month from the date of commencement of services, remuneration rates shall be adjusted as per the formula given below for every 12 months.</w:t>
      </w:r>
    </w:p>
    <w:p w:rsidR="00E62642" w:rsidRPr="00B74968" w:rsidRDefault="00E62642" w:rsidP="00D46950">
      <w:pPr>
        <w:pStyle w:val="ListParagraph"/>
        <w:spacing w:line="276" w:lineRule="auto"/>
        <w:contextualSpacing w:val="0"/>
        <w:jc w:val="both"/>
        <w:rPr>
          <w:rFonts w:cs="Times New Roman"/>
          <w:bCs/>
          <w:iCs/>
          <w:szCs w:val="22"/>
          <w:lang w:val="en-GB"/>
        </w:rPr>
      </w:pPr>
    </w:p>
    <w:p w:rsidR="003E46AA" w:rsidRPr="00B74968" w:rsidRDefault="003E46AA" w:rsidP="003C790F">
      <w:pPr>
        <w:pStyle w:val="ListParagraph"/>
        <w:numPr>
          <w:ilvl w:val="3"/>
          <w:numId w:val="122"/>
        </w:numPr>
        <w:spacing w:line="276" w:lineRule="auto"/>
        <w:ind w:left="1260" w:hanging="540"/>
        <w:jc w:val="both"/>
        <w:rPr>
          <w:bCs/>
          <w:iCs/>
          <w:lang w:val="en-GB"/>
        </w:rPr>
      </w:pPr>
      <w:r w:rsidRPr="00B74968">
        <w:rPr>
          <w:rFonts w:cs="Times New Roman"/>
          <w:bCs/>
          <w:iCs/>
          <w:lang w:val="en-GB"/>
        </w:rPr>
        <w:t>When adjustment due date falls before original date of completion of services</w:t>
      </w:r>
    </w:p>
    <w:p w:rsidR="003E46AA" w:rsidRPr="00B74968" w:rsidRDefault="003B78B0" w:rsidP="00D46950">
      <w:pPr>
        <w:numPr>
          <w:ilvl w:val="12"/>
          <w:numId w:val="0"/>
        </w:numPr>
        <w:spacing w:line="276" w:lineRule="auto"/>
        <w:ind w:left="2880" w:right="-72" w:hanging="540"/>
        <w:jc w:val="both"/>
      </w:pPr>
      <w:r w:rsidRPr="003B78B0">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27.6pt">
            <v:imagedata r:id="rId16" o:title=""/>
          </v:shape>
        </w:pict>
      </w:r>
    </w:p>
    <w:p w:rsidR="00E62642" w:rsidRPr="00B74968" w:rsidRDefault="00E62642" w:rsidP="00E62642">
      <w:pPr>
        <w:spacing w:line="276" w:lineRule="auto"/>
        <w:ind w:left="1260" w:hanging="540"/>
        <w:jc w:val="both"/>
        <w:rPr>
          <w:bCs/>
          <w:iCs/>
          <w:lang w:val="en-GB"/>
        </w:rPr>
      </w:pPr>
    </w:p>
    <w:p w:rsidR="003E46AA" w:rsidRPr="00B74968" w:rsidRDefault="003E46AA" w:rsidP="003C790F">
      <w:pPr>
        <w:pStyle w:val="ListParagraph"/>
        <w:numPr>
          <w:ilvl w:val="3"/>
          <w:numId w:val="122"/>
        </w:numPr>
        <w:spacing w:line="276" w:lineRule="auto"/>
        <w:ind w:left="1260" w:hanging="540"/>
        <w:jc w:val="both"/>
        <w:rPr>
          <w:bCs/>
          <w:iCs/>
          <w:lang w:val="en-GB"/>
        </w:rPr>
      </w:pPr>
      <w:r w:rsidRPr="00B74968">
        <w:rPr>
          <w:rFonts w:cs="Times New Roman"/>
          <w:bCs/>
          <w:iCs/>
          <w:lang w:val="en-GB"/>
        </w:rPr>
        <w:t xml:space="preserve">When adjustment due date falls in extension period for which extension is sanctioned for reasons not attributable to the </w:t>
      </w:r>
      <w:r w:rsidR="002D2BA6" w:rsidRPr="00B74968">
        <w:rPr>
          <w:rFonts w:cs="Times New Roman"/>
          <w:bCs/>
          <w:iCs/>
          <w:lang w:val="en-GB"/>
        </w:rPr>
        <w:t>AE</w:t>
      </w:r>
    </w:p>
    <w:p w:rsidR="003E46AA" w:rsidRPr="00B74968" w:rsidRDefault="003B78B0">
      <w:pPr>
        <w:numPr>
          <w:ilvl w:val="12"/>
          <w:numId w:val="0"/>
        </w:numPr>
        <w:spacing w:line="276" w:lineRule="auto"/>
        <w:ind w:left="2340" w:right="-72"/>
        <w:jc w:val="both"/>
      </w:pPr>
      <w:r w:rsidRPr="003B78B0">
        <w:rPr>
          <w:position w:val="-24"/>
        </w:rPr>
        <w:pict>
          <v:shape id="_x0000_i1026" type="#_x0000_t75" style="width:78.1pt;height:27.6pt">
            <v:imagedata r:id="rId17" o:title=""/>
          </v:shape>
        </w:pict>
      </w:r>
    </w:p>
    <w:p w:rsidR="003E46AA" w:rsidRPr="00B74968" w:rsidRDefault="00E62642" w:rsidP="00D46950">
      <w:pPr>
        <w:spacing w:line="276" w:lineRule="auto"/>
        <w:ind w:left="1260"/>
        <w:jc w:val="both"/>
      </w:pPr>
      <w:r w:rsidRPr="00B74968">
        <w:t>W</w:t>
      </w:r>
      <w:r w:rsidR="003E46AA" w:rsidRPr="00B74968">
        <w:t>here</w:t>
      </w:r>
      <w:r w:rsidRPr="00B74968">
        <w:t>,</w:t>
      </w:r>
    </w:p>
    <w:p w:rsidR="003E46AA" w:rsidRPr="00B74968" w:rsidRDefault="003E46AA" w:rsidP="003C790F">
      <w:pPr>
        <w:spacing w:line="276" w:lineRule="auto"/>
        <w:ind w:left="1260"/>
        <w:jc w:val="both"/>
      </w:pPr>
      <w:proofErr w:type="spellStart"/>
      <w:proofErr w:type="gramStart"/>
      <w:r w:rsidRPr="00B74968">
        <w:rPr>
          <w:i/>
        </w:rPr>
        <w:t>R</w:t>
      </w:r>
      <w:r w:rsidRPr="00B74968">
        <w:rPr>
          <w:i/>
          <w:vertAlign w:val="subscript"/>
        </w:rPr>
        <w:t>l</w:t>
      </w:r>
      <w:proofErr w:type="spellEnd"/>
      <w:r w:rsidRPr="00B74968">
        <w:t xml:space="preserve">  is</w:t>
      </w:r>
      <w:proofErr w:type="gramEnd"/>
      <w:r w:rsidRPr="00B74968">
        <w:t xml:space="preserve"> the adjusted remuneration, </w:t>
      </w:r>
    </w:p>
    <w:p w:rsidR="003E46AA" w:rsidRPr="00B74968" w:rsidRDefault="003E46AA" w:rsidP="003C790F">
      <w:pPr>
        <w:spacing w:line="276" w:lineRule="auto"/>
        <w:ind w:left="1260"/>
        <w:jc w:val="both"/>
      </w:pPr>
      <w:proofErr w:type="spellStart"/>
      <w:r w:rsidRPr="00B74968">
        <w:rPr>
          <w:i/>
        </w:rPr>
        <w:t>R</w:t>
      </w:r>
      <w:r w:rsidRPr="00B74968">
        <w:rPr>
          <w:i/>
          <w:vertAlign w:val="subscript"/>
        </w:rPr>
        <w:t>lo</w:t>
      </w:r>
      <w:proofErr w:type="spellEnd"/>
      <w:r w:rsidRPr="00B74968">
        <w:t xml:space="preserve"> is the remuneration payable on the basis of the rates set forth in </w:t>
      </w:r>
      <w:r w:rsidR="002D2BA6" w:rsidRPr="00B74968">
        <w:t xml:space="preserve">accepted rates of </w:t>
      </w:r>
      <w:r w:rsidRPr="00B74968">
        <w:t xml:space="preserve">remuneration </w:t>
      </w:r>
      <w:r w:rsidR="002D2BA6" w:rsidRPr="00B74968">
        <w:t>of Key Personnel</w:t>
      </w:r>
      <w:r w:rsidRPr="00B74968">
        <w:t xml:space="preserve">, </w:t>
      </w:r>
    </w:p>
    <w:p w:rsidR="003E46AA" w:rsidRPr="00B74968" w:rsidRDefault="003E46AA" w:rsidP="003C790F">
      <w:pPr>
        <w:spacing w:line="276" w:lineRule="auto"/>
        <w:ind w:left="1260"/>
        <w:jc w:val="both"/>
      </w:pPr>
      <w:r w:rsidRPr="00B74968">
        <w:t>I</w:t>
      </w:r>
      <w:r w:rsidRPr="00B74968">
        <w:rPr>
          <w:vertAlign w:val="subscript"/>
        </w:rPr>
        <w:t>l</w:t>
      </w:r>
      <w:r w:rsidRPr="00B74968">
        <w:t xml:space="preserve"> is the all India Consumer Price Index for Industrial Workers as published by RBI (Reserve Bank of India) Bulletin for the month on the day 28 days prior to the date of completion of every 12 months from date of commencement of services and, </w:t>
      </w:r>
    </w:p>
    <w:p w:rsidR="003E46AA" w:rsidRPr="00B74968" w:rsidRDefault="003E46AA" w:rsidP="003C790F">
      <w:pPr>
        <w:spacing w:line="276" w:lineRule="auto"/>
        <w:ind w:left="1260"/>
        <w:jc w:val="both"/>
      </w:pPr>
      <w:proofErr w:type="spellStart"/>
      <w:r w:rsidRPr="00B74968">
        <w:t>I</w:t>
      </w:r>
      <w:r w:rsidRPr="00B74968">
        <w:rPr>
          <w:vertAlign w:val="subscript"/>
        </w:rPr>
        <w:t>lo</w:t>
      </w:r>
      <w:proofErr w:type="spellEnd"/>
      <w:r w:rsidRPr="00B74968">
        <w:t xml:space="preserve"> is the all India Consumer Price Index for Industrial Workers as published by RBI (Reserve Bank of India) Bulletin for the month on the day 28 days prior to the closing date of submission of proposals.</w:t>
      </w:r>
    </w:p>
    <w:p w:rsidR="00E62642" w:rsidRPr="00B74968" w:rsidRDefault="00E62642" w:rsidP="00D46950">
      <w:pPr>
        <w:pStyle w:val="ListParagraph"/>
        <w:spacing w:line="276" w:lineRule="auto"/>
        <w:ind w:left="1260"/>
        <w:jc w:val="both"/>
        <w:rPr>
          <w:rFonts w:cs="Times New Roman"/>
          <w:bCs/>
          <w:iCs/>
          <w:lang w:val="en-GB"/>
        </w:rPr>
      </w:pPr>
    </w:p>
    <w:p w:rsidR="003E46AA" w:rsidRPr="00B74968" w:rsidRDefault="003E46AA" w:rsidP="003C790F">
      <w:pPr>
        <w:pStyle w:val="ListParagraph"/>
        <w:numPr>
          <w:ilvl w:val="3"/>
          <w:numId w:val="122"/>
        </w:numPr>
        <w:spacing w:line="276" w:lineRule="auto"/>
        <w:ind w:left="1260" w:hanging="540"/>
        <w:jc w:val="both"/>
        <w:rPr>
          <w:bCs/>
          <w:iCs/>
          <w:lang w:val="en-GB"/>
        </w:rPr>
      </w:pPr>
      <w:r w:rsidRPr="00B74968">
        <w:rPr>
          <w:rFonts w:cs="Times New Roman"/>
          <w:bCs/>
          <w:iCs/>
          <w:lang w:val="en-GB"/>
        </w:rPr>
        <w:t xml:space="preserve">In addition to the above, in case any personnel is continuing for more than 12 months from date of his/her deployment then the </w:t>
      </w:r>
      <w:r w:rsidR="002D2BA6" w:rsidRPr="00B74968">
        <w:rPr>
          <w:rFonts w:cs="Times New Roman"/>
          <w:bCs/>
          <w:iCs/>
          <w:lang w:val="en-GB"/>
        </w:rPr>
        <w:t>AE</w:t>
      </w:r>
      <w:r w:rsidRPr="00B74968">
        <w:rPr>
          <w:rFonts w:cs="Times New Roman"/>
          <w:bCs/>
          <w:iCs/>
          <w:lang w:val="en-GB"/>
        </w:rPr>
        <w:t xml:space="preserve"> shall be entitled for increase in monthly remuneration rate @ 3% of the accepted monthly remuneration rate of such personnel, on completion of every 12 months.</w:t>
      </w:r>
    </w:p>
    <w:p w:rsidR="00E62642" w:rsidRPr="00B74968" w:rsidRDefault="00E62642" w:rsidP="00E62642">
      <w:pPr>
        <w:spacing w:line="276" w:lineRule="auto"/>
        <w:jc w:val="both"/>
        <w:rPr>
          <w:bCs/>
          <w:iCs/>
          <w:lang w:val="en-GB"/>
        </w:rPr>
      </w:pPr>
    </w:p>
    <w:p w:rsidR="003E46AA" w:rsidRPr="00B74968" w:rsidRDefault="003E46AA" w:rsidP="003C790F">
      <w:pPr>
        <w:spacing w:line="276" w:lineRule="auto"/>
        <w:ind w:left="1260"/>
        <w:jc w:val="both"/>
        <w:rPr>
          <w:bCs/>
          <w:iCs/>
          <w:lang w:val="en-GB"/>
        </w:rPr>
      </w:pPr>
      <w:r w:rsidRPr="00B74968">
        <w:rPr>
          <w:bCs/>
          <w:iCs/>
          <w:lang w:val="en-GB"/>
        </w:rPr>
        <w:t xml:space="preserve">In case new category of </w:t>
      </w:r>
      <w:r w:rsidR="002D2BA6" w:rsidRPr="00B74968">
        <w:rPr>
          <w:bCs/>
          <w:iCs/>
          <w:lang w:val="en-GB"/>
        </w:rPr>
        <w:t>Key P</w:t>
      </w:r>
      <w:r w:rsidRPr="00B74968">
        <w:rPr>
          <w:bCs/>
          <w:iCs/>
          <w:lang w:val="en-GB"/>
        </w:rPr>
        <w:t xml:space="preserve">ersonnel is required to be deployed (not provided in the </w:t>
      </w:r>
      <w:r w:rsidR="002D2BA6" w:rsidRPr="00B74968">
        <w:rPr>
          <w:bCs/>
          <w:iCs/>
          <w:lang w:val="en-GB"/>
        </w:rPr>
        <w:t>Agreement</w:t>
      </w:r>
      <w:r w:rsidRPr="00B74968">
        <w:rPr>
          <w:bCs/>
          <w:iCs/>
          <w:lang w:val="en-GB"/>
        </w:rPr>
        <w:t xml:space="preserve">), the base rate would be fixed </w:t>
      </w:r>
      <w:r w:rsidR="00333EE1" w:rsidRPr="00B74968">
        <w:rPr>
          <w:bCs/>
          <w:iCs/>
          <w:lang w:val="en-GB"/>
        </w:rPr>
        <w:t>as per Clause 1</w:t>
      </w:r>
      <w:r w:rsidR="00AC7D4D" w:rsidRPr="00B74968">
        <w:rPr>
          <w:bCs/>
          <w:iCs/>
          <w:lang w:val="en-GB"/>
        </w:rPr>
        <w:t>0</w:t>
      </w:r>
      <w:r w:rsidR="00333EE1" w:rsidRPr="00B74968">
        <w:rPr>
          <w:bCs/>
          <w:iCs/>
          <w:lang w:val="en-GB"/>
        </w:rPr>
        <w:t xml:space="preserve">.3 similar personnel or </w:t>
      </w:r>
      <w:r w:rsidRPr="00B74968">
        <w:rPr>
          <w:bCs/>
          <w:iCs/>
          <w:lang w:val="en-GB"/>
        </w:rPr>
        <w:t xml:space="preserve">with mutual consent of both parties </w:t>
      </w:r>
      <w:r w:rsidR="00333EE1" w:rsidRPr="00B74968">
        <w:rPr>
          <w:bCs/>
          <w:iCs/>
          <w:lang w:val="en-GB"/>
        </w:rPr>
        <w:t xml:space="preserve">in case of not similar personnel </w:t>
      </w:r>
      <w:r w:rsidRPr="00B74968">
        <w:rPr>
          <w:bCs/>
          <w:iCs/>
          <w:lang w:val="en-GB"/>
        </w:rPr>
        <w:t>and adjustment as above shall be applicable after 12 months from the initial deployment of such category.</w:t>
      </w:r>
    </w:p>
    <w:p w:rsidR="00333EE1" w:rsidRPr="00B74968" w:rsidRDefault="00333EE1" w:rsidP="003C790F">
      <w:pPr>
        <w:spacing w:line="276" w:lineRule="auto"/>
        <w:jc w:val="both"/>
        <w:rPr>
          <w:bCs/>
          <w:iCs/>
          <w:lang w:val="en-GB"/>
        </w:rPr>
      </w:pPr>
    </w:p>
    <w:p w:rsidR="003E46AA" w:rsidRPr="00B74968" w:rsidRDefault="003E46AA" w:rsidP="003C790F">
      <w:pPr>
        <w:pStyle w:val="ListParagraph"/>
        <w:numPr>
          <w:ilvl w:val="2"/>
          <w:numId w:val="49"/>
        </w:numPr>
        <w:spacing w:line="276" w:lineRule="auto"/>
        <w:ind w:left="720"/>
        <w:jc w:val="both"/>
        <w:rPr>
          <w:rFonts w:cs="Times New Roman"/>
          <w:bCs/>
          <w:iCs/>
          <w:lang w:val="en-GB"/>
        </w:rPr>
      </w:pPr>
      <w:r w:rsidRPr="00B74968">
        <w:rPr>
          <w:rFonts w:cs="Times New Roman"/>
          <w:bCs/>
          <w:iCs/>
          <w:szCs w:val="22"/>
          <w:lang w:val="en-GB"/>
        </w:rPr>
        <w:t xml:space="preserve">Price </w:t>
      </w:r>
      <w:r w:rsidR="00DB0D99" w:rsidRPr="00B74968">
        <w:rPr>
          <w:rFonts w:cs="Times New Roman"/>
          <w:bCs/>
          <w:iCs/>
          <w:szCs w:val="22"/>
          <w:lang w:val="en-GB"/>
        </w:rPr>
        <w:t>A</w:t>
      </w:r>
      <w:r w:rsidRPr="00B74968">
        <w:rPr>
          <w:rFonts w:cs="Times New Roman"/>
          <w:bCs/>
          <w:iCs/>
          <w:szCs w:val="22"/>
          <w:lang w:val="en-GB"/>
        </w:rPr>
        <w:t xml:space="preserve">djustment shall not be applicable during the extension period for which extension is sanctioned for reasons attributable to the </w:t>
      </w:r>
      <w:r w:rsidR="00333EE1" w:rsidRPr="00B74968">
        <w:rPr>
          <w:rFonts w:cs="Times New Roman"/>
          <w:bCs/>
          <w:iCs/>
          <w:lang w:val="en-GB"/>
        </w:rPr>
        <w:t>AE</w:t>
      </w:r>
      <w:r w:rsidRPr="00B74968">
        <w:rPr>
          <w:rFonts w:cs="Times New Roman"/>
          <w:bCs/>
          <w:iCs/>
          <w:szCs w:val="22"/>
          <w:lang w:val="en-GB"/>
        </w:rPr>
        <w:t>.</w:t>
      </w:r>
    </w:p>
    <w:p w:rsidR="00E62642" w:rsidRPr="00B74968" w:rsidRDefault="00E62642" w:rsidP="003C790F">
      <w:pPr>
        <w:spacing w:after="200" w:line="276" w:lineRule="auto"/>
      </w:pPr>
      <w:r w:rsidRPr="00B74968">
        <w:br w:type="page"/>
      </w:r>
    </w:p>
    <w:p w:rsidR="00F31DA2" w:rsidRPr="00B74968" w:rsidRDefault="00F31DA2" w:rsidP="003C790F">
      <w:pPr>
        <w:pStyle w:val="ListParagraph"/>
        <w:numPr>
          <w:ilvl w:val="1"/>
          <w:numId w:val="49"/>
        </w:numPr>
        <w:spacing w:line="276" w:lineRule="auto"/>
        <w:ind w:left="720" w:hanging="720"/>
        <w:jc w:val="both"/>
        <w:rPr>
          <w:lang w:val="en-GB"/>
        </w:rPr>
      </w:pPr>
      <w:bookmarkStart w:id="305" w:name="_Ref99275114"/>
      <w:r w:rsidRPr="00B74968">
        <w:rPr>
          <w:lang w:val="en-GB"/>
        </w:rPr>
        <w:lastRenderedPageBreak/>
        <w:t>Modification of Agreement</w:t>
      </w:r>
      <w:bookmarkEnd w:id="305"/>
    </w:p>
    <w:p w:rsidR="00E62642" w:rsidRPr="00B74968" w:rsidRDefault="00E62642" w:rsidP="00E62642">
      <w:pPr>
        <w:spacing w:line="276" w:lineRule="auto"/>
        <w:ind w:left="720"/>
        <w:jc w:val="both"/>
      </w:pPr>
    </w:p>
    <w:p w:rsidR="00F31DA2" w:rsidRPr="00B74968" w:rsidRDefault="00F31DA2" w:rsidP="003C790F">
      <w:pPr>
        <w:spacing w:line="276" w:lineRule="auto"/>
        <w:ind w:left="720"/>
        <w:jc w:val="both"/>
      </w:pPr>
      <w:r w:rsidRPr="00B74968">
        <w:t xml:space="preserve">Modification of the terms and conditions of this Agreement, including any modification of the scope of the Services, may only be made by written agreement between the Parties. Pursuant to Clauses </w:t>
      </w:r>
      <w:fldSimple w:instr=" REF _Ref99275162 \r \h  \* MERGEFORMAT ">
        <w:r w:rsidR="009433BD">
          <w:t>4.5.2</w:t>
        </w:r>
      </w:fldSimple>
      <w:r w:rsidRPr="00B74968">
        <w:t xml:space="preserve"> and </w:t>
      </w:r>
      <w:fldSimple w:instr=" REF _Ref99275972 \r \h  \* MERGEFORMAT ">
        <w:r w:rsidR="009433BD">
          <w:t>5</w:t>
        </w:r>
      </w:fldSimple>
      <w:r w:rsidRPr="00B74968">
        <w:t xml:space="preserve"> hereof, however, each Party shall give due consideration to any proposals for modification made by the other Party.</w:t>
      </w:r>
    </w:p>
    <w:p w:rsidR="009B187B" w:rsidRPr="00B74968" w:rsidRDefault="009B187B">
      <w:pPr>
        <w:spacing w:line="276" w:lineRule="auto"/>
      </w:pPr>
    </w:p>
    <w:p w:rsidR="009B187B" w:rsidRPr="00B74968" w:rsidRDefault="009B187B" w:rsidP="003C790F">
      <w:pPr>
        <w:pStyle w:val="Heading3"/>
        <w:numPr>
          <w:ilvl w:val="0"/>
          <w:numId w:val="49"/>
        </w:numPr>
        <w:spacing w:line="276" w:lineRule="auto"/>
        <w:ind w:left="720" w:hanging="720"/>
        <w:jc w:val="both"/>
        <w:rPr>
          <w:b w:val="0"/>
        </w:rPr>
      </w:pPr>
      <w:bookmarkStart w:id="306" w:name="_Ref99275972"/>
      <w:bookmarkStart w:id="307" w:name="_Toc99282540"/>
      <w:r w:rsidRPr="00B74968">
        <w:rPr>
          <w:rFonts w:ascii="Times New Roman" w:hAnsi="Times New Roman"/>
        </w:rPr>
        <w:t>Force Majeure</w:t>
      </w:r>
      <w:bookmarkEnd w:id="306"/>
      <w:bookmarkEnd w:id="307"/>
    </w:p>
    <w:p w:rsidR="009B187B" w:rsidRPr="00B74968" w:rsidRDefault="009B187B">
      <w:pPr>
        <w:spacing w:line="276" w:lineRule="auto"/>
      </w:pPr>
    </w:p>
    <w:p w:rsidR="009B187B" w:rsidRPr="00B74968" w:rsidRDefault="009B187B" w:rsidP="003C790F">
      <w:pPr>
        <w:pStyle w:val="ListParagraph"/>
        <w:numPr>
          <w:ilvl w:val="1"/>
          <w:numId w:val="49"/>
        </w:numPr>
        <w:spacing w:line="276" w:lineRule="auto"/>
        <w:ind w:left="720" w:hanging="720"/>
        <w:jc w:val="both"/>
        <w:rPr>
          <w:rFonts w:cs="Times New Roman"/>
        </w:rPr>
      </w:pPr>
      <w:r w:rsidRPr="00B74968">
        <w:rPr>
          <w:rFonts w:eastAsia="Calibri" w:cs="Times New Roman"/>
        </w:rPr>
        <w:t xml:space="preserve">The </w:t>
      </w:r>
      <w:r w:rsidR="0088559B" w:rsidRPr="00B74968">
        <w:rPr>
          <w:rFonts w:eastAsia="Calibri" w:cs="Times New Roman"/>
        </w:rPr>
        <w:t>Authority Engineer</w:t>
      </w:r>
      <w:r w:rsidRPr="00B74968">
        <w:rPr>
          <w:rFonts w:eastAsia="Calibri" w:cs="Times New Roman"/>
        </w:rPr>
        <w:t xml:space="preserve"> shall not be liable for forfeiture of its Performance Security, liquidated damages or termination for default, to the extent that, delay in performance or other failure to </w:t>
      </w:r>
      <w:r w:rsidRPr="00B74968">
        <w:rPr>
          <w:rFonts w:eastAsia="Calibri"/>
        </w:rPr>
        <w:t>perform</w:t>
      </w:r>
      <w:r w:rsidRPr="00B74968">
        <w:rPr>
          <w:rFonts w:eastAsia="Calibri" w:cs="Times New Roman"/>
        </w:rPr>
        <w:t xml:space="preserve"> its obligations under the Contract is the result of an event of Force Majeure.</w:t>
      </w:r>
    </w:p>
    <w:p w:rsidR="009B187B" w:rsidRPr="00B74968" w:rsidRDefault="009B187B">
      <w:pPr>
        <w:spacing w:line="276" w:lineRule="auto"/>
        <w:ind w:left="1080" w:hanging="540"/>
        <w:jc w:val="both"/>
      </w:pPr>
    </w:p>
    <w:p w:rsidR="009B187B" w:rsidRPr="00B74968" w:rsidRDefault="009B187B" w:rsidP="003C790F">
      <w:pPr>
        <w:pStyle w:val="ListParagraph"/>
        <w:numPr>
          <w:ilvl w:val="1"/>
          <w:numId w:val="49"/>
        </w:numPr>
        <w:spacing w:line="276" w:lineRule="auto"/>
        <w:ind w:left="720" w:hanging="720"/>
        <w:jc w:val="both"/>
        <w:rPr>
          <w:rFonts w:cs="Times New Roman"/>
        </w:rPr>
      </w:pPr>
      <w:r w:rsidRPr="00B74968">
        <w:rPr>
          <w:rFonts w:eastAsia="Calibri" w:cs="Times New Roman"/>
        </w:rPr>
        <w:t xml:space="preserve">If a Force Majeure situation arises, either party shall promptly notify the other party in writing of </w:t>
      </w:r>
      <w:r w:rsidRPr="00B74968">
        <w:rPr>
          <w:lang w:val="en-GB"/>
        </w:rPr>
        <w:t>such</w:t>
      </w:r>
      <w:r w:rsidRPr="00B74968">
        <w:rPr>
          <w:rFonts w:eastAsia="Calibri" w:cs="Times New Roman"/>
        </w:rPr>
        <w:t xml:space="preserve"> conditions and the cause thereof. Unless otherwise directed by the Authority in writing, the </w:t>
      </w:r>
      <w:r w:rsidR="0088559B" w:rsidRPr="00B74968">
        <w:rPr>
          <w:rFonts w:eastAsia="Calibri" w:cs="Times New Roman"/>
        </w:rPr>
        <w:t>Authority Engineer</w:t>
      </w:r>
      <w:r w:rsidRPr="00B74968">
        <w:rPr>
          <w:rFonts w:eastAsia="Calibri" w:cs="Times New Roman"/>
        </w:rPr>
        <w:t xml:space="preserve"> shall continue to perform its obligations under the Contract as far as is </w:t>
      </w:r>
      <w:r w:rsidRPr="00B74968">
        <w:rPr>
          <w:rFonts w:eastAsia="Calibri"/>
        </w:rPr>
        <w:t>reasonably</w:t>
      </w:r>
      <w:r w:rsidRPr="00B74968">
        <w:rPr>
          <w:rFonts w:eastAsia="Calibri" w:cs="Times New Roman"/>
        </w:rPr>
        <w:t xml:space="preserve"> practical and shall seek all reasonable alternative means for performance not prevented by the Force Majeure event.</w:t>
      </w:r>
    </w:p>
    <w:p w:rsidR="009B187B" w:rsidRPr="00B74968" w:rsidRDefault="009B187B">
      <w:pPr>
        <w:spacing w:line="276" w:lineRule="auto"/>
        <w:ind w:left="1080" w:hanging="540"/>
      </w:pPr>
    </w:p>
    <w:p w:rsidR="00D14A10" w:rsidRPr="00B74968" w:rsidRDefault="009B187B" w:rsidP="003C790F">
      <w:pPr>
        <w:pStyle w:val="ListParagraph"/>
        <w:numPr>
          <w:ilvl w:val="1"/>
          <w:numId w:val="49"/>
        </w:numPr>
        <w:spacing w:line="276" w:lineRule="auto"/>
        <w:ind w:left="720" w:hanging="720"/>
        <w:jc w:val="both"/>
        <w:rPr>
          <w:rFonts w:cs="Times New Roman"/>
        </w:rPr>
      </w:pPr>
      <w:bookmarkStart w:id="308" w:name="_Ref93658026"/>
      <w:r w:rsidRPr="00B74968">
        <w:rPr>
          <w:rFonts w:eastAsia="Calibri" w:cs="Times New Roman"/>
        </w:rPr>
        <w:t>However, Authority</w:t>
      </w:r>
      <w:r w:rsidR="00196A0D" w:rsidRPr="00B74968">
        <w:rPr>
          <w:rFonts w:eastAsia="Calibri" w:cs="Times New Roman"/>
        </w:rPr>
        <w:t xml:space="preserve"> </w:t>
      </w:r>
      <w:r w:rsidRPr="00B74968">
        <w:rPr>
          <w:rFonts w:eastAsia="Calibri" w:cs="Times New Roman"/>
        </w:rPr>
        <w:t xml:space="preserve">may terminate this </w:t>
      </w:r>
      <w:r w:rsidR="003C0A32" w:rsidRPr="00B74968">
        <w:rPr>
          <w:rFonts w:eastAsia="Calibri" w:cs="Times New Roman"/>
        </w:rPr>
        <w:t>Agreement</w:t>
      </w:r>
      <w:r w:rsidR="00196A0D" w:rsidRPr="00B74968">
        <w:rPr>
          <w:rFonts w:eastAsia="Calibri" w:cs="Times New Roman"/>
        </w:rPr>
        <w:t xml:space="preserve"> </w:t>
      </w:r>
      <w:r w:rsidRPr="00B74968">
        <w:rPr>
          <w:rFonts w:eastAsia="Calibri" w:cs="Times New Roman"/>
        </w:rPr>
        <w:t>by giving a written notice</w:t>
      </w:r>
      <w:r w:rsidR="00196A0D" w:rsidRPr="00B74968">
        <w:rPr>
          <w:rFonts w:eastAsia="Calibri" w:cs="Times New Roman"/>
        </w:rPr>
        <w:t xml:space="preserve"> </w:t>
      </w:r>
      <w:r w:rsidRPr="00B74968">
        <w:rPr>
          <w:rFonts w:cs="Times New Roman"/>
        </w:rPr>
        <w:t xml:space="preserve">of minimum 7 days to the </w:t>
      </w:r>
      <w:r w:rsidR="0088559B" w:rsidRPr="00B74968">
        <w:rPr>
          <w:rFonts w:cs="Times New Roman"/>
        </w:rPr>
        <w:t>Authority Engineer</w:t>
      </w:r>
      <w:r w:rsidRPr="00B74968">
        <w:rPr>
          <w:rFonts w:cs="Times New Roman"/>
        </w:rPr>
        <w:t>, if as a result of</w:t>
      </w:r>
      <w:r w:rsidR="00196A0D" w:rsidRPr="00B74968">
        <w:rPr>
          <w:rFonts w:cs="Times New Roman"/>
        </w:rPr>
        <w:t xml:space="preserve"> </w:t>
      </w:r>
      <w:r w:rsidR="00FD2B93" w:rsidRPr="00B74968">
        <w:rPr>
          <w:rFonts w:cs="Times New Roman"/>
        </w:rPr>
        <w:t xml:space="preserve">Force </w:t>
      </w:r>
      <w:proofErr w:type="gramStart"/>
      <w:r w:rsidR="00FD2B93" w:rsidRPr="00B74968">
        <w:rPr>
          <w:rFonts w:cs="Times New Roman"/>
        </w:rPr>
        <w:t>Majeure,</w:t>
      </w:r>
      <w:proofErr w:type="gramEnd"/>
      <w:r w:rsidRPr="00B74968">
        <w:rPr>
          <w:rFonts w:cs="Times New Roman"/>
        </w:rPr>
        <w:t xml:space="preserve"> the </w:t>
      </w:r>
      <w:r w:rsidR="0088559B" w:rsidRPr="00B74968">
        <w:rPr>
          <w:rFonts w:cs="Times New Roman"/>
        </w:rPr>
        <w:t xml:space="preserve">Authority </w:t>
      </w:r>
      <w:r w:rsidR="0088559B" w:rsidRPr="00B74968">
        <w:rPr>
          <w:rFonts w:eastAsia="Calibri" w:cs="Times New Roman"/>
        </w:rPr>
        <w:t>Engineer</w:t>
      </w:r>
      <w:r w:rsidRPr="00B74968">
        <w:rPr>
          <w:rFonts w:cs="Times New Roman"/>
        </w:rPr>
        <w:t xml:space="preserve"> is unable to perform a material portion of the services for a period of more than 30 days. Material portion of the services for the purposes of this clause is defined in terms of deliverable and time frames mentioned in ‘Terms of Reference’ of the RFP. Termination pursuant to this Clause will not prejudice any pre-existing claims which either party may have against the other party.</w:t>
      </w:r>
      <w:bookmarkEnd w:id="308"/>
    </w:p>
    <w:p w:rsidR="00FE12C5" w:rsidRPr="00B74968" w:rsidRDefault="00FE12C5" w:rsidP="003C790F">
      <w:pPr>
        <w:pStyle w:val="ListParagraph"/>
        <w:spacing w:line="276" w:lineRule="auto"/>
        <w:ind w:left="1170"/>
        <w:contextualSpacing w:val="0"/>
        <w:jc w:val="both"/>
        <w:rPr>
          <w:rFonts w:cs="Times New Roman"/>
        </w:rPr>
      </w:pPr>
    </w:p>
    <w:p w:rsidR="009B187B" w:rsidRPr="00B74968" w:rsidRDefault="009B187B" w:rsidP="003C790F">
      <w:pPr>
        <w:pStyle w:val="Heading3"/>
        <w:numPr>
          <w:ilvl w:val="0"/>
          <w:numId w:val="49"/>
        </w:numPr>
        <w:spacing w:line="276" w:lineRule="auto"/>
        <w:ind w:left="720" w:hanging="720"/>
        <w:jc w:val="both"/>
        <w:rPr>
          <w:b w:val="0"/>
        </w:rPr>
      </w:pPr>
      <w:bookmarkStart w:id="309" w:name="_Toc99282541"/>
      <w:r w:rsidRPr="00B74968">
        <w:rPr>
          <w:rFonts w:ascii="Times New Roman" w:hAnsi="Times New Roman"/>
        </w:rPr>
        <w:t>Termination</w:t>
      </w:r>
      <w:bookmarkEnd w:id="309"/>
    </w:p>
    <w:p w:rsidR="009B187B" w:rsidRPr="00B74968" w:rsidRDefault="009B187B">
      <w:pPr>
        <w:spacing w:line="276" w:lineRule="auto"/>
      </w:pPr>
    </w:p>
    <w:p w:rsidR="009B187B" w:rsidRPr="00B74968" w:rsidRDefault="009B187B" w:rsidP="003C790F">
      <w:pPr>
        <w:pStyle w:val="ListParagraph"/>
        <w:numPr>
          <w:ilvl w:val="1"/>
          <w:numId w:val="49"/>
        </w:numPr>
        <w:spacing w:line="276" w:lineRule="auto"/>
        <w:ind w:left="720" w:hanging="720"/>
        <w:jc w:val="both"/>
        <w:rPr>
          <w:rFonts w:eastAsia="Calibri" w:cs="Times New Roman"/>
        </w:rPr>
      </w:pPr>
      <w:bookmarkStart w:id="310" w:name="_Ref99276201"/>
      <w:r w:rsidRPr="00B74968">
        <w:rPr>
          <w:rFonts w:eastAsia="Calibri" w:cs="Times New Roman"/>
        </w:rPr>
        <w:t xml:space="preserve">Without prejudice to the succeeding provision of this clause, the Agreement shall stand terminated after the </w:t>
      </w:r>
      <w:r w:rsidR="0088559B" w:rsidRPr="00B74968">
        <w:rPr>
          <w:rFonts w:eastAsia="Calibri" w:cs="Times New Roman"/>
        </w:rPr>
        <w:t>Authority Engineer</w:t>
      </w:r>
      <w:r w:rsidRPr="00B74968">
        <w:rPr>
          <w:rFonts w:eastAsia="Calibri" w:cs="Times New Roman"/>
        </w:rPr>
        <w:t xml:space="preserve"> has rendered all the services to the satisfaction of the Authority and the same are accepted by Authority.</w:t>
      </w:r>
      <w:bookmarkEnd w:id="310"/>
    </w:p>
    <w:p w:rsidR="009B187B" w:rsidRPr="00B74968" w:rsidRDefault="009B187B">
      <w:pPr>
        <w:spacing w:line="276" w:lineRule="auto"/>
        <w:ind w:left="1080" w:hanging="540"/>
        <w:jc w:val="both"/>
        <w:rPr>
          <w:rFonts w:eastAsia="Calibri"/>
        </w:rPr>
      </w:pPr>
    </w:p>
    <w:p w:rsidR="009B187B" w:rsidRPr="00B74968" w:rsidRDefault="009B187B" w:rsidP="003C790F">
      <w:pPr>
        <w:pStyle w:val="ListParagraph"/>
        <w:numPr>
          <w:ilvl w:val="1"/>
          <w:numId w:val="49"/>
        </w:numPr>
        <w:spacing w:line="276" w:lineRule="auto"/>
        <w:ind w:left="720" w:hanging="720"/>
        <w:jc w:val="both"/>
        <w:rPr>
          <w:rFonts w:cs="Times New Roman"/>
        </w:rPr>
      </w:pPr>
      <w:r w:rsidRPr="00B74968">
        <w:rPr>
          <w:rFonts w:eastAsia="Calibri" w:cs="Times New Roman"/>
        </w:rPr>
        <w:t xml:space="preserve">The Authority may, by giving notice in writing, immediately terminate this Agreement if the </w:t>
      </w:r>
      <w:r w:rsidR="0088559B" w:rsidRPr="00B74968">
        <w:rPr>
          <w:lang w:val="en-GB"/>
        </w:rPr>
        <w:t>Authority</w:t>
      </w:r>
      <w:r w:rsidR="0088559B" w:rsidRPr="00B74968">
        <w:rPr>
          <w:rFonts w:eastAsia="Calibri" w:cs="Times New Roman"/>
        </w:rPr>
        <w:t xml:space="preserve"> Engineer</w:t>
      </w:r>
      <w:r w:rsidR="00196A0D" w:rsidRPr="00B74968">
        <w:rPr>
          <w:rFonts w:eastAsia="Calibri" w:cs="Times New Roman"/>
        </w:rPr>
        <w:t xml:space="preserve"> </w:t>
      </w:r>
      <w:r w:rsidRPr="00B74968">
        <w:rPr>
          <w:rFonts w:eastAsia="Calibri"/>
        </w:rPr>
        <w:t>or</w:t>
      </w:r>
      <w:r w:rsidRPr="00B74968">
        <w:rPr>
          <w:rFonts w:eastAsia="Calibri" w:cs="Times New Roman"/>
        </w:rPr>
        <w:t xml:space="preserve"> any of the </w:t>
      </w:r>
      <w:r w:rsidR="0088559B" w:rsidRPr="00B74968">
        <w:rPr>
          <w:rFonts w:eastAsia="Calibri" w:cs="Times New Roman"/>
        </w:rPr>
        <w:t>Authority Engineer</w:t>
      </w:r>
      <w:r w:rsidRPr="00B74968">
        <w:rPr>
          <w:rFonts w:eastAsia="Calibri" w:cs="Times New Roman"/>
        </w:rPr>
        <w:t>’s personnel:</w:t>
      </w:r>
    </w:p>
    <w:p w:rsidR="009B187B" w:rsidRPr="00B74968" w:rsidRDefault="009B187B">
      <w:pPr>
        <w:spacing w:line="276" w:lineRule="auto"/>
      </w:pPr>
    </w:p>
    <w:p w:rsidR="009B187B" w:rsidRPr="00B74968" w:rsidRDefault="009B187B" w:rsidP="003C790F">
      <w:pPr>
        <w:pStyle w:val="ListParagraph"/>
        <w:numPr>
          <w:ilvl w:val="2"/>
          <w:numId w:val="49"/>
        </w:numPr>
        <w:spacing w:line="276" w:lineRule="auto"/>
        <w:ind w:left="720"/>
        <w:jc w:val="both"/>
        <w:rPr>
          <w:rFonts w:cs="Times New Roman"/>
        </w:rPr>
      </w:pPr>
      <w:r w:rsidRPr="00B74968">
        <w:rPr>
          <w:rFonts w:eastAsia="Calibri" w:cs="Times New Roman"/>
        </w:rPr>
        <w:t xml:space="preserve">Breaches any of the terms of this Agreement which, in case of a breach capable of being remedied, is not </w:t>
      </w:r>
      <w:r w:rsidRPr="00B74968">
        <w:rPr>
          <w:rFonts w:eastAsia="Calibri"/>
        </w:rPr>
        <w:t>remedied</w:t>
      </w:r>
      <w:r w:rsidRPr="00B74968">
        <w:rPr>
          <w:rFonts w:eastAsia="Calibri" w:cs="Times New Roman"/>
        </w:rPr>
        <w:t xml:space="preserve"> by the </w:t>
      </w:r>
      <w:r w:rsidR="0088559B" w:rsidRPr="00B74968">
        <w:rPr>
          <w:rFonts w:eastAsia="Calibri" w:cs="Times New Roman"/>
        </w:rPr>
        <w:t>Authority Engineer</w:t>
      </w:r>
      <w:r w:rsidRPr="00B74968">
        <w:rPr>
          <w:rFonts w:eastAsia="Calibri" w:cs="Times New Roman"/>
        </w:rPr>
        <w:t xml:space="preserve"> within ten days of receipt of a notice from Authority specifying the breach and requiring its remedy</w:t>
      </w:r>
      <w:r w:rsidR="009F3CF7" w:rsidRPr="00B74968">
        <w:rPr>
          <w:rFonts w:eastAsia="Calibri" w:cs="Times New Roman"/>
        </w:rPr>
        <w:t>.</w:t>
      </w:r>
    </w:p>
    <w:p w:rsidR="009B187B" w:rsidRPr="00B74968" w:rsidRDefault="009B187B" w:rsidP="003C790F">
      <w:pPr>
        <w:spacing w:line="276" w:lineRule="auto"/>
        <w:ind w:left="720" w:hanging="525"/>
      </w:pPr>
    </w:p>
    <w:p w:rsidR="009B187B" w:rsidRPr="00B74968" w:rsidRDefault="009B187B" w:rsidP="003C790F">
      <w:pPr>
        <w:pStyle w:val="ListParagraph"/>
        <w:numPr>
          <w:ilvl w:val="2"/>
          <w:numId w:val="49"/>
        </w:numPr>
        <w:spacing w:line="276" w:lineRule="auto"/>
        <w:ind w:left="720"/>
        <w:jc w:val="both"/>
        <w:rPr>
          <w:rFonts w:cs="Times New Roman"/>
        </w:rPr>
      </w:pPr>
      <w:r w:rsidRPr="00B74968">
        <w:rPr>
          <w:rFonts w:eastAsia="Calibri" w:cs="Times New Roman"/>
        </w:rPr>
        <w:t xml:space="preserve">Having </w:t>
      </w:r>
      <w:r w:rsidRPr="00B74968">
        <w:rPr>
          <w:lang w:val="en-GB"/>
        </w:rPr>
        <w:t>remedied</w:t>
      </w:r>
      <w:r w:rsidRPr="00B74968">
        <w:rPr>
          <w:rFonts w:eastAsia="Calibri" w:cs="Times New Roman"/>
        </w:rPr>
        <w:t xml:space="preserve"> the breach referred to in sub-paragraph 6.2.1 further breaches the terms of the Agreement on two or more occasions</w:t>
      </w:r>
      <w:r w:rsidR="009F3CF7" w:rsidRPr="00B74968">
        <w:rPr>
          <w:rFonts w:eastAsia="Calibri" w:cs="Times New Roman"/>
        </w:rPr>
        <w:t>.</w:t>
      </w:r>
    </w:p>
    <w:p w:rsidR="009B187B" w:rsidRPr="00B74968" w:rsidRDefault="009B187B" w:rsidP="003C790F">
      <w:pPr>
        <w:spacing w:line="276" w:lineRule="auto"/>
        <w:ind w:left="720" w:hanging="525"/>
      </w:pPr>
    </w:p>
    <w:p w:rsidR="009B187B" w:rsidRPr="00B74968" w:rsidRDefault="009B187B" w:rsidP="003C790F">
      <w:pPr>
        <w:pStyle w:val="ListParagraph"/>
        <w:numPr>
          <w:ilvl w:val="2"/>
          <w:numId w:val="49"/>
        </w:numPr>
        <w:spacing w:line="276" w:lineRule="auto"/>
        <w:ind w:left="720"/>
        <w:jc w:val="both"/>
        <w:rPr>
          <w:rFonts w:cs="Times New Roman"/>
        </w:rPr>
      </w:pPr>
      <w:r w:rsidRPr="00B74968">
        <w:rPr>
          <w:rFonts w:eastAsia="Calibri" w:cs="Times New Roman"/>
        </w:rPr>
        <w:t xml:space="preserve">Is </w:t>
      </w:r>
      <w:r w:rsidRPr="00B74968">
        <w:rPr>
          <w:lang w:val="en-GB"/>
        </w:rPr>
        <w:t>incompetent</w:t>
      </w:r>
      <w:r w:rsidRPr="00B74968">
        <w:rPr>
          <w:rFonts w:eastAsia="Calibri" w:cs="Times New Roman"/>
        </w:rPr>
        <w:t xml:space="preserve">, guilty of gross misconduct or any serious or persistent negligence or serious or persistent default in the provision of the Services, including (but not limited to) the disclosure to any </w:t>
      </w:r>
      <w:r w:rsidRPr="00B74968">
        <w:rPr>
          <w:rFonts w:eastAsia="Calibri"/>
        </w:rPr>
        <w:t>person</w:t>
      </w:r>
      <w:r w:rsidRPr="00B74968">
        <w:rPr>
          <w:rFonts w:eastAsia="Calibri" w:cs="Times New Roman"/>
        </w:rPr>
        <w:t xml:space="preserve"> not authorized by Authority of any Confidential Information</w:t>
      </w:r>
      <w:r w:rsidR="009F3CF7" w:rsidRPr="00B74968">
        <w:rPr>
          <w:rFonts w:eastAsia="Calibri" w:cs="Times New Roman"/>
        </w:rPr>
        <w:t>.</w:t>
      </w:r>
    </w:p>
    <w:p w:rsidR="009B187B" w:rsidRPr="00B74968" w:rsidRDefault="009B187B" w:rsidP="003C790F">
      <w:pPr>
        <w:spacing w:line="276" w:lineRule="auto"/>
        <w:ind w:left="720" w:hanging="525"/>
      </w:pPr>
    </w:p>
    <w:p w:rsidR="009B187B" w:rsidRPr="00B74968" w:rsidRDefault="009B187B" w:rsidP="003C790F">
      <w:pPr>
        <w:pStyle w:val="ListParagraph"/>
        <w:numPr>
          <w:ilvl w:val="2"/>
          <w:numId w:val="49"/>
        </w:numPr>
        <w:spacing w:line="276" w:lineRule="auto"/>
        <w:ind w:left="720"/>
        <w:jc w:val="both"/>
        <w:rPr>
          <w:rFonts w:cs="Times New Roman"/>
        </w:rPr>
      </w:pPr>
      <w:proofErr w:type="gramStart"/>
      <w:r w:rsidRPr="00B74968">
        <w:rPr>
          <w:rFonts w:eastAsia="Calibri" w:cs="Times New Roman"/>
        </w:rPr>
        <w:t>commits</w:t>
      </w:r>
      <w:proofErr w:type="gramEnd"/>
      <w:r w:rsidRPr="00B74968">
        <w:rPr>
          <w:rFonts w:eastAsia="Calibri" w:cs="Times New Roman"/>
        </w:rPr>
        <w:t xml:space="preserve"> any offence </w:t>
      </w:r>
      <w:r w:rsidRPr="00B74968">
        <w:rPr>
          <w:rFonts w:eastAsia="Calibri"/>
        </w:rPr>
        <w:t>under</w:t>
      </w:r>
      <w:r w:rsidRPr="00B74968">
        <w:rPr>
          <w:rFonts w:eastAsia="Calibri" w:cs="Times New Roman"/>
        </w:rPr>
        <w:t xml:space="preserve"> the Prevention of Corruption Act 1988</w:t>
      </w:r>
      <w:r w:rsidR="009F3CF7" w:rsidRPr="00B74968">
        <w:rPr>
          <w:rFonts w:eastAsia="Calibri" w:cs="Times New Roman"/>
        </w:rPr>
        <w:t>.</w:t>
      </w:r>
    </w:p>
    <w:p w:rsidR="009B187B" w:rsidRPr="00B74968" w:rsidRDefault="009B187B" w:rsidP="003C790F">
      <w:pPr>
        <w:spacing w:line="276" w:lineRule="auto"/>
        <w:ind w:left="720" w:hanging="525"/>
      </w:pPr>
    </w:p>
    <w:p w:rsidR="009B187B" w:rsidRPr="00B74968" w:rsidRDefault="009B187B" w:rsidP="003C790F">
      <w:pPr>
        <w:pStyle w:val="ListParagraph"/>
        <w:numPr>
          <w:ilvl w:val="2"/>
          <w:numId w:val="49"/>
        </w:numPr>
        <w:spacing w:line="276" w:lineRule="auto"/>
        <w:ind w:left="720"/>
        <w:jc w:val="both"/>
        <w:rPr>
          <w:rFonts w:cs="Times New Roman"/>
        </w:rPr>
      </w:pPr>
      <w:r w:rsidRPr="00B74968">
        <w:rPr>
          <w:rFonts w:eastAsia="Calibri" w:cs="Times New Roman"/>
        </w:rPr>
        <w:lastRenderedPageBreak/>
        <w:t xml:space="preserve">Fails </w:t>
      </w:r>
      <w:r w:rsidRPr="00B74968">
        <w:rPr>
          <w:lang w:val="en-GB"/>
        </w:rPr>
        <w:t>or</w:t>
      </w:r>
      <w:r w:rsidRPr="00B74968">
        <w:rPr>
          <w:rFonts w:eastAsia="Calibri" w:cs="Times New Roman"/>
        </w:rPr>
        <w:t xml:space="preserve"> refuses to </w:t>
      </w:r>
      <w:r w:rsidRPr="00B74968">
        <w:rPr>
          <w:rFonts w:eastAsia="Calibri"/>
        </w:rPr>
        <w:t>provide</w:t>
      </w:r>
      <w:r w:rsidRPr="00B74968">
        <w:rPr>
          <w:rFonts w:eastAsia="Calibri" w:cs="Times New Roman"/>
        </w:rPr>
        <w:t xml:space="preserve"> the Services required pursuant to the provision of this Agreement after written warning</w:t>
      </w:r>
      <w:r w:rsidR="009F3CF7" w:rsidRPr="00B74968">
        <w:rPr>
          <w:rFonts w:eastAsia="Calibri" w:cs="Times New Roman"/>
        </w:rPr>
        <w:t>.</w:t>
      </w:r>
    </w:p>
    <w:p w:rsidR="009B187B" w:rsidRPr="00B74968" w:rsidRDefault="009B187B" w:rsidP="003C790F">
      <w:pPr>
        <w:spacing w:line="276" w:lineRule="auto"/>
        <w:ind w:left="720" w:hanging="525"/>
        <w:jc w:val="both"/>
      </w:pPr>
    </w:p>
    <w:p w:rsidR="009B187B" w:rsidRPr="00B74968" w:rsidRDefault="009B187B" w:rsidP="003C790F">
      <w:pPr>
        <w:pStyle w:val="ListParagraph"/>
        <w:numPr>
          <w:ilvl w:val="2"/>
          <w:numId w:val="49"/>
        </w:numPr>
        <w:spacing w:line="276" w:lineRule="auto"/>
        <w:ind w:left="720"/>
        <w:jc w:val="both"/>
        <w:rPr>
          <w:rFonts w:cs="Times New Roman"/>
        </w:rPr>
      </w:pPr>
      <w:r w:rsidRPr="00B74968">
        <w:rPr>
          <w:rFonts w:eastAsia="Calibri" w:cs="Times New Roman"/>
        </w:rPr>
        <w:t xml:space="preserve">Is guilty of delay in commencement of services or delay in performance of its contractual </w:t>
      </w:r>
      <w:r w:rsidRPr="00B74968">
        <w:rPr>
          <w:lang w:val="en-GB"/>
        </w:rPr>
        <w:t>obligations</w:t>
      </w:r>
      <w:r w:rsidRPr="00B74968">
        <w:rPr>
          <w:rFonts w:eastAsia="Calibri" w:cs="Times New Roman"/>
        </w:rPr>
        <w:t>.</w:t>
      </w:r>
    </w:p>
    <w:p w:rsidR="009B187B" w:rsidRPr="00B74968" w:rsidRDefault="009B187B">
      <w:pPr>
        <w:spacing w:line="276" w:lineRule="auto"/>
      </w:pPr>
    </w:p>
    <w:p w:rsidR="009B187B" w:rsidRPr="00B74968" w:rsidRDefault="009B187B" w:rsidP="003C790F">
      <w:pPr>
        <w:pStyle w:val="ListParagraph"/>
        <w:numPr>
          <w:ilvl w:val="1"/>
          <w:numId w:val="49"/>
        </w:numPr>
        <w:spacing w:line="276" w:lineRule="auto"/>
        <w:ind w:left="720" w:hanging="720"/>
        <w:jc w:val="both"/>
        <w:rPr>
          <w:rFonts w:eastAsia="Calibri" w:cs="Times New Roman"/>
        </w:rPr>
      </w:pPr>
      <w:r w:rsidRPr="00B74968">
        <w:rPr>
          <w:lang w:val="en-GB"/>
        </w:rPr>
        <w:t>Authority</w:t>
      </w:r>
      <w:r w:rsidRPr="00B74968">
        <w:rPr>
          <w:rFonts w:eastAsia="Calibri" w:cs="Times New Roman"/>
        </w:rPr>
        <w:t xml:space="preserve"> may also terminate this Agreement in terms of Clause</w:t>
      </w:r>
      <w:fldSimple w:instr=" REF _Ref93658026 \r \h  \* MERGEFORMAT ">
        <w:r w:rsidR="009433BD" w:rsidRPr="009433BD">
          <w:rPr>
            <w:rFonts w:eastAsia="Calibri" w:cs="Times New Roman"/>
          </w:rPr>
          <w:t>5.3</w:t>
        </w:r>
      </w:fldSimple>
      <w:r w:rsidRPr="00B74968">
        <w:rPr>
          <w:rFonts w:eastAsia="Calibri" w:cs="Times New Roman"/>
        </w:rPr>
        <w:t>.</w:t>
      </w:r>
    </w:p>
    <w:p w:rsidR="009B187B" w:rsidRPr="00B74968" w:rsidRDefault="009B187B" w:rsidP="003C790F">
      <w:pPr>
        <w:pStyle w:val="ListParagraph"/>
        <w:spacing w:line="276" w:lineRule="auto"/>
        <w:ind w:left="900"/>
        <w:contextualSpacing w:val="0"/>
        <w:jc w:val="both"/>
        <w:rPr>
          <w:rFonts w:eastAsia="Calibri" w:cs="Times New Roman"/>
        </w:rPr>
      </w:pPr>
    </w:p>
    <w:p w:rsidR="009B187B" w:rsidRPr="00B74968" w:rsidRDefault="009B187B" w:rsidP="003C790F">
      <w:pPr>
        <w:pStyle w:val="ListParagraph"/>
        <w:numPr>
          <w:ilvl w:val="1"/>
          <w:numId w:val="49"/>
        </w:numPr>
        <w:spacing w:line="276" w:lineRule="auto"/>
        <w:ind w:left="720" w:hanging="720"/>
        <w:jc w:val="both"/>
        <w:rPr>
          <w:rFonts w:eastAsia="Calibri" w:cs="Times New Roman"/>
        </w:rPr>
      </w:pPr>
      <w:r w:rsidRPr="00B74968">
        <w:rPr>
          <w:rFonts w:eastAsia="Calibri" w:cs="Times New Roman"/>
        </w:rPr>
        <w:t xml:space="preserve">If in the opinion of the Authority, </w:t>
      </w:r>
      <w:r w:rsidR="0088559B" w:rsidRPr="00B74968">
        <w:rPr>
          <w:rFonts w:eastAsia="Calibri" w:cs="Times New Roman"/>
        </w:rPr>
        <w:t>Authority Engineer</w:t>
      </w:r>
      <w:r w:rsidRPr="00B74968">
        <w:rPr>
          <w:rFonts w:eastAsia="Calibri" w:cs="Times New Roman"/>
        </w:rPr>
        <w:t xml:space="preserve"> becomes or is in jeopardy of becoming </w:t>
      </w:r>
      <w:r w:rsidRPr="00B74968">
        <w:rPr>
          <w:lang w:val="en-GB"/>
        </w:rPr>
        <w:t>insolvent</w:t>
      </w:r>
      <w:r w:rsidRPr="00B74968">
        <w:rPr>
          <w:rFonts w:eastAsia="Calibri" w:cs="Times New Roman"/>
        </w:rPr>
        <w:t xml:space="preserve"> or bankrupt, or has a receiving order made against it, or compounds with its creditors, or any of them Authority shall be entitled to terminate this Agreement by notice to the </w:t>
      </w:r>
      <w:r w:rsidR="0088559B" w:rsidRPr="00B74968">
        <w:rPr>
          <w:rFonts w:eastAsia="Calibri" w:cs="Times New Roman"/>
        </w:rPr>
        <w:t>Authority Engineer</w:t>
      </w:r>
      <w:r w:rsidRPr="00B74968">
        <w:rPr>
          <w:rFonts w:eastAsia="Calibri" w:cs="Times New Roman"/>
        </w:rPr>
        <w:t xml:space="preserve">. The </w:t>
      </w:r>
      <w:r w:rsidR="0088559B" w:rsidRPr="00B74968">
        <w:rPr>
          <w:rFonts w:eastAsia="Calibri" w:cs="Times New Roman"/>
        </w:rPr>
        <w:t>Authority Engineer</w:t>
      </w:r>
      <w:r w:rsidRPr="00B74968">
        <w:rPr>
          <w:rFonts w:eastAsia="Calibri" w:cs="Times New Roman"/>
        </w:rPr>
        <w:t xml:space="preserve"> shall immediately notify Authority should it be in jeopardy of becoming insolvent, bankrupt or has a receiving order made against it or enters into a composition with its creditors or any third party.</w:t>
      </w:r>
    </w:p>
    <w:p w:rsidR="009B187B" w:rsidRPr="00B74968" w:rsidRDefault="009B187B">
      <w:pPr>
        <w:spacing w:line="276" w:lineRule="auto"/>
        <w:ind w:left="1080" w:hanging="540"/>
        <w:jc w:val="both"/>
        <w:rPr>
          <w:rFonts w:eastAsia="Calibri"/>
        </w:rPr>
      </w:pPr>
    </w:p>
    <w:p w:rsidR="009B187B" w:rsidRPr="00B74968" w:rsidRDefault="009B187B" w:rsidP="003C790F">
      <w:pPr>
        <w:pStyle w:val="ListParagraph"/>
        <w:numPr>
          <w:ilvl w:val="1"/>
          <w:numId w:val="49"/>
        </w:numPr>
        <w:spacing w:line="276" w:lineRule="auto"/>
        <w:ind w:left="720" w:hanging="720"/>
        <w:jc w:val="both"/>
        <w:rPr>
          <w:rFonts w:cs="Times New Roman"/>
        </w:rPr>
      </w:pPr>
      <w:r w:rsidRPr="00B74968">
        <w:rPr>
          <w:rFonts w:eastAsia="Calibri" w:cs="Times New Roman"/>
        </w:rPr>
        <w:t xml:space="preserve">Any act on the part of the parties after termination of this Agreement by way of </w:t>
      </w:r>
      <w:r w:rsidRPr="00B74968">
        <w:rPr>
          <w:lang w:val="en-GB"/>
        </w:rPr>
        <w:t>communication</w:t>
      </w:r>
      <w:r w:rsidRPr="00B74968">
        <w:rPr>
          <w:rFonts w:eastAsia="Calibri" w:cs="Times New Roman"/>
        </w:rPr>
        <w:t xml:space="preserve">, correspondence etc., shall not be construed as an extension or revival of validity of this </w:t>
      </w:r>
      <w:r w:rsidRPr="00B74968">
        <w:rPr>
          <w:rFonts w:eastAsia="Calibri"/>
        </w:rPr>
        <w:t>Agreement</w:t>
      </w:r>
      <w:r w:rsidRPr="00B74968">
        <w:rPr>
          <w:rFonts w:eastAsia="Calibri" w:cs="Times New Roman"/>
        </w:rPr>
        <w:t>. In the event of early termination of this Agreement for any reason, the liability of the Parties shall be restricted to the amounts that have become payable to the Parties till the date of termination of the Agreement.</w:t>
      </w:r>
    </w:p>
    <w:p w:rsidR="009B187B" w:rsidRPr="00B74968" w:rsidRDefault="009B187B">
      <w:pPr>
        <w:spacing w:line="276" w:lineRule="auto"/>
      </w:pPr>
    </w:p>
    <w:p w:rsidR="009B187B" w:rsidRPr="00B74968" w:rsidRDefault="009B187B" w:rsidP="003C790F">
      <w:pPr>
        <w:pStyle w:val="ListParagraph"/>
        <w:numPr>
          <w:ilvl w:val="1"/>
          <w:numId w:val="49"/>
        </w:numPr>
        <w:spacing w:line="276" w:lineRule="auto"/>
        <w:ind w:left="720" w:hanging="720"/>
        <w:jc w:val="both"/>
        <w:rPr>
          <w:rFonts w:cs="Times New Roman"/>
        </w:rPr>
      </w:pPr>
      <w:r w:rsidRPr="00B74968">
        <w:rPr>
          <w:lang w:val="en-GB"/>
        </w:rPr>
        <w:t>Authority</w:t>
      </w:r>
      <w:r w:rsidRPr="00B74968">
        <w:rPr>
          <w:rFonts w:eastAsia="Calibri" w:cs="Times New Roman"/>
        </w:rPr>
        <w:t xml:space="preserve"> also </w:t>
      </w:r>
      <w:r w:rsidRPr="00B74968">
        <w:rPr>
          <w:rFonts w:eastAsia="Calibri"/>
        </w:rPr>
        <w:t>reserves</w:t>
      </w:r>
      <w:r w:rsidRPr="00B74968">
        <w:rPr>
          <w:rFonts w:eastAsia="Calibri" w:cs="Times New Roman"/>
        </w:rPr>
        <w:t xml:space="preserve"> the right to short close the Agreement any time. No compensation shall be payable beyond the services payable as per Payment Schedule</w:t>
      </w:r>
      <w:r w:rsidR="0012337A" w:rsidRPr="00B74968">
        <w:rPr>
          <w:rFonts w:eastAsia="Calibri" w:cs="Times New Roman"/>
        </w:rPr>
        <w:t>.</w:t>
      </w:r>
    </w:p>
    <w:p w:rsidR="009001EF" w:rsidRPr="00B74968" w:rsidRDefault="009001EF" w:rsidP="003C790F">
      <w:pPr>
        <w:spacing w:line="276" w:lineRule="auto"/>
      </w:pPr>
    </w:p>
    <w:p w:rsidR="009001EF" w:rsidRPr="00B74968" w:rsidRDefault="009001EF" w:rsidP="003C790F">
      <w:pPr>
        <w:pStyle w:val="ListParagraph"/>
        <w:numPr>
          <w:ilvl w:val="1"/>
          <w:numId w:val="49"/>
        </w:numPr>
        <w:spacing w:line="276" w:lineRule="auto"/>
        <w:ind w:left="720" w:hanging="720"/>
        <w:jc w:val="both"/>
        <w:rPr>
          <w:rFonts w:cs="Times New Roman"/>
        </w:rPr>
      </w:pPr>
      <w:r w:rsidRPr="00B74968">
        <w:rPr>
          <w:rFonts w:cs="Times New Roman"/>
        </w:rPr>
        <w:t xml:space="preserve">By the </w:t>
      </w:r>
      <w:r w:rsidRPr="00B74968">
        <w:rPr>
          <w:rFonts w:eastAsia="Calibri"/>
        </w:rPr>
        <w:t>Authority</w:t>
      </w:r>
      <w:r w:rsidRPr="00B74968">
        <w:rPr>
          <w:rFonts w:cs="Times New Roman"/>
        </w:rPr>
        <w:t xml:space="preserve"> Engineer</w:t>
      </w:r>
    </w:p>
    <w:p w:rsidR="00E62642" w:rsidRPr="00B74968" w:rsidRDefault="00E62642" w:rsidP="00D46950">
      <w:pPr>
        <w:pStyle w:val="ListParagraph"/>
        <w:spacing w:line="276" w:lineRule="auto"/>
        <w:contextualSpacing w:val="0"/>
        <w:jc w:val="both"/>
        <w:rPr>
          <w:rFonts w:cs="Times New Roman"/>
        </w:rPr>
      </w:pPr>
    </w:p>
    <w:p w:rsidR="009001EF" w:rsidRPr="00B74968" w:rsidRDefault="009001EF" w:rsidP="00D46950">
      <w:pPr>
        <w:pStyle w:val="ListParagraph"/>
        <w:numPr>
          <w:ilvl w:val="2"/>
          <w:numId w:val="49"/>
        </w:numPr>
        <w:spacing w:line="276" w:lineRule="auto"/>
        <w:ind w:left="720"/>
        <w:jc w:val="both"/>
        <w:rPr>
          <w:rFonts w:cs="Times New Roman"/>
        </w:rPr>
      </w:pPr>
      <w:r w:rsidRPr="00B74968">
        <w:rPr>
          <w:rFonts w:cs="Times New Roman"/>
        </w:rPr>
        <w:t xml:space="preserve">The AE may, by not less than 30 (thirty) days’ written notice to the Authority, such notice to be given </w:t>
      </w:r>
      <w:r w:rsidRPr="00B74968">
        <w:rPr>
          <w:rFonts w:eastAsia="Calibri" w:cs="Times New Roman"/>
        </w:rPr>
        <w:t>after</w:t>
      </w:r>
      <w:r w:rsidRPr="00B74968">
        <w:rPr>
          <w:rFonts w:cs="Times New Roman"/>
        </w:rPr>
        <w:t xml:space="preserve"> the occurrence of any of the events specified in this clause, terminate this Agreement if:</w:t>
      </w:r>
    </w:p>
    <w:p w:rsidR="00E62642" w:rsidRPr="00B74968" w:rsidRDefault="00E62642" w:rsidP="003C790F">
      <w:pPr>
        <w:pStyle w:val="ListParagraph"/>
        <w:spacing w:line="276" w:lineRule="auto"/>
        <w:contextualSpacing w:val="0"/>
        <w:jc w:val="both"/>
        <w:rPr>
          <w:rFonts w:cs="Times New Roman"/>
        </w:rPr>
      </w:pPr>
    </w:p>
    <w:p w:rsidR="009001EF" w:rsidRPr="00B74968" w:rsidRDefault="009001EF" w:rsidP="003C790F">
      <w:pPr>
        <w:pStyle w:val="ListParagraph"/>
        <w:numPr>
          <w:ilvl w:val="0"/>
          <w:numId w:val="66"/>
        </w:numPr>
        <w:spacing w:line="276" w:lineRule="auto"/>
        <w:ind w:left="1260" w:hanging="540"/>
        <w:contextualSpacing w:val="0"/>
        <w:jc w:val="both"/>
        <w:rPr>
          <w:rFonts w:cs="Times New Roman"/>
        </w:rPr>
      </w:pPr>
      <w:r w:rsidRPr="00B74968">
        <w:rPr>
          <w:rFonts w:cs="Times New Roman"/>
        </w:rPr>
        <w:t xml:space="preserve">the Authority fails to pay any money due to the AE pursuant to this Agreement and not subject to dispute within </w:t>
      </w:r>
      <w:r w:rsidR="00747A8E" w:rsidRPr="00B74968">
        <w:rPr>
          <w:rFonts w:cs="Times New Roman"/>
        </w:rPr>
        <w:t>60</w:t>
      </w:r>
      <w:r w:rsidRPr="00B74968">
        <w:rPr>
          <w:rFonts w:cs="Times New Roman"/>
        </w:rPr>
        <w:t xml:space="preserve"> (</w:t>
      </w:r>
      <w:r w:rsidR="00747A8E" w:rsidRPr="00B74968">
        <w:rPr>
          <w:rFonts w:cs="Times New Roman"/>
        </w:rPr>
        <w:t>sixty</w:t>
      </w:r>
      <w:r w:rsidRPr="00B74968">
        <w:rPr>
          <w:rFonts w:cs="Times New Roman"/>
        </w:rPr>
        <w:t>) days after receiving written notice from the AE that such payment is overdue;</w:t>
      </w:r>
      <w:r w:rsidR="00926619" w:rsidRPr="00B74968">
        <w:rPr>
          <w:rFonts w:cs="Times New Roman"/>
        </w:rPr>
        <w:t xml:space="preserve"> or</w:t>
      </w:r>
    </w:p>
    <w:p w:rsidR="00E62642" w:rsidRPr="00B74968" w:rsidRDefault="00E62642" w:rsidP="00D46950">
      <w:pPr>
        <w:pStyle w:val="ListParagraph"/>
        <w:spacing w:line="276" w:lineRule="auto"/>
        <w:ind w:left="1260" w:hanging="540"/>
        <w:contextualSpacing w:val="0"/>
        <w:jc w:val="both"/>
        <w:rPr>
          <w:rFonts w:cs="Times New Roman"/>
        </w:rPr>
      </w:pPr>
    </w:p>
    <w:p w:rsidR="009001EF" w:rsidRPr="00B74968" w:rsidRDefault="009001EF" w:rsidP="003C790F">
      <w:pPr>
        <w:pStyle w:val="ListParagraph"/>
        <w:numPr>
          <w:ilvl w:val="0"/>
          <w:numId w:val="66"/>
        </w:numPr>
        <w:spacing w:line="276" w:lineRule="auto"/>
        <w:ind w:left="1260" w:hanging="540"/>
        <w:contextualSpacing w:val="0"/>
        <w:jc w:val="both"/>
        <w:rPr>
          <w:rFonts w:cs="Times New Roman"/>
        </w:rPr>
      </w:pPr>
      <w:r w:rsidRPr="00B74968">
        <w:rPr>
          <w:rFonts w:cs="Times New Roman"/>
        </w:rPr>
        <w:t xml:space="preserve">as the result of Force Majeure, the AE is unable to perform a material portion of the Services for a period of not less than 60 (sixty) days; </w:t>
      </w:r>
    </w:p>
    <w:p w:rsidR="00FE12C5" w:rsidRPr="00B74968" w:rsidRDefault="00FE12C5" w:rsidP="003C790F">
      <w:pPr>
        <w:pStyle w:val="ListParagraph"/>
        <w:spacing w:line="276" w:lineRule="auto"/>
        <w:ind w:left="1800"/>
        <w:contextualSpacing w:val="0"/>
        <w:jc w:val="both"/>
        <w:rPr>
          <w:rFonts w:cs="Times New Roman"/>
        </w:rPr>
      </w:pPr>
    </w:p>
    <w:p w:rsidR="009B187B" w:rsidRPr="00B74968" w:rsidRDefault="00B442D0" w:rsidP="00D46950">
      <w:pPr>
        <w:pStyle w:val="Heading3"/>
        <w:numPr>
          <w:ilvl w:val="0"/>
          <w:numId w:val="49"/>
        </w:numPr>
        <w:spacing w:line="276" w:lineRule="auto"/>
        <w:ind w:left="720" w:hanging="720"/>
        <w:jc w:val="both"/>
        <w:rPr>
          <w:rFonts w:cs="Times New Roman"/>
          <w:b w:val="0"/>
          <w:bCs w:val="0"/>
        </w:rPr>
      </w:pPr>
      <w:bookmarkStart w:id="311" w:name="_Toc99282542"/>
      <w:r w:rsidRPr="00B74968">
        <w:rPr>
          <w:rFonts w:ascii="Times New Roman" w:hAnsi="Times New Roman" w:cs="Times New Roman"/>
        </w:rPr>
        <w:t>Amendment/Waiver</w:t>
      </w:r>
      <w:bookmarkEnd w:id="311"/>
    </w:p>
    <w:p w:rsidR="009B187B" w:rsidRPr="00B74968" w:rsidRDefault="009B187B">
      <w:pPr>
        <w:spacing w:line="276" w:lineRule="auto"/>
      </w:pPr>
    </w:p>
    <w:p w:rsidR="009B187B" w:rsidRPr="00B74968" w:rsidRDefault="009B187B" w:rsidP="003C790F">
      <w:pPr>
        <w:pStyle w:val="ListParagraph"/>
        <w:spacing w:line="276" w:lineRule="auto"/>
        <w:contextualSpacing w:val="0"/>
        <w:jc w:val="both"/>
        <w:rPr>
          <w:rFonts w:eastAsia="Calibri" w:cs="Times New Roman"/>
        </w:rPr>
      </w:pPr>
      <w:r w:rsidRPr="00B74968">
        <w:rPr>
          <w:rFonts w:eastAsia="Calibri" w:cs="Times New Roman"/>
        </w:rPr>
        <w:t xml:space="preserve">No amendment, modification or waiver of any provision of this Agreement shall in any event be effective unless the same has been made in writing and signed by a duly authorized officer of each of the </w:t>
      </w:r>
      <w:r w:rsidR="00FD2B93" w:rsidRPr="00B74968">
        <w:rPr>
          <w:rFonts w:eastAsia="Calibri" w:cs="Times New Roman"/>
        </w:rPr>
        <w:t>parties and</w:t>
      </w:r>
      <w:r w:rsidRPr="00B74968">
        <w:rPr>
          <w:rFonts w:eastAsia="Calibri" w:cs="Times New Roman"/>
        </w:rPr>
        <w:t xml:space="preserve"> approved in writing by other and any waiver or consent shall be effective only in the specific instance and for the specified purpose for which it is given.</w:t>
      </w:r>
    </w:p>
    <w:p w:rsidR="00F746A7" w:rsidRPr="00B74968" w:rsidRDefault="00F746A7">
      <w:pPr>
        <w:spacing w:after="200" w:line="276" w:lineRule="auto"/>
      </w:pPr>
      <w:r w:rsidRPr="00B74968">
        <w:br w:type="page"/>
      </w:r>
    </w:p>
    <w:p w:rsidR="009B187B" w:rsidRPr="00B74968" w:rsidRDefault="00B442D0" w:rsidP="003C790F">
      <w:pPr>
        <w:pStyle w:val="Heading3"/>
        <w:numPr>
          <w:ilvl w:val="0"/>
          <w:numId w:val="49"/>
        </w:numPr>
        <w:spacing w:line="276" w:lineRule="auto"/>
        <w:ind w:left="720" w:hanging="720"/>
        <w:jc w:val="both"/>
        <w:rPr>
          <w:b w:val="0"/>
        </w:rPr>
      </w:pPr>
      <w:bookmarkStart w:id="312" w:name="_Toc99282543"/>
      <w:bookmarkStart w:id="313" w:name="_Toc99282544"/>
      <w:bookmarkEnd w:id="312"/>
      <w:r w:rsidRPr="00B74968">
        <w:rPr>
          <w:rFonts w:ascii="Times New Roman" w:hAnsi="Times New Roman" w:cs="Times New Roman"/>
        </w:rPr>
        <w:lastRenderedPageBreak/>
        <w:t>Liability of Bidder to the Client and Insurance</w:t>
      </w:r>
      <w:bookmarkEnd w:id="313"/>
    </w:p>
    <w:p w:rsidR="009B187B" w:rsidRPr="00B74968" w:rsidRDefault="009B187B">
      <w:pPr>
        <w:spacing w:line="276" w:lineRule="auto"/>
      </w:pPr>
    </w:p>
    <w:p w:rsidR="009B187B" w:rsidRPr="00B74968" w:rsidRDefault="009B187B" w:rsidP="003C790F">
      <w:pPr>
        <w:pStyle w:val="ListParagraph"/>
        <w:numPr>
          <w:ilvl w:val="1"/>
          <w:numId w:val="49"/>
        </w:numPr>
        <w:spacing w:line="276" w:lineRule="auto"/>
        <w:ind w:left="720" w:hanging="720"/>
        <w:jc w:val="both"/>
        <w:rPr>
          <w:rFonts w:eastAsia="Calibri" w:cs="Times New Roman"/>
        </w:rPr>
      </w:pPr>
      <w:bookmarkStart w:id="314" w:name="_Ref93658054"/>
      <w:r w:rsidRPr="00B74968">
        <w:rPr>
          <w:rFonts w:eastAsia="Calibri" w:cs="Times New Roman"/>
        </w:rPr>
        <w:t xml:space="preserve">The </w:t>
      </w:r>
      <w:r w:rsidR="00147BD2" w:rsidRPr="00B74968">
        <w:rPr>
          <w:rFonts w:eastAsia="Calibri" w:cs="Times New Roman"/>
        </w:rPr>
        <w:t>Authority Engineer</w:t>
      </w:r>
      <w:r w:rsidRPr="00B74968">
        <w:rPr>
          <w:rFonts w:eastAsia="Calibri" w:cs="Times New Roman"/>
        </w:rPr>
        <w:t xml:space="preserve">’s liability under this Agreement shall be determined by the Applicable Laws and the provisions hereof. The </w:t>
      </w:r>
      <w:r w:rsidR="00B1737F" w:rsidRPr="00B74968">
        <w:rPr>
          <w:rFonts w:eastAsia="Calibri" w:cs="Times New Roman"/>
        </w:rPr>
        <w:t>AE</w:t>
      </w:r>
      <w:r w:rsidR="00196A0D" w:rsidRPr="00B74968">
        <w:rPr>
          <w:rFonts w:eastAsia="Calibri" w:cs="Times New Roman"/>
        </w:rPr>
        <w:t xml:space="preserve"> </w:t>
      </w:r>
      <w:r w:rsidRPr="00B74968">
        <w:rPr>
          <w:rFonts w:eastAsia="Calibri" w:cs="Times New Roman"/>
        </w:rPr>
        <w:t xml:space="preserve">shall, subject to the limitation specified in this Clause </w:t>
      </w:r>
      <w:fldSimple w:instr=" REF _Ref93658054 \r \h  \* MERGEFORMAT ">
        <w:r w:rsidR="009433BD" w:rsidRPr="009433BD">
          <w:rPr>
            <w:rFonts w:eastAsia="Calibri" w:cs="Times New Roman"/>
          </w:rPr>
          <w:t>8.1</w:t>
        </w:r>
      </w:fldSimple>
      <w:r w:rsidRPr="00B74968">
        <w:rPr>
          <w:rFonts w:eastAsia="Calibri" w:cs="Times New Roman"/>
        </w:rPr>
        <w:t xml:space="preserve">, be liable to the Authority for any direct loss or damage accrued or likely to accrue due to deficiency in Services rendered by it. Except in case of negligence or willful misconduct on the part of the </w:t>
      </w:r>
      <w:r w:rsidR="0088559B" w:rsidRPr="00B74968">
        <w:rPr>
          <w:rFonts w:eastAsia="Calibri" w:cs="Times New Roman"/>
        </w:rPr>
        <w:t>Authority Engineer</w:t>
      </w:r>
      <w:r w:rsidRPr="00B74968">
        <w:rPr>
          <w:rFonts w:eastAsia="Calibri" w:cs="Times New Roman"/>
        </w:rPr>
        <w:t xml:space="preserve"> or on the part of any person acting on behalf of the </w:t>
      </w:r>
      <w:r w:rsidR="0088559B" w:rsidRPr="00B74968">
        <w:rPr>
          <w:rFonts w:eastAsia="Calibri"/>
        </w:rPr>
        <w:t>Authority</w:t>
      </w:r>
      <w:r w:rsidR="0088559B" w:rsidRPr="00B74968">
        <w:rPr>
          <w:rFonts w:eastAsia="Calibri" w:cs="Times New Roman"/>
        </w:rPr>
        <w:t xml:space="preserve"> Engineer</w:t>
      </w:r>
      <w:r w:rsidRPr="00B74968">
        <w:rPr>
          <w:rFonts w:eastAsia="Calibri" w:cs="Times New Roman"/>
        </w:rPr>
        <w:t xml:space="preserve"> in carrying out the Services, the </w:t>
      </w:r>
      <w:r w:rsidR="0088559B" w:rsidRPr="00B74968">
        <w:rPr>
          <w:rFonts w:eastAsia="Calibri" w:cs="Times New Roman"/>
        </w:rPr>
        <w:t>Authority Engineer</w:t>
      </w:r>
      <w:r w:rsidRPr="00B74968">
        <w:rPr>
          <w:rFonts w:eastAsia="Calibri" w:cs="Times New Roman"/>
        </w:rPr>
        <w:t xml:space="preserve">, with respect to damage caused by the </w:t>
      </w:r>
      <w:r w:rsidR="0088559B" w:rsidRPr="00B74968">
        <w:rPr>
          <w:rFonts w:eastAsia="Calibri" w:cs="Times New Roman"/>
        </w:rPr>
        <w:t>Authority Engineer</w:t>
      </w:r>
      <w:r w:rsidRPr="00B74968">
        <w:rPr>
          <w:rFonts w:eastAsia="Calibri" w:cs="Times New Roman"/>
        </w:rPr>
        <w:t xml:space="preserve"> to the </w:t>
      </w:r>
      <w:r w:rsidR="000C0DF9" w:rsidRPr="00B74968">
        <w:rPr>
          <w:rFonts w:eastAsia="Calibri" w:cs="Times New Roman"/>
        </w:rPr>
        <w:t>Authority</w:t>
      </w:r>
      <w:r w:rsidRPr="00B74968">
        <w:rPr>
          <w:rFonts w:eastAsia="Calibri" w:cs="Times New Roman"/>
        </w:rPr>
        <w:t xml:space="preserve">’s property, shall not be liable to the </w:t>
      </w:r>
      <w:r w:rsidR="000C0DF9" w:rsidRPr="00B74968">
        <w:rPr>
          <w:rFonts w:eastAsia="Calibri" w:cs="Times New Roman"/>
        </w:rPr>
        <w:t>Authority</w:t>
      </w:r>
      <w:r w:rsidRPr="00B74968">
        <w:rPr>
          <w:rFonts w:eastAsia="Calibri" w:cs="Times New Roman"/>
        </w:rPr>
        <w:t xml:space="preserve">: For any indirect or consequential loss or damage; and for any direct loss or damage that exceeds (A) the total payments for Professional Fees and Reimbursable Expenditure made or expected to be made to the </w:t>
      </w:r>
      <w:r w:rsidR="0088559B" w:rsidRPr="00B74968">
        <w:rPr>
          <w:rFonts w:eastAsia="Calibri" w:cs="Times New Roman"/>
        </w:rPr>
        <w:t>Authority Engineer</w:t>
      </w:r>
      <w:r w:rsidRPr="00B74968">
        <w:rPr>
          <w:rFonts w:eastAsia="Calibri" w:cs="Times New Roman"/>
        </w:rPr>
        <w:t xml:space="preserve"> hereunder, or (B) the proceeds the </w:t>
      </w:r>
      <w:r w:rsidR="0088559B" w:rsidRPr="00B74968">
        <w:rPr>
          <w:rFonts w:eastAsia="Calibri" w:cs="Times New Roman"/>
        </w:rPr>
        <w:t>Authority Engineer</w:t>
      </w:r>
      <w:r w:rsidRPr="00B74968">
        <w:rPr>
          <w:rFonts w:eastAsia="Calibri" w:cs="Times New Roman"/>
        </w:rPr>
        <w:t xml:space="preserve"> may be entitled to receive from any insurance maintained by the </w:t>
      </w:r>
      <w:r w:rsidR="0088559B" w:rsidRPr="00B74968">
        <w:rPr>
          <w:rFonts w:eastAsia="Calibri" w:cs="Times New Roman"/>
        </w:rPr>
        <w:t>Authority Engineer</w:t>
      </w:r>
      <w:r w:rsidRPr="00B74968">
        <w:rPr>
          <w:rFonts w:eastAsia="Calibri" w:cs="Times New Roman"/>
        </w:rPr>
        <w:t xml:space="preserve"> to cover such a liability, whichever of (A) or (B) is higher.</w:t>
      </w:r>
      <w:bookmarkEnd w:id="314"/>
    </w:p>
    <w:p w:rsidR="00FD2B93" w:rsidRPr="00B74968" w:rsidRDefault="00FD2B93">
      <w:pPr>
        <w:spacing w:line="276" w:lineRule="auto"/>
        <w:ind w:left="1080"/>
        <w:jc w:val="both"/>
        <w:rPr>
          <w:rFonts w:eastAsia="Calibri"/>
        </w:rPr>
      </w:pPr>
    </w:p>
    <w:p w:rsidR="009B187B" w:rsidRPr="00B74968" w:rsidRDefault="009B187B" w:rsidP="003C790F">
      <w:pPr>
        <w:spacing w:line="276" w:lineRule="auto"/>
        <w:ind w:left="720"/>
        <w:jc w:val="both"/>
        <w:rPr>
          <w:rFonts w:eastAsia="Calibri"/>
        </w:rPr>
      </w:pPr>
      <w:r w:rsidRPr="00B74968">
        <w:rPr>
          <w:rFonts w:eastAsia="Calibri"/>
        </w:rPr>
        <w:t xml:space="preserve">This limitation of liability specified in this Clause </w:t>
      </w:r>
      <w:fldSimple w:instr=" REF _Ref93658054 \r \h  \* MERGEFORMAT ">
        <w:r w:rsidR="009433BD" w:rsidRPr="009433BD">
          <w:rPr>
            <w:rFonts w:eastAsia="Calibri"/>
          </w:rPr>
          <w:t>8.1</w:t>
        </w:r>
      </w:fldSimple>
      <w:r w:rsidRPr="00B74968">
        <w:rPr>
          <w:rFonts w:eastAsia="Calibri"/>
        </w:rPr>
        <w:t xml:space="preserve"> shall not affect the</w:t>
      </w:r>
      <w:r w:rsidR="00196A0D" w:rsidRPr="00B74968">
        <w:rPr>
          <w:rFonts w:eastAsia="Calibri"/>
        </w:rPr>
        <w:t xml:space="preserve"> </w:t>
      </w:r>
      <w:r w:rsidR="000C0DF9" w:rsidRPr="00B74968">
        <w:rPr>
          <w:rFonts w:eastAsia="Calibri"/>
        </w:rPr>
        <w:t xml:space="preserve">AE’s </w:t>
      </w:r>
      <w:r w:rsidRPr="00B74968">
        <w:rPr>
          <w:rFonts w:eastAsia="Calibri"/>
        </w:rPr>
        <w:t xml:space="preserve">liability, if any, for damage to Third Parties caused by the </w:t>
      </w:r>
      <w:r w:rsidR="0088559B" w:rsidRPr="00B74968">
        <w:rPr>
          <w:rFonts w:eastAsia="Calibri"/>
        </w:rPr>
        <w:t>Authority Engineer</w:t>
      </w:r>
      <w:r w:rsidRPr="00B74968">
        <w:rPr>
          <w:rFonts w:eastAsia="Calibri"/>
        </w:rPr>
        <w:t xml:space="preserve"> or any person or firm acting on behalf of the </w:t>
      </w:r>
      <w:r w:rsidR="0088559B" w:rsidRPr="00B74968">
        <w:rPr>
          <w:rFonts w:eastAsia="Calibri"/>
        </w:rPr>
        <w:t>Authority Engineer</w:t>
      </w:r>
      <w:r w:rsidRPr="00B74968">
        <w:rPr>
          <w:rFonts w:eastAsia="Calibri"/>
        </w:rPr>
        <w:t xml:space="preserve"> in carrying out the Services subject, however, to a limit equal to 3 (three) times the </w:t>
      </w:r>
      <w:r w:rsidR="00B863FE" w:rsidRPr="00B74968">
        <w:rPr>
          <w:rFonts w:eastAsia="Calibri"/>
        </w:rPr>
        <w:t>Agreement Value.</w:t>
      </w:r>
    </w:p>
    <w:p w:rsidR="00FE4BEF" w:rsidRPr="00B74968" w:rsidRDefault="00FE4BEF">
      <w:pPr>
        <w:spacing w:line="276" w:lineRule="auto"/>
        <w:ind w:left="1080"/>
        <w:jc w:val="both"/>
        <w:rPr>
          <w:rFonts w:eastAsia="Calibri"/>
        </w:rPr>
      </w:pPr>
    </w:p>
    <w:p w:rsidR="00147BD2" w:rsidRPr="00B74968" w:rsidRDefault="001D676C" w:rsidP="003C790F">
      <w:pPr>
        <w:pStyle w:val="ListParagraph"/>
        <w:numPr>
          <w:ilvl w:val="1"/>
          <w:numId w:val="49"/>
        </w:numPr>
        <w:spacing w:line="276" w:lineRule="auto"/>
        <w:ind w:left="720" w:hanging="720"/>
        <w:jc w:val="both"/>
        <w:rPr>
          <w:rFonts w:eastAsia="Calibri" w:cs="Times New Roman"/>
        </w:rPr>
      </w:pPr>
      <w:r w:rsidRPr="00B74968">
        <w:rPr>
          <w:rFonts w:eastAsia="Calibri" w:cs="Times New Roman"/>
        </w:rPr>
        <w:t xml:space="preserve">Insurance to be taken out by the </w:t>
      </w:r>
      <w:r w:rsidR="00C52736" w:rsidRPr="00B74968">
        <w:rPr>
          <w:rFonts w:eastAsia="Calibri" w:cs="Times New Roman"/>
        </w:rPr>
        <w:t>AE</w:t>
      </w:r>
    </w:p>
    <w:p w:rsidR="00D14A10" w:rsidRPr="00B74968" w:rsidRDefault="00D14A10" w:rsidP="003C790F">
      <w:pPr>
        <w:pStyle w:val="ListParagraph"/>
        <w:spacing w:line="276" w:lineRule="auto"/>
        <w:ind w:left="1440"/>
        <w:contextualSpacing w:val="0"/>
        <w:jc w:val="both"/>
        <w:rPr>
          <w:rFonts w:eastAsia="Calibri" w:cs="Times New Roman"/>
        </w:rPr>
      </w:pPr>
    </w:p>
    <w:p w:rsidR="003C394F" w:rsidRPr="00B74968" w:rsidRDefault="003C394F" w:rsidP="003C790F">
      <w:pPr>
        <w:pStyle w:val="ListParagraph"/>
        <w:numPr>
          <w:ilvl w:val="0"/>
          <w:numId w:val="54"/>
        </w:numPr>
        <w:spacing w:line="276" w:lineRule="auto"/>
        <w:ind w:left="1260" w:hanging="540"/>
        <w:contextualSpacing w:val="0"/>
        <w:jc w:val="both"/>
        <w:rPr>
          <w:rFonts w:eastAsia="Calibri" w:cs="Times New Roman"/>
        </w:rPr>
      </w:pPr>
      <w:r w:rsidRPr="00B74968">
        <w:rPr>
          <w:rFonts w:eastAsia="Calibri" w:cs="Times New Roman"/>
        </w:rPr>
        <w:t>The</w:t>
      </w:r>
      <w:r w:rsidR="00196A0D" w:rsidRPr="00B74968">
        <w:rPr>
          <w:rFonts w:eastAsia="Calibri" w:cs="Times New Roman"/>
        </w:rPr>
        <w:t xml:space="preserve"> </w:t>
      </w:r>
      <w:r w:rsidRPr="00B74968">
        <w:rPr>
          <w:rFonts w:eastAsia="Calibri" w:cs="Times New Roman"/>
        </w:rPr>
        <w:t>AE shall, for the duration of this Agreement, take out and maintain, at its own cost, but on terms and conditions approved by the Authority, insurance</w:t>
      </w:r>
      <w:r w:rsidR="00196A0D" w:rsidRPr="00B74968">
        <w:rPr>
          <w:rFonts w:eastAsia="Calibri" w:cs="Times New Roman"/>
        </w:rPr>
        <w:t xml:space="preserve"> </w:t>
      </w:r>
      <w:r w:rsidRPr="00B74968">
        <w:rPr>
          <w:rFonts w:eastAsia="Calibri" w:cs="Times New Roman"/>
        </w:rPr>
        <w:t xml:space="preserve">against the risks, and for the </w:t>
      </w:r>
      <w:proofErr w:type="spellStart"/>
      <w:r w:rsidRPr="00B74968">
        <w:rPr>
          <w:rFonts w:eastAsia="Calibri" w:cs="Times New Roman"/>
        </w:rPr>
        <w:t>coverages</w:t>
      </w:r>
      <w:proofErr w:type="spellEnd"/>
      <w:r w:rsidRPr="00B74968">
        <w:rPr>
          <w:rFonts w:eastAsia="Calibri" w:cs="Times New Roman"/>
        </w:rPr>
        <w:t>, as shall be specified in the Agreement</w:t>
      </w:r>
      <w:r w:rsidR="00196A0D" w:rsidRPr="00B74968">
        <w:rPr>
          <w:rFonts w:eastAsia="Calibri" w:cs="Times New Roman"/>
        </w:rPr>
        <w:t xml:space="preserve"> </w:t>
      </w:r>
      <w:r w:rsidRPr="00B74968">
        <w:rPr>
          <w:rFonts w:eastAsia="Calibri" w:cs="Times New Roman"/>
        </w:rPr>
        <w:t>and in accordance with good industry practice.</w:t>
      </w:r>
    </w:p>
    <w:p w:rsidR="00D14A10" w:rsidRPr="00B74968" w:rsidRDefault="00D14A10" w:rsidP="003C790F">
      <w:pPr>
        <w:pStyle w:val="ListParagraph"/>
        <w:spacing w:line="276" w:lineRule="auto"/>
        <w:ind w:left="1260" w:hanging="540"/>
        <w:contextualSpacing w:val="0"/>
        <w:jc w:val="both"/>
        <w:rPr>
          <w:rFonts w:eastAsia="Calibri" w:cs="Times New Roman"/>
        </w:rPr>
      </w:pPr>
    </w:p>
    <w:p w:rsidR="003C394F" w:rsidRPr="00B74968" w:rsidRDefault="003C394F" w:rsidP="003C790F">
      <w:pPr>
        <w:pStyle w:val="ListParagraph"/>
        <w:numPr>
          <w:ilvl w:val="0"/>
          <w:numId w:val="54"/>
        </w:numPr>
        <w:spacing w:line="276" w:lineRule="auto"/>
        <w:ind w:left="1260" w:hanging="540"/>
        <w:contextualSpacing w:val="0"/>
        <w:jc w:val="both"/>
        <w:rPr>
          <w:rFonts w:eastAsia="Calibri" w:cs="Times New Roman"/>
        </w:rPr>
      </w:pPr>
      <w:r w:rsidRPr="00B74968">
        <w:rPr>
          <w:rFonts w:eastAsia="Calibri" w:cs="Times New Roman"/>
        </w:rPr>
        <w:t xml:space="preserve">Within 15 (fifteen) days of receiving any insurance policy certificate in respect of insurances required to be obtained and maintained under this clause, the AE shall furnish to Authority, copies of such policy certificates, copies of the insurance policies and evidence that the insurance </w:t>
      </w:r>
      <w:proofErr w:type="spellStart"/>
      <w:r w:rsidRPr="00B74968">
        <w:rPr>
          <w:rFonts w:eastAsia="Calibri" w:cs="Times New Roman"/>
        </w:rPr>
        <w:t>premia</w:t>
      </w:r>
      <w:proofErr w:type="spellEnd"/>
      <w:r w:rsidRPr="00B74968">
        <w:rPr>
          <w:rFonts w:eastAsia="Calibri" w:cs="Times New Roman"/>
        </w:rPr>
        <w:t xml:space="preserve"> have been paid in respect of such insurance.  No insurance shall be cancelled, modified or allowed to expire or lapse during the term of this Agreement.</w:t>
      </w:r>
    </w:p>
    <w:p w:rsidR="00D14A10" w:rsidRPr="00B74968" w:rsidRDefault="00D14A10" w:rsidP="003C790F">
      <w:pPr>
        <w:pStyle w:val="ListParagraph"/>
        <w:spacing w:line="276" w:lineRule="auto"/>
        <w:ind w:left="1260" w:hanging="540"/>
        <w:contextualSpacing w:val="0"/>
        <w:rPr>
          <w:rFonts w:eastAsia="Calibri" w:cs="Times New Roman"/>
        </w:rPr>
      </w:pPr>
    </w:p>
    <w:p w:rsidR="003C394F" w:rsidRPr="00B74968" w:rsidRDefault="003C394F" w:rsidP="003C790F">
      <w:pPr>
        <w:pStyle w:val="ListParagraph"/>
        <w:numPr>
          <w:ilvl w:val="0"/>
          <w:numId w:val="54"/>
        </w:numPr>
        <w:spacing w:line="276" w:lineRule="auto"/>
        <w:ind w:left="1260" w:hanging="540"/>
        <w:contextualSpacing w:val="0"/>
        <w:jc w:val="both"/>
        <w:rPr>
          <w:rFonts w:eastAsia="Calibri" w:cs="Times New Roman"/>
        </w:rPr>
      </w:pPr>
      <w:r w:rsidRPr="00B74968">
        <w:rPr>
          <w:rFonts w:eastAsia="Calibri" w:cs="Times New Roman"/>
        </w:rPr>
        <w:t xml:space="preserve">If the </w:t>
      </w:r>
      <w:r w:rsidR="001738F0" w:rsidRPr="00B74968">
        <w:rPr>
          <w:rFonts w:eastAsia="Calibri" w:cs="Times New Roman"/>
        </w:rPr>
        <w:t xml:space="preserve">Authority Engineer </w:t>
      </w:r>
      <w:r w:rsidRPr="00B74968">
        <w:rPr>
          <w:rFonts w:eastAsia="Calibri" w:cs="Times New Roman"/>
        </w:rPr>
        <w:t xml:space="preserve"> fails to effect and keep in force the aforesaid insurances for which it is responsible pursuant hereto, Authority shall, apart from having other recourse available under this Agreement, have the option, without prejudice to the obligations of the </w:t>
      </w:r>
      <w:r w:rsidR="001738F0" w:rsidRPr="00B74968">
        <w:rPr>
          <w:rFonts w:eastAsia="Calibri" w:cs="Times New Roman"/>
        </w:rPr>
        <w:t>Authority Engineer</w:t>
      </w:r>
      <w:r w:rsidRPr="00B74968">
        <w:rPr>
          <w:rFonts w:eastAsia="Calibri" w:cs="Times New Roman"/>
        </w:rPr>
        <w:t xml:space="preserve">, to take out the aforesaid insurance, to keep in force any such insurances, and pay such </w:t>
      </w:r>
      <w:proofErr w:type="spellStart"/>
      <w:r w:rsidRPr="00B74968">
        <w:rPr>
          <w:rFonts w:eastAsia="Calibri" w:cs="Times New Roman"/>
        </w:rPr>
        <w:t>premia</w:t>
      </w:r>
      <w:proofErr w:type="spellEnd"/>
      <w:r w:rsidRPr="00B74968">
        <w:rPr>
          <w:rFonts w:eastAsia="Calibri" w:cs="Times New Roman"/>
        </w:rPr>
        <w:t xml:space="preserve"> and recover the costs thereof from the </w:t>
      </w:r>
      <w:r w:rsidR="001738F0" w:rsidRPr="00B74968">
        <w:rPr>
          <w:rFonts w:eastAsia="Calibri" w:cs="Times New Roman"/>
        </w:rPr>
        <w:t xml:space="preserve">Authority Engineer </w:t>
      </w:r>
      <w:r w:rsidRPr="00B74968">
        <w:rPr>
          <w:rFonts w:eastAsia="Calibri" w:cs="Times New Roman"/>
        </w:rPr>
        <w:t xml:space="preserve">, and the </w:t>
      </w:r>
      <w:r w:rsidR="001738F0" w:rsidRPr="00B74968">
        <w:rPr>
          <w:rFonts w:eastAsia="Calibri" w:cs="Times New Roman"/>
        </w:rPr>
        <w:t xml:space="preserve">Authority Engineer </w:t>
      </w:r>
      <w:r w:rsidRPr="00B74968">
        <w:rPr>
          <w:rFonts w:eastAsia="Calibri" w:cs="Times New Roman"/>
        </w:rPr>
        <w:t xml:space="preserve"> shall be liable to pay such amounts on demand by the Authority.</w:t>
      </w:r>
    </w:p>
    <w:p w:rsidR="00D14A10" w:rsidRPr="00B74968" w:rsidRDefault="00D14A10" w:rsidP="003C790F">
      <w:pPr>
        <w:pStyle w:val="ListParagraph"/>
        <w:spacing w:line="276" w:lineRule="auto"/>
        <w:ind w:left="1260" w:hanging="540"/>
        <w:contextualSpacing w:val="0"/>
        <w:jc w:val="both"/>
        <w:rPr>
          <w:rFonts w:eastAsia="Calibri" w:cs="Times New Roman"/>
        </w:rPr>
      </w:pPr>
    </w:p>
    <w:p w:rsidR="003C394F" w:rsidRPr="00B74968" w:rsidRDefault="003C394F" w:rsidP="003C790F">
      <w:pPr>
        <w:pStyle w:val="ListParagraph"/>
        <w:numPr>
          <w:ilvl w:val="0"/>
          <w:numId w:val="54"/>
        </w:numPr>
        <w:spacing w:line="276" w:lineRule="auto"/>
        <w:ind w:left="1260" w:hanging="540"/>
        <w:contextualSpacing w:val="0"/>
        <w:jc w:val="both"/>
        <w:rPr>
          <w:rFonts w:eastAsia="Calibri" w:cs="Times New Roman"/>
        </w:rPr>
      </w:pPr>
      <w:r w:rsidRPr="00B74968">
        <w:rPr>
          <w:rFonts w:eastAsia="Calibri" w:cs="Times New Roman"/>
        </w:rPr>
        <w:t xml:space="preserve">Except in case of </w:t>
      </w:r>
      <w:r w:rsidR="00D14A10" w:rsidRPr="00B74968">
        <w:rPr>
          <w:rFonts w:eastAsia="Calibri" w:cs="Times New Roman"/>
        </w:rPr>
        <w:t>Third-Party</w:t>
      </w:r>
      <w:r w:rsidRPr="00B74968">
        <w:rPr>
          <w:rFonts w:eastAsia="Calibri" w:cs="Times New Roman"/>
        </w:rPr>
        <w:t xml:space="preserve"> liabilities, the insurance policies so procured shall mention the Authority as the beneficiary of the </w:t>
      </w:r>
      <w:r w:rsidR="001738F0" w:rsidRPr="00B74968">
        <w:rPr>
          <w:rFonts w:eastAsia="Calibri" w:cs="Times New Roman"/>
        </w:rPr>
        <w:t xml:space="preserve">Authority Engineer </w:t>
      </w:r>
      <w:r w:rsidRPr="00B74968">
        <w:rPr>
          <w:rFonts w:eastAsia="Calibri" w:cs="Times New Roman"/>
        </w:rPr>
        <w:t xml:space="preserve">and the </w:t>
      </w:r>
      <w:r w:rsidR="001738F0" w:rsidRPr="00B74968">
        <w:rPr>
          <w:rFonts w:eastAsia="Calibri" w:cs="Times New Roman"/>
        </w:rPr>
        <w:t>Authority Engineer</w:t>
      </w:r>
      <w:r w:rsidRPr="00B74968">
        <w:rPr>
          <w:rFonts w:eastAsia="Calibri" w:cs="Times New Roman"/>
        </w:rPr>
        <w:t xml:space="preserve"> shall procure an undertaking from the insurance company in this regard.</w:t>
      </w:r>
    </w:p>
    <w:p w:rsidR="003C394F" w:rsidRPr="00B74968" w:rsidRDefault="003C394F">
      <w:pPr>
        <w:spacing w:line="276" w:lineRule="auto"/>
        <w:ind w:left="1080"/>
        <w:jc w:val="both"/>
        <w:rPr>
          <w:rFonts w:eastAsia="Calibri"/>
        </w:rPr>
      </w:pPr>
    </w:p>
    <w:p w:rsidR="003C394F" w:rsidRPr="00B74968" w:rsidRDefault="003C394F" w:rsidP="003C790F">
      <w:pPr>
        <w:pStyle w:val="ListParagraph"/>
        <w:numPr>
          <w:ilvl w:val="1"/>
          <w:numId w:val="49"/>
        </w:numPr>
        <w:spacing w:line="276" w:lineRule="auto"/>
        <w:ind w:left="720" w:hanging="720"/>
        <w:jc w:val="both"/>
        <w:rPr>
          <w:rFonts w:eastAsia="Calibri" w:cs="Times New Roman"/>
        </w:rPr>
      </w:pPr>
      <w:r w:rsidRPr="00B74968">
        <w:rPr>
          <w:rFonts w:eastAsia="Calibri" w:cs="Times New Roman"/>
        </w:rPr>
        <w:t xml:space="preserve">The Parties agree that the risks and </w:t>
      </w:r>
      <w:proofErr w:type="spellStart"/>
      <w:r w:rsidRPr="00B74968">
        <w:rPr>
          <w:rFonts w:eastAsia="Calibri" w:cs="Times New Roman"/>
        </w:rPr>
        <w:t>coverages</w:t>
      </w:r>
      <w:proofErr w:type="spellEnd"/>
      <w:r w:rsidRPr="00B74968">
        <w:rPr>
          <w:rFonts w:eastAsia="Calibri" w:cs="Times New Roman"/>
        </w:rPr>
        <w:t xml:space="preserve"> shall include but not be limited to the </w:t>
      </w:r>
      <w:r w:rsidRPr="00B74968">
        <w:rPr>
          <w:rFonts w:cs="Times New Roman"/>
        </w:rPr>
        <w:t>following</w:t>
      </w:r>
      <w:r w:rsidRPr="00B74968">
        <w:rPr>
          <w:rFonts w:eastAsia="Calibri" w:cs="Times New Roman"/>
        </w:rPr>
        <w:t>:</w:t>
      </w:r>
    </w:p>
    <w:p w:rsidR="00D14A10" w:rsidRPr="00B74968" w:rsidRDefault="00D14A10" w:rsidP="003C790F">
      <w:pPr>
        <w:pStyle w:val="ListParagraph"/>
        <w:spacing w:line="276" w:lineRule="auto"/>
        <w:ind w:left="1440"/>
        <w:contextualSpacing w:val="0"/>
        <w:jc w:val="both"/>
        <w:rPr>
          <w:rFonts w:eastAsia="Calibri" w:cs="Times New Roman"/>
        </w:rPr>
      </w:pPr>
    </w:p>
    <w:p w:rsidR="003C394F" w:rsidRPr="00B74968" w:rsidRDefault="003C394F" w:rsidP="003C790F">
      <w:pPr>
        <w:pStyle w:val="ListParagraph"/>
        <w:numPr>
          <w:ilvl w:val="0"/>
          <w:numId w:val="55"/>
        </w:numPr>
        <w:spacing w:line="276" w:lineRule="auto"/>
        <w:ind w:left="1260" w:hanging="540"/>
        <w:contextualSpacing w:val="0"/>
        <w:jc w:val="both"/>
        <w:rPr>
          <w:rFonts w:eastAsia="Calibri" w:cs="Times New Roman"/>
        </w:rPr>
      </w:pPr>
      <w:r w:rsidRPr="00B74968">
        <w:rPr>
          <w:rFonts w:eastAsia="Calibri" w:cs="Times New Roman"/>
        </w:rPr>
        <w:lastRenderedPageBreak/>
        <w:t>Third Party liability insurance as required under Applicable Laws.</w:t>
      </w:r>
    </w:p>
    <w:p w:rsidR="00133DE3" w:rsidRPr="00B74968" w:rsidRDefault="00133DE3" w:rsidP="003C790F">
      <w:pPr>
        <w:pStyle w:val="ListParagraph"/>
        <w:spacing w:line="276" w:lineRule="auto"/>
        <w:ind w:left="1260" w:hanging="540"/>
        <w:contextualSpacing w:val="0"/>
        <w:jc w:val="both"/>
        <w:rPr>
          <w:rFonts w:eastAsia="Calibri" w:cs="Times New Roman"/>
        </w:rPr>
      </w:pPr>
    </w:p>
    <w:p w:rsidR="00133DE3" w:rsidRPr="00B74968" w:rsidRDefault="00133DE3" w:rsidP="003C790F">
      <w:pPr>
        <w:pStyle w:val="ListParagraph"/>
        <w:numPr>
          <w:ilvl w:val="0"/>
          <w:numId w:val="55"/>
        </w:numPr>
        <w:spacing w:line="276" w:lineRule="auto"/>
        <w:ind w:left="1260" w:hanging="540"/>
        <w:contextualSpacing w:val="0"/>
        <w:jc w:val="both"/>
        <w:rPr>
          <w:rFonts w:eastAsia="Calibri" w:cs="Times New Roman"/>
        </w:rPr>
      </w:pPr>
      <w:r w:rsidRPr="00B74968">
        <w:rPr>
          <w:rFonts w:eastAsia="Calibri" w:cs="Times New Roman"/>
        </w:rPr>
        <w:t>Third Party motor vehicle liability insurance as required under Motor Vehicle Act, 1988, in respect of motor vehicles operated in India by the AE or their personnel, for the period of Consultancy.</w:t>
      </w:r>
    </w:p>
    <w:p w:rsidR="00D14A10" w:rsidRPr="00B74968" w:rsidRDefault="00D14A10" w:rsidP="003C790F">
      <w:pPr>
        <w:pStyle w:val="ListParagraph"/>
        <w:spacing w:line="276" w:lineRule="auto"/>
        <w:ind w:left="1260" w:hanging="540"/>
        <w:contextualSpacing w:val="0"/>
        <w:jc w:val="both"/>
        <w:rPr>
          <w:rFonts w:eastAsia="Calibri" w:cs="Times New Roman"/>
        </w:rPr>
      </w:pPr>
    </w:p>
    <w:p w:rsidR="003C394F" w:rsidRPr="00B74968" w:rsidRDefault="003C394F" w:rsidP="003C790F">
      <w:pPr>
        <w:pStyle w:val="ListParagraph"/>
        <w:numPr>
          <w:ilvl w:val="0"/>
          <w:numId w:val="55"/>
        </w:numPr>
        <w:spacing w:line="276" w:lineRule="auto"/>
        <w:ind w:left="1260" w:hanging="540"/>
        <w:contextualSpacing w:val="0"/>
        <w:jc w:val="both"/>
        <w:rPr>
          <w:rFonts w:eastAsia="Calibri" w:cs="Times New Roman"/>
        </w:rPr>
      </w:pPr>
      <w:r w:rsidRPr="00B74968">
        <w:rPr>
          <w:rFonts w:eastAsia="Calibri" w:cs="Times New Roman"/>
        </w:rPr>
        <w:t xml:space="preserve">Third Party liability insurance with a minimum coverage of Rs. 50 </w:t>
      </w:r>
      <w:proofErr w:type="spellStart"/>
      <w:r w:rsidRPr="00B74968">
        <w:rPr>
          <w:rFonts w:eastAsia="Calibri" w:cs="Times New Roman"/>
        </w:rPr>
        <w:t>Lakhs</w:t>
      </w:r>
      <w:proofErr w:type="spellEnd"/>
      <w:r w:rsidRPr="00B74968">
        <w:rPr>
          <w:rFonts w:eastAsia="Calibri" w:cs="Times New Roman"/>
        </w:rPr>
        <w:t xml:space="preserve"> for the period of this Agreement </w:t>
      </w:r>
    </w:p>
    <w:p w:rsidR="00D14A10" w:rsidRPr="00B74968" w:rsidRDefault="00D14A10" w:rsidP="003C790F">
      <w:pPr>
        <w:pStyle w:val="ListParagraph"/>
        <w:spacing w:line="276" w:lineRule="auto"/>
        <w:ind w:left="1260" w:hanging="540"/>
        <w:contextualSpacing w:val="0"/>
        <w:jc w:val="both"/>
        <w:rPr>
          <w:rFonts w:eastAsia="Calibri" w:cs="Times New Roman"/>
        </w:rPr>
      </w:pPr>
    </w:p>
    <w:p w:rsidR="003C394F" w:rsidRPr="00B74968" w:rsidRDefault="003C394F" w:rsidP="003C790F">
      <w:pPr>
        <w:pStyle w:val="ListParagraph"/>
        <w:numPr>
          <w:ilvl w:val="0"/>
          <w:numId w:val="55"/>
        </w:numPr>
        <w:spacing w:line="276" w:lineRule="auto"/>
        <w:ind w:left="1260" w:hanging="540"/>
        <w:contextualSpacing w:val="0"/>
        <w:jc w:val="both"/>
        <w:rPr>
          <w:rFonts w:eastAsia="Calibri" w:cs="Times New Roman"/>
        </w:rPr>
      </w:pPr>
      <w:r w:rsidRPr="00B74968">
        <w:rPr>
          <w:rFonts w:eastAsia="Calibri" w:cs="Times New Roman"/>
        </w:rPr>
        <w:t xml:space="preserve">The indemnity limit in terms of “Any One Accident” (AOA) and “Aggregate limit on the policy period” (AOP) should not be less than the amount as per this Agreement. In case of consortium, the policy should be in the name of Lead Member and not in the name of individual Members of the consortium. The </w:t>
      </w:r>
      <w:r w:rsidR="001738F0" w:rsidRPr="00B74968">
        <w:rPr>
          <w:rFonts w:eastAsia="Calibri" w:cs="Times New Roman"/>
        </w:rPr>
        <w:t xml:space="preserve">Authority Engineer </w:t>
      </w:r>
      <w:r w:rsidRPr="00B74968">
        <w:rPr>
          <w:rFonts w:eastAsia="Calibri" w:cs="Times New Roman"/>
        </w:rPr>
        <w:t>may submit the copy of the Global Indemnity Insurance with endorsement copy which certifies that this consultancy work has been included in</w:t>
      </w:r>
      <w:r w:rsidR="00196A0D" w:rsidRPr="00B74968">
        <w:rPr>
          <w:rFonts w:eastAsia="Calibri" w:cs="Times New Roman"/>
        </w:rPr>
        <w:t xml:space="preserve"> </w:t>
      </w:r>
      <w:r w:rsidRPr="00B74968">
        <w:rPr>
          <w:rFonts w:eastAsia="Calibri" w:cs="Times New Roman"/>
        </w:rPr>
        <w:t>the Global Indemnity Insurance.</w:t>
      </w:r>
    </w:p>
    <w:p w:rsidR="00D14A10" w:rsidRPr="00B74968" w:rsidRDefault="00D14A10" w:rsidP="003C790F">
      <w:pPr>
        <w:pStyle w:val="ListParagraph"/>
        <w:spacing w:line="276" w:lineRule="auto"/>
        <w:ind w:left="1260" w:hanging="540"/>
        <w:contextualSpacing w:val="0"/>
        <w:jc w:val="both"/>
        <w:rPr>
          <w:rFonts w:eastAsia="Calibri" w:cs="Times New Roman"/>
        </w:rPr>
      </w:pPr>
    </w:p>
    <w:p w:rsidR="00EC14F4" w:rsidRPr="00B74968" w:rsidRDefault="00EC14F4" w:rsidP="003C790F">
      <w:pPr>
        <w:pStyle w:val="ListParagraph"/>
        <w:numPr>
          <w:ilvl w:val="0"/>
          <w:numId w:val="55"/>
        </w:numPr>
        <w:spacing w:line="276" w:lineRule="auto"/>
        <w:ind w:left="1260" w:hanging="540"/>
        <w:contextualSpacing w:val="0"/>
        <w:jc w:val="both"/>
        <w:rPr>
          <w:rFonts w:eastAsia="Calibri" w:cs="Times New Roman"/>
        </w:rPr>
      </w:pPr>
      <w:r w:rsidRPr="00B74968">
        <w:rPr>
          <w:rFonts w:eastAsia="Calibri" w:cs="Times New Roman"/>
        </w:rPr>
        <w:t xml:space="preserve">Employer’s liability and workers’ compensation insurance in respect of the </w:t>
      </w:r>
      <w:r w:rsidR="00250977" w:rsidRPr="00B74968">
        <w:rPr>
          <w:rFonts w:eastAsia="Calibri" w:cs="Times New Roman"/>
        </w:rPr>
        <w:t>p</w:t>
      </w:r>
      <w:r w:rsidRPr="00B74968">
        <w:rPr>
          <w:rFonts w:eastAsia="Calibri" w:cs="Times New Roman"/>
        </w:rPr>
        <w:t xml:space="preserve">ersonnel of the </w:t>
      </w:r>
      <w:r w:rsidR="001738F0" w:rsidRPr="00B74968">
        <w:rPr>
          <w:rFonts w:eastAsia="Calibri" w:cs="Times New Roman"/>
        </w:rPr>
        <w:t>Authority Engineer</w:t>
      </w:r>
      <w:r w:rsidRPr="00B74968">
        <w:rPr>
          <w:rFonts w:eastAsia="Calibri" w:cs="Times New Roman"/>
        </w:rPr>
        <w:t xml:space="preserve">, in accordance with the relevant provisions of the Applicable Law, as well as, with respect to such </w:t>
      </w:r>
      <w:r w:rsidR="00250977" w:rsidRPr="00B74968">
        <w:rPr>
          <w:rFonts w:eastAsia="Calibri" w:cs="Times New Roman"/>
        </w:rPr>
        <w:t>p</w:t>
      </w:r>
      <w:r w:rsidRPr="00B74968">
        <w:rPr>
          <w:rFonts w:eastAsia="Calibri" w:cs="Times New Roman"/>
        </w:rPr>
        <w:t xml:space="preserve">ersonnel, any such life, health, accident, travel or other insurance as may be appropriate; and all insurances and policies should start no later than the </w:t>
      </w:r>
      <w:r w:rsidR="00641B1C" w:rsidRPr="00B74968">
        <w:rPr>
          <w:rFonts w:eastAsia="Calibri" w:cs="Times New Roman"/>
        </w:rPr>
        <w:t xml:space="preserve">Effective Date </w:t>
      </w:r>
      <w:r w:rsidRPr="00B74968">
        <w:rPr>
          <w:rFonts w:eastAsia="Calibri" w:cs="Times New Roman"/>
        </w:rPr>
        <w:t>and remain effective as per relevant requirements of the Agreement</w:t>
      </w:r>
    </w:p>
    <w:p w:rsidR="009B187B" w:rsidRPr="00B74968" w:rsidRDefault="009B187B">
      <w:pPr>
        <w:spacing w:line="276" w:lineRule="auto"/>
        <w:ind w:left="1080"/>
        <w:jc w:val="both"/>
      </w:pPr>
    </w:p>
    <w:p w:rsidR="009B187B" w:rsidRPr="00B74968" w:rsidRDefault="00B442D0" w:rsidP="00D46950">
      <w:pPr>
        <w:pStyle w:val="Heading3"/>
        <w:numPr>
          <w:ilvl w:val="0"/>
          <w:numId w:val="49"/>
        </w:numPr>
        <w:spacing w:line="276" w:lineRule="auto"/>
        <w:ind w:left="720" w:hanging="720"/>
        <w:jc w:val="both"/>
        <w:rPr>
          <w:rFonts w:cs="Times New Roman"/>
          <w:b w:val="0"/>
          <w:bCs w:val="0"/>
        </w:rPr>
      </w:pPr>
      <w:bookmarkStart w:id="315" w:name="_Toc99282545"/>
      <w:r w:rsidRPr="00B74968">
        <w:rPr>
          <w:rFonts w:ascii="Times New Roman" w:hAnsi="Times New Roman" w:cs="Times New Roman"/>
        </w:rPr>
        <w:t>Confidential Information</w:t>
      </w:r>
      <w:bookmarkEnd w:id="315"/>
    </w:p>
    <w:p w:rsidR="009B187B" w:rsidRPr="00B74968" w:rsidRDefault="009B187B">
      <w:pPr>
        <w:spacing w:line="276" w:lineRule="auto"/>
      </w:pPr>
    </w:p>
    <w:p w:rsidR="009B187B" w:rsidRPr="00B74968" w:rsidRDefault="009B187B" w:rsidP="003C790F">
      <w:pPr>
        <w:pStyle w:val="ListParagraph"/>
        <w:numPr>
          <w:ilvl w:val="1"/>
          <w:numId w:val="49"/>
        </w:numPr>
        <w:spacing w:line="276" w:lineRule="auto"/>
        <w:ind w:left="720" w:hanging="720"/>
        <w:jc w:val="both"/>
        <w:rPr>
          <w:rFonts w:eastAsia="Calibri" w:cs="Times New Roman"/>
        </w:rPr>
      </w:pPr>
      <w:bookmarkStart w:id="316" w:name="_Ref93658118"/>
      <w:r w:rsidRPr="00B74968">
        <w:rPr>
          <w:rFonts w:eastAsia="Calibri" w:cs="Times New Roman"/>
        </w:rPr>
        <w:t xml:space="preserve">The </w:t>
      </w:r>
      <w:r w:rsidR="0088559B" w:rsidRPr="00B74968">
        <w:rPr>
          <w:rFonts w:eastAsia="Calibri"/>
        </w:rPr>
        <w:t>Authority</w:t>
      </w:r>
      <w:r w:rsidR="0088559B" w:rsidRPr="00B74968">
        <w:rPr>
          <w:rFonts w:eastAsia="Calibri" w:cs="Times New Roman"/>
        </w:rPr>
        <w:t xml:space="preserve"> Engineer</w:t>
      </w:r>
      <w:r w:rsidRPr="00B74968">
        <w:rPr>
          <w:rFonts w:eastAsia="Calibri" w:cs="Times New Roman"/>
        </w:rPr>
        <w:t xml:space="preserve"> agrees to treat all confidential information of Authority as secret and confidential at all times.</w:t>
      </w:r>
      <w:bookmarkEnd w:id="316"/>
    </w:p>
    <w:p w:rsidR="009B187B" w:rsidRPr="00B74968" w:rsidRDefault="009B187B">
      <w:pPr>
        <w:spacing w:line="276" w:lineRule="auto"/>
      </w:pPr>
    </w:p>
    <w:p w:rsidR="009B187B" w:rsidRPr="00B74968" w:rsidRDefault="009B187B" w:rsidP="003C790F">
      <w:pPr>
        <w:pStyle w:val="ListParagraph"/>
        <w:numPr>
          <w:ilvl w:val="1"/>
          <w:numId w:val="49"/>
        </w:numPr>
        <w:spacing w:line="276" w:lineRule="auto"/>
        <w:ind w:left="720" w:hanging="720"/>
        <w:jc w:val="both"/>
        <w:rPr>
          <w:rFonts w:eastAsia="Calibri" w:cs="Times New Roman"/>
        </w:rPr>
      </w:pPr>
      <w:bookmarkStart w:id="317" w:name="_Ref93658132"/>
      <w:r w:rsidRPr="00B74968">
        <w:rPr>
          <w:rFonts w:eastAsia="Calibri" w:cs="Times New Roman"/>
        </w:rPr>
        <w:t xml:space="preserve">The </w:t>
      </w:r>
      <w:r w:rsidR="0088559B" w:rsidRPr="00B74968">
        <w:rPr>
          <w:rFonts w:eastAsia="Calibri" w:cs="Times New Roman"/>
        </w:rPr>
        <w:t>Authority Engineer</w:t>
      </w:r>
      <w:r w:rsidRPr="00B74968">
        <w:rPr>
          <w:rFonts w:eastAsia="Calibri" w:cs="Times New Roman"/>
        </w:rPr>
        <w:t xml:space="preserve"> shall not, save for in situations falling under Clause </w:t>
      </w:r>
      <w:fldSimple w:instr=" REF _Ref93658105 \r \h  \* MERGEFORMAT ">
        <w:r w:rsidR="009433BD" w:rsidRPr="009433BD">
          <w:rPr>
            <w:rFonts w:eastAsia="Calibri" w:cs="Times New Roman"/>
          </w:rPr>
          <w:t>9.3</w:t>
        </w:r>
      </w:fldSimple>
      <w:r w:rsidRPr="00B74968">
        <w:rPr>
          <w:rFonts w:eastAsia="Calibri" w:cs="Times New Roman"/>
        </w:rPr>
        <w:t xml:space="preserve"> below, at any time, for </w:t>
      </w:r>
      <w:r w:rsidRPr="00B74968">
        <w:rPr>
          <w:rFonts w:cs="Times New Roman"/>
        </w:rPr>
        <w:t>any</w:t>
      </w:r>
      <w:r w:rsidRPr="00B74968">
        <w:rPr>
          <w:rFonts w:eastAsia="Calibri" w:cs="Times New Roman"/>
        </w:rPr>
        <w:t xml:space="preserve"> reason, disclose or permit to be disclosed to any person any Confidential information and the </w:t>
      </w:r>
      <w:r w:rsidR="0088559B" w:rsidRPr="00B74968">
        <w:rPr>
          <w:rFonts w:eastAsia="Calibri" w:cs="Times New Roman"/>
        </w:rPr>
        <w:t>Authority Engineer</w:t>
      </w:r>
      <w:r w:rsidRPr="00B74968">
        <w:rPr>
          <w:rFonts w:eastAsia="Calibri" w:cs="Times New Roman"/>
        </w:rPr>
        <w:t xml:space="preserve"> shall not otherwise make use of or permit any use to be made of any Confidential information by any person. The </w:t>
      </w:r>
      <w:r w:rsidR="0088559B" w:rsidRPr="00B74968">
        <w:rPr>
          <w:rFonts w:eastAsia="Calibri" w:cs="Times New Roman"/>
        </w:rPr>
        <w:t>Authority Engineer</w:t>
      </w:r>
      <w:r w:rsidRPr="00B74968">
        <w:rPr>
          <w:rFonts w:eastAsia="Calibri" w:cs="Times New Roman"/>
        </w:rPr>
        <w:t xml:space="preserve"> agrees that the </w:t>
      </w:r>
      <w:r w:rsidRPr="00B74968">
        <w:rPr>
          <w:rFonts w:eastAsia="Calibri"/>
        </w:rPr>
        <w:t>confidential</w:t>
      </w:r>
      <w:r w:rsidRPr="00B74968">
        <w:rPr>
          <w:rFonts w:eastAsia="Calibri" w:cs="Times New Roman"/>
        </w:rPr>
        <w:t xml:space="preserve"> information will not be disclosed by it or its personnel to third parties either during or after the termination of this Agreement. The provisions of this Clause shall survive the termination of this Agreement.</w:t>
      </w:r>
      <w:bookmarkEnd w:id="317"/>
    </w:p>
    <w:p w:rsidR="009B187B" w:rsidRPr="00B74968" w:rsidRDefault="009B187B">
      <w:pPr>
        <w:spacing w:line="276" w:lineRule="auto"/>
        <w:ind w:left="1080" w:hanging="540"/>
        <w:jc w:val="both"/>
        <w:rPr>
          <w:rFonts w:eastAsia="Calibri"/>
        </w:rPr>
      </w:pPr>
    </w:p>
    <w:p w:rsidR="009B187B" w:rsidRPr="00B74968" w:rsidRDefault="009B187B" w:rsidP="003C790F">
      <w:pPr>
        <w:pStyle w:val="ListParagraph"/>
        <w:numPr>
          <w:ilvl w:val="1"/>
          <w:numId w:val="49"/>
        </w:numPr>
        <w:spacing w:line="276" w:lineRule="auto"/>
        <w:ind w:left="720" w:hanging="720"/>
        <w:jc w:val="both"/>
        <w:rPr>
          <w:rFonts w:cs="Times New Roman"/>
        </w:rPr>
      </w:pPr>
      <w:bookmarkStart w:id="318" w:name="_Ref93658105"/>
      <w:r w:rsidRPr="00B74968">
        <w:rPr>
          <w:rFonts w:eastAsia="Calibri" w:cs="Times New Roman"/>
        </w:rPr>
        <w:t xml:space="preserve">Without prejudice to Clauses </w:t>
      </w:r>
      <w:fldSimple w:instr=" REF _Ref93658118 \r \h  \* MERGEFORMAT ">
        <w:r w:rsidR="009433BD" w:rsidRPr="009433BD">
          <w:rPr>
            <w:rFonts w:eastAsia="Calibri" w:cs="Times New Roman"/>
          </w:rPr>
          <w:t>9.1</w:t>
        </w:r>
      </w:fldSimple>
      <w:r w:rsidRPr="00B74968">
        <w:rPr>
          <w:rFonts w:eastAsia="Calibri" w:cs="Times New Roman"/>
        </w:rPr>
        <w:t xml:space="preserve"> and </w:t>
      </w:r>
      <w:fldSimple w:instr=" REF _Ref93658132 \r \h  \* MERGEFORMAT ">
        <w:r w:rsidR="009433BD" w:rsidRPr="009433BD">
          <w:rPr>
            <w:rFonts w:eastAsia="Calibri" w:cs="Times New Roman"/>
          </w:rPr>
          <w:t>9.2</w:t>
        </w:r>
      </w:fldSimple>
      <w:r w:rsidRPr="00B74968">
        <w:rPr>
          <w:rFonts w:eastAsia="Calibri" w:cs="Times New Roman"/>
        </w:rPr>
        <w:t xml:space="preserve"> the </w:t>
      </w:r>
      <w:r w:rsidR="0088559B" w:rsidRPr="00B74968">
        <w:rPr>
          <w:rFonts w:eastAsia="Calibri" w:cs="Times New Roman"/>
        </w:rPr>
        <w:t>Authority Engineer</w:t>
      </w:r>
      <w:r w:rsidRPr="00B74968">
        <w:rPr>
          <w:rFonts w:eastAsia="Calibri" w:cs="Times New Roman"/>
        </w:rPr>
        <w:t xml:space="preserve"> may disclose </w:t>
      </w:r>
      <w:r w:rsidRPr="00B74968">
        <w:rPr>
          <w:rFonts w:eastAsia="Calibri"/>
        </w:rPr>
        <w:t>confidential</w:t>
      </w:r>
      <w:r w:rsidRPr="00B74968">
        <w:rPr>
          <w:rFonts w:eastAsia="Calibri" w:cs="Times New Roman"/>
        </w:rPr>
        <w:t xml:space="preserve"> information to only those of its personnel who need to know it in order to provide the Service. However, in doing so the </w:t>
      </w:r>
      <w:r w:rsidR="0088559B" w:rsidRPr="00B74968">
        <w:rPr>
          <w:rFonts w:eastAsia="Calibri" w:cs="Times New Roman"/>
        </w:rPr>
        <w:t>Authority Engineer</w:t>
      </w:r>
      <w:r w:rsidRPr="00B74968">
        <w:rPr>
          <w:rFonts w:eastAsia="Calibri" w:cs="Times New Roman"/>
        </w:rPr>
        <w:t xml:space="preserve"> shall at all times ensure that its personnel involved in providing the Service, or who otherwise come across Confidential information in the course of their duties are made aware of the confidential nature of information and do not disclose it or otherwise breach the provisions of this section.</w:t>
      </w:r>
      <w:bookmarkEnd w:id="318"/>
    </w:p>
    <w:p w:rsidR="009B187B" w:rsidRPr="00B74968" w:rsidRDefault="009B187B">
      <w:pPr>
        <w:spacing w:line="276" w:lineRule="auto"/>
        <w:ind w:left="1080" w:hanging="540"/>
        <w:jc w:val="both"/>
        <w:rPr>
          <w:rFonts w:eastAsia="Calibri"/>
        </w:rPr>
      </w:pPr>
    </w:p>
    <w:p w:rsidR="009B187B" w:rsidRPr="00B74968" w:rsidRDefault="009B187B" w:rsidP="003C790F">
      <w:pPr>
        <w:pStyle w:val="ListParagraph"/>
        <w:numPr>
          <w:ilvl w:val="1"/>
          <w:numId w:val="49"/>
        </w:numPr>
        <w:spacing w:line="276" w:lineRule="auto"/>
        <w:ind w:left="720" w:hanging="720"/>
        <w:jc w:val="both"/>
        <w:rPr>
          <w:rFonts w:eastAsia="Calibri" w:cs="Times New Roman"/>
        </w:rPr>
      </w:pPr>
      <w:r w:rsidRPr="00B74968">
        <w:rPr>
          <w:rFonts w:eastAsia="Calibri" w:cs="Times New Roman"/>
        </w:rPr>
        <w:t xml:space="preserve">In the event any confidential information is disclosed by the </w:t>
      </w:r>
      <w:r w:rsidR="0088559B" w:rsidRPr="00B74968">
        <w:rPr>
          <w:rFonts w:eastAsia="Calibri" w:cs="Times New Roman"/>
        </w:rPr>
        <w:t>Authority Engineer</w:t>
      </w:r>
      <w:r w:rsidRPr="00B74968">
        <w:rPr>
          <w:rFonts w:eastAsia="Calibri" w:cs="Times New Roman"/>
        </w:rPr>
        <w:t xml:space="preserve"> or any of its </w:t>
      </w:r>
      <w:r w:rsidRPr="00B74968">
        <w:rPr>
          <w:rFonts w:cs="Times New Roman"/>
        </w:rPr>
        <w:t>personnel</w:t>
      </w:r>
      <w:r w:rsidRPr="00B74968">
        <w:rPr>
          <w:rFonts w:eastAsia="Calibri" w:cs="Times New Roman"/>
        </w:rPr>
        <w:t>, Authority</w:t>
      </w:r>
      <w:r w:rsidR="00196A0D" w:rsidRPr="00B74968">
        <w:rPr>
          <w:rFonts w:eastAsia="Calibri" w:cs="Times New Roman"/>
        </w:rPr>
        <w:t xml:space="preserve"> </w:t>
      </w:r>
      <w:r w:rsidRPr="00B74968">
        <w:rPr>
          <w:rFonts w:eastAsia="Calibri" w:cs="Times New Roman"/>
        </w:rPr>
        <w:t xml:space="preserve">will have the right to take action against the </w:t>
      </w:r>
      <w:r w:rsidR="0088559B" w:rsidRPr="00B74968">
        <w:rPr>
          <w:rFonts w:eastAsia="Calibri" w:cs="Times New Roman"/>
        </w:rPr>
        <w:t>Authority Engineer</w:t>
      </w:r>
      <w:r w:rsidRPr="00B74968">
        <w:rPr>
          <w:rFonts w:eastAsia="Calibri" w:cs="Times New Roman"/>
        </w:rPr>
        <w:t xml:space="preserve"> under the law as it may be advised for unauthorized disclosure of confidential information, notwithstanding any Agreement between the </w:t>
      </w:r>
      <w:r w:rsidR="0088559B" w:rsidRPr="00B74968">
        <w:rPr>
          <w:rFonts w:eastAsia="Calibri" w:cs="Times New Roman"/>
        </w:rPr>
        <w:t>Authority Engineer</w:t>
      </w:r>
      <w:r w:rsidRPr="00B74968">
        <w:rPr>
          <w:rFonts w:eastAsia="Calibri" w:cs="Times New Roman"/>
        </w:rPr>
        <w:t xml:space="preserve"> and its personnel.</w:t>
      </w:r>
    </w:p>
    <w:p w:rsidR="009B187B" w:rsidRPr="00B74968" w:rsidRDefault="009B187B">
      <w:pPr>
        <w:spacing w:line="276" w:lineRule="auto"/>
        <w:ind w:left="1080" w:hanging="540"/>
        <w:jc w:val="both"/>
        <w:rPr>
          <w:rFonts w:eastAsia="Calibri"/>
        </w:rPr>
      </w:pPr>
    </w:p>
    <w:p w:rsidR="009B187B" w:rsidRPr="00B74968" w:rsidRDefault="009B187B" w:rsidP="003C790F">
      <w:pPr>
        <w:pStyle w:val="ListParagraph"/>
        <w:numPr>
          <w:ilvl w:val="1"/>
          <w:numId w:val="49"/>
        </w:numPr>
        <w:spacing w:line="276" w:lineRule="auto"/>
        <w:ind w:left="720" w:hanging="720"/>
        <w:jc w:val="both"/>
        <w:rPr>
          <w:rFonts w:eastAsia="Calibri" w:cs="Times New Roman"/>
        </w:rPr>
      </w:pPr>
      <w:r w:rsidRPr="00B74968">
        <w:rPr>
          <w:rFonts w:eastAsia="Calibri" w:cs="Times New Roman"/>
        </w:rPr>
        <w:lastRenderedPageBreak/>
        <w:t xml:space="preserve">On </w:t>
      </w:r>
      <w:r w:rsidRPr="00B74968">
        <w:rPr>
          <w:rFonts w:cs="Times New Roman"/>
        </w:rPr>
        <w:t>termination</w:t>
      </w:r>
      <w:r w:rsidRPr="00B74968">
        <w:rPr>
          <w:rFonts w:eastAsia="Calibri" w:cs="Times New Roman"/>
        </w:rPr>
        <w:t xml:space="preserve"> of this Agreement (however such termination may arise) the </w:t>
      </w:r>
      <w:r w:rsidR="0088559B" w:rsidRPr="00B74968">
        <w:rPr>
          <w:rFonts w:eastAsia="Calibri" w:cs="Times New Roman"/>
        </w:rPr>
        <w:t>Authority Engineer</w:t>
      </w:r>
      <w:r w:rsidRPr="00B74968">
        <w:rPr>
          <w:rFonts w:eastAsia="Calibri" w:cs="Times New Roman"/>
        </w:rPr>
        <w:t xml:space="preserve"> shall deliver to the Authority all working papers, computer disks and tapes or other material and copies provided to the </w:t>
      </w:r>
      <w:r w:rsidR="0088559B" w:rsidRPr="00B74968">
        <w:rPr>
          <w:rFonts w:eastAsia="Calibri" w:cs="Times New Roman"/>
        </w:rPr>
        <w:t>Authority Engineer</w:t>
      </w:r>
      <w:r w:rsidRPr="00B74968">
        <w:rPr>
          <w:rFonts w:eastAsia="Calibri" w:cs="Times New Roman"/>
        </w:rPr>
        <w:t xml:space="preserve"> by Authority pursuant either to this Agreement or to any previous obligation owed to the Authority regarding the Project.</w:t>
      </w:r>
    </w:p>
    <w:p w:rsidR="00F746A7" w:rsidRPr="00B74968" w:rsidRDefault="00F746A7" w:rsidP="003C790F">
      <w:pPr>
        <w:spacing w:line="276" w:lineRule="auto"/>
      </w:pPr>
    </w:p>
    <w:p w:rsidR="009B187B" w:rsidRPr="00B74968" w:rsidRDefault="00B442D0" w:rsidP="00D46950">
      <w:pPr>
        <w:pStyle w:val="Heading3"/>
        <w:numPr>
          <w:ilvl w:val="0"/>
          <w:numId w:val="49"/>
        </w:numPr>
        <w:spacing w:line="276" w:lineRule="auto"/>
        <w:ind w:left="720" w:hanging="720"/>
        <w:jc w:val="both"/>
        <w:rPr>
          <w:rFonts w:cs="Times New Roman"/>
          <w:b w:val="0"/>
          <w:bCs w:val="0"/>
        </w:rPr>
      </w:pPr>
      <w:bookmarkStart w:id="319" w:name="_Toc99210023"/>
      <w:bookmarkStart w:id="320" w:name="_Toc99282546"/>
      <w:bookmarkStart w:id="321" w:name="_Ref93658167"/>
      <w:bookmarkStart w:id="322" w:name="_Toc99282547"/>
      <w:bookmarkEnd w:id="319"/>
      <w:bookmarkEnd w:id="320"/>
      <w:r w:rsidRPr="00B74968">
        <w:rPr>
          <w:rFonts w:ascii="Times New Roman" w:hAnsi="Times New Roman" w:cs="Times New Roman"/>
        </w:rPr>
        <w:t>Disputes</w:t>
      </w:r>
      <w:bookmarkEnd w:id="321"/>
      <w:bookmarkEnd w:id="322"/>
    </w:p>
    <w:p w:rsidR="009B187B" w:rsidRPr="00B74968" w:rsidRDefault="009B187B">
      <w:pPr>
        <w:spacing w:line="276" w:lineRule="auto"/>
      </w:pPr>
    </w:p>
    <w:p w:rsidR="009B187B" w:rsidRPr="00B74968" w:rsidRDefault="009B187B" w:rsidP="003C790F">
      <w:pPr>
        <w:pStyle w:val="ListParagraph"/>
        <w:numPr>
          <w:ilvl w:val="1"/>
          <w:numId w:val="49"/>
        </w:numPr>
        <w:spacing w:line="276" w:lineRule="auto"/>
        <w:ind w:left="720" w:hanging="720"/>
        <w:jc w:val="both"/>
        <w:rPr>
          <w:rFonts w:eastAsia="Calibri" w:cs="Times New Roman"/>
        </w:rPr>
      </w:pPr>
      <w:r w:rsidRPr="00B74968">
        <w:rPr>
          <w:rFonts w:eastAsia="Calibri" w:cs="Times New Roman"/>
        </w:rPr>
        <w:t xml:space="preserve">Any disputes which may arise as to the terms of this contract will be dealt with in accordance with the </w:t>
      </w:r>
      <w:r w:rsidRPr="00B74968">
        <w:rPr>
          <w:rFonts w:eastAsia="Calibri"/>
        </w:rPr>
        <w:t>provision</w:t>
      </w:r>
      <w:r w:rsidRPr="00B74968">
        <w:rPr>
          <w:rFonts w:eastAsia="Calibri" w:cs="Times New Roman"/>
        </w:rPr>
        <w:t xml:space="preserve"> of Clause </w:t>
      </w:r>
      <w:fldSimple w:instr=" REF _Ref93658167 \r \h  \* MERGEFORMAT ">
        <w:r w:rsidR="009433BD" w:rsidRPr="009433BD">
          <w:rPr>
            <w:rFonts w:eastAsia="Calibri" w:cs="Times New Roman"/>
          </w:rPr>
          <w:t>10</w:t>
        </w:r>
      </w:fldSimple>
      <w:r w:rsidRPr="00B74968">
        <w:rPr>
          <w:rFonts w:eastAsia="Calibri" w:cs="Times New Roman"/>
        </w:rPr>
        <w:t>.</w:t>
      </w:r>
    </w:p>
    <w:p w:rsidR="009B187B" w:rsidRPr="00B74968" w:rsidRDefault="009B187B">
      <w:pPr>
        <w:spacing w:line="276" w:lineRule="auto"/>
        <w:ind w:left="1080" w:hanging="540"/>
        <w:jc w:val="both"/>
        <w:rPr>
          <w:rFonts w:eastAsia="Calibri"/>
        </w:rPr>
      </w:pPr>
    </w:p>
    <w:p w:rsidR="00A23B84" w:rsidRPr="00B74968" w:rsidRDefault="00A23B84" w:rsidP="003C790F">
      <w:pPr>
        <w:pStyle w:val="ListParagraph"/>
        <w:numPr>
          <w:ilvl w:val="1"/>
          <w:numId w:val="49"/>
        </w:numPr>
        <w:spacing w:line="276" w:lineRule="auto"/>
        <w:ind w:left="720" w:hanging="720"/>
        <w:jc w:val="both"/>
        <w:rPr>
          <w:rFonts w:eastAsia="Calibri" w:cs="Times New Roman"/>
        </w:rPr>
      </w:pPr>
      <w:bookmarkStart w:id="323" w:name="_Ref99276487"/>
      <w:r w:rsidRPr="00B74968">
        <w:rPr>
          <w:rFonts w:eastAsia="Calibri" w:cs="Times New Roman"/>
        </w:rPr>
        <w:t xml:space="preserve">If any </w:t>
      </w:r>
      <w:r w:rsidRPr="00B74968">
        <w:rPr>
          <w:rFonts w:eastAsia="Calibri"/>
        </w:rPr>
        <w:t>dispute</w:t>
      </w:r>
      <w:r w:rsidRPr="00B74968">
        <w:rPr>
          <w:rFonts w:eastAsia="Calibri" w:cs="Times New Roman"/>
        </w:rPr>
        <w:t xml:space="preserve"> arises between the parties in relation to this contract, then either party may request the other to participate in a meeting of their respective senior officials or any other authorized officer/representative, in order to discuss the dispute and to agree to a strategy to resolve it. The Parties shall then liaise in good faith to arrange and implement the meeting within ten (10) working days and shall exchange statements at least three (3) clear working days prior to the date of the meeting, setting out their respective views of the issues, which are in dispute.</w:t>
      </w:r>
      <w:bookmarkEnd w:id="323"/>
    </w:p>
    <w:p w:rsidR="00A23B84" w:rsidRPr="00B74968" w:rsidRDefault="00A23B84">
      <w:pPr>
        <w:spacing w:line="276" w:lineRule="auto"/>
        <w:ind w:left="1080" w:hanging="540"/>
        <w:jc w:val="both"/>
        <w:rPr>
          <w:rFonts w:eastAsia="Calibri"/>
        </w:rPr>
      </w:pPr>
    </w:p>
    <w:p w:rsidR="00A23B84" w:rsidRPr="00B74968" w:rsidRDefault="00A23B84" w:rsidP="003C790F">
      <w:pPr>
        <w:pStyle w:val="ListParagraph"/>
        <w:numPr>
          <w:ilvl w:val="1"/>
          <w:numId w:val="49"/>
        </w:numPr>
        <w:spacing w:line="276" w:lineRule="auto"/>
        <w:ind w:left="720" w:hanging="720"/>
        <w:jc w:val="both"/>
        <w:rPr>
          <w:rFonts w:cs="Times New Roman"/>
        </w:rPr>
      </w:pPr>
      <w:bookmarkStart w:id="324" w:name="_Ref99276680"/>
      <w:r w:rsidRPr="00B74968">
        <w:rPr>
          <w:rFonts w:eastAsia="Calibri" w:cs="Times New Roman"/>
        </w:rPr>
        <w:t xml:space="preserve">If notwithstanding any steps taken by the parties pursuant to paragraph </w:t>
      </w:r>
      <w:fldSimple w:instr=" REF _Ref99276487 \r \h  \* MERGEFORMAT ">
        <w:r w:rsidR="009433BD" w:rsidRPr="009433BD">
          <w:rPr>
            <w:rFonts w:eastAsia="Calibri" w:cs="Times New Roman"/>
          </w:rPr>
          <w:t>10.2</w:t>
        </w:r>
      </w:fldSimple>
      <w:r w:rsidRPr="00B74968">
        <w:rPr>
          <w:rFonts w:eastAsia="Calibri" w:cs="Times New Roman"/>
        </w:rPr>
        <w:t>, the dispute between them remains unresolved within one (1) month of the date on which the dispute arose, then the matter shall be resolved through conciliation process as per the Settlement of Disputes – Indian Railway Arbitration and Conciliation Rules provided under the Indian Railways Standard General Conditions of Contract 202</w:t>
      </w:r>
      <w:r w:rsidR="004B44EB" w:rsidRPr="00B74968">
        <w:rPr>
          <w:rFonts w:eastAsia="Calibri" w:cs="Times New Roman"/>
        </w:rPr>
        <w:t>2</w:t>
      </w:r>
      <w:r w:rsidRPr="00B74968">
        <w:rPr>
          <w:rFonts w:eastAsia="Calibri" w:cs="Times New Roman"/>
        </w:rPr>
        <w:t xml:space="preserve"> (GCC </w:t>
      </w:r>
      <w:r w:rsidR="004B44EB" w:rsidRPr="00B74968">
        <w:rPr>
          <w:rFonts w:eastAsia="Calibri" w:cs="Times New Roman"/>
        </w:rPr>
        <w:t>April 2022</w:t>
      </w:r>
      <w:r w:rsidRPr="00B74968">
        <w:rPr>
          <w:rFonts w:eastAsia="Calibri" w:cs="Times New Roman"/>
        </w:rPr>
        <w:t xml:space="preserve">) issued by Engineering Department, including any correction slips as updated from time to </w:t>
      </w:r>
      <w:proofErr w:type="spellStart"/>
      <w:r w:rsidRPr="00B74968">
        <w:rPr>
          <w:rFonts w:eastAsia="Calibri" w:cs="Times New Roman"/>
        </w:rPr>
        <w:t>time.All</w:t>
      </w:r>
      <w:proofErr w:type="spellEnd"/>
      <w:r w:rsidRPr="00B74968">
        <w:rPr>
          <w:rFonts w:eastAsia="Calibri" w:cs="Times New Roman"/>
        </w:rPr>
        <w:t xml:space="preserve"> disputes and differences of any kind whatsoever arising</w:t>
      </w:r>
      <w:r w:rsidR="00196A0D" w:rsidRPr="00B74968">
        <w:rPr>
          <w:rFonts w:eastAsia="Calibri" w:cs="Times New Roman"/>
        </w:rPr>
        <w:t xml:space="preserve"> </w:t>
      </w:r>
      <w:r w:rsidRPr="00B74968">
        <w:rPr>
          <w:rFonts w:eastAsia="Calibri" w:cs="Times New Roman"/>
        </w:rPr>
        <w:t>out of or in connection with the contract, whether during the progress of the work or after its</w:t>
      </w:r>
      <w:r w:rsidR="00196A0D" w:rsidRPr="00B74968">
        <w:rPr>
          <w:rFonts w:eastAsia="Calibri" w:cs="Times New Roman"/>
        </w:rPr>
        <w:t xml:space="preserve"> </w:t>
      </w:r>
      <w:r w:rsidRPr="00B74968">
        <w:rPr>
          <w:rFonts w:eastAsia="Calibri" w:cs="Times New Roman"/>
        </w:rPr>
        <w:t>completion and whether before or after the determination of the contract, shall be referred by</w:t>
      </w:r>
      <w:r w:rsidR="00196A0D" w:rsidRPr="00B74968">
        <w:rPr>
          <w:rFonts w:eastAsia="Calibri" w:cs="Times New Roman"/>
        </w:rPr>
        <w:t xml:space="preserve"> </w:t>
      </w:r>
      <w:r w:rsidRPr="00B74968">
        <w:rPr>
          <w:rFonts w:eastAsia="Calibri" w:cs="Times New Roman"/>
        </w:rPr>
        <w:t xml:space="preserve">the </w:t>
      </w:r>
      <w:r w:rsidR="001738F0" w:rsidRPr="00B74968">
        <w:rPr>
          <w:rFonts w:eastAsia="Calibri" w:cs="Times New Roman"/>
        </w:rPr>
        <w:t>Authority Engineer</w:t>
      </w:r>
      <w:r w:rsidRPr="00B74968">
        <w:rPr>
          <w:rFonts w:eastAsia="Calibri" w:cs="Times New Roman"/>
        </w:rPr>
        <w:t xml:space="preserve"> to the </w:t>
      </w:r>
      <w:r w:rsidR="00AD5954" w:rsidRPr="00B74968">
        <w:rPr>
          <w:rFonts w:eastAsia="Calibri" w:cs="Times New Roman"/>
        </w:rPr>
        <w:t>[</w:t>
      </w:r>
      <w:r w:rsidRPr="00B74968">
        <w:rPr>
          <w:rFonts w:eastAsia="Calibri" w:cs="Times New Roman"/>
        </w:rPr>
        <w:t>"</w:t>
      </w:r>
      <w:r w:rsidRPr="00B74968">
        <w:t>Chief Engineer" or "Divisional Railway Manager</w:t>
      </w:r>
      <w:r w:rsidRPr="00B74968">
        <w:rPr>
          <w:rFonts w:eastAsia="Calibri" w:cs="Times New Roman"/>
        </w:rPr>
        <w:t>"</w:t>
      </w:r>
      <w:r w:rsidR="00AD5954" w:rsidRPr="00B74968">
        <w:rPr>
          <w:rFonts w:eastAsia="Calibri" w:cs="Times New Roman"/>
        </w:rPr>
        <w:t>]</w:t>
      </w:r>
      <w:r w:rsidR="005B1AA7" w:rsidRPr="00B74968">
        <w:rPr>
          <w:rStyle w:val="FootnoteReference"/>
          <w:rFonts w:eastAsia="Calibri" w:cs="Times New Roman"/>
        </w:rPr>
        <w:footnoteReference w:id="11"/>
      </w:r>
      <w:r w:rsidRPr="00B74968">
        <w:rPr>
          <w:rFonts w:eastAsia="Calibri" w:cs="Times New Roman"/>
        </w:rPr>
        <w:t xml:space="preserve"> through “Notice of</w:t>
      </w:r>
      <w:r w:rsidR="00196A0D" w:rsidRPr="00B74968">
        <w:rPr>
          <w:rFonts w:eastAsia="Calibri" w:cs="Times New Roman"/>
        </w:rPr>
        <w:t xml:space="preserve"> </w:t>
      </w:r>
      <w:r w:rsidRPr="00B74968">
        <w:rPr>
          <w:rFonts w:eastAsia="Calibri" w:cs="Times New Roman"/>
        </w:rPr>
        <w:t>Dispute” provided that no such notice shall be served later than 30 days after the date of issue</w:t>
      </w:r>
      <w:r w:rsidR="00196A0D" w:rsidRPr="00B74968">
        <w:rPr>
          <w:rFonts w:eastAsia="Calibri" w:cs="Times New Roman"/>
        </w:rPr>
        <w:t xml:space="preserve"> </w:t>
      </w:r>
      <w:r w:rsidRPr="00B74968">
        <w:rPr>
          <w:rFonts w:eastAsia="Calibri" w:cs="Times New Roman"/>
        </w:rPr>
        <w:t>of Completion Certificate by the Authority. Chief Engineer or Divisional Railway Manager</w:t>
      </w:r>
      <w:r w:rsidR="00196A0D" w:rsidRPr="00B74968">
        <w:rPr>
          <w:rFonts w:eastAsia="Calibri" w:cs="Times New Roman"/>
        </w:rPr>
        <w:t xml:space="preserve"> </w:t>
      </w:r>
      <w:r w:rsidRPr="00B74968">
        <w:rPr>
          <w:rFonts w:eastAsia="Calibri" w:cs="Times New Roman"/>
        </w:rPr>
        <w:t xml:space="preserve">shall, within 30 days after receipt of the </w:t>
      </w:r>
      <w:r w:rsidR="001738F0" w:rsidRPr="00B74968">
        <w:rPr>
          <w:rFonts w:eastAsia="Calibri" w:cs="Times New Roman"/>
        </w:rPr>
        <w:t xml:space="preserve">Authority </w:t>
      </w:r>
      <w:proofErr w:type="gramStart"/>
      <w:r w:rsidR="001738F0" w:rsidRPr="00B74968">
        <w:rPr>
          <w:rFonts w:eastAsia="Calibri" w:cs="Times New Roman"/>
        </w:rPr>
        <w:t xml:space="preserve">Engineer </w:t>
      </w:r>
      <w:r w:rsidRPr="00B74968">
        <w:rPr>
          <w:rFonts w:eastAsia="Calibri" w:cs="Times New Roman"/>
        </w:rPr>
        <w:t>’s</w:t>
      </w:r>
      <w:proofErr w:type="gramEnd"/>
      <w:r w:rsidRPr="00B74968">
        <w:rPr>
          <w:rFonts w:eastAsia="Calibri" w:cs="Times New Roman"/>
        </w:rPr>
        <w:t xml:space="preserve"> “Notice of Dispute”, notify the name of</w:t>
      </w:r>
      <w:r w:rsidR="00196A0D" w:rsidRPr="00B74968">
        <w:rPr>
          <w:rFonts w:eastAsia="Calibri" w:cs="Times New Roman"/>
        </w:rPr>
        <w:t xml:space="preserve"> </w:t>
      </w:r>
      <w:r w:rsidRPr="00B74968">
        <w:rPr>
          <w:rFonts w:eastAsia="Calibri" w:cs="Times New Roman"/>
        </w:rPr>
        <w:t xml:space="preserve">conciliator(s) to the </w:t>
      </w:r>
      <w:r w:rsidR="001738F0" w:rsidRPr="00B74968">
        <w:rPr>
          <w:rFonts w:eastAsia="Calibri" w:cs="Times New Roman"/>
        </w:rPr>
        <w:t>Authority Engineer</w:t>
      </w:r>
      <w:r w:rsidRPr="00B74968">
        <w:rPr>
          <w:rFonts w:eastAsia="Calibri" w:cs="Times New Roman"/>
        </w:rPr>
        <w:t>.</w:t>
      </w:r>
      <w:r w:rsidR="00196A0D" w:rsidRPr="00B74968">
        <w:rPr>
          <w:rFonts w:eastAsia="Calibri" w:cs="Times New Roman"/>
        </w:rPr>
        <w:t xml:space="preserve"> </w:t>
      </w:r>
      <w:r w:rsidRPr="00B74968">
        <w:rPr>
          <w:rFonts w:eastAsia="Calibri" w:cs="Times New Roman"/>
        </w:rPr>
        <w:t>The Conciliator(s) shall assist the parties to reach an amicable settlement in an independent</w:t>
      </w:r>
      <w:r w:rsidR="00196A0D" w:rsidRPr="00B74968">
        <w:rPr>
          <w:rFonts w:eastAsia="Calibri" w:cs="Times New Roman"/>
        </w:rPr>
        <w:t xml:space="preserve"> </w:t>
      </w:r>
      <w:r w:rsidRPr="00B74968">
        <w:rPr>
          <w:rFonts w:eastAsia="Calibri" w:cs="Times New Roman"/>
        </w:rPr>
        <w:t>and impartial manner within the terms of contract.</w:t>
      </w:r>
      <w:r w:rsidR="00196A0D" w:rsidRPr="00B74968">
        <w:rPr>
          <w:rFonts w:eastAsia="Calibri" w:cs="Times New Roman"/>
        </w:rPr>
        <w:t xml:space="preserve"> </w:t>
      </w:r>
      <w:r w:rsidRPr="00B74968">
        <w:rPr>
          <w:rFonts w:eastAsia="Calibri" w:cs="Times New Roman"/>
        </w:rPr>
        <w:t>If the parties reach agreement on a settlement of the dispute, they shall draw up and sign a</w:t>
      </w:r>
      <w:r w:rsidR="00196A0D" w:rsidRPr="00B74968">
        <w:rPr>
          <w:rFonts w:eastAsia="Calibri" w:cs="Times New Roman"/>
        </w:rPr>
        <w:t xml:space="preserve"> </w:t>
      </w:r>
      <w:r w:rsidRPr="00B74968">
        <w:rPr>
          <w:rFonts w:eastAsia="Calibri" w:cs="Times New Roman"/>
        </w:rPr>
        <w:t>written settlement agreement duly signed by the Authority representative,</w:t>
      </w:r>
      <w:r w:rsidR="00196A0D" w:rsidRPr="00B74968">
        <w:rPr>
          <w:rFonts w:eastAsia="Calibri" w:cs="Times New Roman"/>
        </w:rPr>
        <w:t xml:space="preserve"> </w:t>
      </w:r>
      <w:r w:rsidR="001738F0" w:rsidRPr="00B74968">
        <w:rPr>
          <w:rFonts w:eastAsia="Calibri" w:cs="Times New Roman"/>
        </w:rPr>
        <w:t xml:space="preserve">Authority </w:t>
      </w:r>
      <w:r w:rsidR="00D14A10" w:rsidRPr="00B74968">
        <w:rPr>
          <w:rFonts w:eastAsia="Calibri" w:cs="Times New Roman"/>
        </w:rPr>
        <w:t>Engineer and</w:t>
      </w:r>
      <w:r w:rsidRPr="00B74968">
        <w:rPr>
          <w:rFonts w:eastAsia="Calibri" w:cs="Times New Roman"/>
        </w:rPr>
        <w:t xml:space="preserve"> conciliator(s).When the parties sign the settlement agreement, it shall be final and binding on the parties.</w:t>
      </w:r>
      <w:r w:rsidR="00196A0D" w:rsidRPr="00B74968">
        <w:rPr>
          <w:rFonts w:eastAsia="Calibri" w:cs="Times New Roman"/>
        </w:rPr>
        <w:t xml:space="preserve"> </w:t>
      </w:r>
      <w:r w:rsidRPr="00B74968">
        <w:rPr>
          <w:rFonts w:eastAsia="Calibri" w:cs="Times New Roman"/>
        </w:rPr>
        <w:t>The parties shall not initiate, during the conciliation proceedings, any arbitral or judicial</w:t>
      </w:r>
      <w:r w:rsidR="00196A0D" w:rsidRPr="00B74968">
        <w:rPr>
          <w:rFonts w:eastAsia="Calibri" w:cs="Times New Roman"/>
        </w:rPr>
        <w:t xml:space="preserve"> </w:t>
      </w:r>
      <w:r w:rsidRPr="00B74968">
        <w:rPr>
          <w:rFonts w:eastAsia="Calibri" w:cs="Times New Roman"/>
        </w:rPr>
        <w:t>proceedings in respect of a dispute that is the subject matter of the conciliation proceedings.</w:t>
      </w:r>
      <w:r w:rsidR="00196A0D" w:rsidRPr="00B74968">
        <w:rPr>
          <w:rFonts w:eastAsia="Calibri" w:cs="Times New Roman"/>
        </w:rPr>
        <w:t xml:space="preserve"> </w:t>
      </w:r>
      <w:r w:rsidRPr="00B74968">
        <w:rPr>
          <w:rFonts w:eastAsia="Calibri" w:cs="Times New Roman"/>
        </w:rPr>
        <w:t>The conciliation proceedings shall be terminated as per Section 76 of ‘The Arbitration and</w:t>
      </w:r>
      <w:r w:rsidR="00196A0D" w:rsidRPr="00B74968">
        <w:rPr>
          <w:rFonts w:eastAsia="Calibri" w:cs="Times New Roman"/>
        </w:rPr>
        <w:t xml:space="preserve"> </w:t>
      </w:r>
      <w:r w:rsidRPr="00B74968">
        <w:rPr>
          <w:rFonts w:eastAsia="Calibri" w:cs="Times New Roman"/>
        </w:rPr>
        <w:t>Conciliation Act, 1996.</w:t>
      </w:r>
      <w:bookmarkEnd w:id="324"/>
    </w:p>
    <w:p w:rsidR="00A23B84" w:rsidRPr="00B74968" w:rsidRDefault="00A23B84">
      <w:pPr>
        <w:spacing w:line="276" w:lineRule="auto"/>
      </w:pPr>
    </w:p>
    <w:p w:rsidR="00A23B84" w:rsidRPr="00B74968" w:rsidRDefault="00A23B84" w:rsidP="003C790F">
      <w:pPr>
        <w:pStyle w:val="ListParagraph"/>
        <w:numPr>
          <w:ilvl w:val="1"/>
          <w:numId w:val="49"/>
        </w:numPr>
        <w:spacing w:line="276" w:lineRule="auto"/>
        <w:ind w:left="720" w:hanging="720"/>
        <w:jc w:val="both"/>
        <w:rPr>
          <w:rFonts w:eastAsia="Calibri" w:cs="Times New Roman"/>
        </w:rPr>
      </w:pPr>
      <w:bookmarkStart w:id="325" w:name="_Ref99276523"/>
      <w:r w:rsidRPr="00B74968">
        <w:rPr>
          <w:rFonts w:eastAsia="Calibri" w:cs="Times New Roman"/>
        </w:rPr>
        <w:t>Matters Finally Determined by the Authority: All disputes and differences of any kind</w:t>
      </w:r>
      <w:r w:rsidR="00196A0D" w:rsidRPr="00B74968">
        <w:rPr>
          <w:rFonts w:eastAsia="Calibri" w:cs="Times New Roman"/>
        </w:rPr>
        <w:t xml:space="preserve"> </w:t>
      </w:r>
      <w:r w:rsidRPr="00B74968">
        <w:rPr>
          <w:rFonts w:eastAsia="Calibri" w:cs="Times New Roman"/>
        </w:rPr>
        <w:t>whatsoever arising out of or in connection with the contract, whether during the progress of</w:t>
      </w:r>
      <w:r w:rsidR="00196A0D" w:rsidRPr="00B74968">
        <w:rPr>
          <w:rFonts w:eastAsia="Calibri" w:cs="Times New Roman"/>
        </w:rPr>
        <w:t xml:space="preserve"> </w:t>
      </w:r>
      <w:r w:rsidRPr="00B74968">
        <w:rPr>
          <w:rFonts w:eastAsia="Calibri" w:cs="Times New Roman"/>
        </w:rPr>
        <w:t>the work or after its completion and whether before or after the determination of the contract,</w:t>
      </w:r>
      <w:r w:rsidR="00196A0D" w:rsidRPr="00B74968">
        <w:rPr>
          <w:rFonts w:eastAsia="Calibri" w:cs="Times New Roman"/>
        </w:rPr>
        <w:t xml:space="preserve"> </w:t>
      </w:r>
      <w:r w:rsidRPr="00B74968">
        <w:rPr>
          <w:rFonts w:eastAsia="Calibri" w:cs="Times New Roman"/>
        </w:rPr>
        <w:t xml:space="preserve">shall be </w:t>
      </w:r>
      <w:r w:rsidRPr="00B74968">
        <w:rPr>
          <w:rFonts w:eastAsia="Calibri"/>
        </w:rPr>
        <w:t>referred</w:t>
      </w:r>
      <w:r w:rsidRPr="00B74968">
        <w:rPr>
          <w:rFonts w:eastAsia="Calibri" w:cs="Times New Roman"/>
        </w:rPr>
        <w:t xml:space="preserve"> by the </w:t>
      </w:r>
      <w:r w:rsidR="001738F0" w:rsidRPr="00B74968">
        <w:rPr>
          <w:rFonts w:eastAsia="Calibri" w:cs="Times New Roman"/>
        </w:rPr>
        <w:t xml:space="preserve">Authority Engineer </w:t>
      </w:r>
      <w:r w:rsidRPr="00B74968">
        <w:rPr>
          <w:rFonts w:eastAsia="Calibri" w:cs="Times New Roman"/>
        </w:rPr>
        <w:t xml:space="preserve"> to the </w:t>
      </w:r>
      <w:r w:rsidR="003A0B6B" w:rsidRPr="00B74968">
        <w:rPr>
          <w:rFonts w:eastAsia="Calibri" w:cs="Times New Roman"/>
        </w:rPr>
        <w:t>General Manager (</w:t>
      </w:r>
      <w:r w:rsidRPr="00B74968">
        <w:rPr>
          <w:rFonts w:eastAsia="Calibri" w:cs="Times New Roman"/>
        </w:rPr>
        <w:t>GM</w:t>
      </w:r>
      <w:r w:rsidR="003A0B6B" w:rsidRPr="00B74968">
        <w:rPr>
          <w:rFonts w:eastAsia="Calibri" w:cs="Times New Roman"/>
        </w:rPr>
        <w:t>)</w:t>
      </w:r>
      <w:r w:rsidRPr="00B74968">
        <w:rPr>
          <w:rFonts w:eastAsia="Calibri" w:cs="Times New Roman"/>
        </w:rPr>
        <w:t xml:space="preserve"> and the GM shall, within 120 days after receipt</w:t>
      </w:r>
      <w:r w:rsidR="00196A0D" w:rsidRPr="00B74968">
        <w:rPr>
          <w:rFonts w:eastAsia="Calibri" w:cs="Times New Roman"/>
        </w:rPr>
        <w:t xml:space="preserve"> </w:t>
      </w:r>
      <w:r w:rsidRPr="00B74968">
        <w:rPr>
          <w:rFonts w:eastAsia="Calibri" w:cs="Times New Roman"/>
        </w:rPr>
        <w:t xml:space="preserve">of the </w:t>
      </w:r>
      <w:r w:rsidR="001738F0" w:rsidRPr="00B74968">
        <w:rPr>
          <w:rFonts w:eastAsia="Calibri" w:cs="Times New Roman"/>
        </w:rPr>
        <w:t>Authority Engineer</w:t>
      </w:r>
      <w:r w:rsidRPr="00B74968">
        <w:rPr>
          <w:rFonts w:eastAsia="Calibri" w:cs="Times New Roman"/>
        </w:rPr>
        <w:t xml:space="preserve">’s representation, make and notify </w:t>
      </w:r>
      <w:r w:rsidRPr="00B74968">
        <w:rPr>
          <w:rFonts w:eastAsia="Calibri" w:cs="Times New Roman"/>
        </w:rPr>
        <w:lastRenderedPageBreak/>
        <w:t>decisions on all matters referred to by the</w:t>
      </w:r>
      <w:r w:rsidR="00196A0D" w:rsidRPr="00B74968">
        <w:rPr>
          <w:rFonts w:eastAsia="Calibri" w:cs="Times New Roman"/>
        </w:rPr>
        <w:t xml:space="preserve"> </w:t>
      </w:r>
      <w:r w:rsidR="001738F0" w:rsidRPr="00B74968">
        <w:rPr>
          <w:rFonts w:eastAsia="Calibri" w:cs="Times New Roman"/>
        </w:rPr>
        <w:t xml:space="preserve">Authority Engineer </w:t>
      </w:r>
      <w:r w:rsidRPr="00B74968">
        <w:rPr>
          <w:rFonts w:eastAsia="Calibri" w:cs="Times New Roman"/>
        </w:rPr>
        <w:t xml:space="preserve"> in writing provided that matters for which provision has been made as referred below</w:t>
      </w:r>
      <w:r w:rsidR="006E2F65" w:rsidRPr="00B74968">
        <w:rPr>
          <w:rFonts w:eastAsia="Calibri" w:cs="Times New Roman"/>
        </w:rPr>
        <w:t xml:space="preserve"> in Clauses </w:t>
      </w:r>
      <w:fldSimple w:instr=" REF _Ref99276523 \r \h  \* MERGEFORMAT ">
        <w:r w:rsidR="009433BD" w:rsidRPr="009433BD">
          <w:rPr>
            <w:rFonts w:eastAsia="Calibri" w:cs="Times New Roman"/>
          </w:rPr>
          <w:t>10.4</w:t>
        </w:r>
      </w:fldSimple>
      <w:r w:rsidR="006E2F65" w:rsidRPr="00B74968">
        <w:rPr>
          <w:rFonts w:eastAsia="Calibri" w:cs="Times New Roman"/>
        </w:rPr>
        <w:t xml:space="preserve"> (</w:t>
      </w:r>
      <w:proofErr w:type="spellStart"/>
      <w:r w:rsidR="003B78B0">
        <w:fldChar w:fldCharType="begin"/>
      </w:r>
      <w:r w:rsidR="003B78B0">
        <w:instrText xml:space="preserve"> REF _Ref99276533 \r \h  \* MERGEFORMAT </w:instrText>
      </w:r>
      <w:r w:rsidR="003B78B0">
        <w:fldChar w:fldCharType="separate"/>
      </w:r>
      <w:r w:rsidR="009433BD" w:rsidRPr="009433BD">
        <w:rPr>
          <w:rFonts w:eastAsia="Calibri" w:cs="Times New Roman"/>
        </w:rPr>
        <w:t>i</w:t>
      </w:r>
      <w:proofErr w:type="spellEnd"/>
      <w:r w:rsidR="003B78B0">
        <w:fldChar w:fldCharType="end"/>
      </w:r>
      <w:r w:rsidR="006E2F65" w:rsidRPr="00B74968">
        <w:rPr>
          <w:rFonts w:eastAsia="Calibri" w:cs="Times New Roman"/>
        </w:rPr>
        <w:t xml:space="preserve">) to </w:t>
      </w:r>
      <w:fldSimple w:instr=" REF _Ref99276523 \r \h  \* MERGEFORMAT ">
        <w:r w:rsidR="009433BD" w:rsidRPr="009433BD">
          <w:rPr>
            <w:rFonts w:eastAsia="Calibri" w:cs="Times New Roman"/>
          </w:rPr>
          <w:t>10.4</w:t>
        </w:r>
      </w:fldSimple>
      <w:r w:rsidR="006E2F65" w:rsidRPr="00B74968">
        <w:rPr>
          <w:rFonts w:eastAsia="Calibri" w:cs="Times New Roman"/>
        </w:rPr>
        <w:t xml:space="preserve"> (</w:t>
      </w:r>
      <w:fldSimple w:instr=" REF _Ref99276547 \r \h  \* MERGEFORMAT ">
        <w:r w:rsidR="009433BD" w:rsidRPr="009433BD">
          <w:rPr>
            <w:rFonts w:eastAsia="Calibri" w:cs="Times New Roman"/>
          </w:rPr>
          <w:t>xiv</w:t>
        </w:r>
      </w:fldSimple>
      <w:r w:rsidR="006E2F65" w:rsidRPr="00B74968">
        <w:rPr>
          <w:rFonts w:eastAsia="Calibri" w:cs="Times New Roman"/>
        </w:rPr>
        <w:t xml:space="preserve">) of </w:t>
      </w:r>
      <w:r w:rsidR="008A5EB4" w:rsidRPr="00B74968">
        <w:rPr>
          <w:rFonts w:eastAsia="Calibri" w:cs="Times New Roman"/>
        </w:rPr>
        <w:t>this Agreement</w:t>
      </w:r>
      <w:r w:rsidR="006E2F65" w:rsidRPr="00B74968">
        <w:rPr>
          <w:rFonts w:eastAsia="Calibri" w:cs="Times New Roman"/>
        </w:rPr>
        <w:t xml:space="preserve"> or in any Clause (stated as excepted matter) of the Special Conditions of the </w:t>
      </w:r>
      <w:r w:rsidR="008A5EB4" w:rsidRPr="00B74968">
        <w:rPr>
          <w:rFonts w:eastAsia="Calibri" w:cs="Times New Roman"/>
        </w:rPr>
        <w:t>Agreement</w:t>
      </w:r>
      <w:r w:rsidR="006E2F65" w:rsidRPr="00B74968">
        <w:rPr>
          <w:rFonts w:eastAsia="Calibri" w:cs="Times New Roman"/>
        </w:rPr>
        <w:t xml:space="preserve">, shall be deemed as ‘excepted matters’ (matters not </w:t>
      </w:r>
      <w:proofErr w:type="spellStart"/>
      <w:r w:rsidR="006E2F65" w:rsidRPr="00B74968">
        <w:rPr>
          <w:rFonts w:eastAsia="Calibri" w:cs="Times New Roman"/>
        </w:rPr>
        <w:t>arbitrable</w:t>
      </w:r>
      <w:proofErr w:type="spellEnd"/>
      <w:r w:rsidR="006E2F65" w:rsidRPr="00B74968">
        <w:rPr>
          <w:rFonts w:eastAsia="Calibri" w:cs="Times New Roman"/>
        </w:rPr>
        <w:t>) and decisions of the Railway authority, thereon shall be final and binding on the Authority Engineer; provided further that ‘excepted matters’ shall stand specifically excluded from the purview of the Arbitration Clause</w:t>
      </w:r>
      <w:r w:rsidR="00422848" w:rsidRPr="00B74968">
        <w:rPr>
          <w:rFonts w:eastAsia="Calibri" w:cs="Times New Roman"/>
        </w:rPr>
        <w:t>:</w:t>
      </w:r>
      <w:bookmarkEnd w:id="325"/>
    </w:p>
    <w:p w:rsidR="00422848" w:rsidRPr="00B74968" w:rsidRDefault="00422848" w:rsidP="003C790F">
      <w:pPr>
        <w:pStyle w:val="ListParagraph"/>
        <w:spacing w:line="276" w:lineRule="auto"/>
        <w:contextualSpacing w:val="0"/>
        <w:rPr>
          <w:rFonts w:eastAsia="Calibri" w:cs="Times New Roman"/>
        </w:rPr>
      </w:pPr>
    </w:p>
    <w:p w:rsidR="00A23B84" w:rsidRPr="00B74968" w:rsidRDefault="008A5EB4" w:rsidP="003C790F">
      <w:pPr>
        <w:pStyle w:val="ListParagraph"/>
        <w:numPr>
          <w:ilvl w:val="0"/>
          <w:numId w:val="116"/>
        </w:numPr>
        <w:spacing w:line="276" w:lineRule="auto"/>
        <w:ind w:left="1260" w:hanging="540"/>
        <w:contextualSpacing w:val="0"/>
        <w:jc w:val="both"/>
        <w:rPr>
          <w:rFonts w:eastAsia="Calibri" w:cs="Times New Roman"/>
        </w:rPr>
      </w:pPr>
      <w:bookmarkStart w:id="326" w:name="_Ref99276533"/>
      <w:r w:rsidRPr="00B74968">
        <w:rPr>
          <w:rFonts w:eastAsia="Calibri" w:cs="Times New Roman"/>
        </w:rPr>
        <w:t>I</w:t>
      </w:r>
      <w:r w:rsidR="00A23B84" w:rsidRPr="00B74968">
        <w:rPr>
          <w:rFonts w:eastAsia="Calibri" w:cs="Times New Roman"/>
        </w:rPr>
        <w:t xml:space="preserve">n case Authority is of the view that </w:t>
      </w:r>
      <w:r w:rsidR="001738F0" w:rsidRPr="00B74968">
        <w:rPr>
          <w:rFonts w:eastAsia="Calibri" w:cs="Times New Roman"/>
        </w:rPr>
        <w:t>Authority Engineer</w:t>
      </w:r>
      <w:r w:rsidR="00A23B84" w:rsidRPr="00B74968">
        <w:rPr>
          <w:rFonts w:eastAsia="Calibri" w:cs="Times New Roman"/>
        </w:rPr>
        <w:t xml:space="preserve">’s </w:t>
      </w:r>
      <w:r w:rsidR="007D53EB" w:rsidRPr="00B74968">
        <w:rPr>
          <w:rFonts w:eastAsia="Calibri" w:cs="Times New Roman"/>
        </w:rPr>
        <w:t>personnel</w:t>
      </w:r>
      <w:r w:rsidR="00196A0D" w:rsidRPr="00B74968">
        <w:rPr>
          <w:rFonts w:eastAsia="Calibri" w:cs="Times New Roman"/>
        </w:rPr>
        <w:t xml:space="preserve"> </w:t>
      </w:r>
      <w:r w:rsidR="00A23B84" w:rsidRPr="00B74968">
        <w:rPr>
          <w:rFonts w:eastAsia="Calibri" w:cs="Times New Roman"/>
        </w:rPr>
        <w:t xml:space="preserve">performance is not satisfactory, he may instruct the </w:t>
      </w:r>
      <w:r w:rsidR="001738F0" w:rsidRPr="00B74968">
        <w:rPr>
          <w:rFonts w:eastAsia="Calibri" w:cs="Times New Roman"/>
        </w:rPr>
        <w:t xml:space="preserve">Authority Engineer </w:t>
      </w:r>
      <w:r w:rsidR="00A23B84" w:rsidRPr="00B74968">
        <w:rPr>
          <w:rFonts w:eastAsia="Calibri" w:cs="Times New Roman"/>
        </w:rPr>
        <w:t xml:space="preserve">to remove the </w:t>
      </w:r>
      <w:r w:rsidR="007D53EB" w:rsidRPr="00B74968">
        <w:rPr>
          <w:rFonts w:eastAsia="Calibri" w:cs="Times New Roman"/>
        </w:rPr>
        <w:t>personnel</w:t>
      </w:r>
      <w:r w:rsidR="00A23B84" w:rsidRPr="00B74968">
        <w:rPr>
          <w:rFonts w:eastAsia="Calibri" w:cs="Times New Roman"/>
        </w:rPr>
        <w:t xml:space="preserve"> from the work</w:t>
      </w:r>
      <w:r w:rsidR="00196A0D" w:rsidRPr="00B74968">
        <w:rPr>
          <w:rFonts w:eastAsia="Calibri" w:cs="Times New Roman"/>
        </w:rPr>
        <w:t xml:space="preserve"> </w:t>
      </w:r>
      <w:r w:rsidR="00A23B84" w:rsidRPr="00B74968">
        <w:rPr>
          <w:rFonts w:eastAsia="Calibri" w:cs="Times New Roman"/>
        </w:rPr>
        <w:t xml:space="preserve">and the </w:t>
      </w:r>
      <w:r w:rsidR="001738F0" w:rsidRPr="00B74968">
        <w:rPr>
          <w:rFonts w:eastAsia="Calibri" w:cs="Times New Roman"/>
        </w:rPr>
        <w:t xml:space="preserve">Authority Engineer </w:t>
      </w:r>
      <w:r w:rsidR="00A23B84" w:rsidRPr="00B74968">
        <w:rPr>
          <w:rFonts w:eastAsia="Calibri" w:cs="Times New Roman"/>
        </w:rPr>
        <w:t xml:space="preserve">has to comply with the above instructions with due promptness. </w:t>
      </w:r>
      <w:r w:rsidR="001738F0" w:rsidRPr="00B74968">
        <w:rPr>
          <w:rFonts w:eastAsia="Calibri" w:cs="Times New Roman"/>
        </w:rPr>
        <w:t xml:space="preserve">Authority Engineer </w:t>
      </w:r>
      <w:r w:rsidR="00A23B84" w:rsidRPr="00B74968">
        <w:rPr>
          <w:rFonts w:eastAsia="Calibri" w:cs="Times New Roman"/>
        </w:rPr>
        <w:t xml:space="preserve">shall intimate the actual date of discontinuation of </w:t>
      </w:r>
      <w:r w:rsidR="007D53EB" w:rsidRPr="00B74968">
        <w:rPr>
          <w:rFonts w:eastAsia="Calibri" w:cs="Times New Roman"/>
        </w:rPr>
        <w:t>its personnel</w:t>
      </w:r>
      <w:r w:rsidR="00A23B84" w:rsidRPr="00B74968">
        <w:rPr>
          <w:rFonts w:eastAsia="Calibri" w:cs="Times New Roman"/>
        </w:rPr>
        <w:t xml:space="preserve"> to the Authority. No claim of </w:t>
      </w:r>
      <w:r w:rsidR="001738F0" w:rsidRPr="00B74968">
        <w:rPr>
          <w:rFonts w:eastAsia="Calibri" w:cs="Times New Roman"/>
        </w:rPr>
        <w:t xml:space="preserve">Authority </w:t>
      </w:r>
      <w:r w:rsidR="00422848" w:rsidRPr="00B74968">
        <w:rPr>
          <w:rFonts w:eastAsia="Calibri" w:cs="Times New Roman"/>
        </w:rPr>
        <w:t>Engineer whatsoever</w:t>
      </w:r>
      <w:r w:rsidR="00A23B84" w:rsidRPr="00B74968">
        <w:rPr>
          <w:rFonts w:eastAsia="Calibri" w:cs="Times New Roman"/>
        </w:rPr>
        <w:t xml:space="preserve"> on this account shall be entertained by the </w:t>
      </w:r>
      <w:r w:rsidR="00794F66" w:rsidRPr="00B74968">
        <w:rPr>
          <w:rFonts w:eastAsia="Calibri" w:cs="Times New Roman"/>
        </w:rPr>
        <w:t xml:space="preserve">Authority </w:t>
      </w:r>
      <w:r w:rsidR="00A23B84" w:rsidRPr="00B74968">
        <w:rPr>
          <w:rFonts w:eastAsia="Calibri" w:cs="Times New Roman"/>
        </w:rPr>
        <w:t xml:space="preserve">and this shall be deemed as ‘excepted matter’ (matter not </w:t>
      </w:r>
      <w:proofErr w:type="spellStart"/>
      <w:r w:rsidR="00A23B84" w:rsidRPr="00B74968">
        <w:rPr>
          <w:rFonts w:eastAsia="Calibri" w:cs="Times New Roman"/>
        </w:rPr>
        <w:t>arbitrable</w:t>
      </w:r>
      <w:proofErr w:type="spellEnd"/>
      <w:r w:rsidR="00A23B84" w:rsidRPr="00B74968">
        <w:rPr>
          <w:rFonts w:eastAsia="Calibri" w:cs="Times New Roman"/>
        </w:rPr>
        <w:t>).</w:t>
      </w:r>
      <w:bookmarkEnd w:id="326"/>
    </w:p>
    <w:p w:rsidR="00422848" w:rsidRPr="00B74968" w:rsidRDefault="00422848" w:rsidP="003C790F">
      <w:pPr>
        <w:pStyle w:val="ListParagraph"/>
        <w:spacing w:line="276" w:lineRule="auto"/>
        <w:ind w:left="1260" w:hanging="540"/>
        <w:contextualSpacing w:val="0"/>
        <w:jc w:val="both"/>
        <w:rPr>
          <w:rFonts w:eastAsia="Calibri" w:cs="Times New Roman"/>
        </w:rPr>
      </w:pPr>
    </w:p>
    <w:p w:rsidR="00A23B84" w:rsidRPr="00B74968" w:rsidRDefault="00A23B84" w:rsidP="003C790F">
      <w:pPr>
        <w:pStyle w:val="ListParagraph"/>
        <w:numPr>
          <w:ilvl w:val="0"/>
          <w:numId w:val="116"/>
        </w:numPr>
        <w:spacing w:line="276" w:lineRule="auto"/>
        <w:ind w:left="1260" w:hanging="540"/>
        <w:contextualSpacing w:val="0"/>
        <w:jc w:val="both"/>
        <w:rPr>
          <w:rFonts w:eastAsia="Calibri" w:cs="Times New Roman"/>
        </w:rPr>
      </w:pPr>
      <w:r w:rsidRPr="00B74968">
        <w:rPr>
          <w:rFonts w:eastAsia="Calibri" w:cs="Times New Roman"/>
        </w:rPr>
        <w:t xml:space="preserve">Illegal Gratification: Any bribe, commission, gift or advantage given, promised or offered by or on behalf of the </w:t>
      </w:r>
      <w:r w:rsidR="001738F0" w:rsidRPr="00B74968">
        <w:rPr>
          <w:rFonts w:eastAsia="Calibri" w:cs="Times New Roman"/>
        </w:rPr>
        <w:t xml:space="preserve">Authority Engineer </w:t>
      </w:r>
      <w:r w:rsidRPr="00B74968">
        <w:rPr>
          <w:rFonts w:eastAsia="Calibri" w:cs="Times New Roman"/>
        </w:rPr>
        <w:t xml:space="preserve">or his partner or agent or servant or anyone on his behalf, to any officer or employee of the </w:t>
      </w:r>
      <w:r w:rsidR="00794F66"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or to any person on his behalf in relation to obtaining or execution of this or any other contract with the </w:t>
      </w:r>
      <w:r w:rsidR="00794F66"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shall, in addition to any criminal liability which he may incur, subject </w:t>
      </w:r>
      <w:r w:rsidR="001738F0" w:rsidRPr="00B74968">
        <w:rPr>
          <w:rFonts w:eastAsia="Calibri" w:cs="Times New Roman"/>
        </w:rPr>
        <w:t xml:space="preserve">Authority Engineer </w:t>
      </w:r>
      <w:r w:rsidRPr="00B74968">
        <w:rPr>
          <w:rFonts w:eastAsia="Calibri" w:cs="Times New Roman"/>
        </w:rPr>
        <w:t xml:space="preserve"> to the rescission of the contract and all other contracts with the </w:t>
      </w:r>
      <w:r w:rsidR="00794F66"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and to the payment of any loss or damage resulting from such decision and the </w:t>
      </w:r>
      <w:r w:rsidR="00794F66"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shall be entitled to deduct the amounts so payable from the </w:t>
      </w:r>
      <w:r w:rsidR="001738F0" w:rsidRPr="00B74968">
        <w:rPr>
          <w:rFonts w:eastAsia="Calibri" w:cs="Times New Roman"/>
        </w:rPr>
        <w:t>Authority Engineer</w:t>
      </w:r>
      <w:r w:rsidRPr="00B74968">
        <w:rPr>
          <w:rFonts w:eastAsia="Calibri" w:cs="Times New Roman"/>
        </w:rPr>
        <w:t xml:space="preserve">’s bills/Security Deposit or any other dues of the </w:t>
      </w:r>
      <w:r w:rsidR="001738F0" w:rsidRPr="00B74968">
        <w:rPr>
          <w:rFonts w:eastAsia="Calibri" w:cs="Times New Roman"/>
        </w:rPr>
        <w:t xml:space="preserve">Authority Engineer </w:t>
      </w:r>
      <w:r w:rsidRPr="00B74968">
        <w:rPr>
          <w:rFonts w:eastAsia="Calibri" w:cs="Times New Roman"/>
        </w:rPr>
        <w:t>with the Government of</w:t>
      </w:r>
      <w:r w:rsidR="00196A0D" w:rsidRPr="00B74968">
        <w:rPr>
          <w:rFonts w:eastAsia="Calibri" w:cs="Times New Roman"/>
        </w:rPr>
        <w:t xml:space="preserve"> </w:t>
      </w:r>
      <w:r w:rsidRPr="00B74968">
        <w:rPr>
          <w:rFonts w:eastAsia="Calibri" w:cs="Times New Roman"/>
        </w:rPr>
        <w:t>India.</w:t>
      </w:r>
    </w:p>
    <w:p w:rsidR="00422848" w:rsidRPr="00B74968" w:rsidRDefault="00422848" w:rsidP="003C790F">
      <w:pPr>
        <w:pStyle w:val="ListParagraph"/>
        <w:spacing w:line="276" w:lineRule="auto"/>
        <w:ind w:left="1260" w:hanging="540"/>
        <w:contextualSpacing w:val="0"/>
        <w:jc w:val="both"/>
        <w:rPr>
          <w:rFonts w:eastAsia="Calibri" w:cs="Times New Roman"/>
        </w:rPr>
      </w:pPr>
    </w:p>
    <w:p w:rsidR="00A23B84" w:rsidRPr="00B74968" w:rsidRDefault="00A23B84" w:rsidP="003C790F">
      <w:pPr>
        <w:pStyle w:val="ListParagraph"/>
        <w:numPr>
          <w:ilvl w:val="0"/>
          <w:numId w:val="116"/>
        </w:numPr>
        <w:spacing w:line="276" w:lineRule="auto"/>
        <w:ind w:left="1260" w:hanging="540"/>
        <w:contextualSpacing w:val="0"/>
        <w:jc w:val="both"/>
        <w:rPr>
          <w:rFonts w:eastAsia="Calibri" w:cs="Times New Roman"/>
        </w:rPr>
      </w:pPr>
      <w:r w:rsidRPr="00B74968">
        <w:rPr>
          <w:rFonts w:eastAsia="Calibri" w:cs="Times New Roman"/>
        </w:rPr>
        <w:t xml:space="preserve">The </w:t>
      </w:r>
      <w:r w:rsidR="001738F0" w:rsidRPr="00B74968">
        <w:rPr>
          <w:rFonts w:eastAsia="Calibri" w:cs="Times New Roman"/>
        </w:rPr>
        <w:t xml:space="preserve">Authority Engineer </w:t>
      </w:r>
      <w:r w:rsidRPr="00B74968">
        <w:rPr>
          <w:rFonts w:eastAsia="Calibri" w:cs="Times New Roman"/>
        </w:rPr>
        <w:t xml:space="preserve">shall not lend or borrow from or have or enter into any monitory dealings or transactions either directly or indirectly with any employee of the </w:t>
      </w:r>
      <w:r w:rsidR="00361385"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and if he shall do so, the </w:t>
      </w:r>
      <w:r w:rsidR="00361385"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shall be entitled forthwith to rescind the contract and all other contracts with the </w:t>
      </w:r>
      <w:r w:rsidR="00361385" w:rsidRPr="00B74968">
        <w:rPr>
          <w:rFonts w:eastAsia="Calibri" w:cs="Times New Roman"/>
        </w:rPr>
        <w:t>Authority</w:t>
      </w:r>
      <w:r w:rsidRPr="00B74968">
        <w:rPr>
          <w:rFonts w:eastAsia="Calibri" w:cs="Times New Roman"/>
        </w:rPr>
        <w:t xml:space="preserve">. Any question or dispute as to the commission of any such offence or compensation payable to the </w:t>
      </w:r>
      <w:r w:rsidR="00361385"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under this Clause shall be settled by the General Manager of the Railway, in such a manner as he shall consider fit &amp;</w:t>
      </w:r>
      <w:r w:rsidR="00422848" w:rsidRPr="00B74968">
        <w:rPr>
          <w:rFonts w:eastAsia="Calibri" w:cs="Times New Roman"/>
        </w:rPr>
        <w:t>sufficient,</w:t>
      </w:r>
      <w:r w:rsidRPr="00B74968">
        <w:rPr>
          <w:rFonts w:eastAsia="Calibri" w:cs="Times New Roman"/>
        </w:rPr>
        <w:t xml:space="preserve"> and his decision shall be final &amp; conclusive. In the event of rescission of the </w:t>
      </w:r>
      <w:r w:rsidR="00B403C8" w:rsidRPr="00B74968">
        <w:rPr>
          <w:rFonts w:eastAsia="Calibri" w:cs="Times New Roman"/>
        </w:rPr>
        <w:t xml:space="preserve">agreement </w:t>
      </w:r>
      <w:r w:rsidRPr="00B74968">
        <w:rPr>
          <w:rFonts w:eastAsia="Calibri" w:cs="Times New Roman"/>
        </w:rPr>
        <w:t xml:space="preserve">under this Clause, the </w:t>
      </w:r>
      <w:r w:rsidR="001738F0" w:rsidRPr="00B74968">
        <w:rPr>
          <w:rFonts w:eastAsia="Calibri" w:cs="Times New Roman"/>
        </w:rPr>
        <w:t xml:space="preserve">Authority Engineer </w:t>
      </w:r>
      <w:r w:rsidRPr="00B74968">
        <w:rPr>
          <w:rFonts w:eastAsia="Calibri" w:cs="Times New Roman"/>
        </w:rPr>
        <w:t>will not be paid any compensation whatsoever except payments for the work done</w:t>
      </w:r>
      <w:r w:rsidR="00196A0D" w:rsidRPr="00B74968">
        <w:rPr>
          <w:rFonts w:eastAsia="Calibri" w:cs="Times New Roman"/>
        </w:rPr>
        <w:t xml:space="preserve"> </w:t>
      </w:r>
      <w:proofErr w:type="spellStart"/>
      <w:r w:rsidRPr="00B74968">
        <w:rPr>
          <w:rFonts w:eastAsia="Calibri" w:cs="Times New Roman"/>
        </w:rPr>
        <w:t>upto</w:t>
      </w:r>
      <w:proofErr w:type="spellEnd"/>
      <w:r w:rsidRPr="00B74968">
        <w:rPr>
          <w:rFonts w:eastAsia="Calibri" w:cs="Times New Roman"/>
        </w:rPr>
        <w:t xml:space="preserve"> the date of rescission.</w:t>
      </w:r>
    </w:p>
    <w:p w:rsidR="00422848" w:rsidRPr="00B74968" w:rsidRDefault="00422848" w:rsidP="003C790F">
      <w:pPr>
        <w:pStyle w:val="ListParagraph"/>
        <w:spacing w:line="276" w:lineRule="auto"/>
        <w:ind w:left="1260" w:hanging="540"/>
        <w:contextualSpacing w:val="0"/>
        <w:jc w:val="both"/>
        <w:rPr>
          <w:rFonts w:eastAsia="Calibri" w:cs="Times New Roman"/>
        </w:rPr>
      </w:pPr>
    </w:p>
    <w:p w:rsidR="00A23B84" w:rsidRPr="00B74968" w:rsidRDefault="00A23B84" w:rsidP="003C790F">
      <w:pPr>
        <w:pStyle w:val="ListParagraph"/>
        <w:numPr>
          <w:ilvl w:val="0"/>
          <w:numId w:val="116"/>
        </w:numPr>
        <w:spacing w:line="276" w:lineRule="auto"/>
        <w:ind w:left="1260" w:hanging="540"/>
        <w:contextualSpacing w:val="0"/>
        <w:jc w:val="both"/>
        <w:rPr>
          <w:rFonts w:eastAsia="Calibri" w:cs="Times New Roman"/>
        </w:rPr>
      </w:pPr>
      <w:r w:rsidRPr="00B74968">
        <w:rPr>
          <w:rFonts w:eastAsia="Calibri" w:cs="Times New Roman"/>
        </w:rPr>
        <w:t xml:space="preserve">Meaning and Intent of Specification and Drawings: If any ambiguity arises as to the meaning and intent of any portion of the Specifications and Drawings or as to execution or quality of any work or material, or as to the measurements of the works the decision of the Authority thereon shall be final subject to the appeal (within 7 days of such decision being intimated to the </w:t>
      </w:r>
      <w:r w:rsidR="001738F0" w:rsidRPr="00B74968">
        <w:rPr>
          <w:rFonts w:eastAsia="Calibri" w:cs="Times New Roman"/>
        </w:rPr>
        <w:t xml:space="preserve">Authority Engineer </w:t>
      </w:r>
      <w:r w:rsidRPr="00B74968">
        <w:rPr>
          <w:rFonts w:eastAsia="Calibri" w:cs="Times New Roman"/>
        </w:rPr>
        <w:t xml:space="preserve">) to the </w:t>
      </w:r>
      <w:r w:rsidR="00A0592E" w:rsidRPr="00B74968">
        <w:rPr>
          <w:rFonts w:eastAsia="Calibri" w:cs="Times New Roman"/>
        </w:rPr>
        <w:t>[</w:t>
      </w:r>
      <w:r w:rsidRPr="00B74968">
        <w:rPr>
          <w:rFonts w:eastAsia="Calibri" w:cs="Times New Roman"/>
        </w:rPr>
        <w:t>Chief Engineer</w:t>
      </w:r>
      <w:r w:rsidR="00A0592E" w:rsidRPr="00B74968">
        <w:rPr>
          <w:rFonts w:eastAsia="Calibri" w:cs="Times New Roman"/>
        </w:rPr>
        <w:t>/Additional Divisional Railway Manager (ADRM)/ Chief Project Manager (CPM)/**]</w:t>
      </w:r>
      <w:r w:rsidRPr="00B74968">
        <w:rPr>
          <w:rFonts w:eastAsia="Calibri" w:cs="Times New Roman"/>
        </w:rPr>
        <w:t xml:space="preserve"> who shall have the power to correct any errors, omissions, or discrepancies in aforementioned items and whose decision in the matter</w:t>
      </w:r>
      <w:r w:rsidR="00196A0D" w:rsidRPr="00B74968">
        <w:rPr>
          <w:rFonts w:eastAsia="Calibri" w:cs="Times New Roman"/>
        </w:rPr>
        <w:t xml:space="preserve"> </w:t>
      </w:r>
      <w:r w:rsidRPr="00B74968">
        <w:rPr>
          <w:rFonts w:eastAsia="Calibri" w:cs="Times New Roman"/>
        </w:rPr>
        <w:t>in dispute or doubt shall be final and conclusive.</w:t>
      </w:r>
    </w:p>
    <w:p w:rsidR="00422848" w:rsidRPr="00B74968" w:rsidRDefault="00422848" w:rsidP="003C790F">
      <w:pPr>
        <w:pStyle w:val="ListParagraph"/>
        <w:spacing w:line="276" w:lineRule="auto"/>
        <w:ind w:left="1260" w:hanging="540"/>
        <w:contextualSpacing w:val="0"/>
        <w:jc w:val="both"/>
        <w:rPr>
          <w:rFonts w:eastAsia="Calibri" w:cs="Times New Roman"/>
        </w:rPr>
      </w:pPr>
    </w:p>
    <w:p w:rsidR="00A23B84" w:rsidRPr="00B74968" w:rsidRDefault="00A23B84" w:rsidP="003C790F">
      <w:pPr>
        <w:pStyle w:val="ListParagraph"/>
        <w:numPr>
          <w:ilvl w:val="0"/>
          <w:numId w:val="116"/>
        </w:numPr>
        <w:spacing w:line="276" w:lineRule="auto"/>
        <w:ind w:left="1260" w:hanging="540"/>
        <w:contextualSpacing w:val="0"/>
        <w:jc w:val="both"/>
        <w:rPr>
          <w:rFonts w:cs="Times New Roman"/>
        </w:rPr>
      </w:pPr>
      <w:r w:rsidRPr="00B74968">
        <w:rPr>
          <w:rFonts w:eastAsia="Calibri" w:cs="Times New Roman"/>
        </w:rPr>
        <w:t xml:space="preserve">Rates for Extra Items of Works: Any item of work carried out by the </w:t>
      </w:r>
      <w:r w:rsidR="001738F0" w:rsidRPr="00B74968">
        <w:rPr>
          <w:rFonts w:eastAsia="Calibri" w:cs="Times New Roman"/>
        </w:rPr>
        <w:t xml:space="preserve">Authority Engineer </w:t>
      </w:r>
      <w:r w:rsidRPr="00B74968">
        <w:rPr>
          <w:rFonts w:eastAsia="Calibri" w:cs="Times New Roman"/>
        </w:rPr>
        <w:t xml:space="preserve">on the instructions of the Authority which is not included in the accepted </w:t>
      </w:r>
      <w:r w:rsidR="0020611A" w:rsidRPr="00B74968">
        <w:rPr>
          <w:rFonts w:eastAsia="Calibri" w:cs="Times New Roman"/>
        </w:rPr>
        <w:t xml:space="preserve">rates </w:t>
      </w:r>
      <w:r w:rsidRPr="00B74968">
        <w:rPr>
          <w:rFonts w:eastAsia="Calibri" w:cs="Times New Roman"/>
        </w:rPr>
        <w:lastRenderedPageBreak/>
        <w:t xml:space="preserve">shall be executed </w:t>
      </w:r>
      <w:r w:rsidR="0020611A" w:rsidRPr="00B74968">
        <w:rPr>
          <w:rFonts w:eastAsia="Calibri" w:cs="Times New Roman"/>
        </w:rPr>
        <w:t>as per the provisions of the Agreement</w:t>
      </w:r>
      <w:r w:rsidR="003C32E6" w:rsidRPr="00B74968">
        <w:rPr>
          <w:rFonts w:eastAsia="Calibri" w:cs="Times New Roman"/>
        </w:rPr>
        <w:t>.</w:t>
      </w:r>
      <w:r w:rsidR="00196A0D" w:rsidRPr="00B74968">
        <w:rPr>
          <w:rFonts w:eastAsia="Calibri" w:cs="Times New Roman"/>
        </w:rPr>
        <w:t xml:space="preserve"> </w:t>
      </w:r>
      <w:r w:rsidRPr="00B74968">
        <w:rPr>
          <w:rFonts w:cs="Times New Roman"/>
        </w:rPr>
        <w:t xml:space="preserve">Provided that if the </w:t>
      </w:r>
      <w:r w:rsidR="001738F0" w:rsidRPr="00B74968">
        <w:rPr>
          <w:rFonts w:cs="Times New Roman"/>
        </w:rPr>
        <w:t xml:space="preserve">Authority Engineer </w:t>
      </w:r>
      <w:r w:rsidRPr="00B74968">
        <w:rPr>
          <w:rFonts w:cs="Times New Roman"/>
        </w:rPr>
        <w:t>commences work or incurs any expenditure in regard</w:t>
      </w:r>
      <w:r w:rsidR="00196A0D" w:rsidRPr="00B74968">
        <w:rPr>
          <w:rFonts w:cs="Times New Roman"/>
        </w:rPr>
        <w:t xml:space="preserve"> </w:t>
      </w:r>
      <w:r w:rsidRPr="00B74968">
        <w:rPr>
          <w:rFonts w:cs="Times New Roman"/>
        </w:rPr>
        <w:t>thereto before the rates as determined and agreed upon as lastly here</w:t>
      </w:r>
      <w:r w:rsidR="00422848" w:rsidRPr="00B74968">
        <w:rPr>
          <w:rFonts w:cs="Times New Roman"/>
        </w:rPr>
        <w:t xml:space="preserve"> unto fore</w:t>
      </w:r>
      <w:r w:rsidRPr="00B74968">
        <w:rPr>
          <w:rFonts w:cs="Times New Roman"/>
        </w:rPr>
        <w:t>-mentioned, then</w:t>
      </w:r>
      <w:r w:rsidR="00196A0D" w:rsidRPr="00B74968">
        <w:rPr>
          <w:rFonts w:cs="Times New Roman"/>
        </w:rPr>
        <w:t xml:space="preserve"> </w:t>
      </w:r>
      <w:r w:rsidRPr="00B74968">
        <w:rPr>
          <w:rFonts w:cs="Times New Roman"/>
        </w:rPr>
        <w:t xml:space="preserve">and in such a case the </w:t>
      </w:r>
      <w:r w:rsidR="001738F0" w:rsidRPr="00B74968">
        <w:rPr>
          <w:rFonts w:cs="Times New Roman"/>
        </w:rPr>
        <w:t xml:space="preserve">Authority Engineer </w:t>
      </w:r>
      <w:r w:rsidRPr="00B74968">
        <w:rPr>
          <w:rFonts w:cs="Times New Roman"/>
        </w:rPr>
        <w:t>shall only be entitled to be paid in respect of the work carried</w:t>
      </w:r>
      <w:r w:rsidR="00196A0D" w:rsidRPr="00B74968">
        <w:rPr>
          <w:rFonts w:cs="Times New Roman"/>
        </w:rPr>
        <w:t xml:space="preserve"> </w:t>
      </w:r>
      <w:r w:rsidRPr="00B74968">
        <w:rPr>
          <w:rFonts w:cs="Times New Roman"/>
        </w:rPr>
        <w:t>out or expenditure incurred by him prior to the date of determination of the rates as aforesaid</w:t>
      </w:r>
      <w:r w:rsidR="00196A0D" w:rsidRPr="00B74968">
        <w:rPr>
          <w:rFonts w:cs="Times New Roman"/>
        </w:rPr>
        <w:t xml:space="preserve"> </w:t>
      </w:r>
      <w:r w:rsidRPr="00B74968">
        <w:rPr>
          <w:rFonts w:cs="Times New Roman"/>
        </w:rPr>
        <w:t xml:space="preserve">according to the rates as shall be fixed by the Authority representative. However, if the </w:t>
      </w:r>
      <w:r w:rsidR="001738F0" w:rsidRPr="00B74968">
        <w:rPr>
          <w:rFonts w:cs="Times New Roman"/>
        </w:rPr>
        <w:t>Authority Engineer</w:t>
      </w:r>
      <w:r w:rsidRPr="00B74968">
        <w:rPr>
          <w:rFonts w:cs="Times New Roman"/>
        </w:rPr>
        <w:t xml:space="preserve"> is not</w:t>
      </w:r>
      <w:r w:rsidR="00196A0D" w:rsidRPr="00B74968">
        <w:rPr>
          <w:rFonts w:cs="Times New Roman"/>
        </w:rPr>
        <w:t xml:space="preserve"> </w:t>
      </w:r>
      <w:r w:rsidRPr="00B74968">
        <w:rPr>
          <w:rFonts w:cs="Times New Roman"/>
        </w:rPr>
        <w:t>satisfied with the decision of the Authority representative in this respect, he may appeal to the Chief Engineer</w:t>
      </w:r>
      <w:r w:rsidR="00196A0D" w:rsidRPr="00B74968">
        <w:rPr>
          <w:rFonts w:cs="Times New Roman"/>
        </w:rPr>
        <w:t xml:space="preserve"> </w:t>
      </w:r>
      <w:r w:rsidRPr="00B74968">
        <w:rPr>
          <w:rFonts w:cs="Times New Roman"/>
        </w:rPr>
        <w:t>within 30 days of getting the decision of the Authority representative, supported by analysis of the rates</w:t>
      </w:r>
      <w:r w:rsidR="00196A0D" w:rsidRPr="00B74968">
        <w:rPr>
          <w:rFonts w:cs="Times New Roman"/>
        </w:rPr>
        <w:t xml:space="preserve"> </w:t>
      </w:r>
      <w:r w:rsidRPr="00B74968">
        <w:rPr>
          <w:rFonts w:cs="Times New Roman"/>
        </w:rPr>
        <w:t xml:space="preserve">claimed. The Chief Engineer's decision after hearing both the parties in the matter would </w:t>
      </w:r>
      <w:r w:rsidR="00422848" w:rsidRPr="00B74968">
        <w:rPr>
          <w:rFonts w:cs="Times New Roman"/>
        </w:rPr>
        <w:t>be final</w:t>
      </w:r>
      <w:r w:rsidRPr="00B74968">
        <w:rPr>
          <w:rFonts w:cs="Times New Roman"/>
        </w:rPr>
        <w:t xml:space="preserve"> and binding on the </w:t>
      </w:r>
      <w:r w:rsidR="001738F0" w:rsidRPr="00B74968">
        <w:rPr>
          <w:rFonts w:cs="Times New Roman"/>
        </w:rPr>
        <w:t xml:space="preserve">Authority Engineer </w:t>
      </w:r>
      <w:r w:rsidRPr="00B74968">
        <w:rPr>
          <w:rFonts w:cs="Times New Roman"/>
        </w:rPr>
        <w:t xml:space="preserve">and the </w:t>
      </w:r>
      <w:r w:rsidR="00881BC3" w:rsidRPr="00B74968">
        <w:rPr>
          <w:rFonts w:cs="Times New Roman"/>
        </w:rPr>
        <w:t>Authority</w:t>
      </w:r>
      <w:r w:rsidRPr="00B74968">
        <w:rPr>
          <w:rFonts w:cs="Times New Roman"/>
        </w:rPr>
        <w:t>.</w:t>
      </w:r>
    </w:p>
    <w:p w:rsidR="00422848" w:rsidRPr="00B74968" w:rsidRDefault="00422848" w:rsidP="003C790F">
      <w:pPr>
        <w:pStyle w:val="ListParagraph"/>
        <w:spacing w:line="276" w:lineRule="auto"/>
        <w:ind w:left="1260" w:hanging="540"/>
        <w:contextualSpacing w:val="0"/>
        <w:jc w:val="both"/>
        <w:rPr>
          <w:rFonts w:eastAsia="Calibri" w:cs="Times New Roman"/>
        </w:rPr>
      </w:pPr>
    </w:p>
    <w:p w:rsidR="00A23B84" w:rsidRPr="00B74968" w:rsidRDefault="00A23B84" w:rsidP="003C790F">
      <w:pPr>
        <w:pStyle w:val="ListParagraph"/>
        <w:numPr>
          <w:ilvl w:val="0"/>
          <w:numId w:val="116"/>
        </w:numPr>
        <w:spacing w:line="276" w:lineRule="auto"/>
        <w:ind w:left="1260" w:hanging="540"/>
        <w:contextualSpacing w:val="0"/>
        <w:jc w:val="both"/>
        <w:rPr>
          <w:rFonts w:eastAsia="Calibri" w:cs="Times New Roman"/>
        </w:rPr>
      </w:pPr>
      <w:r w:rsidRPr="00B74968">
        <w:rPr>
          <w:rFonts w:eastAsia="Calibri" w:cs="Times New Roman"/>
        </w:rPr>
        <w:t xml:space="preserve">Signing of "No Claim" Certificate: The </w:t>
      </w:r>
      <w:r w:rsidR="001738F0" w:rsidRPr="00B74968">
        <w:rPr>
          <w:rFonts w:eastAsia="Calibri" w:cs="Times New Roman"/>
        </w:rPr>
        <w:t xml:space="preserve">Authority Engineer </w:t>
      </w:r>
      <w:r w:rsidRPr="00B74968">
        <w:rPr>
          <w:rFonts w:eastAsia="Calibri" w:cs="Times New Roman"/>
        </w:rPr>
        <w:t xml:space="preserve">shall not be entitled to make any claim whatsoever against the </w:t>
      </w:r>
      <w:r w:rsidR="00EB5937"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under or by virtue of or arising out of this contract, nor shall the Railway entertain or consider any such claim, if made by the </w:t>
      </w:r>
      <w:r w:rsidR="001738F0" w:rsidRPr="00B74968">
        <w:rPr>
          <w:rFonts w:eastAsia="Calibri" w:cs="Times New Roman"/>
        </w:rPr>
        <w:t>Authority Engineer</w:t>
      </w:r>
      <w:r w:rsidRPr="00B74968">
        <w:rPr>
          <w:rFonts w:eastAsia="Calibri" w:cs="Times New Roman"/>
        </w:rPr>
        <w:t xml:space="preserve">, after he shall have signed a "No Claim" Certificate in favour of the </w:t>
      </w:r>
      <w:r w:rsidR="00EB5937"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in such form as shall be required by the Railway after the works are finally measured up. The </w:t>
      </w:r>
      <w:r w:rsidR="001738F0" w:rsidRPr="00B74968">
        <w:rPr>
          <w:rFonts w:eastAsia="Calibri" w:cs="Times New Roman"/>
        </w:rPr>
        <w:t xml:space="preserve">Authority Engineer </w:t>
      </w:r>
      <w:r w:rsidRPr="00B74968">
        <w:rPr>
          <w:rFonts w:eastAsia="Calibri" w:cs="Times New Roman"/>
        </w:rPr>
        <w:t>shall be debarred from disputing the correctness of the items covered by "No Claim" Certificate or</w:t>
      </w:r>
      <w:r w:rsidR="00196A0D" w:rsidRPr="00B74968">
        <w:rPr>
          <w:rFonts w:eastAsia="Calibri" w:cs="Times New Roman"/>
        </w:rPr>
        <w:t xml:space="preserve"> </w:t>
      </w:r>
      <w:r w:rsidRPr="00B74968">
        <w:rPr>
          <w:rFonts w:eastAsia="Calibri" w:cs="Times New Roman"/>
        </w:rPr>
        <w:t>demanding a clearance to arbitration in respect thereof.</w:t>
      </w:r>
    </w:p>
    <w:p w:rsidR="00422848" w:rsidRPr="00B74968" w:rsidRDefault="00422848" w:rsidP="003C790F">
      <w:pPr>
        <w:pStyle w:val="ListParagraph"/>
        <w:spacing w:line="276" w:lineRule="auto"/>
        <w:ind w:left="1260" w:hanging="540"/>
        <w:contextualSpacing w:val="0"/>
        <w:jc w:val="both"/>
        <w:rPr>
          <w:rFonts w:eastAsia="Calibri" w:cs="Times New Roman"/>
        </w:rPr>
      </w:pPr>
    </w:p>
    <w:p w:rsidR="00A23B84" w:rsidRPr="00B74968" w:rsidRDefault="00A23B84" w:rsidP="003C790F">
      <w:pPr>
        <w:pStyle w:val="ListParagraph"/>
        <w:numPr>
          <w:ilvl w:val="0"/>
          <w:numId w:val="116"/>
        </w:numPr>
        <w:spacing w:line="276" w:lineRule="auto"/>
        <w:ind w:left="1260" w:hanging="540"/>
        <w:contextualSpacing w:val="0"/>
        <w:jc w:val="both"/>
        <w:rPr>
          <w:rFonts w:eastAsia="Calibri" w:cs="Times New Roman"/>
        </w:rPr>
      </w:pPr>
      <w:r w:rsidRPr="00B74968">
        <w:rPr>
          <w:rFonts w:eastAsia="Calibri" w:cs="Times New Roman"/>
        </w:rPr>
        <w:t xml:space="preserve">It shall be open to the </w:t>
      </w:r>
      <w:r w:rsidR="001738F0" w:rsidRPr="00B74968">
        <w:rPr>
          <w:rFonts w:eastAsia="Calibri" w:cs="Times New Roman"/>
        </w:rPr>
        <w:t xml:space="preserve">Authority Engineer </w:t>
      </w:r>
      <w:r w:rsidRPr="00B74968">
        <w:rPr>
          <w:rFonts w:eastAsia="Calibri" w:cs="Times New Roman"/>
        </w:rPr>
        <w:t xml:space="preserve">to take specific objection to any recorded measurements or Classification on any ground within seven days of the date of such measurements. Any </w:t>
      </w:r>
      <w:proofErr w:type="spellStart"/>
      <w:r w:rsidRPr="00B74968">
        <w:rPr>
          <w:rFonts w:eastAsia="Calibri" w:cs="Times New Roman"/>
        </w:rPr>
        <w:t>remeasurement</w:t>
      </w:r>
      <w:proofErr w:type="spellEnd"/>
      <w:r w:rsidRPr="00B74968">
        <w:rPr>
          <w:rFonts w:eastAsia="Calibri" w:cs="Times New Roman"/>
        </w:rPr>
        <w:t xml:space="preserve"> taken by the Authority or the Authority's representative in the presence of the </w:t>
      </w:r>
      <w:r w:rsidR="001738F0" w:rsidRPr="00B74968">
        <w:rPr>
          <w:rFonts w:eastAsia="Calibri" w:cs="Times New Roman"/>
        </w:rPr>
        <w:t xml:space="preserve">Authority Engineer </w:t>
      </w:r>
      <w:r w:rsidRPr="00B74968">
        <w:rPr>
          <w:rFonts w:eastAsia="Calibri" w:cs="Times New Roman"/>
        </w:rPr>
        <w:t xml:space="preserve">or in his absence after due notice has been given to him in consequence of objection made by the </w:t>
      </w:r>
      <w:r w:rsidR="001738F0" w:rsidRPr="00B74968">
        <w:rPr>
          <w:rFonts w:eastAsia="Calibri" w:cs="Times New Roman"/>
        </w:rPr>
        <w:t xml:space="preserve">Authority Engineer </w:t>
      </w:r>
      <w:r w:rsidRPr="00B74968">
        <w:rPr>
          <w:rFonts w:eastAsia="Calibri" w:cs="Times New Roman"/>
        </w:rPr>
        <w:t xml:space="preserve">shall be final and binding on the </w:t>
      </w:r>
      <w:r w:rsidR="001738F0" w:rsidRPr="00B74968">
        <w:rPr>
          <w:rFonts w:eastAsia="Calibri" w:cs="Times New Roman"/>
        </w:rPr>
        <w:t xml:space="preserve">Authority Engineer </w:t>
      </w:r>
      <w:r w:rsidRPr="00B74968">
        <w:rPr>
          <w:rFonts w:eastAsia="Calibri" w:cs="Times New Roman"/>
        </w:rPr>
        <w:t>and no claim whatsoever</w:t>
      </w:r>
      <w:r w:rsidR="00196A0D" w:rsidRPr="00B74968">
        <w:rPr>
          <w:rFonts w:eastAsia="Calibri" w:cs="Times New Roman"/>
        </w:rPr>
        <w:t xml:space="preserve"> </w:t>
      </w:r>
      <w:r w:rsidRPr="00B74968">
        <w:rPr>
          <w:rFonts w:eastAsia="Calibri" w:cs="Times New Roman"/>
        </w:rPr>
        <w:t>shall thereafter be entertained regarding the accuracy and Classification of the measurements.</w:t>
      </w:r>
    </w:p>
    <w:p w:rsidR="00422848" w:rsidRPr="00B74968" w:rsidRDefault="00422848" w:rsidP="003C790F">
      <w:pPr>
        <w:pStyle w:val="ListParagraph"/>
        <w:spacing w:line="276" w:lineRule="auto"/>
        <w:ind w:left="1260" w:hanging="540"/>
        <w:contextualSpacing w:val="0"/>
        <w:jc w:val="both"/>
        <w:rPr>
          <w:rFonts w:eastAsia="Calibri" w:cs="Times New Roman"/>
        </w:rPr>
      </w:pPr>
    </w:p>
    <w:p w:rsidR="00A23B84" w:rsidRPr="00B74968" w:rsidRDefault="00A23B84" w:rsidP="003C790F">
      <w:pPr>
        <w:pStyle w:val="ListParagraph"/>
        <w:numPr>
          <w:ilvl w:val="0"/>
          <w:numId w:val="116"/>
        </w:numPr>
        <w:spacing w:line="276" w:lineRule="auto"/>
        <w:ind w:left="1260" w:hanging="540"/>
        <w:contextualSpacing w:val="0"/>
        <w:jc w:val="both"/>
        <w:rPr>
          <w:rFonts w:cs="Times New Roman"/>
        </w:rPr>
      </w:pPr>
      <w:r w:rsidRPr="00B74968">
        <w:rPr>
          <w:rFonts w:eastAsia="Calibri" w:cs="Times New Roman"/>
        </w:rPr>
        <w:t xml:space="preserve">Provisions of Payments of Wages Act: The </w:t>
      </w:r>
      <w:r w:rsidR="001738F0" w:rsidRPr="00B74968">
        <w:rPr>
          <w:rFonts w:eastAsia="Calibri" w:cs="Times New Roman"/>
        </w:rPr>
        <w:t xml:space="preserve">Authority Engineer </w:t>
      </w:r>
      <w:r w:rsidRPr="00B74968">
        <w:rPr>
          <w:rFonts w:eastAsia="Calibri" w:cs="Times New Roman"/>
        </w:rPr>
        <w:t>shall comply with the</w:t>
      </w:r>
      <w:r w:rsidR="00196A0D" w:rsidRPr="00B74968">
        <w:rPr>
          <w:rFonts w:eastAsia="Calibri" w:cs="Times New Roman"/>
        </w:rPr>
        <w:t xml:space="preserve"> </w:t>
      </w:r>
      <w:r w:rsidRPr="00B74968">
        <w:rPr>
          <w:rFonts w:eastAsia="Calibri" w:cs="Times New Roman"/>
        </w:rPr>
        <w:t>provisions of the Payment of Wages Act, 1936 and the rules made there</w:t>
      </w:r>
      <w:r w:rsidR="00196A0D" w:rsidRPr="00B74968">
        <w:rPr>
          <w:rFonts w:eastAsia="Calibri" w:cs="Times New Roman"/>
        </w:rPr>
        <w:t xml:space="preserve"> </w:t>
      </w:r>
      <w:r w:rsidRPr="00B74968">
        <w:rPr>
          <w:rFonts w:eastAsia="Calibri" w:cs="Times New Roman"/>
        </w:rPr>
        <w:t xml:space="preserve">under in respect of all employees employed by him. If in compliance with the terms of the contract, the </w:t>
      </w:r>
      <w:r w:rsidR="001738F0" w:rsidRPr="00B74968">
        <w:rPr>
          <w:rFonts w:eastAsia="Calibri" w:cs="Times New Roman"/>
        </w:rPr>
        <w:t xml:space="preserve">Authority Engineer </w:t>
      </w:r>
      <w:r w:rsidRPr="00B74968">
        <w:rPr>
          <w:rFonts w:eastAsia="Calibri" w:cs="Times New Roman"/>
        </w:rPr>
        <w:t xml:space="preserve">supply any </w:t>
      </w:r>
      <w:r w:rsidR="001114A1" w:rsidRPr="00B74968">
        <w:rPr>
          <w:rFonts w:eastAsia="Calibri" w:cs="Times New Roman"/>
        </w:rPr>
        <w:t>personnel</w:t>
      </w:r>
      <w:r w:rsidR="00196A0D" w:rsidRPr="00B74968">
        <w:rPr>
          <w:rFonts w:eastAsia="Calibri" w:cs="Times New Roman"/>
        </w:rPr>
        <w:t xml:space="preserve"> </w:t>
      </w:r>
      <w:r w:rsidRPr="00B74968">
        <w:rPr>
          <w:rFonts w:eastAsia="Calibri" w:cs="Times New Roman"/>
        </w:rPr>
        <w:t xml:space="preserve">to be used wholly or partly under the direct orders and control of the Authority whether in connection with the works to be executed hereunder or otherwise for the purpose of the Authority, such </w:t>
      </w:r>
      <w:r w:rsidR="001114A1" w:rsidRPr="00B74968">
        <w:rPr>
          <w:rFonts w:eastAsia="Calibri" w:cs="Times New Roman"/>
        </w:rPr>
        <w:t>personnel</w:t>
      </w:r>
      <w:r w:rsidR="00196A0D" w:rsidRPr="00B74968">
        <w:rPr>
          <w:rFonts w:eastAsia="Calibri" w:cs="Times New Roman"/>
        </w:rPr>
        <w:t xml:space="preserve"> </w:t>
      </w:r>
      <w:r w:rsidRPr="00B74968">
        <w:rPr>
          <w:rFonts w:eastAsia="Calibri" w:cs="Times New Roman"/>
        </w:rPr>
        <w:t>shall</w:t>
      </w:r>
      <w:r w:rsidR="00196A0D" w:rsidRPr="00B74968">
        <w:rPr>
          <w:rFonts w:eastAsia="Calibri" w:cs="Times New Roman"/>
        </w:rPr>
        <w:t xml:space="preserve"> </w:t>
      </w:r>
      <w:r w:rsidRPr="00B74968">
        <w:rPr>
          <w:rFonts w:eastAsia="Calibri" w:cs="Times New Roman"/>
        </w:rPr>
        <w:t xml:space="preserve">nevertheless be deemed to comprise persons employed by the </w:t>
      </w:r>
      <w:r w:rsidR="001738F0" w:rsidRPr="00B74968">
        <w:rPr>
          <w:rFonts w:eastAsia="Calibri" w:cs="Times New Roman"/>
        </w:rPr>
        <w:t xml:space="preserve">Authority Engineer </w:t>
      </w:r>
      <w:r w:rsidRPr="00B74968">
        <w:rPr>
          <w:rFonts w:eastAsia="Calibri" w:cs="Times New Roman"/>
        </w:rPr>
        <w:t>and any moneys</w:t>
      </w:r>
      <w:r w:rsidR="00196A0D" w:rsidRPr="00B74968">
        <w:rPr>
          <w:rFonts w:eastAsia="Calibri" w:cs="Times New Roman"/>
        </w:rPr>
        <w:t xml:space="preserve"> </w:t>
      </w:r>
      <w:r w:rsidRPr="00B74968">
        <w:rPr>
          <w:rFonts w:cs="Times New Roman"/>
        </w:rPr>
        <w:t xml:space="preserve">which may be ordered to be paid by the Authority shall be deemed to be moneys payable by the Authority on behalf of the </w:t>
      </w:r>
      <w:r w:rsidR="001738F0" w:rsidRPr="00B74968">
        <w:rPr>
          <w:rFonts w:cs="Times New Roman"/>
        </w:rPr>
        <w:t xml:space="preserve">Authority Engineer </w:t>
      </w:r>
      <w:r w:rsidRPr="00B74968">
        <w:rPr>
          <w:rFonts w:cs="Times New Roman"/>
        </w:rPr>
        <w:t xml:space="preserve">and the Authority may on failure of the </w:t>
      </w:r>
      <w:r w:rsidR="001738F0" w:rsidRPr="00B74968">
        <w:rPr>
          <w:rFonts w:cs="Times New Roman"/>
        </w:rPr>
        <w:t xml:space="preserve">Authority Engineer </w:t>
      </w:r>
      <w:r w:rsidRPr="00B74968">
        <w:rPr>
          <w:rFonts w:cs="Times New Roman"/>
        </w:rPr>
        <w:t>to</w:t>
      </w:r>
      <w:r w:rsidR="00196A0D" w:rsidRPr="00B74968">
        <w:rPr>
          <w:rFonts w:cs="Times New Roman"/>
        </w:rPr>
        <w:t xml:space="preserve"> </w:t>
      </w:r>
      <w:r w:rsidRPr="00B74968">
        <w:rPr>
          <w:rFonts w:cs="Times New Roman"/>
        </w:rPr>
        <w:t xml:space="preserve">repay such money to the </w:t>
      </w:r>
      <w:r w:rsidR="00EB5937" w:rsidRPr="00B74968">
        <w:rPr>
          <w:rFonts w:eastAsia="Calibri" w:cs="Times New Roman"/>
        </w:rPr>
        <w:t>Authority</w:t>
      </w:r>
      <w:r w:rsidR="00196A0D" w:rsidRPr="00B74968">
        <w:rPr>
          <w:rFonts w:eastAsia="Calibri" w:cs="Times New Roman"/>
        </w:rPr>
        <w:t xml:space="preserve"> </w:t>
      </w:r>
      <w:r w:rsidRPr="00B74968">
        <w:rPr>
          <w:rFonts w:cs="Times New Roman"/>
        </w:rPr>
        <w:t xml:space="preserve">deduct the same from any moneys due to the </w:t>
      </w:r>
      <w:r w:rsidR="001738F0" w:rsidRPr="00B74968">
        <w:rPr>
          <w:rFonts w:cs="Times New Roman"/>
        </w:rPr>
        <w:t xml:space="preserve">Authority Engineer </w:t>
      </w:r>
      <w:r w:rsidRPr="00B74968">
        <w:rPr>
          <w:rFonts w:cs="Times New Roman"/>
        </w:rPr>
        <w:t>in</w:t>
      </w:r>
      <w:r w:rsidR="00196A0D" w:rsidRPr="00B74968">
        <w:rPr>
          <w:rFonts w:cs="Times New Roman"/>
        </w:rPr>
        <w:t xml:space="preserve"> </w:t>
      </w:r>
      <w:r w:rsidRPr="00B74968">
        <w:rPr>
          <w:rFonts w:cs="Times New Roman"/>
        </w:rPr>
        <w:t xml:space="preserve">terms of the contract. The </w:t>
      </w:r>
      <w:r w:rsidR="00EB5937" w:rsidRPr="00B74968">
        <w:rPr>
          <w:rFonts w:eastAsia="Calibri" w:cs="Times New Roman"/>
        </w:rPr>
        <w:t>Authority</w:t>
      </w:r>
      <w:r w:rsidR="00196A0D" w:rsidRPr="00B74968">
        <w:rPr>
          <w:rFonts w:eastAsia="Calibri" w:cs="Times New Roman"/>
        </w:rPr>
        <w:t xml:space="preserve"> </w:t>
      </w:r>
      <w:r w:rsidRPr="00B74968">
        <w:rPr>
          <w:rFonts w:cs="Times New Roman"/>
        </w:rPr>
        <w:t xml:space="preserve">shall be entitled to recover the same from </w:t>
      </w:r>
      <w:r w:rsidR="001738F0" w:rsidRPr="00B74968">
        <w:rPr>
          <w:rFonts w:cs="Times New Roman"/>
        </w:rPr>
        <w:t>Authority Engineer</w:t>
      </w:r>
      <w:r w:rsidRPr="00B74968">
        <w:rPr>
          <w:rFonts w:cs="Times New Roman"/>
        </w:rPr>
        <w:t>’s</w:t>
      </w:r>
      <w:r w:rsidR="00196A0D" w:rsidRPr="00B74968">
        <w:rPr>
          <w:rFonts w:cs="Times New Roman"/>
        </w:rPr>
        <w:t xml:space="preserve"> </w:t>
      </w:r>
      <w:r w:rsidRPr="00B74968">
        <w:rPr>
          <w:rFonts w:cs="Times New Roman"/>
        </w:rPr>
        <w:t xml:space="preserve">bills/Security Deposit or any other dues of </w:t>
      </w:r>
      <w:r w:rsidR="001738F0" w:rsidRPr="00B74968">
        <w:rPr>
          <w:rFonts w:cs="Times New Roman"/>
        </w:rPr>
        <w:t>Authority Engineer</w:t>
      </w:r>
      <w:r w:rsidRPr="00B74968">
        <w:rPr>
          <w:rFonts w:cs="Times New Roman"/>
        </w:rPr>
        <w:t xml:space="preserve"> with the Government of India all</w:t>
      </w:r>
      <w:r w:rsidR="00196A0D" w:rsidRPr="00B74968">
        <w:rPr>
          <w:rFonts w:cs="Times New Roman"/>
        </w:rPr>
        <w:t xml:space="preserve"> </w:t>
      </w:r>
      <w:r w:rsidRPr="00B74968">
        <w:rPr>
          <w:rFonts w:cs="Times New Roman"/>
        </w:rPr>
        <w:t xml:space="preserve">moneys paid or payable by the </w:t>
      </w:r>
      <w:r w:rsidR="00EB5937" w:rsidRPr="00B74968">
        <w:rPr>
          <w:rFonts w:eastAsia="Calibri" w:cs="Times New Roman"/>
        </w:rPr>
        <w:t>Authority</w:t>
      </w:r>
      <w:r w:rsidR="00196A0D" w:rsidRPr="00B74968">
        <w:rPr>
          <w:rFonts w:eastAsia="Calibri" w:cs="Times New Roman"/>
        </w:rPr>
        <w:t xml:space="preserve"> </w:t>
      </w:r>
      <w:r w:rsidRPr="00B74968">
        <w:rPr>
          <w:rFonts w:cs="Times New Roman"/>
        </w:rPr>
        <w:t>by way of compensation of aforesaid or for costs of</w:t>
      </w:r>
      <w:r w:rsidR="00196A0D" w:rsidRPr="00B74968">
        <w:rPr>
          <w:rFonts w:cs="Times New Roman"/>
        </w:rPr>
        <w:t xml:space="preserve"> </w:t>
      </w:r>
      <w:r w:rsidRPr="00B74968">
        <w:rPr>
          <w:rFonts w:cs="Times New Roman"/>
        </w:rPr>
        <w:t>expenses in connection with any claim thereto and the decision of the Authority upon any</w:t>
      </w:r>
      <w:r w:rsidR="00196A0D" w:rsidRPr="00B74968">
        <w:rPr>
          <w:rFonts w:cs="Times New Roman"/>
        </w:rPr>
        <w:t xml:space="preserve"> </w:t>
      </w:r>
      <w:r w:rsidRPr="00B74968">
        <w:rPr>
          <w:rFonts w:cs="Times New Roman"/>
        </w:rPr>
        <w:t>question arising out of the effect or force of this Clause shall be final and binding upon the</w:t>
      </w:r>
      <w:r w:rsidR="00196A0D" w:rsidRPr="00B74968">
        <w:rPr>
          <w:rFonts w:cs="Times New Roman"/>
        </w:rPr>
        <w:t xml:space="preserve"> </w:t>
      </w:r>
      <w:r w:rsidR="001738F0" w:rsidRPr="00B74968">
        <w:rPr>
          <w:rFonts w:cs="Times New Roman"/>
        </w:rPr>
        <w:t>Authority Engineer</w:t>
      </w:r>
      <w:r w:rsidRPr="00B74968">
        <w:rPr>
          <w:rFonts w:cs="Times New Roman"/>
        </w:rPr>
        <w:t>.</w:t>
      </w:r>
    </w:p>
    <w:p w:rsidR="00422848" w:rsidRPr="00B74968" w:rsidRDefault="00422848" w:rsidP="003C790F">
      <w:pPr>
        <w:pStyle w:val="ListParagraph"/>
        <w:spacing w:line="276" w:lineRule="auto"/>
        <w:ind w:left="1260" w:hanging="540"/>
        <w:contextualSpacing w:val="0"/>
        <w:jc w:val="both"/>
        <w:rPr>
          <w:rFonts w:eastAsia="Calibri" w:cs="Times New Roman"/>
        </w:rPr>
      </w:pPr>
    </w:p>
    <w:p w:rsidR="00A23B84" w:rsidRPr="00B74968" w:rsidRDefault="00A23B84" w:rsidP="003C790F">
      <w:pPr>
        <w:pStyle w:val="ListParagraph"/>
        <w:numPr>
          <w:ilvl w:val="0"/>
          <w:numId w:val="116"/>
        </w:numPr>
        <w:spacing w:line="276" w:lineRule="auto"/>
        <w:ind w:left="1260" w:hanging="540"/>
        <w:contextualSpacing w:val="0"/>
        <w:jc w:val="both"/>
        <w:rPr>
          <w:rFonts w:eastAsia="Calibri" w:cs="Times New Roman"/>
        </w:rPr>
      </w:pPr>
      <w:r w:rsidRPr="00B74968">
        <w:rPr>
          <w:rFonts w:eastAsia="Calibri" w:cs="Times New Roman"/>
        </w:rPr>
        <w:lastRenderedPageBreak/>
        <w:t xml:space="preserve">In every case in which, by virtue of the provisions of the Contract </w:t>
      </w:r>
      <w:proofErr w:type="spellStart"/>
      <w:r w:rsidRPr="00B74968">
        <w:rPr>
          <w:rFonts w:eastAsia="Calibri" w:cs="Times New Roman"/>
        </w:rPr>
        <w:t>Labour</w:t>
      </w:r>
      <w:proofErr w:type="spellEnd"/>
      <w:r w:rsidRPr="00B74968">
        <w:rPr>
          <w:rFonts w:eastAsia="Calibri" w:cs="Times New Roman"/>
        </w:rPr>
        <w:t xml:space="preserve"> (Regulation and Abolition) Act, 1970 or the rules, the </w:t>
      </w:r>
      <w:r w:rsidR="00EB5937"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is obliged to pay any amount of wages to a workman employed by the </w:t>
      </w:r>
      <w:r w:rsidR="001738F0" w:rsidRPr="00B74968">
        <w:rPr>
          <w:rFonts w:eastAsia="Calibri" w:cs="Times New Roman"/>
        </w:rPr>
        <w:t xml:space="preserve">Authority Engineer </w:t>
      </w:r>
      <w:r w:rsidRPr="00B74968">
        <w:rPr>
          <w:rFonts w:eastAsia="Calibri" w:cs="Times New Roman"/>
        </w:rPr>
        <w:t xml:space="preserve"> or his </w:t>
      </w:r>
      <w:r w:rsidR="007D53EB" w:rsidRPr="00B74968">
        <w:rPr>
          <w:rFonts w:eastAsia="Calibri" w:cs="Times New Roman"/>
        </w:rPr>
        <w:t xml:space="preserve">personnel </w:t>
      </w:r>
      <w:r w:rsidRPr="00B74968">
        <w:rPr>
          <w:rFonts w:eastAsia="Calibri" w:cs="Times New Roman"/>
        </w:rPr>
        <w:t xml:space="preserve"> in execution of the work or to incur any expenditure on account of the contingent, liability of the </w:t>
      </w:r>
      <w:r w:rsidR="00EB5937"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due to the </w:t>
      </w:r>
      <w:r w:rsidR="001738F0" w:rsidRPr="00B74968">
        <w:rPr>
          <w:rFonts w:eastAsia="Calibri" w:cs="Times New Roman"/>
        </w:rPr>
        <w:t xml:space="preserve">Authority Engineer </w:t>
      </w:r>
      <w:r w:rsidRPr="00B74968">
        <w:rPr>
          <w:rFonts w:eastAsia="Calibri" w:cs="Times New Roman"/>
        </w:rPr>
        <w:t xml:space="preserve">'s failure to fulfill his statutory obligations under the aforesaid Act or the rules, the </w:t>
      </w:r>
      <w:r w:rsidR="00EB5937"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will recover from the </w:t>
      </w:r>
      <w:r w:rsidR="001738F0" w:rsidRPr="00B74968">
        <w:rPr>
          <w:rFonts w:eastAsia="Calibri" w:cs="Times New Roman"/>
        </w:rPr>
        <w:t xml:space="preserve">Authority Engineer </w:t>
      </w:r>
      <w:r w:rsidRPr="00B74968">
        <w:rPr>
          <w:rFonts w:eastAsia="Calibri" w:cs="Times New Roman"/>
        </w:rPr>
        <w:t xml:space="preserve">, the amount of wages so paid or the amount of expenditure so incurred and without prejudice to the rights of the </w:t>
      </w:r>
      <w:r w:rsidR="00EB5937"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under the Section 20, Sub-Section (2) and Section 2, Sub-Section (4) of the aforesaid Act, the Railway shall be at liberty to recover such amount or part thereof from </w:t>
      </w:r>
      <w:r w:rsidR="001738F0" w:rsidRPr="00B74968">
        <w:rPr>
          <w:rFonts w:eastAsia="Calibri" w:cs="Times New Roman"/>
        </w:rPr>
        <w:t xml:space="preserve">Authority Engineer </w:t>
      </w:r>
      <w:r w:rsidRPr="00B74968">
        <w:rPr>
          <w:rFonts w:eastAsia="Calibri" w:cs="Times New Roman"/>
        </w:rPr>
        <w:t xml:space="preserve">’s bills/Security Deposit or any other dues of </w:t>
      </w:r>
      <w:r w:rsidR="001738F0" w:rsidRPr="00B74968">
        <w:rPr>
          <w:rFonts w:eastAsia="Calibri" w:cs="Times New Roman"/>
        </w:rPr>
        <w:t xml:space="preserve">Authority Engineer </w:t>
      </w:r>
      <w:r w:rsidRPr="00B74968">
        <w:rPr>
          <w:rFonts w:eastAsia="Calibri" w:cs="Times New Roman"/>
        </w:rPr>
        <w:t xml:space="preserve"> with the Government of India. The Railway shall not be bound to contest any claim made against it under Sub-Section (1) of Section 20 and Sub-Section (4) of Section 21 of the aforesaid Act except on the written request of the </w:t>
      </w:r>
      <w:r w:rsidR="001738F0" w:rsidRPr="00B74968">
        <w:rPr>
          <w:rFonts w:eastAsia="Calibri" w:cs="Times New Roman"/>
        </w:rPr>
        <w:t xml:space="preserve">Authority Engineer </w:t>
      </w:r>
      <w:r w:rsidRPr="00B74968">
        <w:rPr>
          <w:rFonts w:eastAsia="Calibri" w:cs="Times New Roman"/>
        </w:rPr>
        <w:t xml:space="preserve">and upon his giving to the </w:t>
      </w:r>
      <w:r w:rsidR="00EB5937"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full security for all costs for which the Railway might become liable in contesting such claim. The decision of the Chief Engineer regarding the amount actually recoverable from the </w:t>
      </w:r>
      <w:r w:rsidR="001738F0" w:rsidRPr="00B74968">
        <w:rPr>
          <w:rFonts w:eastAsia="Calibri" w:cs="Times New Roman"/>
        </w:rPr>
        <w:t xml:space="preserve">Authority Engineer </w:t>
      </w:r>
      <w:r w:rsidRPr="00B74968">
        <w:rPr>
          <w:rFonts w:eastAsia="Calibri" w:cs="Times New Roman"/>
        </w:rPr>
        <w:t>as stated above shall</w:t>
      </w:r>
      <w:r w:rsidR="00196A0D" w:rsidRPr="00B74968">
        <w:rPr>
          <w:rFonts w:eastAsia="Calibri" w:cs="Times New Roman"/>
        </w:rPr>
        <w:t xml:space="preserve"> </w:t>
      </w:r>
      <w:r w:rsidRPr="00B74968">
        <w:rPr>
          <w:rFonts w:eastAsia="Calibri" w:cs="Times New Roman"/>
        </w:rPr>
        <w:t xml:space="preserve">be final and binding on the </w:t>
      </w:r>
      <w:r w:rsidR="001738F0" w:rsidRPr="00B74968">
        <w:rPr>
          <w:rFonts w:eastAsia="Calibri" w:cs="Times New Roman"/>
        </w:rPr>
        <w:t>Authority Engineer</w:t>
      </w:r>
      <w:r w:rsidRPr="00B74968">
        <w:rPr>
          <w:rFonts w:eastAsia="Calibri" w:cs="Times New Roman"/>
        </w:rPr>
        <w:t>.</w:t>
      </w:r>
    </w:p>
    <w:p w:rsidR="00422848" w:rsidRPr="00B74968" w:rsidRDefault="00422848" w:rsidP="003C790F">
      <w:pPr>
        <w:pStyle w:val="ListParagraph"/>
        <w:spacing w:line="276" w:lineRule="auto"/>
        <w:ind w:left="1260" w:hanging="540"/>
        <w:contextualSpacing w:val="0"/>
        <w:jc w:val="both"/>
        <w:rPr>
          <w:rFonts w:eastAsia="Calibri" w:cs="Times New Roman"/>
        </w:rPr>
      </w:pPr>
    </w:p>
    <w:p w:rsidR="00A23B84" w:rsidRPr="00B74968" w:rsidRDefault="00A23B84" w:rsidP="003C790F">
      <w:pPr>
        <w:pStyle w:val="ListParagraph"/>
        <w:numPr>
          <w:ilvl w:val="0"/>
          <w:numId w:val="116"/>
        </w:numPr>
        <w:spacing w:line="276" w:lineRule="auto"/>
        <w:ind w:left="1260" w:hanging="540"/>
        <w:contextualSpacing w:val="0"/>
        <w:jc w:val="both"/>
        <w:rPr>
          <w:rFonts w:eastAsia="Calibri" w:cs="Times New Roman"/>
        </w:rPr>
      </w:pPr>
      <w:r w:rsidRPr="00B74968">
        <w:rPr>
          <w:rFonts w:eastAsia="Calibri" w:cs="Times New Roman"/>
        </w:rPr>
        <w:t xml:space="preserve">Provision of Workmen’s Compensation Act: In every case in which by virtue of the provisions of Section 12 Sub-Section (1) of the Workmen's Compensation Act 1923, </w:t>
      </w:r>
      <w:r w:rsidR="00B516CD"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is obliged to pay compensation to a workman directly or through </w:t>
      </w:r>
      <w:r w:rsidR="007D53EB" w:rsidRPr="00B74968">
        <w:rPr>
          <w:rFonts w:eastAsia="Calibri" w:cs="Times New Roman"/>
        </w:rPr>
        <w:t>personnel</w:t>
      </w:r>
      <w:r w:rsidRPr="00B74968">
        <w:rPr>
          <w:rFonts w:eastAsia="Calibri" w:cs="Times New Roman"/>
        </w:rPr>
        <w:t xml:space="preserve"> employed by the </w:t>
      </w:r>
      <w:r w:rsidR="001738F0" w:rsidRPr="00B74968">
        <w:rPr>
          <w:rFonts w:eastAsia="Calibri" w:cs="Times New Roman"/>
        </w:rPr>
        <w:t xml:space="preserve">Authority Engineer </w:t>
      </w:r>
      <w:r w:rsidRPr="00B74968">
        <w:rPr>
          <w:rFonts w:eastAsia="Calibri" w:cs="Times New Roman"/>
        </w:rPr>
        <w:t xml:space="preserve"> in executing the work, Railway will recover from the </w:t>
      </w:r>
      <w:r w:rsidR="001738F0" w:rsidRPr="00B74968">
        <w:rPr>
          <w:rFonts w:eastAsia="Calibri" w:cs="Times New Roman"/>
        </w:rPr>
        <w:t xml:space="preserve">Authority Engineer </w:t>
      </w:r>
      <w:r w:rsidRPr="00B74968">
        <w:rPr>
          <w:rFonts w:eastAsia="Calibri" w:cs="Times New Roman"/>
        </w:rPr>
        <w:t xml:space="preserve"> the amount of the compensation so paid, and, without prejudice to the rights of </w:t>
      </w:r>
      <w:r w:rsidR="00B516CD"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under Section 12 Sub-section (2) of the said Act, </w:t>
      </w:r>
      <w:r w:rsidR="00B516CD"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shall be at liberty to recover such amount or any part thereof from </w:t>
      </w:r>
      <w:r w:rsidR="001738F0" w:rsidRPr="00B74968">
        <w:rPr>
          <w:rFonts w:eastAsia="Calibri" w:cs="Times New Roman"/>
        </w:rPr>
        <w:t xml:space="preserve">Authority Engineer </w:t>
      </w:r>
      <w:r w:rsidRPr="00B74968">
        <w:rPr>
          <w:rFonts w:eastAsia="Calibri" w:cs="Times New Roman"/>
        </w:rPr>
        <w:t xml:space="preserve">’s bills/Security Deposit or any other dues of the </w:t>
      </w:r>
      <w:r w:rsidR="001738F0" w:rsidRPr="00B74968">
        <w:rPr>
          <w:rFonts w:eastAsia="Calibri" w:cs="Times New Roman"/>
        </w:rPr>
        <w:t>Authority Engineer</w:t>
      </w:r>
      <w:r w:rsidRPr="00B74968">
        <w:rPr>
          <w:rFonts w:eastAsia="Calibri" w:cs="Times New Roman"/>
        </w:rPr>
        <w:t xml:space="preserve"> with the Government of India. </w:t>
      </w:r>
      <w:r w:rsidR="00B516CD"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shall not be bound to contest any claim made against it under Section 12 Sub-Section (1) of the said Act except on the written request of the </w:t>
      </w:r>
      <w:r w:rsidR="001738F0" w:rsidRPr="00B74968">
        <w:rPr>
          <w:rFonts w:eastAsia="Calibri" w:cs="Times New Roman"/>
        </w:rPr>
        <w:t>Authority Engineer</w:t>
      </w:r>
      <w:r w:rsidRPr="00B74968">
        <w:rPr>
          <w:rFonts w:eastAsia="Calibri" w:cs="Times New Roman"/>
        </w:rPr>
        <w:t xml:space="preserve"> and upon his giving to </w:t>
      </w:r>
      <w:r w:rsidR="00B516CD"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full security for all costs for which </w:t>
      </w:r>
      <w:r w:rsidR="00B516CD"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might become liable in consequence of contesting such claim.</w:t>
      </w:r>
    </w:p>
    <w:p w:rsidR="00422848" w:rsidRPr="00B74968" w:rsidRDefault="00422848" w:rsidP="003C790F">
      <w:pPr>
        <w:pStyle w:val="ListParagraph"/>
        <w:spacing w:line="276" w:lineRule="auto"/>
        <w:ind w:left="1260" w:hanging="540"/>
        <w:contextualSpacing w:val="0"/>
        <w:jc w:val="both"/>
        <w:rPr>
          <w:rFonts w:eastAsia="Calibri" w:cs="Times New Roman"/>
        </w:rPr>
      </w:pPr>
    </w:p>
    <w:p w:rsidR="00A23B84" w:rsidRPr="00B74968" w:rsidRDefault="00A23B84" w:rsidP="003C790F">
      <w:pPr>
        <w:pStyle w:val="ListParagraph"/>
        <w:numPr>
          <w:ilvl w:val="0"/>
          <w:numId w:val="116"/>
        </w:numPr>
        <w:spacing w:line="276" w:lineRule="auto"/>
        <w:ind w:left="1260" w:hanging="540"/>
        <w:contextualSpacing w:val="0"/>
        <w:jc w:val="both"/>
        <w:rPr>
          <w:rFonts w:eastAsia="Calibri" w:cs="Times New Roman"/>
        </w:rPr>
      </w:pPr>
      <w:r w:rsidRPr="00B74968">
        <w:rPr>
          <w:rFonts w:eastAsia="Calibri" w:cs="Times New Roman"/>
        </w:rPr>
        <w:t xml:space="preserve">Provision of Mines Act: The </w:t>
      </w:r>
      <w:r w:rsidR="001738F0" w:rsidRPr="00B74968">
        <w:rPr>
          <w:rFonts w:eastAsia="Calibri" w:cs="Times New Roman"/>
        </w:rPr>
        <w:t xml:space="preserve">Authority Engineer </w:t>
      </w:r>
      <w:r w:rsidRPr="00B74968">
        <w:rPr>
          <w:rFonts w:eastAsia="Calibri" w:cs="Times New Roman"/>
        </w:rPr>
        <w:t xml:space="preserve"> shall observe and perform all the provisions of the Mines Act, 1952 or any statutory modifications or re-enactment thereof for the time being in force and any rules and regulations made </w:t>
      </w:r>
      <w:proofErr w:type="spellStart"/>
      <w:r w:rsidRPr="00B74968">
        <w:rPr>
          <w:rFonts w:eastAsia="Calibri" w:cs="Times New Roman"/>
        </w:rPr>
        <w:t>thereunder</w:t>
      </w:r>
      <w:proofErr w:type="spellEnd"/>
      <w:r w:rsidRPr="00B74968">
        <w:rPr>
          <w:rFonts w:eastAsia="Calibri" w:cs="Times New Roman"/>
        </w:rPr>
        <w:t xml:space="preserve"> in respect of all the persons directly or through the </w:t>
      </w:r>
      <w:r w:rsidR="007D53EB" w:rsidRPr="00B74968">
        <w:rPr>
          <w:rFonts w:eastAsia="Calibri" w:cs="Times New Roman"/>
        </w:rPr>
        <w:t>personnel</w:t>
      </w:r>
      <w:r w:rsidRPr="00B74968">
        <w:rPr>
          <w:rFonts w:eastAsia="Calibri" w:cs="Times New Roman"/>
        </w:rPr>
        <w:t xml:space="preserve"> employed by him under this contract and shall indemnify the </w:t>
      </w:r>
      <w:r w:rsidR="00B516CD"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from and against any claims under the Mines Act, or the rules and regulations framed </w:t>
      </w:r>
      <w:proofErr w:type="spellStart"/>
      <w:r w:rsidRPr="00B74968">
        <w:rPr>
          <w:rFonts w:eastAsia="Calibri" w:cs="Times New Roman"/>
        </w:rPr>
        <w:t>thereunder</w:t>
      </w:r>
      <w:proofErr w:type="spellEnd"/>
      <w:r w:rsidRPr="00B74968">
        <w:rPr>
          <w:rFonts w:eastAsia="Calibri" w:cs="Times New Roman"/>
        </w:rPr>
        <w:t>, by or on behalf of any persons employed by him</w:t>
      </w:r>
      <w:r w:rsidR="00196A0D" w:rsidRPr="00B74968">
        <w:rPr>
          <w:rFonts w:eastAsia="Calibri" w:cs="Times New Roman"/>
        </w:rPr>
        <w:t xml:space="preserve"> </w:t>
      </w:r>
      <w:r w:rsidRPr="00B74968">
        <w:rPr>
          <w:rFonts w:eastAsia="Calibri" w:cs="Times New Roman"/>
        </w:rPr>
        <w:t>or otherwise</w:t>
      </w:r>
    </w:p>
    <w:p w:rsidR="00422848" w:rsidRPr="00B74968" w:rsidRDefault="00422848" w:rsidP="003C790F">
      <w:pPr>
        <w:pStyle w:val="ListParagraph"/>
        <w:spacing w:line="276" w:lineRule="auto"/>
        <w:ind w:left="1260" w:hanging="540"/>
        <w:contextualSpacing w:val="0"/>
        <w:jc w:val="both"/>
        <w:rPr>
          <w:rFonts w:eastAsia="Calibri" w:cs="Times New Roman"/>
        </w:rPr>
      </w:pPr>
    </w:p>
    <w:p w:rsidR="00A23B84" w:rsidRPr="00B74968" w:rsidRDefault="00A23B84" w:rsidP="003C790F">
      <w:pPr>
        <w:pStyle w:val="ListParagraph"/>
        <w:numPr>
          <w:ilvl w:val="0"/>
          <w:numId w:val="116"/>
        </w:numPr>
        <w:spacing w:line="276" w:lineRule="auto"/>
        <w:ind w:left="1260" w:hanging="540"/>
        <w:contextualSpacing w:val="0"/>
        <w:jc w:val="both"/>
        <w:rPr>
          <w:rFonts w:eastAsia="Calibri" w:cs="Times New Roman"/>
        </w:rPr>
      </w:pPr>
      <w:r w:rsidRPr="00B74968">
        <w:rPr>
          <w:rFonts w:eastAsia="Calibri" w:cs="Times New Roman"/>
        </w:rPr>
        <w:t xml:space="preserve">Right of </w:t>
      </w:r>
      <w:r w:rsidR="00B516CD"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to Determine the Contract: The </w:t>
      </w:r>
      <w:r w:rsidR="00B516CD"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shall be entitled to determine and terminate the contract at any time should, in the </w:t>
      </w:r>
      <w:r w:rsidR="00B516CD" w:rsidRPr="00B74968">
        <w:rPr>
          <w:rFonts w:eastAsia="Calibri" w:cs="Times New Roman"/>
        </w:rPr>
        <w:t>Authority</w:t>
      </w:r>
      <w:r w:rsidRPr="00B74968">
        <w:rPr>
          <w:rFonts w:eastAsia="Calibri" w:cs="Times New Roman"/>
        </w:rPr>
        <w:t xml:space="preserve">'s opinion, the cessation of work becomes necessary owing to paucity of funds or from any other cause whatever, in which case the value of approved materials at site and of work done to date by the </w:t>
      </w:r>
      <w:r w:rsidR="001738F0" w:rsidRPr="00B74968">
        <w:rPr>
          <w:rFonts w:eastAsia="Calibri" w:cs="Times New Roman"/>
        </w:rPr>
        <w:t xml:space="preserve">Authority Engineer </w:t>
      </w:r>
      <w:r w:rsidRPr="00B74968">
        <w:rPr>
          <w:rFonts w:eastAsia="Calibri" w:cs="Times New Roman"/>
        </w:rPr>
        <w:t xml:space="preserve">will be paid for in full at the rate specified in the contract. Notice in writing from the </w:t>
      </w:r>
      <w:r w:rsidR="00B516CD"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of such determination and the reasons </w:t>
      </w:r>
      <w:proofErr w:type="spellStart"/>
      <w:r w:rsidRPr="00B74968">
        <w:rPr>
          <w:rFonts w:eastAsia="Calibri" w:cs="Times New Roman"/>
        </w:rPr>
        <w:t>therefor</w:t>
      </w:r>
      <w:proofErr w:type="spellEnd"/>
      <w:r w:rsidRPr="00B74968">
        <w:rPr>
          <w:rFonts w:eastAsia="Calibri" w:cs="Times New Roman"/>
        </w:rPr>
        <w:t xml:space="preserve"> shall be conclusive evidence thereof.</w:t>
      </w:r>
    </w:p>
    <w:p w:rsidR="00422848" w:rsidRPr="00B74968" w:rsidRDefault="00422848" w:rsidP="003C790F">
      <w:pPr>
        <w:pStyle w:val="ListParagraph"/>
        <w:spacing w:line="276" w:lineRule="auto"/>
        <w:ind w:left="1260" w:hanging="540"/>
        <w:contextualSpacing w:val="0"/>
        <w:jc w:val="both"/>
        <w:rPr>
          <w:rFonts w:eastAsia="Calibri" w:cs="Times New Roman"/>
        </w:rPr>
      </w:pPr>
    </w:p>
    <w:p w:rsidR="00A23B84" w:rsidRPr="00B74968" w:rsidRDefault="00A23B84" w:rsidP="003C790F">
      <w:pPr>
        <w:pStyle w:val="ListParagraph"/>
        <w:numPr>
          <w:ilvl w:val="0"/>
          <w:numId w:val="116"/>
        </w:numPr>
        <w:spacing w:line="276" w:lineRule="auto"/>
        <w:ind w:left="1260" w:hanging="540"/>
        <w:contextualSpacing w:val="0"/>
        <w:jc w:val="both"/>
        <w:rPr>
          <w:rFonts w:eastAsia="Calibri" w:cs="Times New Roman"/>
        </w:rPr>
      </w:pPr>
      <w:r w:rsidRPr="00B74968">
        <w:rPr>
          <w:rFonts w:eastAsia="Calibri" w:cs="Times New Roman"/>
        </w:rPr>
        <w:lastRenderedPageBreak/>
        <w:t xml:space="preserve">Payment on Determination of Contract: Should the contract be determined under sub clause above, and the </w:t>
      </w:r>
      <w:r w:rsidR="001738F0" w:rsidRPr="00B74968">
        <w:rPr>
          <w:rFonts w:eastAsia="Calibri" w:cs="Times New Roman"/>
        </w:rPr>
        <w:t xml:space="preserve">Authority Engineer </w:t>
      </w:r>
      <w:r w:rsidRPr="00B74968">
        <w:rPr>
          <w:rFonts w:eastAsia="Calibri" w:cs="Times New Roman"/>
        </w:rPr>
        <w:t xml:space="preserve">claims payment for expenditure incurred by him in the expectation of completing the whole of the work, the </w:t>
      </w:r>
      <w:r w:rsidR="00B516CD" w:rsidRPr="00B74968">
        <w:rPr>
          <w:rFonts w:eastAsia="Calibri" w:cs="Times New Roman"/>
        </w:rPr>
        <w:t>Authority</w:t>
      </w:r>
      <w:r w:rsidR="00196A0D" w:rsidRPr="00B74968">
        <w:rPr>
          <w:rFonts w:eastAsia="Calibri" w:cs="Times New Roman"/>
        </w:rPr>
        <w:t xml:space="preserve"> </w:t>
      </w:r>
      <w:r w:rsidRPr="00B74968">
        <w:rPr>
          <w:rFonts w:eastAsia="Calibri" w:cs="Times New Roman"/>
        </w:rPr>
        <w:t xml:space="preserve">shall admit and consider such claims as are deemed reasonable and are supported by vouchers to the satisfaction of the Authority. The </w:t>
      </w:r>
      <w:r w:rsidR="00B516CD" w:rsidRPr="00B74968">
        <w:rPr>
          <w:rFonts w:eastAsia="Calibri" w:cs="Times New Roman"/>
        </w:rPr>
        <w:t>Authority</w:t>
      </w:r>
      <w:r w:rsidRPr="00B74968">
        <w:rPr>
          <w:rFonts w:eastAsia="Calibri" w:cs="Times New Roman"/>
        </w:rPr>
        <w:t>'s decision on the necessity and propriety of such</w:t>
      </w:r>
      <w:r w:rsidR="00196A0D" w:rsidRPr="00B74968">
        <w:rPr>
          <w:rFonts w:eastAsia="Calibri" w:cs="Times New Roman"/>
        </w:rPr>
        <w:t xml:space="preserve"> </w:t>
      </w:r>
      <w:r w:rsidRPr="00B74968">
        <w:rPr>
          <w:rFonts w:eastAsia="Calibri" w:cs="Times New Roman"/>
        </w:rPr>
        <w:t>expenditure shall be final and conclusive.</w:t>
      </w:r>
    </w:p>
    <w:p w:rsidR="00422848" w:rsidRPr="00B74968" w:rsidRDefault="00422848" w:rsidP="003C790F">
      <w:pPr>
        <w:pStyle w:val="ListParagraph"/>
        <w:spacing w:line="276" w:lineRule="auto"/>
        <w:ind w:left="1260" w:hanging="540"/>
        <w:contextualSpacing w:val="0"/>
        <w:jc w:val="both"/>
        <w:rPr>
          <w:rFonts w:eastAsia="Calibri" w:cs="Times New Roman"/>
        </w:rPr>
      </w:pPr>
    </w:p>
    <w:p w:rsidR="00A23B84" w:rsidRPr="00B74968" w:rsidRDefault="00A23B84" w:rsidP="003C790F">
      <w:pPr>
        <w:pStyle w:val="ListParagraph"/>
        <w:numPr>
          <w:ilvl w:val="0"/>
          <w:numId w:val="116"/>
        </w:numPr>
        <w:spacing w:line="276" w:lineRule="auto"/>
        <w:ind w:left="1260" w:hanging="540"/>
        <w:contextualSpacing w:val="0"/>
        <w:jc w:val="both"/>
        <w:rPr>
          <w:rFonts w:eastAsia="Calibri" w:cs="Times New Roman"/>
        </w:rPr>
      </w:pPr>
      <w:bookmarkStart w:id="327" w:name="_Ref99276547"/>
      <w:r w:rsidRPr="00B74968">
        <w:rPr>
          <w:rFonts w:eastAsia="Calibri" w:cs="Times New Roman"/>
        </w:rPr>
        <w:t xml:space="preserve">Determination of Contract owing to Default of </w:t>
      </w:r>
      <w:r w:rsidR="001738F0" w:rsidRPr="00B74968">
        <w:rPr>
          <w:rFonts w:eastAsia="Calibri" w:cs="Times New Roman"/>
        </w:rPr>
        <w:t>Authority Engineer</w:t>
      </w:r>
      <w:r w:rsidR="00606963" w:rsidRPr="00B74968">
        <w:rPr>
          <w:rFonts w:eastAsia="Calibri" w:cs="Times New Roman"/>
        </w:rPr>
        <w:t>.</w:t>
      </w:r>
      <w:bookmarkEnd w:id="327"/>
    </w:p>
    <w:p w:rsidR="00A23B84" w:rsidRPr="00B74968" w:rsidRDefault="00A23B84" w:rsidP="003C790F">
      <w:pPr>
        <w:pStyle w:val="ListParagraph"/>
        <w:spacing w:line="276" w:lineRule="auto"/>
        <w:ind w:left="1320"/>
        <w:contextualSpacing w:val="0"/>
        <w:jc w:val="both"/>
        <w:rPr>
          <w:rFonts w:eastAsia="Calibri" w:cs="Times New Roman"/>
        </w:rPr>
      </w:pPr>
    </w:p>
    <w:p w:rsidR="00A23B84" w:rsidRPr="00B74968" w:rsidRDefault="00A23B84">
      <w:pPr>
        <w:spacing w:line="276" w:lineRule="auto"/>
        <w:ind w:left="1080" w:hanging="540"/>
        <w:jc w:val="both"/>
        <w:rPr>
          <w:rFonts w:eastAsia="Calibri"/>
        </w:rPr>
      </w:pPr>
    </w:p>
    <w:p w:rsidR="00A23B84" w:rsidRPr="00B74968" w:rsidRDefault="00A23B84" w:rsidP="003C790F">
      <w:pPr>
        <w:pStyle w:val="ListParagraph"/>
        <w:numPr>
          <w:ilvl w:val="1"/>
          <w:numId w:val="49"/>
        </w:numPr>
        <w:spacing w:line="276" w:lineRule="auto"/>
        <w:ind w:left="720" w:hanging="720"/>
        <w:jc w:val="both"/>
        <w:rPr>
          <w:rFonts w:cs="Times New Roman"/>
        </w:rPr>
      </w:pPr>
      <w:r w:rsidRPr="00B74968">
        <w:rPr>
          <w:rFonts w:eastAsia="Calibri" w:cs="Times New Roman"/>
          <w:b/>
          <w:bCs/>
        </w:rPr>
        <w:t>Arbitration:</w:t>
      </w:r>
      <w:r w:rsidR="00196A0D" w:rsidRPr="00B74968">
        <w:rPr>
          <w:rFonts w:eastAsia="Calibri" w:cs="Times New Roman"/>
          <w:b/>
          <w:bCs/>
        </w:rPr>
        <w:t xml:space="preserve"> </w:t>
      </w:r>
      <w:r w:rsidRPr="00B74968">
        <w:rPr>
          <w:rFonts w:cs="Times New Roman"/>
        </w:rPr>
        <w:t xml:space="preserve">If notwithstanding any steps taken by the parties pursuant to Clause </w:t>
      </w:r>
      <w:fldSimple w:instr=" REF _Ref99276680 \r \h  \* MERGEFORMAT ">
        <w:r w:rsidR="009433BD" w:rsidRPr="009433BD">
          <w:rPr>
            <w:rFonts w:cs="Times New Roman"/>
          </w:rPr>
          <w:t>10.3</w:t>
        </w:r>
      </w:fldSimple>
      <w:r w:rsidRPr="00B74968">
        <w:rPr>
          <w:rFonts w:cs="Times New Roman"/>
        </w:rPr>
        <w:t xml:space="preserve"> the dispute remains unresolved within the time period, then the dispute shall be subject to arbitration</w:t>
      </w:r>
      <w:r w:rsidR="00196A0D" w:rsidRPr="00B74968">
        <w:rPr>
          <w:rFonts w:cs="Times New Roman"/>
        </w:rPr>
        <w:t xml:space="preserve"> </w:t>
      </w:r>
      <w:r w:rsidRPr="00B74968">
        <w:rPr>
          <w:rFonts w:eastAsia="Calibri" w:cs="Times New Roman"/>
        </w:rPr>
        <w:t xml:space="preserve">process as per the Settlement of Disputes – Indian Railway Arbitration and Conciliation Rules provided under the </w:t>
      </w:r>
      <w:r w:rsidR="00D249BD" w:rsidRPr="00B74968">
        <w:rPr>
          <w:rFonts w:eastAsia="Calibri" w:cs="Times New Roman"/>
        </w:rPr>
        <w:t>[</w:t>
      </w:r>
      <w:r w:rsidRPr="00B74968">
        <w:rPr>
          <w:rFonts w:eastAsia="Calibri" w:cs="Times New Roman"/>
        </w:rPr>
        <w:t xml:space="preserve">Indian Railways Standard General Conditions of </w:t>
      </w:r>
      <w:r w:rsidR="004B44EB" w:rsidRPr="00B74968">
        <w:t>Contract 2022</w:t>
      </w:r>
      <w:r w:rsidRPr="00B74968">
        <w:t xml:space="preserve"> (GCC </w:t>
      </w:r>
      <w:r w:rsidR="004B44EB" w:rsidRPr="00B74968">
        <w:t>April</w:t>
      </w:r>
      <w:r w:rsidRPr="00B74968">
        <w:t xml:space="preserve"> 202</w:t>
      </w:r>
      <w:r w:rsidR="004B44EB" w:rsidRPr="00B74968">
        <w:t>2</w:t>
      </w:r>
      <w:r w:rsidRPr="00B74968">
        <w:t>) issued by Engineering Department</w:t>
      </w:r>
      <w:r w:rsidR="00D249BD" w:rsidRPr="00B74968">
        <w:rPr>
          <w:rFonts w:eastAsia="Calibri" w:cs="Times New Roman"/>
        </w:rPr>
        <w:t>]</w:t>
      </w:r>
      <w:r w:rsidR="00D249BD" w:rsidRPr="00B74968">
        <w:rPr>
          <w:rStyle w:val="FootnoteReference"/>
          <w:rFonts w:eastAsia="Calibri" w:cs="Times New Roman"/>
        </w:rPr>
        <w:footnoteReference w:id="12"/>
      </w:r>
      <w:r w:rsidRPr="00B74968">
        <w:rPr>
          <w:rFonts w:eastAsia="Calibri" w:cs="Times New Roman"/>
        </w:rPr>
        <w:t>, including any correction slips as updated from time to time.</w:t>
      </w:r>
    </w:p>
    <w:p w:rsidR="00573B51" w:rsidRPr="00B74968" w:rsidRDefault="00573B51" w:rsidP="003C790F">
      <w:pPr>
        <w:pStyle w:val="ListParagraph"/>
        <w:spacing w:line="276" w:lineRule="auto"/>
        <w:ind w:left="1890"/>
        <w:contextualSpacing w:val="0"/>
        <w:jc w:val="both"/>
        <w:rPr>
          <w:rFonts w:cs="Times New Roman"/>
        </w:rPr>
      </w:pPr>
    </w:p>
    <w:p w:rsidR="00A23B84" w:rsidRPr="00B74968" w:rsidRDefault="00A23B84" w:rsidP="003C790F">
      <w:pPr>
        <w:pStyle w:val="ListParagraph"/>
        <w:numPr>
          <w:ilvl w:val="2"/>
          <w:numId w:val="49"/>
        </w:numPr>
        <w:spacing w:line="276" w:lineRule="auto"/>
        <w:ind w:left="720"/>
        <w:jc w:val="both"/>
      </w:pPr>
      <w:bookmarkStart w:id="328" w:name="_Ref99276858"/>
      <w:r w:rsidRPr="00B74968">
        <w:rPr>
          <w:rFonts w:eastAsia="Calibri"/>
        </w:rPr>
        <w:t>Demand</w:t>
      </w:r>
      <w:r w:rsidRPr="00B74968">
        <w:t xml:space="preserve"> for Arbitration:</w:t>
      </w:r>
      <w:bookmarkEnd w:id="328"/>
    </w:p>
    <w:p w:rsidR="00573B51" w:rsidRPr="00B74968" w:rsidRDefault="00573B51" w:rsidP="003C790F">
      <w:pPr>
        <w:pStyle w:val="ListParagraph"/>
        <w:spacing w:line="276" w:lineRule="auto"/>
        <w:ind w:left="1710"/>
        <w:contextualSpacing w:val="0"/>
        <w:jc w:val="both"/>
        <w:rPr>
          <w:rFonts w:cs="Times New Roman"/>
        </w:rPr>
      </w:pPr>
    </w:p>
    <w:p w:rsidR="00A23B84" w:rsidRPr="00B74968" w:rsidRDefault="00A23B84" w:rsidP="003C790F">
      <w:pPr>
        <w:pStyle w:val="ListParagraph"/>
        <w:numPr>
          <w:ilvl w:val="0"/>
          <w:numId w:val="57"/>
        </w:numPr>
        <w:spacing w:line="276" w:lineRule="auto"/>
        <w:ind w:left="1260" w:hanging="540"/>
        <w:contextualSpacing w:val="0"/>
        <w:jc w:val="both"/>
        <w:rPr>
          <w:rFonts w:cs="Times New Roman"/>
        </w:rPr>
      </w:pPr>
      <w:r w:rsidRPr="00B74968">
        <w:rPr>
          <w:rFonts w:cs="Times New Roman"/>
        </w:rPr>
        <w:t xml:space="preserve">In the event of any dispute or difference between the parties hereto as to the operation of this contract, or the respective rights and liabilities of the parties on any matter in question, dispute or difference on any account or as to the withholding by the </w:t>
      </w:r>
      <w:r w:rsidR="00361385" w:rsidRPr="00B74968">
        <w:rPr>
          <w:rFonts w:cs="Times New Roman"/>
        </w:rPr>
        <w:t xml:space="preserve">Authority </w:t>
      </w:r>
      <w:r w:rsidRPr="00B74968">
        <w:rPr>
          <w:rFonts w:cs="Times New Roman"/>
        </w:rPr>
        <w:t xml:space="preserve">of any certificate to which the </w:t>
      </w:r>
      <w:r w:rsidR="001738F0" w:rsidRPr="00B74968">
        <w:rPr>
          <w:rFonts w:cs="Times New Roman"/>
        </w:rPr>
        <w:t xml:space="preserve">Authority Engineer </w:t>
      </w:r>
      <w:r w:rsidRPr="00B74968">
        <w:rPr>
          <w:rFonts w:cs="Times New Roman"/>
        </w:rPr>
        <w:t xml:space="preserve"> may claim to be entitled to, or if the </w:t>
      </w:r>
      <w:r w:rsidR="00361385" w:rsidRPr="00B74968">
        <w:rPr>
          <w:rFonts w:cs="Times New Roman"/>
        </w:rPr>
        <w:t xml:space="preserve">Authority </w:t>
      </w:r>
      <w:r w:rsidRPr="00B74968">
        <w:rPr>
          <w:rFonts w:cs="Times New Roman"/>
        </w:rPr>
        <w:t xml:space="preserve">fails to make a decision within 120 days, then and in any such case, but except in any of the “excepted matters” referred to in the Matters finally determined by </w:t>
      </w:r>
      <w:r w:rsidR="00361385" w:rsidRPr="00B74968">
        <w:rPr>
          <w:rFonts w:cs="Times New Roman"/>
        </w:rPr>
        <w:t xml:space="preserve">Authority </w:t>
      </w:r>
      <w:r w:rsidRPr="00B74968">
        <w:rPr>
          <w:rFonts w:cs="Times New Roman"/>
        </w:rPr>
        <w:t xml:space="preserve">as per clause </w:t>
      </w:r>
      <w:fldSimple w:instr=" REF _Ref99276523 \r \h  \* MERGEFORMAT ">
        <w:r w:rsidR="009433BD" w:rsidRPr="009433BD">
          <w:rPr>
            <w:rFonts w:cs="Times New Roman"/>
          </w:rPr>
          <w:t>10.4</w:t>
        </w:r>
      </w:fldSimple>
      <w:r w:rsidRPr="00B74968">
        <w:rPr>
          <w:rFonts w:cs="Times New Roman"/>
        </w:rPr>
        <w:t xml:space="preserve">, the </w:t>
      </w:r>
      <w:r w:rsidR="001738F0" w:rsidRPr="00B74968">
        <w:rPr>
          <w:rFonts w:cs="Times New Roman"/>
        </w:rPr>
        <w:t xml:space="preserve">Authority Engineer </w:t>
      </w:r>
      <w:r w:rsidRPr="00B74968">
        <w:rPr>
          <w:rFonts w:cs="Times New Roman"/>
        </w:rPr>
        <w:t>, after 120 days but within 180 days of his presenting his final claim on disputed matters shall demand in writing that the dispute or difference be referred to arbitration.</w:t>
      </w:r>
    </w:p>
    <w:p w:rsidR="00622F16" w:rsidRPr="00B74968" w:rsidRDefault="00622F16" w:rsidP="00D46950">
      <w:pPr>
        <w:pStyle w:val="ListParagraph"/>
        <w:spacing w:line="276" w:lineRule="auto"/>
        <w:ind w:left="1260"/>
        <w:contextualSpacing w:val="0"/>
        <w:jc w:val="both"/>
        <w:rPr>
          <w:rFonts w:cs="Times New Roman"/>
        </w:rPr>
      </w:pPr>
    </w:p>
    <w:p w:rsidR="00A23B84" w:rsidRPr="00B74968" w:rsidRDefault="00A23B84" w:rsidP="003C790F">
      <w:pPr>
        <w:pStyle w:val="ListParagraph"/>
        <w:numPr>
          <w:ilvl w:val="0"/>
          <w:numId w:val="57"/>
        </w:numPr>
        <w:spacing w:line="276" w:lineRule="auto"/>
        <w:ind w:left="1260" w:hanging="540"/>
        <w:contextualSpacing w:val="0"/>
        <w:jc w:val="both"/>
        <w:rPr>
          <w:rFonts w:cs="Times New Roman"/>
        </w:rPr>
      </w:pPr>
    </w:p>
    <w:p w:rsidR="00A23B84" w:rsidRPr="00B74968" w:rsidRDefault="00A23B84" w:rsidP="003C790F">
      <w:pPr>
        <w:pStyle w:val="ListParagraph"/>
        <w:numPr>
          <w:ilvl w:val="1"/>
          <w:numId w:val="57"/>
        </w:numPr>
        <w:spacing w:line="276" w:lineRule="auto"/>
        <w:ind w:left="1800" w:hanging="540"/>
        <w:contextualSpacing w:val="0"/>
        <w:jc w:val="both"/>
        <w:rPr>
          <w:rFonts w:cs="Times New Roman"/>
        </w:rPr>
      </w:pPr>
      <w:r w:rsidRPr="00B74968">
        <w:rPr>
          <w:rFonts w:cs="Times New Roman"/>
        </w:rPr>
        <w:t xml:space="preserve">The demand for arbitration shall specify the matters which are in question, or subject of the dispute or difference as also the amount of claim item-wise. Only such dispute or difference, in respect of which the demand has been made, together with counter claims or set off, given by the </w:t>
      </w:r>
      <w:r w:rsidR="00361385" w:rsidRPr="00B74968">
        <w:rPr>
          <w:rFonts w:cs="Times New Roman"/>
        </w:rPr>
        <w:t>Authority</w:t>
      </w:r>
      <w:r w:rsidRPr="00B74968">
        <w:rPr>
          <w:rFonts w:cs="Times New Roman"/>
        </w:rPr>
        <w:t>, shall be referred to arbitration and other matters shall not be included in the reference.</w:t>
      </w:r>
    </w:p>
    <w:p w:rsidR="00422848" w:rsidRPr="00B74968" w:rsidRDefault="00422848" w:rsidP="003C790F">
      <w:pPr>
        <w:pStyle w:val="ListParagraph"/>
        <w:spacing w:line="276" w:lineRule="auto"/>
        <w:ind w:left="1800" w:hanging="540"/>
        <w:contextualSpacing w:val="0"/>
        <w:jc w:val="both"/>
        <w:rPr>
          <w:rFonts w:cs="Times New Roman"/>
        </w:rPr>
      </w:pPr>
    </w:p>
    <w:p w:rsidR="00A23B84" w:rsidRPr="00B74968" w:rsidRDefault="00A23B84" w:rsidP="003C790F">
      <w:pPr>
        <w:pStyle w:val="ListParagraph"/>
        <w:numPr>
          <w:ilvl w:val="1"/>
          <w:numId w:val="57"/>
        </w:numPr>
        <w:spacing w:line="276" w:lineRule="auto"/>
        <w:ind w:left="1800" w:hanging="540"/>
        <w:contextualSpacing w:val="0"/>
        <w:jc w:val="both"/>
        <w:rPr>
          <w:rFonts w:cs="Times New Roman"/>
        </w:rPr>
      </w:pPr>
      <w:r w:rsidRPr="00B74968">
        <w:rPr>
          <w:rFonts w:cs="Times New Roman"/>
        </w:rPr>
        <w:t>The parties may waive off the applicability of Sub-Section 12(5) of Arbitration and Conciliation (Amendment) Act 2015, if they agree for such waiver in writing, after dispute having arisen between them, in the agreed format.</w:t>
      </w:r>
    </w:p>
    <w:p w:rsidR="00422848" w:rsidRPr="00B74968" w:rsidRDefault="00422848" w:rsidP="003C790F">
      <w:pPr>
        <w:pStyle w:val="ListParagraph"/>
        <w:spacing w:line="276" w:lineRule="auto"/>
        <w:ind w:left="2070"/>
        <w:contextualSpacing w:val="0"/>
        <w:jc w:val="both"/>
        <w:rPr>
          <w:rFonts w:cs="Times New Roman"/>
        </w:rPr>
      </w:pPr>
    </w:p>
    <w:p w:rsidR="00A23B84" w:rsidRPr="00B74968" w:rsidRDefault="00A23B84" w:rsidP="003C790F">
      <w:pPr>
        <w:pStyle w:val="ListParagraph"/>
        <w:numPr>
          <w:ilvl w:val="0"/>
          <w:numId w:val="57"/>
        </w:numPr>
        <w:spacing w:line="276" w:lineRule="auto"/>
        <w:ind w:left="1260" w:hanging="540"/>
        <w:contextualSpacing w:val="0"/>
        <w:jc w:val="both"/>
        <w:rPr>
          <w:rFonts w:cs="Times New Roman"/>
        </w:rPr>
      </w:pPr>
    </w:p>
    <w:p w:rsidR="00A23B84" w:rsidRPr="00B74968" w:rsidRDefault="00A23B84" w:rsidP="003C790F">
      <w:pPr>
        <w:pStyle w:val="ListParagraph"/>
        <w:numPr>
          <w:ilvl w:val="1"/>
          <w:numId w:val="57"/>
        </w:numPr>
        <w:spacing w:line="276" w:lineRule="auto"/>
        <w:ind w:left="1800" w:hanging="540"/>
        <w:contextualSpacing w:val="0"/>
        <w:jc w:val="both"/>
        <w:rPr>
          <w:rFonts w:cs="Times New Roman"/>
        </w:rPr>
      </w:pPr>
      <w:r w:rsidRPr="00B74968">
        <w:rPr>
          <w:rFonts w:cs="Times New Roman"/>
        </w:rPr>
        <w:t xml:space="preserve">The Arbitration proceedings shall be assumed to have commenced from the day, a written and valid demand for arbitration is received by the </w:t>
      </w:r>
      <w:r w:rsidR="00361385" w:rsidRPr="00B74968">
        <w:rPr>
          <w:rFonts w:cs="Times New Roman"/>
        </w:rPr>
        <w:t>Authority</w:t>
      </w:r>
      <w:r w:rsidRPr="00B74968">
        <w:rPr>
          <w:rFonts w:cs="Times New Roman"/>
        </w:rPr>
        <w:t>.</w:t>
      </w:r>
    </w:p>
    <w:p w:rsidR="00422848" w:rsidRPr="00B74968" w:rsidRDefault="00422848" w:rsidP="003C790F">
      <w:pPr>
        <w:pStyle w:val="ListParagraph"/>
        <w:spacing w:line="276" w:lineRule="auto"/>
        <w:ind w:left="2070"/>
        <w:contextualSpacing w:val="0"/>
        <w:jc w:val="both"/>
        <w:rPr>
          <w:rFonts w:cs="Times New Roman"/>
        </w:rPr>
      </w:pPr>
    </w:p>
    <w:p w:rsidR="00A23B84" w:rsidRPr="00B74968" w:rsidRDefault="00A23B84" w:rsidP="003C790F">
      <w:pPr>
        <w:pStyle w:val="ListParagraph"/>
        <w:numPr>
          <w:ilvl w:val="1"/>
          <w:numId w:val="57"/>
        </w:numPr>
        <w:spacing w:line="276" w:lineRule="auto"/>
        <w:ind w:left="1800" w:hanging="540"/>
        <w:contextualSpacing w:val="0"/>
        <w:jc w:val="both"/>
        <w:rPr>
          <w:rFonts w:cs="Times New Roman"/>
        </w:rPr>
      </w:pPr>
      <w:r w:rsidRPr="00B74968">
        <w:rPr>
          <w:rFonts w:cs="Times New Roman"/>
        </w:rPr>
        <w:t>The claimant shall submit his claims stating the facts supporting the claims along</w:t>
      </w:r>
      <w:r w:rsidR="00196A0D" w:rsidRPr="00B74968">
        <w:rPr>
          <w:rFonts w:cs="Times New Roman"/>
        </w:rPr>
        <w:t xml:space="preserve"> </w:t>
      </w:r>
      <w:r w:rsidRPr="00B74968">
        <w:rPr>
          <w:rFonts w:cs="Times New Roman"/>
        </w:rPr>
        <w:t xml:space="preserve">with all the relevant documents and the relief or remedy sought against each </w:t>
      </w:r>
      <w:r w:rsidRPr="00B74968">
        <w:rPr>
          <w:rFonts w:cs="Times New Roman"/>
        </w:rPr>
        <w:lastRenderedPageBreak/>
        <w:t>claim within a period of 30 days from the date of appointment of the Arbitral Tribunal.</w:t>
      </w:r>
    </w:p>
    <w:p w:rsidR="00422848" w:rsidRPr="00B74968" w:rsidRDefault="00422848" w:rsidP="003C790F">
      <w:pPr>
        <w:pStyle w:val="ListParagraph"/>
        <w:spacing w:line="276" w:lineRule="auto"/>
        <w:ind w:left="2070"/>
        <w:contextualSpacing w:val="0"/>
        <w:jc w:val="both"/>
        <w:rPr>
          <w:rFonts w:cs="Times New Roman"/>
        </w:rPr>
      </w:pPr>
    </w:p>
    <w:p w:rsidR="00A23B84" w:rsidRPr="00B74968" w:rsidRDefault="00A23B84" w:rsidP="003C790F">
      <w:pPr>
        <w:pStyle w:val="ListParagraph"/>
        <w:numPr>
          <w:ilvl w:val="1"/>
          <w:numId w:val="57"/>
        </w:numPr>
        <w:spacing w:line="276" w:lineRule="auto"/>
        <w:ind w:left="1800" w:hanging="540"/>
        <w:contextualSpacing w:val="0"/>
        <w:jc w:val="both"/>
        <w:rPr>
          <w:rFonts w:cs="Times New Roman"/>
        </w:rPr>
      </w:pPr>
      <w:r w:rsidRPr="00B74968">
        <w:rPr>
          <w:rFonts w:cs="Times New Roman"/>
        </w:rPr>
        <w:t xml:space="preserve">The </w:t>
      </w:r>
      <w:r w:rsidR="00361385" w:rsidRPr="00B74968">
        <w:rPr>
          <w:rFonts w:cs="Times New Roman"/>
        </w:rPr>
        <w:t xml:space="preserve">Authority </w:t>
      </w:r>
      <w:r w:rsidRPr="00B74968">
        <w:rPr>
          <w:rFonts w:cs="Times New Roman"/>
        </w:rPr>
        <w:t xml:space="preserve">shall submit its </w:t>
      </w:r>
      <w:proofErr w:type="spellStart"/>
      <w:r w:rsidRPr="00B74968">
        <w:rPr>
          <w:rFonts w:cs="Times New Roman"/>
        </w:rPr>
        <w:t>defence</w:t>
      </w:r>
      <w:proofErr w:type="spellEnd"/>
      <w:r w:rsidRPr="00B74968">
        <w:rPr>
          <w:rFonts w:cs="Times New Roman"/>
        </w:rPr>
        <w:t xml:space="preserve"> statement and counter claim(s), if any, within a period of 60 days of receipt of copy of claims from Tribunal, unless otherwise extension has been granted by Tribunal.</w:t>
      </w:r>
    </w:p>
    <w:p w:rsidR="00422848" w:rsidRPr="00B74968" w:rsidRDefault="00422848" w:rsidP="003C790F">
      <w:pPr>
        <w:pStyle w:val="ListParagraph"/>
        <w:spacing w:line="276" w:lineRule="auto"/>
        <w:ind w:left="2070"/>
        <w:contextualSpacing w:val="0"/>
        <w:jc w:val="both"/>
        <w:rPr>
          <w:rFonts w:cs="Times New Roman"/>
        </w:rPr>
      </w:pPr>
    </w:p>
    <w:p w:rsidR="00A23B84" w:rsidRPr="00B74968" w:rsidRDefault="00A23B84" w:rsidP="003C790F">
      <w:pPr>
        <w:pStyle w:val="ListParagraph"/>
        <w:numPr>
          <w:ilvl w:val="1"/>
          <w:numId w:val="57"/>
        </w:numPr>
        <w:spacing w:line="276" w:lineRule="auto"/>
        <w:ind w:left="1800" w:hanging="540"/>
        <w:contextualSpacing w:val="0"/>
        <w:jc w:val="both"/>
        <w:rPr>
          <w:rFonts w:cs="Times New Roman"/>
        </w:rPr>
      </w:pPr>
      <w:r w:rsidRPr="00B74968">
        <w:rPr>
          <w:rFonts w:cs="Times New Roman"/>
        </w:rPr>
        <w:t xml:space="preserve">Place of Arbitration: The place of arbitration would be within the geographical limits of the Division of the Railway where the cause of action arose or the Headquarters of the concerned </w:t>
      </w:r>
      <w:r w:rsidR="00361385" w:rsidRPr="00B74968">
        <w:rPr>
          <w:rFonts w:cs="Times New Roman"/>
        </w:rPr>
        <w:t xml:space="preserve">Authority </w:t>
      </w:r>
      <w:r w:rsidRPr="00B74968">
        <w:rPr>
          <w:rFonts w:cs="Times New Roman"/>
        </w:rPr>
        <w:t>or any other place with the written consent of both the parties.</w:t>
      </w:r>
    </w:p>
    <w:p w:rsidR="00422848" w:rsidRPr="00B74968" w:rsidRDefault="00422848" w:rsidP="003C790F">
      <w:pPr>
        <w:pStyle w:val="ListParagraph"/>
        <w:spacing w:line="276" w:lineRule="auto"/>
        <w:ind w:left="1080"/>
        <w:contextualSpacing w:val="0"/>
        <w:jc w:val="both"/>
        <w:rPr>
          <w:rFonts w:cs="Times New Roman"/>
        </w:rPr>
      </w:pPr>
    </w:p>
    <w:p w:rsidR="00A23B84" w:rsidRPr="00B74968" w:rsidRDefault="00A23B84" w:rsidP="003C790F">
      <w:pPr>
        <w:pStyle w:val="ListParagraph"/>
        <w:numPr>
          <w:ilvl w:val="0"/>
          <w:numId w:val="57"/>
        </w:numPr>
        <w:spacing w:line="276" w:lineRule="auto"/>
        <w:ind w:left="1260" w:hanging="540"/>
        <w:contextualSpacing w:val="0"/>
        <w:jc w:val="both"/>
        <w:rPr>
          <w:rFonts w:cs="Times New Roman"/>
        </w:rPr>
      </w:pPr>
      <w:r w:rsidRPr="00B74968">
        <w:rPr>
          <w:rFonts w:cs="Times New Roman"/>
        </w:rPr>
        <w:t>No new claim shall be added during proceedings by either party. However, a party may amend or supplement the original claim or defense thereof during the course of arbitration proceedings subject to acceptance by Tribunal having due regard to the delay in making it.</w:t>
      </w:r>
    </w:p>
    <w:p w:rsidR="00422848" w:rsidRPr="00B74968" w:rsidRDefault="00422848" w:rsidP="003C790F">
      <w:pPr>
        <w:pStyle w:val="ListParagraph"/>
        <w:spacing w:line="276" w:lineRule="auto"/>
        <w:ind w:left="1080"/>
        <w:contextualSpacing w:val="0"/>
        <w:jc w:val="both"/>
        <w:rPr>
          <w:rFonts w:cs="Times New Roman"/>
        </w:rPr>
      </w:pPr>
    </w:p>
    <w:p w:rsidR="00A23B84" w:rsidRPr="00B74968" w:rsidRDefault="00A23B84" w:rsidP="003C790F">
      <w:pPr>
        <w:pStyle w:val="ListParagraph"/>
        <w:numPr>
          <w:ilvl w:val="0"/>
          <w:numId w:val="57"/>
        </w:numPr>
        <w:spacing w:line="276" w:lineRule="auto"/>
        <w:ind w:left="1260" w:hanging="540"/>
        <w:contextualSpacing w:val="0"/>
        <w:jc w:val="both"/>
        <w:rPr>
          <w:rFonts w:cs="Times New Roman"/>
        </w:rPr>
      </w:pPr>
      <w:r w:rsidRPr="00B74968">
        <w:rPr>
          <w:rFonts w:cs="Times New Roman"/>
        </w:rPr>
        <w:t xml:space="preserve">If the </w:t>
      </w:r>
      <w:r w:rsidR="001738F0" w:rsidRPr="00B74968">
        <w:rPr>
          <w:rFonts w:cs="Times New Roman"/>
        </w:rPr>
        <w:t xml:space="preserve">Authority Engineer </w:t>
      </w:r>
      <w:r w:rsidRPr="00B74968">
        <w:rPr>
          <w:rFonts w:cs="Times New Roman"/>
        </w:rPr>
        <w:t xml:space="preserve">does/do not prefer his/their specific and final claims in writing, within a period of 90 days of receiving the intimation from the </w:t>
      </w:r>
      <w:r w:rsidR="00E03C79" w:rsidRPr="00B74968">
        <w:rPr>
          <w:rFonts w:cs="Times New Roman"/>
        </w:rPr>
        <w:t>Authority</w:t>
      </w:r>
      <w:r w:rsidRPr="00B74968">
        <w:rPr>
          <w:rFonts w:cs="Times New Roman"/>
        </w:rPr>
        <w:t xml:space="preserve"> that the final bill is ready for payment, he/they will be deemed to have waived his/their claim(s) and the </w:t>
      </w:r>
      <w:r w:rsidR="00E03C79" w:rsidRPr="00B74968">
        <w:rPr>
          <w:rFonts w:cs="Times New Roman"/>
        </w:rPr>
        <w:t>Authority</w:t>
      </w:r>
      <w:r w:rsidR="00196A0D" w:rsidRPr="00B74968">
        <w:rPr>
          <w:rFonts w:cs="Times New Roman"/>
        </w:rPr>
        <w:t xml:space="preserve"> </w:t>
      </w:r>
      <w:r w:rsidRPr="00B74968">
        <w:rPr>
          <w:rFonts w:cs="Times New Roman"/>
        </w:rPr>
        <w:t>shall be discharged and released of all liabilities under the contract in respect of these claims.</w:t>
      </w:r>
    </w:p>
    <w:p w:rsidR="00A23B84" w:rsidRPr="00B74968" w:rsidRDefault="00A23B84" w:rsidP="003C790F">
      <w:pPr>
        <w:pStyle w:val="ListParagraph"/>
        <w:spacing w:line="276" w:lineRule="auto"/>
        <w:ind w:left="1080"/>
        <w:contextualSpacing w:val="0"/>
        <w:jc w:val="both"/>
        <w:rPr>
          <w:rFonts w:cs="Times New Roman"/>
        </w:rPr>
      </w:pPr>
    </w:p>
    <w:p w:rsidR="00A23B84" w:rsidRPr="00B74968" w:rsidRDefault="00A23B84" w:rsidP="003C790F">
      <w:pPr>
        <w:pStyle w:val="ListParagraph"/>
        <w:numPr>
          <w:ilvl w:val="2"/>
          <w:numId w:val="49"/>
        </w:numPr>
        <w:spacing w:line="276" w:lineRule="auto"/>
        <w:ind w:left="720"/>
        <w:jc w:val="both"/>
        <w:rPr>
          <w:rFonts w:cs="Times New Roman"/>
        </w:rPr>
      </w:pPr>
      <w:r w:rsidRPr="00B74968">
        <w:rPr>
          <w:rFonts w:eastAsia="Calibri" w:cs="Times New Roman"/>
        </w:rPr>
        <w:t>Obligation</w:t>
      </w:r>
      <w:r w:rsidRPr="00B74968">
        <w:rPr>
          <w:rFonts w:cs="Times New Roman"/>
        </w:rPr>
        <w:t xml:space="preserve"> During Pendency of Arbitration: Work under the contract shall, unless otherwise directed by the Authority, continue during the arbitration </w:t>
      </w:r>
      <w:r w:rsidRPr="00B74968">
        <w:rPr>
          <w:rFonts w:eastAsia="Calibri" w:cs="Times New Roman"/>
        </w:rPr>
        <w:t>proceedings</w:t>
      </w:r>
      <w:r w:rsidRPr="00B74968">
        <w:rPr>
          <w:rFonts w:cs="Times New Roman"/>
        </w:rPr>
        <w:t xml:space="preserve">, and no payment due or payable by the </w:t>
      </w:r>
      <w:r w:rsidR="00361385" w:rsidRPr="00B74968">
        <w:rPr>
          <w:rFonts w:cs="Times New Roman"/>
        </w:rPr>
        <w:t xml:space="preserve">Authority </w:t>
      </w:r>
      <w:r w:rsidRPr="00B74968">
        <w:rPr>
          <w:rFonts w:cs="Times New Roman"/>
        </w:rPr>
        <w:t>shall be withheld on account of such proceedings, provided, however, it shall be open for Arbitral Tribunal to consider and decide whether or not such work should continue during arbitration proceedings.</w:t>
      </w:r>
    </w:p>
    <w:p w:rsidR="00A23B84" w:rsidRPr="00B74968" w:rsidRDefault="00A23B84">
      <w:pPr>
        <w:spacing w:line="276" w:lineRule="auto"/>
        <w:ind w:left="1080" w:hanging="540"/>
        <w:jc w:val="both"/>
      </w:pPr>
    </w:p>
    <w:p w:rsidR="00A23B84" w:rsidRPr="00B74968" w:rsidRDefault="00A23B84" w:rsidP="003C790F">
      <w:pPr>
        <w:pStyle w:val="ListParagraph"/>
        <w:numPr>
          <w:ilvl w:val="2"/>
          <w:numId w:val="49"/>
        </w:numPr>
        <w:spacing w:line="276" w:lineRule="auto"/>
        <w:ind w:left="720"/>
        <w:jc w:val="both"/>
        <w:rPr>
          <w:rFonts w:eastAsia="Calibri" w:cs="Times New Roman"/>
        </w:rPr>
      </w:pPr>
      <w:r w:rsidRPr="00B74968">
        <w:rPr>
          <w:b/>
        </w:rPr>
        <w:t>Appointment</w:t>
      </w:r>
      <w:r w:rsidRPr="00B74968">
        <w:rPr>
          <w:rFonts w:eastAsia="Calibri" w:cs="Times New Roman"/>
        </w:rPr>
        <w:t xml:space="preserve"> of Arbitrator:</w:t>
      </w:r>
    </w:p>
    <w:p w:rsidR="00573B51" w:rsidRPr="00B74968" w:rsidRDefault="00573B51" w:rsidP="003C790F">
      <w:pPr>
        <w:pStyle w:val="ListParagraph"/>
        <w:spacing w:line="276" w:lineRule="auto"/>
        <w:ind w:left="900"/>
        <w:contextualSpacing w:val="0"/>
        <w:jc w:val="both"/>
        <w:rPr>
          <w:rFonts w:cs="Times New Roman"/>
        </w:rPr>
      </w:pPr>
    </w:p>
    <w:p w:rsidR="00A23B84" w:rsidRPr="00B74968" w:rsidRDefault="00A23B84" w:rsidP="003C790F">
      <w:pPr>
        <w:pStyle w:val="ListParagraph"/>
        <w:numPr>
          <w:ilvl w:val="0"/>
          <w:numId w:val="126"/>
        </w:numPr>
        <w:spacing w:line="276" w:lineRule="auto"/>
        <w:ind w:left="1260" w:hanging="540"/>
        <w:contextualSpacing w:val="0"/>
        <w:jc w:val="both"/>
        <w:rPr>
          <w:rFonts w:cs="Times New Roman"/>
        </w:rPr>
      </w:pPr>
      <w:r w:rsidRPr="00B74968">
        <w:rPr>
          <w:rFonts w:cs="Times New Roman"/>
        </w:rPr>
        <w:t>Appointment of Arbitrator where applicability of section 12(5) of Arbitration and Conciliation Act has been waived off:</w:t>
      </w:r>
    </w:p>
    <w:p w:rsidR="00573B51" w:rsidRPr="00B74968" w:rsidRDefault="00573B51" w:rsidP="003C790F">
      <w:pPr>
        <w:pStyle w:val="ListParagraph"/>
        <w:spacing w:line="276" w:lineRule="auto"/>
        <w:ind w:left="1620"/>
        <w:contextualSpacing w:val="0"/>
        <w:jc w:val="both"/>
        <w:rPr>
          <w:rFonts w:cs="Times New Roman"/>
        </w:rPr>
      </w:pPr>
    </w:p>
    <w:p w:rsidR="00A23B84" w:rsidRPr="00B74968" w:rsidRDefault="00A23B84" w:rsidP="003C790F">
      <w:pPr>
        <w:pStyle w:val="ListParagraph"/>
        <w:numPr>
          <w:ilvl w:val="1"/>
          <w:numId w:val="126"/>
        </w:numPr>
        <w:spacing w:line="276" w:lineRule="auto"/>
        <w:ind w:left="1800" w:hanging="540"/>
        <w:contextualSpacing w:val="0"/>
        <w:jc w:val="both"/>
        <w:rPr>
          <w:rFonts w:cs="Times New Roman"/>
        </w:rPr>
      </w:pPr>
      <w:r w:rsidRPr="00B74968">
        <w:rPr>
          <w:rFonts w:cs="Times New Roman"/>
        </w:rPr>
        <w:t xml:space="preserve">In cases where the total value of all claims in question added together does not exceed ₹ 1,00,00,000/- (Rupees One Crore), the Arbitral Tribunal shall consist of a Sole Arbitrator who shall be a </w:t>
      </w:r>
      <w:proofErr w:type="spellStart"/>
      <w:r w:rsidRPr="00B74968">
        <w:rPr>
          <w:rFonts w:cs="Times New Roman"/>
        </w:rPr>
        <w:t>Gazetted</w:t>
      </w:r>
      <w:proofErr w:type="spellEnd"/>
      <w:r w:rsidRPr="00B74968">
        <w:rPr>
          <w:rFonts w:cs="Times New Roman"/>
        </w:rPr>
        <w:t xml:space="preserve"> Officer of </w:t>
      </w:r>
      <w:r w:rsidR="00784E2D" w:rsidRPr="00B74968">
        <w:rPr>
          <w:rFonts w:cs="Times New Roman"/>
        </w:rPr>
        <w:t xml:space="preserve">the Authority </w:t>
      </w:r>
      <w:r w:rsidRPr="00B74968">
        <w:rPr>
          <w:rFonts w:cs="Times New Roman"/>
        </w:rPr>
        <w:t>not below Junior Administrative Grade, nominated by the General Manager. The sole arbitrator shall be appointed within 60 days from the day when a written and valid demand for arbitration is received by General Manager.</w:t>
      </w:r>
    </w:p>
    <w:p w:rsidR="00573B51" w:rsidRPr="00B74968" w:rsidRDefault="00573B51" w:rsidP="003C790F">
      <w:pPr>
        <w:pStyle w:val="ListParagraph"/>
        <w:spacing w:line="276" w:lineRule="auto"/>
        <w:ind w:left="1620"/>
        <w:contextualSpacing w:val="0"/>
        <w:jc w:val="both"/>
        <w:rPr>
          <w:rFonts w:cs="Times New Roman"/>
        </w:rPr>
      </w:pPr>
    </w:p>
    <w:p w:rsidR="00A23B84" w:rsidRPr="00B74968" w:rsidRDefault="00A23B84" w:rsidP="003C790F">
      <w:pPr>
        <w:pStyle w:val="ListParagraph"/>
        <w:numPr>
          <w:ilvl w:val="1"/>
          <w:numId w:val="126"/>
        </w:numPr>
        <w:spacing w:line="276" w:lineRule="auto"/>
        <w:ind w:left="1800" w:hanging="540"/>
        <w:contextualSpacing w:val="0"/>
        <w:jc w:val="both"/>
        <w:rPr>
          <w:rFonts w:cs="Times New Roman"/>
        </w:rPr>
      </w:pPr>
      <w:r w:rsidRPr="00B74968">
        <w:rPr>
          <w:rFonts w:cs="Times New Roman"/>
        </w:rPr>
        <w:t>In cases not covered by the Clause (</w:t>
      </w:r>
      <w:proofErr w:type="spellStart"/>
      <w:r w:rsidRPr="00B74968">
        <w:rPr>
          <w:rFonts w:cs="Times New Roman"/>
        </w:rPr>
        <w:t>i</w:t>
      </w:r>
      <w:proofErr w:type="spellEnd"/>
      <w:r w:rsidRPr="00B74968">
        <w:rPr>
          <w:rFonts w:cs="Times New Roman"/>
        </w:rPr>
        <w:t xml:space="preserve">) above, the Arbitral Tribunal shall consist of a panel of three </w:t>
      </w:r>
      <w:proofErr w:type="spellStart"/>
      <w:r w:rsidRPr="00B74968">
        <w:rPr>
          <w:rFonts w:cs="Times New Roman"/>
        </w:rPr>
        <w:t>Gazetted</w:t>
      </w:r>
      <w:proofErr w:type="spellEnd"/>
      <w:r w:rsidRPr="00B74968">
        <w:rPr>
          <w:rFonts w:cs="Times New Roman"/>
        </w:rPr>
        <w:t xml:space="preserve"> Railway Officers not below Junior Administrative Grade or 2 (two) Railway </w:t>
      </w:r>
      <w:proofErr w:type="spellStart"/>
      <w:r w:rsidRPr="00B74968">
        <w:rPr>
          <w:rFonts w:cs="Times New Roman"/>
        </w:rPr>
        <w:t>Gazetted</w:t>
      </w:r>
      <w:proofErr w:type="spellEnd"/>
      <w:r w:rsidRPr="00B74968">
        <w:rPr>
          <w:rFonts w:cs="Times New Roman"/>
        </w:rPr>
        <w:t xml:space="preserve"> Officers not below Junior Administrative Grade and a retired Railway Officer, retired not below the rank of Senior Administrative Grade Officer, as the arbitrators. For this purpose, the Railway will send a panel of at least four (4) names of </w:t>
      </w:r>
      <w:proofErr w:type="spellStart"/>
      <w:r w:rsidRPr="00B74968">
        <w:rPr>
          <w:rFonts w:cs="Times New Roman"/>
        </w:rPr>
        <w:t>Gazetted</w:t>
      </w:r>
      <w:proofErr w:type="spellEnd"/>
      <w:r w:rsidRPr="00B74968">
        <w:rPr>
          <w:rFonts w:cs="Times New Roman"/>
        </w:rPr>
        <w:t xml:space="preserve"> Railway Officers of one or more departments of the Railway which may also include the name(s) of retired Railway Officer(s) empanelled to work as Railway Arbitrator to the </w:t>
      </w:r>
      <w:r w:rsidR="001738F0" w:rsidRPr="00B74968">
        <w:rPr>
          <w:rFonts w:cs="Times New Roman"/>
        </w:rPr>
        <w:lastRenderedPageBreak/>
        <w:t xml:space="preserve">Authority Engineer </w:t>
      </w:r>
      <w:r w:rsidRPr="00B74968">
        <w:rPr>
          <w:rFonts w:cs="Times New Roman"/>
        </w:rPr>
        <w:t xml:space="preserve">within 60 days from the day when a written and valid demand for arbitration is received by the General Manager. </w:t>
      </w:r>
      <w:r w:rsidR="001738F0" w:rsidRPr="00B74968">
        <w:rPr>
          <w:rFonts w:cs="Times New Roman"/>
        </w:rPr>
        <w:t xml:space="preserve">Authority Engineer </w:t>
      </w:r>
      <w:r w:rsidRPr="00B74968">
        <w:rPr>
          <w:rFonts w:cs="Times New Roman"/>
        </w:rPr>
        <w:t xml:space="preserve">will be asked to suggest to General Manager at least 2 names out of the panel for appointment as </w:t>
      </w:r>
      <w:r w:rsidR="001738F0" w:rsidRPr="00B74968">
        <w:rPr>
          <w:rFonts w:cs="Times New Roman"/>
        </w:rPr>
        <w:t xml:space="preserve">Authority </w:t>
      </w:r>
      <w:proofErr w:type="gramStart"/>
      <w:r w:rsidR="001738F0" w:rsidRPr="00B74968">
        <w:rPr>
          <w:rFonts w:cs="Times New Roman"/>
        </w:rPr>
        <w:t xml:space="preserve">Engineer </w:t>
      </w:r>
      <w:r w:rsidRPr="00B74968">
        <w:rPr>
          <w:rFonts w:cs="Times New Roman"/>
        </w:rPr>
        <w:t>’s</w:t>
      </w:r>
      <w:proofErr w:type="gramEnd"/>
      <w:r w:rsidRPr="00B74968">
        <w:rPr>
          <w:rFonts w:cs="Times New Roman"/>
        </w:rPr>
        <w:t xml:space="preserve"> nominee within 30 days from the date of dispatch of the request by Railway. The General Manager shall appoint at least one out of them as the </w:t>
      </w:r>
      <w:r w:rsidR="001738F0" w:rsidRPr="00B74968">
        <w:rPr>
          <w:rFonts w:cs="Times New Roman"/>
        </w:rPr>
        <w:t xml:space="preserve">Authority Engineer </w:t>
      </w:r>
      <w:r w:rsidRPr="00B74968">
        <w:rPr>
          <w:rFonts w:cs="Times New Roman"/>
        </w:rPr>
        <w:t xml:space="preserve">’s nominee and will, also simultaneously appoint the balance number of arbitrators either from the panel or from outside the panel, duly indicating the ‘presiding arbitrator’ from amongst the 3 (three) arbitrators so appointed. General Manager shall complete this exercise of appointing the Arbitral Tribunal within 30 days from the receipt of the names of </w:t>
      </w:r>
      <w:r w:rsidR="001738F0" w:rsidRPr="00B74968">
        <w:rPr>
          <w:rFonts w:cs="Times New Roman"/>
        </w:rPr>
        <w:t xml:space="preserve">Authority </w:t>
      </w:r>
      <w:proofErr w:type="gramStart"/>
      <w:r w:rsidR="001738F0" w:rsidRPr="00B74968">
        <w:rPr>
          <w:rFonts w:cs="Times New Roman"/>
        </w:rPr>
        <w:t xml:space="preserve">Engineer </w:t>
      </w:r>
      <w:r w:rsidRPr="00B74968">
        <w:rPr>
          <w:rFonts w:cs="Times New Roman"/>
        </w:rPr>
        <w:t>’s</w:t>
      </w:r>
      <w:proofErr w:type="gramEnd"/>
      <w:r w:rsidRPr="00B74968">
        <w:rPr>
          <w:rFonts w:cs="Times New Roman"/>
        </w:rPr>
        <w:t xml:space="preserve"> nominees. While nominating the arbitrators, it will be necessary to ensure that one of them is from the Accounts Department. An officer of Selection Grade of the Accounts Department shall be considered of equal status to the officers in Senior Administrative Grade of other departments of the Railway for the purpose of appointment of arbitrator.</w:t>
      </w:r>
    </w:p>
    <w:p w:rsidR="00622F16" w:rsidRPr="00B74968" w:rsidRDefault="00622F16" w:rsidP="00D46950">
      <w:pPr>
        <w:pStyle w:val="ListParagraph"/>
        <w:spacing w:line="276" w:lineRule="auto"/>
        <w:ind w:left="1800"/>
        <w:contextualSpacing w:val="0"/>
        <w:jc w:val="both"/>
        <w:rPr>
          <w:rFonts w:cs="Times New Roman"/>
        </w:rPr>
      </w:pPr>
    </w:p>
    <w:p w:rsidR="00A23B84" w:rsidRPr="00B74968" w:rsidRDefault="00A23B84" w:rsidP="003C790F">
      <w:pPr>
        <w:pStyle w:val="ListParagraph"/>
        <w:numPr>
          <w:ilvl w:val="1"/>
          <w:numId w:val="126"/>
        </w:numPr>
        <w:spacing w:line="276" w:lineRule="auto"/>
        <w:ind w:left="1800" w:hanging="540"/>
        <w:contextualSpacing w:val="0"/>
        <w:jc w:val="both"/>
        <w:rPr>
          <w:rFonts w:cs="Times New Roman"/>
        </w:rPr>
      </w:pPr>
      <w:r w:rsidRPr="00B74968">
        <w:rPr>
          <w:rFonts w:cs="Times New Roman"/>
        </w:rPr>
        <w:t xml:space="preserve">The serving railway officer working in arbitral tribunal in the ongoing arbitration cases as per clause </w:t>
      </w:r>
      <w:fldSimple w:instr=" REF _Ref99276858 \r \h  \* MERGEFORMAT ">
        <w:r w:rsidR="009433BD" w:rsidRPr="009433BD">
          <w:rPr>
            <w:rFonts w:cs="Times New Roman"/>
          </w:rPr>
          <w:t>10.5.1</w:t>
        </w:r>
      </w:fldSimple>
      <w:r w:rsidRPr="00B74968">
        <w:rPr>
          <w:rFonts w:cs="Times New Roman"/>
        </w:rPr>
        <w:t xml:space="preserve"> (</w:t>
      </w:r>
      <w:proofErr w:type="spellStart"/>
      <w:r w:rsidRPr="00B74968">
        <w:rPr>
          <w:rFonts w:cs="Times New Roman"/>
        </w:rPr>
        <w:t>i</w:t>
      </w:r>
      <w:proofErr w:type="spellEnd"/>
      <w:r w:rsidRPr="00B74968">
        <w:rPr>
          <w:rFonts w:cs="Times New Roman"/>
        </w:rPr>
        <w:t>) and (ii) above, can continue as arbitrator in the tribunal even after his retirement.</w:t>
      </w:r>
    </w:p>
    <w:p w:rsidR="00573B51" w:rsidRPr="00B74968" w:rsidRDefault="00573B51" w:rsidP="003C790F">
      <w:pPr>
        <w:pStyle w:val="ListParagraph"/>
        <w:spacing w:line="276" w:lineRule="auto"/>
        <w:ind w:left="900"/>
        <w:contextualSpacing w:val="0"/>
        <w:jc w:val="both"/>
        <w:rPr>
          <w:rFonts w:cs="Times New Roman"/>
        </w:rPr>
      </w:pPr>
    </w:p>
    <w:p w:rsidR="00A23B84" w:rsidRPr="00B74968" w:rsidRDefault="00A23B84" w:rsidP="003C790F">
      <w:pPr>
        <w:pStyle w:val="ListParagraph"/>
        <w:numPr>
          <w:ilvl w:val="0"/>
          <w:numId w:val="126"/>
        </w:numPr>
        <w:spacing w:line="276" w:lineRule="auto"/>
        <w:ind w:left="1260" w:hanging="540"/>
        <w:contextualSpacing w:val="0"/>
        <w:jc w:val="both"/>
        <w:rPr>
          <w:rFonts w:cs="Times New Roman"/>
        </w:rPr>
      </w:pPr>
      <w:r w:rsidRPr="00B74968">
        <w:rPr>
          <w:rFonts w:cs="Times New Roman"/>
        </w:rPr>
        <w:t>Appointment of Arbitrator where applicability of Section 12(5) of Arbitration and Conciliation Act has not been waived off:</w:t>
      </w:r>
    </w:p>
    <w:p w:rsidR="00573B51" w:rsidRPr="00B74968" w:rsidRDefault="00573B51" w:rsidP="003C790F">
      <w:pPr>
        <w:pStyle w:val="ListParagraph"/>
        <w:spacing w:line="276" w:lineRule="auto"/>
        <w:ind w:left="1620"/>
        <w:contextualSpacing w:val="0"/>
        <w:jc w:val="both"/>
        <w:rPr>
          <w:rFonts w:cs="Times New Roman"/>
        </w:rPr>
      </w:pPr>
    </w:p>
    <w:p w:rsidR="00A23B84" w:rsidRPr="00B74968" w:rsidRDefault="00A23B84" w:rsidP="003C790F">
      <w:pPr>
        <w:pStyle w:val="ListParagraph"/>
        <w:numPr>
          <w:ilvl w:val="1"/>
          <w:numId w:val="126"/>
        </w:numPr>
        <w:spacing w:line="276" w:lineRule="auto"/>
        <w:ind w:left="1800" w:hanging="540"/>
        <w:contextualSpacing w:val="0"/>
        <w:jc w:val="both"/>
        <w:rPr>
          <w:rFonts w:cs="Times New Roman"/>
        </w:rPr>
      </w:pPr>
      <w:r w:rsidRPr="00B74968">
        <w:rPr>
          <w:rFonts w:cs="Times New Roman"/>
        </w:rPr>
        <w:t xml:space="preserve">In cases where the total value of all claims in question added together does not exceed ₹ 50,00,000/- (Rupees Fifty </w:t>
      </w:r>
      <w:proofErr w:type="spellStart"/>
      <w:r w:rsidRPr="00B74968">
        <w:rPr>
          <w:rFonts w:cs="Times New Roman"/>
        </w:rPr>
        <w:t>Lakh</w:t>
      </w:r>
      <w:proofErr w:type="spellEnd"/>
      <w:r w:rsidRPr="00B74968">
        <w:rPr>
          <w:rFonts w:cs="Times New Roman"/>
        </w:rPr>
        <w:t xml:space="preserve">), the Arbitral Tribunal shall consist of a Retired Railway Officer, retired not below the rank of Senior Administrative Grade Officer, as the arbitrator. For this purpose, the Railway will send a panel of at least four (4) names of retired Railway Officer(s) empanelled to work as Railway Arbitrator duly indicating their retirement dates to the </w:t>
      </w:r>
      <w:r w:rsidR="001738F0" w:rsidRPr="00B74968">
        <w:rPr>
          <w:rFonts w:cs="Times New Roman"/>
        </w:rPr>
        <w:t xml:space="preserve">Authority Engineer </w:t>
      </w:r>
      <w:r w:rsidRPr="00B74968">
        <w:rPr>
          <w:rFonts w:cs="Times New Roman"/>
        </w:rPr>
        <w:t xml:space="preserve">within 60 days from the day when a written and valid demand for arbitration is received by the General Manager. </w:t>
      </w:r>
      <w:r w:rsidR="001738F0" w:rsidRPr="00B74968">
        <w:rPr>
          <w:rFonts w:cs="Times New Roman"/>
        </w:rPr>
        <w:t xml:space="preserve">Authority Engineer </w:t>
      </w:r>
      <w:r w:rsidRPr="00B74968">
        <w:rPr>
          <w:rFonts w:cs="Times New Roman"/>
        </w:rPr>
        <w:t>will be asked to suggest to General Manager at least 2 names out of the panel for appointment as arbitrator within 30 days from the date of dispatch of the request by Railway. The General Manager shall appoint at least one out of them as the arbitrator.</w:t>
      </w:r>
    </w:p>
    <w:p w:rsidR="00573B51" w:rsidRPr="00B74968" w:rsidRDefault="00573B51" w:rsidP="003C790F">
      <w:pPr>
        <w:pStyle w:val="ListParagraph"/>
        <w:spacing w:line="276" w:lineRule="auto"/>
        <w:ind w:left="1800" w:hanging="540"/>
        <w:contextualSpacing w:val="0"/>
        <w:jc w:val="both"/>
        <w:rPr>
          <w:rFonts w:cs="Times New Roman"/>
        </w:rPr>
      </w:pPr>
    </w:p>
    <w:p w:rsidR="00A23B84" w:rsidRPr="00B74968" w:rsidRDefault="00A23B84" w:rsidP="003C790F">
      <w:pPr>
        <w:pStyle w:val="ListParagraph"/>
        <w:numPr>
          <w:ilvl w:val="1"/>
          <w:numId w:val="126"/>
        </w:numPr>
        <w:spacing w:line="276" w:lineRule="auto"/>
        <w:ind w:left="1800" w:hanging="540"/>
        <w:contextualSpacing w:val="0"/>
        <w:jc w:val="both"/>
        <w:rPr>
          <w:rFonts w:cs="Times New Roman"/>
        </w:rPr>
      </w:pPr>
      <w:r w:rsidRPr="00B74968">
        <w:rPr>
          <w:rFonts w:cs="Times New Roman"/>
        </w:rPr>
        <w:t xml:space="preserve">In cases where the total value of all claims in question added together exceed ₹ 50,00,000/- (Rupees Fifty </w:t>
      </w:r>
      <w:proofErr w:type="spellStart"/>
      <w:r w:rsidRPr="00B74968">
        <w:rPr>
          <w:rFonts w:cs="Times New Roman"/>
        </w:rPr>
        <w:t>Lakh</w:t>
      </w:r>
      <w:proofErr w:type="spellEnd"/>
      <w:r w:rsidRPr="00B74968">
        <w:rPr>
          <w:rFonts w:cs="Times New Roman"/>
        </w:rPr>
        <w:t xml:space="preserve">), the Arbitral Tribunal shall consist of a Panel of three (3) retired Railway Officer, retired not below the rank of Senior Administrative Grade Officer, as the arbitrators. For this purpose, the Railway will send a panel of at least four (4) names of retired Railway Officer(s) empanelled to work as Railway Arbitrator duly indicating their retirement date to the </w:t>
      </w:r>
      <w:r w:rsidR="001738F0" w:rsidRPr="00B74968">
        <w:rPr>
          <w:rFonts w:cs="Times New Roman"/>
        </w:rPr>
        <w:t xml:space="preserve">Authority Engineer </w:t>
      </w:r>
      <w:r w:rsidRPr="00B74968">
        <w:rPr>
          <w:rFonts w:cs="Times New Roman"/>
        </w:rPr>
        <w:t xml:space="preserve">within 60 days from the day when a written and valid demand for arbitration is received by the General Manager. </w:t>
      </w:r>
      <w:r w:rsidR="001738F0" w:rsidRPr="00B74968">
        <w:rPr>
          <w:rFonts w:cs="Times New Roman"/>
        </w:rPr>
        <w:t xml:space="preserve">Authority Engineer </w:t>
      </w:r>
      <w:r w:rsidRPr="00B74968">
        <w:rPr>
          <w:rFonts w:cs="Times New Roman"/>
        </w:rPr>
        <w:t xml:space="preserve">will be asked to suggest to General Manager at least 2 names out of the panel for appointment as </w:t>
      </w:r>
      <w:r w:rsidR="001738F0" w:rsidRPr="00B74968">
        <w:rPr>
          <w:rFonts w:cs="Times New Roman"/>
        </w:rPr>
        <w:t xml:space="preserve">Authority </w:t>
      </w:r>
      <w:proofErr w:type="gramStart"/>
      <w:r w:rsidR="001738F0" w:rsidRPr="00B74968">
        <w:rPr>
          <w:rFonts w:cs="Times New Roman"/>
        </w:rPr>
        <w:t xml:space="preserve">Engineer </w:t>
      </w:r>
      <w:r w:rsidRPr="00B74968">
        <w:rPr>
          <w:rFonts w:cs="Times New Roman"/>
        </w:rPr>
        <w:t>’s</w:t>
      </w:r>
      <w:proofErr w:type="gramEnd"/>
      <w:r w:rsidRPr="00B74968">
        <w:rPr>
          <w:rFonts w:cs="Times New Roman"/>
        </w:rPr>
        <w:t xml:space="preserve"> nominee within 30 days from the date of dispatch of the request by Railway. The General Manager shall appoint at least one out of them as the </w:t>
      </w:r>
      <w:r w:rsidR="001738F0" w:rsidRPr="00B74968">
        <w:rPr>
          <w:rFonts w:cs="Times New Roman"/>
        </w:rPr>
        <w:t xml:space="preserve">Authority </w:t>
      </w:r>
      <w:proofErr w:type="gramStart"/>
      <w:r w:rsidR="001738F0" w:rsidRPr="00B74968">
        <w:rPr>
          <w:rFonts w:cs="Times New Roman"/>
        </w:rPr>
        <w:t xml:space="preserve">Engineer </w:t>
      </w:r>
      <w:r w:rsidRPr="00B74968">
        <w:rPr>
          <w:rFonts w:cs="Times New Roman"/>
        </w:rPr>
        <w:t>’s</w:t>
      </w:r>
      <w:proofErr w:type="gramEnd"/>
      <w:r w:rsidRPr="00B74968">
        <w:rPr>
          <w:rFonts w:cs="Times New Roman"/>
        </w:rPr>
        <w:t xml:space="preserve"> nominee and will, also simultaneously appoint the balance number of arbitrators either from the panel or from outside the panel, duly indicating the ‘Presiding Arbitrator’ from amongst </w:t>
      </w:r>
      <w:r w:rsidRPr="00B74968">
        <w:rPr>
          <w:rFonts w:cs="Times New Roman"/>
        </w:rPr>
        <w:lastRenderedPageBreak/>
        <w:t xml:space="preserve">the 3 arbitrators so appointed. General Manager shall complete this exercise of appointing the Arbitral Tribunal within 30 days from the receipt of the names of </w:t>
      </w:r>
      <w:r w:rsidR="001738F0" w:rsidRPr="00B74968">
        <w:rPr>
          <w:rFonts w:cs="Times New Roman"/>
        </w:rPr>
        <w:t xml:space="preserve">Authority </w:t>
      </w:r>
      <w:proofErr w:type="gramStart"/>
      <w:r w:rsidR="001738F0" w:rsidRPr="00B74968">
        <w:rPr>
          <w:rFonts w:cs="Times New Roman"/>
        </w:rPr>
        <w:t xml:space="preserve">Engineer </w:t>
      </w:r>
      <w:r w:rsidRPr="00B74968">
        <w:rPr>
          <w:rFonts w:cs="Times New Roman"/>
        </w:rPr>
        <w:t>’s</w:t>
      </w:r>
      <w:proofErr w:type="gramEnd"/>
      <w:r w:rsidRPr="00B74968">
        <w:rPr>
          <w:rFonts w:cs="Times New Roman"/>
        </w:rPr>
        <w:t xml:space="preserve"> nominees. While nominating the arbitrators, it will be necessary to ensure that one of them has served in the Accounts Department.</w:t>
      </w:r>
    </w:p>
    <w:p w:rsidR="00573B51" w:rsidRPr="00B74968" w:rsidRDefault="00573B51" w:rsidP="003C790F">
      <w:pPr>
        <w:pStyle w:val="ListParagraph"/>
        <w:spacing w:line="276" w:lineRule="auto"/>
        <w:ind w:left="1620"/>
        <w:contextualSpacing w:val="0"/>
        <w:jc w:val="both"/>
        <w:rPr>
          <w:rFonts w:cs="Times New Roman"/>
        </w:rPr>
      </w:pPr>
    </w:p>
    <w:p w:rsidR="00A23B84" w:rsidRPr="00B74968" w:rsidRDefault="00A23B84" w:rsidP="003C790F">
      <w:pPr>
        <w:pStyle w:val="ListParagraph"/>
        <w:numPr>
          <w:ilvl w:val="0"/>
          <w:numId w:val="126"/>
        </w:numPr>
        <w:spacing w:line="276" w:lineRule="auto"/>
        <w:ind w:left="1260" w:hanging="540"/>
        <w:contextualSpacing w:val="0"/>
        <w:jc w:val="both"/>
        <w:rPr>
          <w:rFonts w:cs="Times New Roman"/>
        </w:rPr>
      </w:pPr>
    </w:p>
    <w:p w:rsidR="00A23B84" w:rsidRPr="00B74968" w:rsidRDefault="00A23B84" w:rsidP="003C790F">
      <w:pPr>
        <w:pStyle w:val="ListParagraph"/>
        <w:numPr>
          <w:ilvl w:val="1"/>
          <w:numId w:val="126"/>
        </w:numPr>
        <w:spacing w:line="276" w:lineRule="auto"/>
        <w:ind w:left="1800" w:hanging="540"/>
        <w:contextualSpacing w:val="0"/>
        <w:jc w:val="both"/>
        <w:rPr>
          <w:rFonts w:cs="Times New Roman"/>
        </w:rPr>
      </w:pPr>
      <w:r w:rsidRPr="00B74968">
        <w:rPr>
          <w:rFonts w:cs="Times New Roman"/>
        </w:rPr>
        <w:t>If one or more of the arbitrators appointed as above refuses to act as arbitrator, withdraws from his office as arbitrator, or vacates his/their office/offices or is/are unable or unwilling to perform his functions as arbitrator for any reason whatsoever or dies or in the opinion of the General Manager fails to act without undue delay, the General Manager shall appoint new arbitrator/arbitrators to act in his/their place in the same manner in which the earlier arbitrator/arbitrators had been appointed. Such re-constituted Tribunal may, at its discretion, proceed with the reference from the stage at which it was left by the previous arbitrator(s).</w:t>
      </w:r>
    </w:p>
    <w:p w:rsidR="00573B51" w:rsidRPr="00B74968" w:rsidRDefault="00573B51" w:rsidP="003C790F">
      <w:pPr>
        <w:pStyle w:val="ListParagraph"/>
        <w:spacing w:line="276" w:lineRule="auto"/>
        <w:ind w:left="1620"/>
        <w:contextualSpacing w:val="0"/>
        <w:jc w:val="both"/>
        <w:rPr>
          <w:rFonts w:cs="Times New Roman"/>
        </w:rPr>
      </w:pPr>
    </w:p>
    <w:p w:rsidR="00A23B84" w:rsidRPr="00B74968" w:rsidRDefault="00A23B84" w:rsidP="003C790F">
      <w:pPr>
        <w:pStyle w:val="ListParagraph"/>
        <w:numPr>
          <w:ilvl w:val="1"/>
          <w:numId w:val="126"/>
        </w:numPr>
        <w:spacing w:line="276" w:lineRule="auto"/>
        <w:ind w:left="1800" w:hanging="540"/>
        <w:contextualSpacing w:val="0"/>
        <w:jc w:val="both"/>
        <w:rPr>
          <w:rFonts w:cs="Times New Roman"/>
        </w:rPr>
      </w:pPr>
    </w:p>
    <w:p w:rsidR="00A23B84" w:rsidRPr="00B74968" w:rsidRDefault="00A23B84" w:rsidP="003C790F">
      <w:pPr>
        <w:pStyle w:val="ListParagraph"/>
        <w:numPr>
          <w:ilvl w:val="2"/>
          <w:numId w:val="126"/>
        </w:numPr>
        <w:spacing w:line="276" w:lineRule="auto"/>
        <w:ind w:left="2160" w:hanging="360"/>
        <w:contextualSpacing w:val="0"/>
        <w:jc w:val="both"/>
        <w:rPr>
          <w:rFonts w:cs="Times New Roman"/>
        </w:rPr>
      </w:pPr>
      <w:r w:rsidRPr="00B74968">
        <w:rPr>
          <w:rFonts w:cs="Times New Roman"/>
        </w:rPr>
        <w:t>The Arbitral Tribunal shall have power to call for such evidence by way of affidavits or otherwise as the Arbitral Tribunal shall think proper, and it shall be the duty of the parties hereto to do or cause to be done all such things as may be necessary to enable the Arbitral Tribunal to make the award without any delay. The proceedings shall normally be conducted on the basis of documents and written statements.</w:t>
      </w:r>
    </w:p>
    <w:p w:rsidR="00573B51" w:rsidRPr="00B74968" w:rsidRDefault="00573B51" w:rsidP="003C790F">
      <w:pPr>
        <w:pStyle w:val="ListParagraph"/>
        <w:spacing w:line="276" w:lineRule="auto"/>
        <w:ind w:left="1890"/>
        <w:contextualSpacing w:val="0"/>
        <w:jc w:val="both"/>
        <w:rPr>
          <w:rFonts w:cs="Times New Roman"/>
        </w:rPr>
      </w:pPr>
    </w:p>
    <w:p w:rsidR="00A23B84" w:rsidRPr="00B74968" w:rsidRDefault="00A23B84" w:rsidP="003C790F">
      <w:pPr>
        <w:pStyle w:val="ListParagraph"/>
        <w:numPr>
          <w:ilvl w:val="2"/>
          <w:numId w:val="126"/>
        </w:numPr>
        <w:spacing w:line="276" w:lineRule="auto"/>
        <w:ind w:left="2160" w:hanging="360"/>
        <w:contextualSpacing w:val="0"/>
        <w:jc w:val="both"/>
        <w:rPr>
          <w:rFonts w:cs="Times New Roman"/>
        </w:rPr>
      </w:pPr>
      <w:r w:rsidRPr="00B74968">
        <w:rPr>
          <w:rFonts w:cs="Times New Roman"/>
        </w:rPr>
        <w:t>Before proceeding into the merits of any dispute, the Arbitral Tribunal shall first decide and pass its orders over any plea submitted/objections raised by any party, if any, regarding appointment of Arbitral Tribunal, validity of arbitration agreement, jurisdiction and scope of the Tribunal to deal with the dispute(s) submitted to arbitration, applicability of time ‘limitation’ to any dispute, any violation of agreed procedure regarding conduct of the arbitral proceedings or plea for interim measures of protection and record its orders in day to day proceedings. A copy of the proceedings duly signed by all the members of tribunal should be provided to both the parties.</w:t>
      </w:r>
    </w:p>
    <w:p w:rsidR="00573B51" w:rsidRPr="00B74968" w:rsidRDefault="00573B51" w:rsidP="003C790F">
      <w:pPr>
        <w:pStyle w:val="ListParagraph"/>
        <w:spacing w:line="276" w:lineRule="auto"/>
        <w:contextualSpacing w:val="0"/>
        <w:rPr>
          <w:rFonts w:cs="Times New Roman"/>
        </w:rPr>
      </w:pPr>
    </w:p>
    <w:p w:rsidR="00A23B84" w:rsidRPr="00B74968" w:rsidRDefault="00A23B84" w:rsidP="003C790F">
      <w:pPr>
        <w:pStyle w:val="ListParagraph"/>
        <w:numPr>
          <w:ilvl w:val="1"/>
          <w:numId w:val="126"/>
        </w:numPr>
        <w:spacing w:line="276" w:lineRule="auto"/>
        <w:ind w:left="1800" w:hanging="540"/>
        <w:contextualSpacing w:val="0"/>
        <w:jc w:val="both"/>
        <w:rPr>
          <w:rFonts w:cs="Times New Roman"/>
        </w:rPr>
      </w:pPr>
    </w:p>
    <w:p w:rsidR="00A23B84" w:rsidRPr="00B74968" w:rsidRDefault="00A23B84" w:rsidP="003C790F">
      <w:pPr>
        <w:pStyle w:val="ListParagraph"/>
        <w:numPr>
          <w:ilvl w:val="2"/>
          <w:numId w:val="126"/>
        </w:numPr>
        <w:spacing w:line="276" w:lineRule="auto"/>
        <w:ind w:left="2160" w:hanging="360"/>
        <w:contextualSpacing w:val="0"/>
        <w:jc w:val="both"/>
        <w:rPr>
          <w:rFonts w:cs="Times New Roman"/>
        </w:rPr>
      </w:pPr>
      <w:r w:rsidRPr="00B74968">
        <w:rPr>
          <w:rFonts w:cs="Times New Roman"/>
        </w:rPr>
        <w:t>Qualification of Arbitrator (s):</w:t>
      </w:r>
    </w:p>
    <w:p w:rsidR="00573B51" w:rsidRPr="00B74968" w:rsidRDefault="00573B51" w:rsidP="003C790F">
      <w:pPr>
        <w:pStyle w:val="ListParagraph"/>
        <w:spacing w:line="276" w:lineRule="auto"/>
        <w:ind w:left="2340"/>
        <w:contextualSpacing w:val="0"/>
        <w:jc w:val="both"/>
        <w:rPr>
          <w:rFonts w:cs="Times New Roman"/>
        </w:rPr>
      </w:pPr>
    </w:p>
    <w:p w:rsidR="00A23B84" w:rsidRPr="00B74968" w:rsidRDefault="00A23B84" w:rsidP="003C790F">
      <w:pPr>
        <w:pStyle w:val="ListParagraph"/>
        <w:numPr>
          <w:ilvl w:val="3"/>
          <w:numId w:val="110"/>
        </w:numPr>
        <w:spacing w:line="276" w:lineRule="auto"/>
        <w:ind w:left="2520"/>
        <w:contextualSpacing w:val="0"/>
        <w:jc w:val="both"/>
        <w:rPr>
          <w:rFonts w:cs="Times New Roman"/>
        </w:rPr>
      </w:pPr>
      <w:r w:rsidRPr="00B74968">
        <w:rPr>
          <w:rFonts w:cs="Times New Roman"/>
        </w:rPr>
        <w:t xml:space="preserve">Serving </w:t>
      </w:r>
      <w:proofErr w:type="spellStart"/>
      <w:r w:rsidRPr="00B74968">
        <w:rPr>
          <w:rFonts w:cs="Times New Roman"/>
        </w:rPr>
        <w:t>Gazetted</w:t>
      </w:r>
      <w:proofErr w:type="spellEnd"/>
      <w:r w:rsidRPr="00B74968">
        <w:rPr>
          <w:rFonts w:cs="Times New Roman"/>
        </w:rPr>
        <w:t xml:space="preserve"> Railway Officers of not below JA Grade level.</w:t>
      </w:r>
    </w:p>
    <w:p w:rsidR="00A23B84" w:rsidRPr="00B74968" w:rsidRDefault="00A23B84" w:rsidP="003C790F">
      <w:pPr>
        <w:pStyle w:val="ListParagraph"/>
        <w:numPr>
          <w:ilvl w:val="3"/>
          <w:numId w:val="110"/>
        </w:numPr>
        <w:spacing w:line="276" w:lineRule="auto"/>
        <w:ind w:left="2520"/>
        <w:contextualSpacing w:val="0"/>
        <w:jc w:val="both"/>
        <w:rPr>
          <w:rFonts w:cs="Times New Roman"/>
        </w:rPr>
      </w:pPr>
      <w:r w:rsidRPr="00B74968">
        <w:rPr>
          <w:rFonts w:cs="Times New Roman"/>
        </w:rPr>
        <w:t>Retired Railway Officers not below SA Grade level, one year after his date of retirement.</w:t>
      </w:r>
    </w:p>
    <w:p w:rsidR="00A23B84" w:rsidRPr="00B74968" w:rsidRDefault="00A23B84" w:rsidP="003C790F">
      <w:pPr>
        <w:pStyle w:val="ListParagraph"/>
        <w:numPr>
          <w:ilvl w:val="3"/>
          <w:numId w:val="110"/>
        </w:numPr>
        <w:spacing w:line="276" w:lineRule="auto"/>
        <w:ind w:left="2520"/>
        <w:contextualSpacing w:val="0"/>
        <w:jc w:val="both"/>
        <w:rPr>
          <w:rFonts w:cs="Times New Roman"/>
        </w:rPr>
      </w:pPr>
      <w:r w:rsidRPr="00B74968">
        <w:rPr>
          <w:rFonts w:cs="Times New Roman"/>
        </w:rPr>
        <w:t>Age of arbitrator at the time of appointment shall be below 70 years.</w:t>
      </w:r>
    </w:p>
    <w:p w:rsidR="00573B51" w:rsidRPr="00B74968" w:rsidRDefault="00573B51" w:rsidP="003C790F">
      <w:pPr>
        <w:pStyle w:val="ListParagraph"/>
        <w:spacing w:line="276" w:lineRule="auto"/>
        <w:ind w:left="2340"/>
        <w:contextualSpacing w:val="0"/>
        <w:jc w:val="both"/>
        <w:rPr>
          <w:rFonts w:cs="Times New Roman"/>
        </w:rPr>
      </w:pPr>
    </w:p>
    <w:p w:rsidR="00A23B84" w:rsidRPr="00B74968" w:rsidRDefault="00A23B84" w:rsidP="003C790F">
      <w:pPr>
        <w:pStyle w:val="ListParagraph"/>
        <w:numPr>
          <w:ilvl w:val="2"/>
          <w:numId w:val="126"/>
        </w:numPr>
        <w:spacing w:line="276" w:lineRule="auto"/>
        <w:ind w:left="2160" w:hanging="360"/>
        <w:contextualSpacing w:val="0"/>
        <w:jc w:val="both"/>
        <w:rPr>
          <w:rFonts w:cs="Times New Roman"/>
        </w:rPr>
      </w:pPr>
      <w:r w:rsidRPr="00B74968">
        <w:rPr>
          <w:rFonts w:cs="Times New Roman"/>
        </w:rPr>
        <w:t>An arbitrator may be appointed notwithstanding the total number of arbitration cases in which he has been appointed in the past.</w:t>
      </w:r>
    </w:p>
    <w:p w:rsidR="00573B51" w:rsidRPr="00B74968" w:rsidRDefault="00573B51" w:rsidP="003C790F">
      <w:pPr>
        <w:pStyle w:val="ListParagraph"/>
        <w:spacing w:line="276" w:lineRule="auto"/>
        <w:ind w:left="2340"/>
        <w:contextualSpacing w:val="0"/>
        <w:jc w:val="both"/>
        <w:rPr>
          <w:rFonts w:cs="Times New Roman"/>
        </w:rPr>
      </w:pPr>
    </w:p>
    <w:p w:rsidR="00A23B84" w:rsidRPr="00B74968" w:rsidRDefault="00A23B84" w:rsidP="003C790F">
      <w:pPr>
        <w:pStyle w:val="ListParagraph"/>
        <w:numPr>
          <w:ilvl w:val="2"/>
          <w:numId w:val="126"/>
        </w:numPr>
        <w:spacing w:line="276" w:lineRule="auto"/>
        <w:ind w:left="2160" w:hanging="360"/>
        <w:contextualSpacing w:val="0"/>
        <w:jc w:val="both"/>
        <w:rPr>
          <w:rFonts w:cs="Times New Roman"/>
        </w:rPr>
      </w:pPr>
      <w:r w:rsidRPr="00B74968">
        <w:rPr>
          <w:rFonts w:cs="Times New Roman"/>
        </w:rPr>
        <w:t xml:space="preserve">While appointing arbitrator(s) under Sub-Clause above, due care shall be taken that he/they is/are not the one/those who had an opportunity to deal with the matters to which the contract relates or who in the course of his/their duties as Railway servant(s) expressed views on all or any of the matters </w:t>
      </w:r>
      <w:r w:rsidRPr="00B74968">
        <w:rPr>
          <w:rFonts w:cs="Times New Roman"/>
        </w:rPr>
        <w:lastRenderedPageBreak/>
        <w:t>under dispute or differences. A certification to this effect shall be taken from Arbitrators also. The proceedings of the Arbitral tribunal or the award made by such Tribunal will, however, not be invalid merely for the reason that one or more arbitrator had, in the course of his service, opportunity to deal with the matters to which the contract relates or who in the course of his/their duties expressed views on all or any of the matters under dispute.</w:t>
      </w:r>
    </w:p>
    <w:p w:rsidR="00622F16" w:rsidRPr="00B74968" w:rsidRDefault="00622F16" w:rsidP="003C790F">
      <w:pPr>
        <w:pStyle w:val="ListParagraph"/>
        <w:rPr>
          <w:rFonts w:cs="Times New Roman"/>
        </w:rPr>
      </w:pPr>
    </w:p>
    <w:p w:rsidR="00A23B84" w:rsidRPr="00B74968" w:rsidRDefault="00A23B84" w:rsidP="00D46950">
      <w:pPr>
        <w:pStyle w:val="ListParagraph"/>
        <w:numPr>
          <w:ilvl w:val="1"/>
          <w:numId w:val="126"/>
        </w:numPr>
        <w:spacing w:line="276" w:lineRule="auto"/>
        <w:ind w:left="1800" w:hanging="540"/>
        <w:contextualSpacing w:val="0"/>
        <w:jc w:val="both"/>
        <w:rPr>
          <w:rFonts w:cs="Times New Roman"/>
        </w:rPr>
      </w:pPr>
    </w:p>
    <w:p w:rsidR="00A23B84" w:rsidRPr="00B74968" w:rsidRDefault="00A23B84" w:rsidP="003C790F">
      <w:pPr>
        <w:pStyle w:val="ListParagraph"/>
        <w:numPr>
          <w:ilvl w:val="2"/>
          <w:numId w:val="126"/>
        </w:numPr>
        <w:spacing w:line="276" w:lineRule="auto"/>
        <w:ind w:left="2160" w:hanging="360"/>
        <w:contextualSpacing w:val="0"/>
        <w:jc w:val="both"/>
        <w:rPr>
          <w:rFonts w:cs="Times New Roman"/>
        </w:rPr>
      </w:pPr>
      <w:r w:rsidRPr="00B74968">
        <w:rPr>
          <w:rFonts w:cs="Times New Roman"/>
        </w:rPr>
        <w:t>The arbitral award shall state item wise, the sum and reasons upon which it is based. The analysis and reasons shall be detailed enough so that the award could be inferred there</w:t>
      </w:r>
      <w:r w:rsidR="00196A0D" w:rsidRPr="00B74968">
        <w:rPr>
          <w:rFonts w:cs="Times New Roman"/>
        </w:rPr>
        <w:t xml:space="preserve"> </w:t>
      </w:r>
      <w:r w:rsidRPr="00B74968">
        <w:rPr>
          <w:rFonts w:cs="Times New Roman"/>
        </w:rPr>
        <w:t>from.</w:t>
      </w:r>
    </w:p>
    <w:p w:rsidR="00573B51" w:rsidRPr="00B74968" w:rsidRDefault="00573B51" w:rsidP="003C790F">
      <w:pPr>
        <w:pStyle w:val="ListParagraph"/>
        <w:spacing w:line="276" w:lineRule="auto"/>
        <w:ind w:left="2520"/>
        <w:contextualSpacing w:val="0"/>
        <w:jc w:val="both"/>
        <w:rPr>
          <w:rFonts w:cs="Times New Roman"/>
        </w:rPr>
      </w:pPr>
    </w:p>
    <w:p w:rsidR="00A23B84" w:rsidRPr="00B74968" w:rsidRDefault="00A23B84" w:rsidP="003C790F">
      <w:pPr>
        <w:pStyle w:val="ListParagraph"/>
        <w:numPr>
          <w:ilvl w:val="2"/>
          <w:numId w:val="126"/>
        </w:numPr>
        <w:spacing w:line="276" w:lineRule="auto"/>
        <w:ind w:left="2160" w:hanging="360"/>
        <w:contextualSpacing w:val="0"/>
        <w:jc w:val="both"/>
        <w:rPr>
          <w:rFonts w:cs="Times New Roman"/>
        </w:rPr>
      </w:pPr>
      <w:r w:rsidRPr="00B74968">
        <w:rPr>
          <w:rFonts w:cs="Times New Roman"/>
        </w:rPr>
        <w:t>A party may apply for corrections of any computational errors, any typographical or clerical errors or any other error of similar nature occurring in the award of a Tribunal and interpretation of a specific point of award to Tribunal within 60 days of receipt of the award</w:t>
      </w:r>
    </w:p>
    <w:p w:rsidR="00573B51" w:rsidRPr="00B74968" w:rsidRDefault="00573B51" w:rsidP="003C790F">
      <w:pPr>
        <w:pStyle w:val="ListParagraph"/>
        <w:spacing w:line="276" w:lineRule="auto"/>
        <w:ind w:left="2520"/>
        <w:contextualSpacing w:val="0"/>
        <w:jc w:val="both"/>
        <w:rPr>
          <w:rFonts w:cs="Times New Roman"/>
        </w:rPr>
      </w:pPr>
    </w:p>
    <w:p w:rsidR="00A23B84" w:rsidRPr="00B74968" w:rsidRDefault="00A23B84" w:rsidP="003C790F">
      <w:pPr>
        <w:pStyle w:val="ListParagraph"/>
        <w:numPr>
          <w:ilvl w:val="2"/>
          <w:numId w:val="126"/>
        </w:numPr>
        <w:spacing w:line="276" w:lineRule="auto"/>
        <w:ind w:left="2160" w:hanging="360"/>
        <w:contextualSpacing w:val="0"/>
        <w:jc w:val="both"/>
        <w:rPr>
          <w:rFonts w:cs="Times New Roman"/>
        </w:rPr>
      </w:pPr>
      <w:r w:rsidRPr="00B74968">
        <w:rPr>
          <w:rFonts w:cs="Times New Roman"/>
        </w:rPr>
        <w:t>A party may apply to Tribunal within 60 days of receipt of award to make an additional award as to claims presented in the arbitral proceedings but omitted from the arbitral award.</w:t>
      </w:r>
    </w:p>
    <w:p w:rsidR="00A23B84" w:rsidRPr="00B74968" w:rsidRDefault="00A23B84" w:rsidP="003C790F">
      <w:pPr>
        <w:pStyle w:val="ListParagraph"/>
        <w:spacing w:line="276" w:lineRule="auto"/>
        <w:ind w:left="2340"/>
        <w:contextualSpacing w:val="0"/>
        <w:jc w:val="both"/>
        <w:rPr>
          <w:rFonts w:cs="Times New Roman"/>
        </w:rPr>
      </w:pPr>
    </w:p>
    <w:p w:rsidR="00A23B84" w:rsidRPr="00B74968" w:rsidRDefault="00A23B84" w:rsidP="003C790F">
      <w:pPr>
        <w:pStyle w:val="ListParagraph"/>
        <w:numPr>
          <w:ilvl w:val="2"/>
          <w:numId w:val="49"/>
        </w:numPr>
        <w:spacing w:line="276" w:lineRule="auto"/>
        <w:ind w:left="720"/>
        <w:jc w:val="both"/>
        <w:rPr>
          <w:rFonts w:cs="Times New Roman"/>
        </w:rPr>
      </w:pPr>
      <w:r w:rsidRPr="00B74968">
        <w:rPr>
          <w:rFonts w:cs="Times New Roman"/>
        </w:rPr>
        <w:t>In case of the Tribunal, comprising of three members, any ruling on award shall be</w:t>
      </w:r>
      <w:r w:rsidR="00196A0D" w:rsidRPr="00B74968">
        <w:rPr>
          <w:rFonts w:cs="Times New Roman"/>
        </w:rPr>
        <w:t xml:space="preserve"> </w:t>
      </w:r>
      <w:r w:rsidRPr="00B74968">
        <w:rPr>
          <w:rFonts w:cs="Times New Roman"/>
        </w:rPr>
        <w:t>made by a majority of members of Tribunal. In the absence of such a majority, the views of the Presiding Arbitrator shall prevail.</w:t>
      </w:r>
    </w:p>
    <w:p w:rsidR="00A23B84" w:rsidRPr="00B74968" w:rsidRDefault="00A23B84">
      <w:pPr>
        <w:spacing w:line="276" w:lineRule="auto"/>
        <w:ind w:left="1440"/>
        <w:jc w:val="both"/>
      </w:pPr>
    </w:p>
    <w:p w:rsidR="00A23B84" w:rsidRPr="00B74968" w:rsidRDefault="00A23B84" w:rsidP="003C790F">
      <w:pPr>
        <w:pStyle w:val="ListParagraph"/>
        <w:numPr>
          <w:ilvl w:val="2"/>
          <w:numId w:val="49"/>
        </w:numPr>
        <w:spacing w:line="276" w:lineRule="auto"/>
        <w:ind w:left="720"/>
        <w:jc w:val="both"/>
        <w:rPr>
          <w:rFonts w:cs="Times New Roman"/>
        </w:rPr>
      </w:pPr>
      <w:r w:rsidRPr="00B74968">
        <w:rPr>
          <w:rFonts w:eastAsia="Calibri" w:cs="Times New Roman"/>
        </w:rPr>
        <w:t>Where</w:t>
      </w:r>
      <w:r w:rsidRPr="00B74968">
        <w:rPr>
          <w:rFonts w:cs="Times New Roman"/>
        </w:rPr>
        <w:t xml:space="preserve"> the arbitral award is for the payment of money, no interest shall be payable on whole or any </w:t>
      </w:r>
      <w:r w:rsidRPr="00B74968">
        <w:rPr>
          <w:b/>
        </w:rPr>
        <w:t>part</w:t>
      </w:r>
      <w:r w:rsidRPr="00B74968">
        <w:rPr>
          <w:rFonts w:cs="Times New Roman"/>
        </w:rPr>
        <w:t xml:space="preserve"> of the money for any period till the date on which the award is made.</w:t>
      </w:r>
    </w:p>
    <w:p w:rsidR="00A23B84" w:rsidRPr="00B74968" w:rsidRDefault="00A23B84">
      <w:pPr>
        <w:spacing w:line="276" w:lineRule="auto"/>
        <w:ind w:left="1080" w:hanging="540"/>
        <w:jc w:val="both"/>
      </w:pPr>
    </w:p>
    <w:p w:rsidR="00A23B84" w:rsidRPr="00B74968" w:rsidRDefault="00A23B84" w:rsidP="003C790F">
      <w:pPr>
        <w:pStyle w:val="ListParagraph"/>
        <w:numPr>
          <w:ilvl w:val="2"/>
          <w:numId w:val="49"/>
        </w:numPr>
        <w:spacing w:line="276" w:lineRule="auto"/>
        <w:ind w:left="720"/>
        <w:jc w:val="both"/>
        <w:rPr>
          <w:rFonts w:cs="Times New Roman"/>
        </w:rPr>
      </w:pPr>
      <w:r w:rsidRPr="00B74968">
        <w:rPr>
          <w:rFonts w:cs="Times New Roman"/>
        </w:rPr>
        <w:t xml:space="preserve">The cost of arbitration shall be borne by the respective parties. The cost shall inter-alia include </w:t>
      </w:r>
      <w:r w:rsidRPr="00B74968">
        <w:rPr>
          <w:b/>
        </w:rPr>
        <w:t>fee</w:t>
      </w:r>
      <w:r w:rsidRPr="00B74968">
        <w:rPr>
          <w:rFonts w:cs="Times New Roman"/>
        </w:rPr>
        <w:t xml:space="preserve"> of the arbitrator(s), as per the rates fixed by Railway Board from time to time and the fee shall be borne equally by both the parties, provided </w:t>
      </w:r>
      <w:r w:rsidRPr="00B74968">
        <w:rPr>
          <w:rFonts w:eastAsia="Calibri" w:cs="Times New Roman"/>
        </w:rPr>
        <w:t>parties</w:t>
      </w:r>
      <w:r w:rsidRPr="00B74968">
        <w:rPr>
          <w:rFonts w:cs="Times New Roman"/>
        </w:rPr>
        <w:t xml:space="preserve"> sign an agreement in the agreed format to these conditions after/ while referring these disputes to Arbitration. Further, the fee payable to the arbitrator(s) would be governed by the instructions issued on the subject by Railway Board from time to time irrespective of the fact whether the arbitrator(s) is/are appointed by the Railway Administration or by the court of law unless specifically directed by </w:t>
      </w:r>
      <w:proofErr w:type="spellStart"/>
      <w:r w:rsidRPr="00B74968">
        <w:rPr>
          <w:rFonts w:cs="Times New Roman"/>
        </w:rPr>
        <w:t>Hon’ble</w:t>
      </w:r>
      <w:proofErr w:type="spellEnd"/>
      <w:r w:rsidRPr="00B74968">
        <w:rPr>
          <w:rFonts w:cs="Times New Roman"/>
        </w:rPr>
        <w:t xml:space="preserve"> court otherwise on the matter.</w:t>
      </w:r>
    </w:p>
    <w:p w:rsidR="00A23B84" w:rsidRPr="00B74968" w:rsidRDefault="00A23B84">
      <w:pPr>
        <w:spacing w:line="276" w:lineRule="auto"/>
        <w:ind w:left="1080" w:hanging="540"/>
        <w:jc w:val="both"/>
      </w:pPr>
    </w:p>
    <w:p w:rsidR="00A23B84" w:rsidRPr="00B74968" w:rsidRDefault="00A23B84" w:rsidP="003C790F">
      <w:pPr>
        <w:pStyle w:val="ListParagraph"/>
        <w:numPr>
          <w:ilvl w:val="2"/>
          <w:numId w:val="49"/>
        </w:numPr>
        <w:spacing w:line="276" w:lineRule="auto"/>
        <w:ind w:left="720"/>
        <w:jc w:val="both"/>
        <w:rPr>
          <w:rFonts w:cs="Times New Roman"/>
        </w:rPr>
      </w:pPr>
      <w:r w:rsidRPr="00B74968">
        <w:rPr>
          <w:rFonts w:cs="Times New Roman"/>
        </w:rPr>
        <w:t xml:space="preserve">Subject to the provisions of the aforesaid Arbitration and Conciliation Act 1996 and the rules </w:t>
      </w:r>
      <w:r w:rsidRPr="00B74968">
        <w:rPr>
          <w:b/>
        </w:rPr>
        <w:t>there</w:t>
      </w:r>
      <w:r w:rsidR="00196A0D" w:rsidRPr="00B74968">
        <w:rPr>
          <w:b/>
        </w:rPr>
        <w:t xml:space="preserve"> </w:t>
      </w:r>
      <w:r w:rsidRPr="00B74968">
        <w:rPr>
          <w:b/>
        </w:rPr>
        <w:t>under</w:t>
      </w:r>
      <w:r w:rsidRPr="00B74968">
        <w:rPr>
          <w:rFonts w:cs="Times New Roman"/>
        </w:rPr>
        <w:t xml:space="preserve"> and relevant para of General Conditions of Contract (GCC) and </w:t>
      </w:r>
      <w:r w:rsidRPr="00B74968">
        <w:rPr>
          <w:rFonts w:eastAsia="Calibri" w:cs="Times New Roman"/>
        </w:rPr>
        <w:t>any</w:t>
      </w:r>
      <w:r w:rsidRPr="00B74968">
        <w:rPr>
          <w:rFonts w:cs="Times New Roman"/>
        </w:rPr>
        <w:t xml:space="preserve"> statutory modifications thereof shall apply to the appointment of arbitrators and arbitration proceedings under this Clause.</w:t>
      </w:r>
    </w:p>
    <w:p w:rsidR="00A23B84" w:rsidRPr="00B74968" w:rsidRDefault="00A23B84">
      <w:pPr>
        <w:spacing w:line="276" w:lineRule="auto"/>
        <w:ind w:left="1080"/>
        <w:jc w:val="both"/>
      </w:pPr>
    </w:p>
    <w:p w:rsidR="009B187B" w:rsidRPr="00B74968" w:rsidRDefault="00B442D0" w:rsidP="00D46950">
      <w:pPr>
        <w:pStyle w:val="Heading3"/>
        <w:numPr>
          <w:ilvl w:val="0"/>
          <w:numId w:val="49"/>
        </w:numPr>
        <w:spacing w:line="276" w:lineRule="auto"/>
        <w:ind w:left="720" w:hanging="720"/>
        <w:jc w:val="both"/>
        <w:rPr>
          <w:rFonts w:cs="Times New Roman"/>
          <w:b w:val="0"/>
          <w:bCs w:val="0"/>
        </w:rPr>
      </w:pPr>
      <w:bookmarkStart w:id="329" w:name="_Toc99282548"/>
      <w:r w:rsidRPr="00B74968">
        <w:rPr>
          <w:rFonts w:ascii="Times New Roman" w:hAnsi="Times New Roman" w:cs="Times New Roman"/>
        </w:rPr>
        <w:t>Status</w:t>
      </w:r>
      <w:bookmarkEnd w:id="329"/>
    </w:p>
    <w:p w:rsidR="009B187B" w:rsidRPr="00B74968" w:rsidRDefault="009B187B">
      <w:pPr>
        <w:spacing w:line="276" w:lineRule="auto"/>
      </w:pPr>
    </w:p>
    <w:p w:rsidR="009B187B" w:rsidRPr="00B74968" w:rsidRDefault="009B187B" w:rsidP="003C790F">
      <w:pPr>
        <w:pStyle w:val="ListParagraph"/>
        <w:spacing w:line="276" w:lineRule="auto"/>
        <w:contextualSpacing w:val="0"/>
        <w:jc w:val="both"/>
        <w:rPr>
          <w:rFonts w:cs="Times New Roman"/>
        </w:rPr>
      </w:pPr>
      <w:r w:rsidRPr="00B74968">
        <w:rPr>
          <w:rFonts w:eastAsia="Calibri" w:cs="Times New Roman"/>
        </w:rPr>
        <w:t xml:space="preserve">Throughout the operation of this Agreement and upon termination the </w:t>
      </w:r>
      <w:r w:rsidR="0088559B" w:rsidRPr="00B74968">
        <w:rPr>
          <w:rFonts w:eastAsia="Calibri" w:cs="Times New Roman"/>
        </w:rPr>
        <w:t>Authority Engineer</w:t>
      </w:r>
      <w:r w:rsidRPr="00B74968">
        <w:rPr>
          <w:rFonts w:eastAsia="Calibri" w:cs="Times New Roman"/>
        </w:rPr>
        <w:t xml:space="preserve"> shall at all times have the status of a self-employed person and for the avoidance of doubt neither the </w:t>
      </w:r>
      <w:r w:rsidR="0088559B" w:rsidRPr="00B74968">
        <w:rPr>
          <w:rFonts w:eastAsia="Calibri" w:cs="Times New Roman"/>
        </w:rPr>
        <w:t>Authority Engineer</w:t>
      </w:r>
      <w:r w:rsidRPr="00B74968">
        <w:rPr>
          <w:rFonts w:eastAsia="Calibri" w:cs="Times New Roman"/>
        </w:rPr>
        <w:t xml:space="preserve"> nor the employees, agents or servants shall acquire the status of employee of the Authority and shall not be entitled to any pension, bonus or other benefit </w:t>
      </w:r>
      <w:r w:rsidRPr="00B74968">
        <w:rPr>
          <w:rFonts w:eastAsia="Calibri" w:cs="Times New Roman"/>
        </w:rPr>
        <w:lastRenderedPageBreak/>
        <w:t xml:space="preserve">(other than the fee payable under this Agreement) from the Authority. The </w:t>
      </w:r>
      <w:r w:rsidR="0088559B" w:rsidRPr="00B74968">
        <w:rPr>
          <w:rFonts w:eastAsia="Calibri" w:cs="Times New Roman"/>
        </w:rPr>
        <w:t>Authority Engineer</w:t>
      </w:r>
      <w:r w:rsidRPr="00B74968">
        <w:rPr>
          <w:rFonts w:eastAsia="Calibri" w:cs="Times New Roman"/>
        </w:rPr>
        <w:t xml:space="preserve"> shall be and hereby undertake responsibility for all income tax liabilities or similar taxes and levies in respect of its fees and the </w:t>
      </w:r>
      <w:r w:rsidR="0088559B" w:rsidRPr="00B74968">
        <w:rPr>
          <w:rFonts w:eastAsia="Calibri" w:cs="Times New Roman"/>
        </w:rPr>
        <w:t>Authority Engineer</w:t>
      </w:r>
      <w:r w:rsidRPr="00B74968">
        <w:rPr>
          <w:rFonts w:eastAsia="Calibri" w:cs="Times New Roman"/>
        </w:rPr>
        <w:t xml:space="preserve"> hereby indemnifies the Authority in respect of any claims that may be made by the relevant authorities against the Authority in respect of income tax or similar contributions, taxes or levies relating to the </w:t>
      </w:r>
      <w:r w:rsidR="0088559B" w:rsidRPr="00B74968">
        <w:rPr>
          <w:rFonts w:eastAsia="Calibri" w:cs="Times New Roman"/>
        </w:rPr>
        <w:t>Authority Engineer</w:t>
      </w:r>
      <w:r w:rsidRPr="00B74968">
        <w:rPr>
          <w:rFonts w:eastAsia="Calibri" w:cs="Times New Roman"/>
        </w:rPr>
        <w:t>’s services pursuant to this Agreement.</w:t>
      </w:r>
    </w:p>
    <w:p w:rsidR="00573B51" w:rsidRPr="00B74968" w:rsidRDefault="00573B51" w:rsidP="00D46950">
      <w:pPr>
        <w:spacing w:line="276" w:lineRule="auto"/>
      </w:pPr>
    </w:p>
    <w:p w:rsidR="009B187B" w:rsidRPr="00B74968" w:rsidRDefault="00B442D0" w:rsidP="00D46950">
      <w:pPr>
        <w:pStyle w:val="Heading3"/>
        <w:numPr>
          <w:ilvl w:val="0"/>
          <w:numId w:val="49"/>
        </w:numPr>
        <w:spacing w:line="276" w:lineRule="auto"/>
        <w:ind w:left="720" w:hanging="720"/>
        <w:jc w:val="both"/>
        <w:rPr>
          <w:rFonts w:cs="Times New Roman"/>
          <w:b w:val="0"/>
          <w:bCs w:val="0"/>
        </w:rPr>
      </w:pPr>
      <w:bookmarkStart w:id="330" w:name="_Toc99282549"/>
      <w:r w:rsidRPr="00B74968">
        <w:rPr>
          <w:rFonts w:ascii="Times New Roman" w:hAnsi="Times New Roman" w:cs="Times New Roman"/>
        </w:rPr>
        <w:t>Set Off</w:t>
      </w:r>
      <w:bookmarkEnd w:id="330"/>
    </w:p>
    <w:p w:rsidR="009B187B" w:rsidRPr="00B74968" w:rsidRDefault="009B187B">
      <w:pPr>
        <w:spacing w:line="276" w:lineRule="auto"/>
      </w:pPr>
    </w:p>
    <w:p w:rsidR="009B187B" w:rsidRPr="00B74968" w:rsidRDefault="009B187B" w:rsidP="003C790F">
      <w:pPr>
        <w:pStyle w:val="ListParagraph"/>
        <w:spacing w:line="276" w:lineRule="auto"/>
        <w:contextualSpacing w:val="0"/>
        <w:jc w:val="both"/>
        <w:rPr>
          <w:rFonts w:eastAsia="Calibri" w:cs="Times New Roman"/>
        </w:rPr>
      </w:pPr>
      <w:r w:rsidRPr="00B74968">
        <w:rPr>
          <w:rFonts w:eastAsia="Calibri" w:cs="Times New Roman"/>
        </w:rPr>
        <w:t xml:space="preserve">Whenever under this contract any sum of money shall be </w:t>
      </w:r>
      <w:proofErr w:type="gramStart"/>
      <w:r w:rsidRPr="00B74968">
        <w:rPr>
          <w:rFonts w:eastAsia="Calibri" w:cs="Times New Roman"/>
        </w:rPr>
        <w:t xml:space="preserve">either overpaid to the </w:t>
      </w:r>
      <w:r w:rsidR="0088559B" w:rsidRPr="00B74968">
        <w:rPr>
          <w:rFonts w:eastAsia="Calibri" w:cs="Times New Roman"/>
        </w:rPr>
        <w:t>Authority Engineer</w:t>
      </w:r>
      <w:r w:rsidRPr="00B74968">
        <w:rPr>
          <w:rFonts w:eastAsia="Calibri" w:cs="Times New Roman"/>
        </w:rPr>
        <w:t xml:space="preserve"> by Authority and</w:t>
      </w:r>
      <w:proofErr w:type="gramEnd"/>
      <w:r w:rsidRPr="00B74968">
        <w:rPr>
          <w:rFonts w:eastAsia="Calibri" w:cs="Times New Roman"/>
        </w:rPr>
        <w:t xml:space="preserve"> therefore </w:t>
      </w:r>
      <w:r w:rsidR="00AC2AEF" w:rsidRPr="00B74968">
        <w:rPr>
          <w:rFonts w:eastAsia="Calibri" w:cs="Times New Roman"/>
        </w:rPr>
        <w:t>recoverable or</w:t>
      </w:r>
      <w:r w:rsidRPr="00B74968">
        <w:rPr>
          <w:rFonts w:eastAsia="Calibri" w:cs="Times New Roman"/>
        </w:rPr>
        <w:t xml:space="preserve"> is otherwise payable by the </w:t>
      </w:r>
      <w:r w:rsidR="0088559B" w:rsidRPr="00B74968">
        <w:rPr>
          <w:rFonts w:eastAsia="Calibri" w:cs="Times New Roman"/>
        </w:rPr>
        <w:t>Authority Engineer</w:t>
      </w:r>
      <w:r w:rsidRPr="00B74968">
        <w:rPr>
          <w:rFonts w:eastAsia="Calibri" w:cs="Times New Roman"/>
        </w:rPr>
        <w:t xml:space="preserve"> to Authority, then the amount due may be deducted by Authority from any sum then due or which at any time thereafter becomes due to the </w:t>
      </w:r>
      <w:r w:rsidR="0088559B" w:rsidRPr="00B74968">
        <w:rPr>
          <w:rFonts w:eastAsia="Calibri" w:cs="Times New Roman"/>
        </w:rPr>
        <w:t>Authority Engineer</w:t>
      </w:r>
      <w:r w:rsidRPr="00B74968">
        <w:rPr>
          <w:rFonts w:eastAsia="Calibri" w:cs="Times New Roman"/>
        </w:rPr>
        <w:t xml:space="preserve"> under this contract. The exercise by Authority</w:t>
      </w:r>
      <w:r w:rsidR="00196A0D" w:rsidRPr="00B74968">
        <w:rPr>
          <w:rFonts w:eastAsia="Calibri" w:cs="Times New Roman"/>
        </w:rPr>
        <w:t xml:space="preserve"> </w:t>
      </w:r>
      <w:r w:rsidRPr="00B74968">
        <w:rPr>
          <w:rFonts w:eastAsia="Calibri" w:cs="Times New Roman"/>
        </w:rPr>
        <w:t>of its rights under this provision shall be without prejudice to any other rights or remedies which are available to Authority at any time under the contract or otherwise in law or in equity.</w:t>
      </w:r>
    </w:p>
    <w:p w:rsidR="009B187B" w:rsidRPr="00B74968" w:rsidRDefault="009B187B">
      <w:pPr>
        <w:spacing w:line="276" w:lineRule="auto"/>
        <w:ind w:left="1080" w:hanging="540"/>
        <w:jc w:val="both"/>
      </w:pPr>
    </w:p>
    <w:p w:rsidR="009B187B" w:rsidRPr="00B74968" w:rsidRDefault="00B442D0" w:rsidP="00D46950">
      <w:pPr>
        <w:pStyle w:val="Heading3"/>
        <w:numPr>
          <w:ilvl w:val="0"/>
          <w:numId w:val="49"/>
        </w:numPr>
        <w:spacing w:line="276" w:lineRule="auto"/>
        <w:ind w:left="720" w:hanging="720"/>
        <w:jc w:val="both"/>
        <w:rPr>
          <w:rFonts w:cs="Times New Roman"/>
          <w:b w:val="0"/>
          <w:bCs w:val="0"/>
        </w:rPr>
      </w:pPr>
      <w:bookmarkStart w:id="331" w:name="_Toc99282550"/>
      <w:r w:rsidRPr="00B74968">
        <w:rPr>
          <w:rFonts w:ascii="Times New Roman" w:hAnsi="Times New Roman" w:cs="Times New Roman"/>
        </w:rPr>
        <w:t>Notices</w:t>
      </w:r>
      <w:bookmarkEnd w:id="331"/>
    </w:p>
    <w:p w:rsidR="009B187B" w:rsidRPr="00B74968" w:rsidRDefault="009B187B">
      <w:pPr>
        <w:spacing w:line="276" w:lineRule="auto"/>
      </w:pPr>
    </w:p>
    <w:p w:rsidR="009B187B" w:rsidRPr="00B74968" w:rsidRDefault="009B187B" w:rsidP="003C790F">
      <w:pPr>
        <w:pStyle w:val="ListParagraph"/>
        <w:numPr>
          <w:ilvl w:val="1"/>
          <w:numId w:val="49"/>
        </w:numPr>
        <w:spacing w:line="276" w:lineRule="auto"/>
        <w:ind w:left="720" w:hanging="720"/>
        <w:jc w:val="both"/>
        <w:rPr>
          <w:rFonts w:cs="Times New Roman"/>
        </w:rPr>
      </w:pPr>
      <w:r w:rsidRPr="00B74968">
        <w:rPr>
          <w:rFonts w:eastAsia="Calibri" w:cs="Times New Roman"/>
        </w:rPr>
        <w:t xml:space="preserve">Any notices to be served by the parties under this contract shall (subject to any contrary </w:t>
      </w:r>
      <w:r w:rsidRPr="00B74968">
        <w:rPr>
          <w:b/>
        </w:rPr>
        <w:t>provision</w:t>
      </w:r>
      <w:r w:rsidRPr="00B74968">
        <w:rPr>
          <w:rFonts w:eastAsia="Calibri" w:cs="Times New Roman"/>
        </w:rPr>
        <w:t xml:space="preserve"> of this contract) are served by </w:t>
      </w:r>
      <w:r w:rsidR="009C031F" w:rsidRPr="00B74968">
        <w:rPr>
          <w:rFonts w:eastAsia="Calibri" w:cs="Times New Roman"/>
        </w:rPr>
        <w:t xml:space="preserve">speed </w:t>
      </w:r>
      <w:r w:rsidRPr="00B74968">
        <w:rPr>
          <w:rFonts w:eastAsia="Calibri" w:cs="Times New Roman"/>
        </w:rPr>
        <w:t>post or facsimile transmission and any notice:</w:t>
      </w:r>
    </w:p>
    <w:p w:rsidR="009B187B" w:rsidRPr="00B74968" w:rsidRDefault="009B187B">
      <w:pPr>
        <w:spacing w:line="276" w:lineRule="auto"/>
        <w:ind w:left="1080" w:hanging="540"/>
        <w:jc w:val="both"/>
      </w:pPr>
    </w:p>
    <w:p w:rsidR="009B187B" w:rsidRPr="00B74968" w:rsidRDefault="009B187B" w:rsidP="003C790F">
      <w:pPr>
        <w:pStyle w:val="ListParagraph"/>
        <w:numPr>
          <w:ilvl w:val="2"/>
          <w:numId w:val="49"/>
        </w:numPr>
        <w:spacing w:line="276" w:lineRule="auto"/>
        <w:ind w:left="630"/>
        <w:jc w:val="both"/>
        <w:rPr>
          <w:rFonts w:cs="Times New Roman"/>
        </w:rPr>
      </w:pPr>
      <w:bookmarkStart w:id="332" w:name="_Ref99277069"/>
      <w:r w:rsidRPr="00B74968">
        <w:rPr>
          <w:rFonts w:eastAsia="Calibri" w:cs="Times New Roman"/>
        </w:rPr>
        <w:t xml:space="preserve">To the Authority shall be sent to ___________ or to such other person/address as may from time to time be notified to the </w:t>
      </w:r>
      <w:r w:rsidR="0088559B" w:rsidRPr="00B74968">
        <w:rPr>
          <w:rFonts w:eastAsia="Calibri" w:cs="Times New Roman"/>
        </w:rPr>
        <w:t>Authority Engineer</w:t>
      </w:r>
      <w:r w:rsidRPr="00B74968">
        <w:rPr>
          <w:rFonts w:eastAsia="Calibri" w:cs="Times New Roman"/>
        </w:rPr>
        <w:t xml:space="preserve"> by the Authority for the purposes of this paragraph; to the </w:t>
      </w:r>
      <w:r w:rsidR="0088559B" w:rsidRPr="00B74968">
        <w:rPr>
          <w:rFonts w:eastAsia="Calibri" w:cs="Times New Roman"/>
        </w:rPr>
        <w:t>Authority Engineer</w:t>
      </w:r>
      <w:r w:rsidRPr="00B74968">
        <w:rPr>
          <w:rFonts w:eastAsia="Calibri" w:cs="Times New Roman"/>
        </w:rPr>
        <w:t xml:space="preserve">, shall be addressed to the </w:t>
      </w:r>
      <w:r w:rsidR="0088559B" w:rsidRPr="00B74968">
        <w:rPr>
          <w:rFonts w:eastAsia="Calibri" w:cs="Times New Roman"/>
        </w:rPr>
        <w:t>Authority Engineer</w:t>
      </w:r>
      <w:r w:rsidRPr="00B74968">
        <w:rPr>
          <w:rFonts w:eastAsia="Calibri" w:cs="Times New Roman"/>
        </w:rPr>
        <w:t xml:space="preserve"> at the premises, or to such other person/address as may from time to time be notified to the Authority by the </w:t>
      </w:r>
      <w:r w:rsidR="0088559B" w:rsidRPr="00B74968">
        <w:rPr>
          <w:rFonts w:eastAsia="Calibri" w:cs="Times New Roman"/>
        </w:rPr>
        <w:t>Authority Engineer</w:t>
      </w:r>
      <w:r w:rsidRPr="00B74968">
        <w:rPr>
          <w:rFonts w:eastAsia="Calibri" w:cs="Times New Roman"/>
        </w:rPr>
        <w:t xml:space="preserve"> for the purposes of this paragraph.</w:t>
      </w:r>
      <w:bookmarkEnd w:id="332"/>
    </w:p>
    <w:p w:rsidR="009B187B" w:rsidRPr="00B74968" w:rsidRDefault="009B187B">
      <w:pPr>
        <w:spacing w:line="276" w:lineRule="auto"/>
      </w:pPr>
    </w:p>
    <w:p w:rsidR="009B187B" w:rsidRPr="00B74968" w:rsidRDefault="009B187B" w:rsidP="003C790F">
      <w:pPr>
        <w:pStyle w:val="ListParagraph"/>
        <w:numPr>
          <w:ilvl w:val="2"/>
          <w:numId w:val="49"/>
        </w:numPr>
        <w:spacing w:line="276" w:lineRule="auto"/>
        <w:ind w:left="720"/>
        <w:jc w:val="both"/>
      </w:pPr>
      <w:r w:rsidRPr="00B74968">
        <w:rPr>
          <w:rFonts w:eastAsia="Calibri"/>
        </w:rPr>
        <w:t>If a notice is served by:</w:t>
      </w:r>
    </w:p>
    <w:p w:rsidR="009B187B" w:rsidRPr="00B74968" w:rsidRDefault="009B187B" w:rsidP="003C790F">
      <w:pPr>
        <w:spacing w:line="276" w:lineRule="auto"/>
        <w:ind w:left="720"/>
      </w:pPr>
    </w:p>
    <w:p w:rsidR="004A1993" w:rsidRPr="00B74968" w:rsidRDefault="009C031F" w:rsidP="004A1993">
      <w:pPr>
        <w:pStyle w:val="ListParagraph"/>
        <w:numPr>
          <w:ilvl w:val="0"/>
          <w:numId w:val="140"/>
        </w:numPr>
        <w:spacing w:line="276" w:lineRule="auto"/>
        <w:jc w:val="both"/>
        <w:rPr>
          <w:rFonts w:eastAsia="Calibri"/>
        </w:rPr>
      </w:pPr>
      <w:r w:rsidRPr="00B74968">
        <w:rPr>
          <w:rFonts w:eastAsia="Calibri"/>
        </w:rPr>
        <w:t xml:space="preserve">Speed </w:t>
      </w:r>
      <w:r w:rsidR="009B187B" w:rsidRPr="00B74968">
        <w:rPr>
          <w:rFonts w:eastAsia="Calibri"/>
        </w:rPr>
        <w:t xml:space="preserve">post, it shall be deemed served on the </w:t>
      </w:r>
      <w:r w:rsidRPr="00B74968">
        <w:rPr>
          <w:rFonts w:eastAsia="Calibri"/>
        </w:rPr>
        <w:t xml:space="preserve">third </w:t>
      </w:r>
      <w:r w:rsidR="009B187B" w:rsidRPr="00B74968">
        <w:rPr>
          <w:rFonts w:eastAsia="Calibri"/>
        </w:rPr>
        <w:t xml:space="preserve">working day after </w:t>
      </w:r>
      <w:r w:rsidR="009F3CF7" w:rsidRPr="00B74968">
        <w:rPr>
          <w:rFonts w:eastAsia="Calibri"/>
        </w:rPr>
        <w:t>posting.</w:t>
      </w:r>
    </w:p>
    <w:p w:rsidR="009B187B" w:rsidRPr="00B74968" w:rsidRDefault="001971B4" w:rsidP="004A1993">
      <w:pPr>
        <w:pStyle w:val="ListParagraph"/>
        <w:numPr>
          <w:ilvl w:val="0"/>
          <w:numId w:val="140"/>
        </w:numPr>
        <w:spacing w:line="276" w:lineRule="auto"/>
        <w:jc w:val="both"/>
        <w:rPr>
          <w:rFonts w:eastAsia="Calibri"/>
        </w:rPr>
      </w:pPr>
      <w:r w:rsidRPr="00B74968">
        <w:rPr>
          <w:rFonts w:eastAsia="Calibri"/>
        </w:rPr>
        <w:t xml:space="preserve">Facsimile transmission (FAX), </w:t>
      </w:r>
      <w:r w:rsidR="004A1993" w:rsidRPr="00B74968">
        <w:rPr>
          <w:rFonts w:eastAsia="Calibri"/>
        </w:rPr>
        <w:t xml:space="preserve">it </w:t>
      </w:r>
      <w:r w:rsidRPr="00B74968">
        <w:rPr>
          <w:rFonts w:eastAsia="Calibri"/>
        </w:rPr>
        <w:t>shall be deemed served on the day of its</w:t>
      </w:r>
      <w:r w:rsidR="00196A0D" w:rsidRPr="00B74968">
        <w:rPr>
          <w:rFonts w:eastAsia="Calibri"/>
        </w:rPr>
        <w:t xml:space="preserve"> </w:t>
      </w:r>
      <w:r w:rsidRPr="00B74968">
        <w:rPr>
          <w:rFonts w:eastAsia="Calibri"/>
        </w:rPr>
        <w:t xml:space="preserve">transmission if transmitted prior to 6.00pm, or if it is transmitted </w:t>
      </w:r>
      <w:r w:rsidR="004A1993" w:rsidRPr="00B74968">
        <w:rPr>
          <w:rFonts w:eastAsia="Calibri"/>
        </w:rPr>
        <w:t>after</w:t>
      </w:r>
      <w:r w:rsidRPr="00B74968">
        <w:rPr>
          <w:rFonts w:eastAsia="Calibri"/>
        </w:rPr>
        <w:t xml:space="preserve"> this</w:t>
      </w:r>
      <w:r w:rsidR="00196A0D" w:rsidRPr="00B74968">
        <w:rPr>
          <w:rFonts w:eastAsia="Calibri"/>
        </w:rPr>
        <w:t xml:space="preserve"> </w:t>
      </w:r>
      <w:r w:rsidR="004A1993" w:rsidRPr="00B74968">
        <w:t>time on the day in question then it shall be deemed served on the next working day.</w:t>
      </w:r>
    </w:p>
    <w:p w:rsidR="009B187B" w:rsidRPr="00B74968" w:rsidRDefault="009B187B" w:rsidP="003C790F">
      <w:pPr>
        <w:spacing w:line="276" w:lineRule="auto"/>
        <w:ind w:left="720" w:hanging="525"/>
        <w:jc w:val="both"/>
        <w:rPr>
          <w:rFonts w:eastAsia="Calibri"/>
        </w:rPr>
      </w:pPr>
    </w:p>
    <w:p w:rsidR="009B187B" w:rsidRPr="00B74968" w:rsidRDefault="009B187B" w:rsidP="003C790F">
      <w:pPr>
        <w:pStyle w:val="ListParagraph"/>
        <w:numPr>
          <w:ilvl w:val="2"/>
          <w:numId w:val="49"/>
        </w:numPr>
        <w:spacing w:line="276" w:lineRule="auto"/>
        <w:ind w:left="720"/>
        <w:jc w:val="both"/>
        <w:rPr>
          <w:rFonts w:cs="Times New Roman"/>
        </w:rPr>
      </w:pPr>
      <w:r w:rsidRPr="00B74968">
        <w:rPr>
          <w:rFonts w:eastAsia="Calibri" w:cs="Times New Roman"/>
        </w:rPr>
        <w:t xml:space="preserve">Either party may give notice to the other of change of address/ </w:t>
      </w:r>
      <w:proofErr w:type="spellStart"/>
      <w:r w:rsidRPr="00B74968">
        <w:rPr>
          <w:rFonts w:eastAsia="Calibri" w:cs="Times New Roman"/>
        </w:rPr>
        <w:t>telefax</w:t>
      </w:r>
      <w:proofErr w:type="spellEnd"/>
      <w:r w:rsidRPr="00B74968">
        <w:rPr>
          <w:rFonts w:eastAsia="Calibri" w:cs="Times New Roman"/>
        </w:rPr>
        <w:t xml:space="preserve"> nos</w:t>
      </w:r>
      <w:r w:rsidR="00AC2AEF" w:rsidRPr="00B74968">
        <w:rPr>
          <w:rFonts w:eastAsia="Calibri" w:cs="Times New Roman"/>
        </w:rPr>
        <w:t>.</w:t>
      </w:r>
      <w:r w:rsidRPr="00B74968">
        <w:rPr>
          <w:rFonts w:eastAsia="Calibri" w:cs="Times New Roman"/>
        </w:rPr>
        <w:t xml:space="preserve"> for Service of Notices in accordance with the provisions of this Clause 1</w:t>
      </w:r>
      <w:r w:rsidR="00C04CE1" w:rsidRPr="00B74968">
        <w:rPr>
          <w:rFonts w:eastAsia="Calibri" w:cs="Times New Roman"/>
        </w:rPr>
        <w:t>3</w:t>
      </w:r>
      <w:r w:rsidR="000542B7" w:rsidRPr="00B74968">
        <w:rPr>
          <w:rFonts w:eastAsia="Calibri" w:cs="Times New Roman"/>
        </w:rPr>
        <w:t xml:space="preserve"> and which shall come into effect within seven days of receipt of such notice.</w:t>
      </w:r>
    </w:p>
    <w:p w:rsidR="009B187B" w:rsidRPr="00B74968" w:rsidRDefault="009B187B">
      <w:pPr>
        <w:spacing w:line="276" w:lineRule="auto"/>
      </w:pPr>
    </w:p>
    <w:p w:rsidR="009B187B" w:rsidRPr="00B74968" w:rsidRDefault="00B442D0" w:rsidP="00D46950">
      <w:pPr>
        <w:pStyle w:val="Heading3"/>
        <w:numPr>
          <w:ilvl w:val="0"/>
          <w:numId w:val="49"/>
        </w:numPr>
        <w:spacing w:line="276" w:lineRule="auto"/>
        <w:ind w:left="720" w:hanging="720"/>
        <w:jc w:val="both"/>
        <w:rPr>
          <w:rFonts w:cs="Times New Roman"/>
          <w:b w:val="0"/>
          <w:bCs w:val="0"/>
        </w:rPr>
      </w:pPr>
      <w:bookmarkStart w:id="333" w:name="_Toc99282551"/>
      <w:r w:rsidRPr="00B74968">
        <w:rPr>
          <w:rFonts w:ascii="Times New Roman" w:hAnsi="Times New Roman" w:cs="Times New Roman"/>
        </w:rPr>
        <w:t>Governing Law</w:t>
      </w:r>
      <w:bookmarkEnd w:id="333"/>
    </w:p>
    <w:p w:rsidR="009B187B" w:rsidRPr="00B74968" w:rsidRDefault="009B187B">
      <w:pPr>
        <w:spacing w:line="276" w:lineRule="auto"/>
      </w:pPr>
    </w:p>
    <w:p w:rsidR="009B187B" w:rsidRPr="00B74968" w:rsidRDefault="009B187B" w:rsidP="003C790F">
      <w:pPr>
        <w:pStyle w:val="ListParagraph"/>
        <w:spacing w:line="276" w:lineRule="auto"/>
        <w:contextualSpacing w:val="0"/>
        <w:jc w:val="both"/>
        <w:rPr>
          <w:rFonts w:cs="Times New Roman"/>
        </w:rPr>
      </w:pPr>
      <w:r w:rsidRPr="00B74968">
        <w:rPr>
          <w:rFonts w:eastAsia="Calibri" w:cs="Times New Roman"/>
        </w:rPr>
        <w:t>This Agreement shall be governed by and construed in accordance with the substantive laws of India.</w:t>
      </w:r>
    </w:p>
    <w:p w:rsidR="009B187B" w:rsidRPr="00B74968" w:rsidRDefault="009B187B">
      <w:pPr>
        <w:spacing w:line="276" w:lineRule="auto"/>
      </w:pPr>
    </w:p>
    <w:p w:rsidR="009B187B" w:rsidRPr="00B74968" w:rsidRDefault="00B442D0" w:rsidP="00D46950">
      <w:pPr>
        <w:pStyle w:val="Heading3"/>
        <w:numPr>
          <w:ilvl w:val="0"/>
          <w:numId w:val="49"/>
        </w:numPr>
        <w:spacing w:line="276" w:lineRule="auto"/>
        <w:ind w:left="720" w:hanging="720"/>
        <w:jc w:val="both"/>
        <w:rPr>
          <w:rFonts w:cs="Times New Roman"/>
          <w:b w:val="0"/>
          <w:bCs w:val="0"/>
        </w:rPr>
      </w:pPr>
      <w:bookmarkStart w:id="334" w:name="_Toc99282552"/>
      <w:r w:rsidRPr="00B74968">
        <w:rPr>
          <w:rFonts w:ascii="Times New Roman" w:hAnsi="Times New Roman" w:cs="Times New Roman"/>
        </w:rPr>
        <w:t>Assignment</w:t>
      </w:r>
      <w:bookmarkEnd w:id="334"/>
    </w:p>
    <w:p w:rsidR="009B187B" w:rsidRPr="00B74968" w:rsidRDefault="009B187B">
      <w:pPr>
        <w:spacing w:line="276" w:lineRule="auto"/>
      </w:pPr>
    </w:p>
    <w:p w:rsidR="009B187B" w:rsidRPr="00B74968" w:rsidRDefault="009B187B" w:rsidP="003C790F">
      <w:pPr>
        <w:pStyle w:val="ListParagraph"/>
        <w:spacing w:line="276" w:lineRule="auto"/>
        <w:contextualSpacing w:val="0"/>
        <w:jc w:val="both"/>
        <w:rPr>
          <w:rFonts w:eastAsia="Calibri" w:cs="Times New Roman"/>
        </w:rPr>
      </w:pPr>
      <w:r w:rsidRPr="00B74968">
        <w:rPr>
          <w:rFonts w:eastAsia="Calibri" w:cs="Times New Roman"/>
        </w:rPr>
        <w:t xml:space="preserve">This Agreement is personal to the </w:t>
      </w:r>
      <w:r w:rsidR="0088559B" w:rsidRPr="00B74968">
        <w:rPr>
          <w:rFonts w:eastAsia="Calibri" w:cs="Times New Roman"/>
        </w:rPr>
        <w:t>Authority Engineer</w:t>
      </w:r>
      <w:r w:rsidRPr="00B74968">
        <w:rPr>
          <w:rFonts w:eastAsia="Calibri" w:cs="Times New Roman"/>
        </w:rPr>
        <w:t xml:space="preserve"> and any right or obligation arising under it may only be sub-contracted, assigned or otherwise transferred with the prior consent </w:t>
      </w:r>
      <w:r w:rsidRPr="00B74968">
        <w:rPr>
          <w:rFonts w:eastAsia="Calibri" w:cs="Times New Roman"/>
        </w:rPr>
        <w:lastRenderedPageBreak/>
        <w:t>in writing of the Authority, except to the extent mentioned elsewhere in this Agreement, more specifically in the ‘Instructions to Bidders’ of the ‘RFP’.</w:t>
      </w:r>
    </w:p>
    <w:p w:rsidR="00B703B7" w:rsidRPr="00B74968" w:rsidRDefault="00B703B7">
      <w:pPr>
        <w:spacing w:after="200" w:line="276" w:lineRule="auto"/>
        <w:rPr>
          <w:rFonts w:eastAsia="Calibri"/>
        </w:rPr>
      </w:pPr>
    </w:p>
    <w:p w:rsidR="009B187B" w:rsidRPr="00B74968" w:rsidRDefault="00B442D0" w:rsidP="00D46950">
      <w:pPr>
        <w:pStyle w:val="Heading3"/>
        <w:numPr>
          <w:ilvl w:val="0"/>
          <w:numId w:val="49"/>
        </w:numPr>
        <w:spacing w:line="276" w:lineRule="auto"/>
        <w:ind w:left="720" w:hanging="720"/>
        <w:jc w:val="both"/>
        <w:rPr>
          <w:rFonts w:cs="Times New Roman"/>
          <w:b w:val="0"/>
          <w:bCs w:val="0"/>
        </w:rPr>
      </w:pPr>
      <w:bookmarkStart w:id="335" w:name="_Toc99210030"/>
      <w:bookmarkStart w:id="336" w:name="_Toc99282553"/>
      <w:bookmarkStart w:id="337" w:name="_Toc99282554"/>
      <w:bookmarkEnd w:id="335"/>
      <w:bookmarkEnd w:id="336"/>
      <w:r w:rsidRPr="00B74968">
        <w:rPr>
          <w:rFonts w:ascii="Times New Roman" w:hAnsi="Times New Roman" w:cs="Times New Roman"/>
        </w:rPr>
        <w:t>Entire Agreement</w:t>
      </w:r>
      <w:bookmarkEnd w:id="337"/>
    </w:p>
    <w:p w:rsidR="009B187B" w:rsidRPr="00B74968" w:rsidRDefault="009B187B">
      <w:pPr>
        <w:spacing w:line="276" w:lineRule="auto"/>
      </w:pPr>
    </w:p>
    <w:p w:rsidR="009B187B" w:rsidRPr="00B74968" w:rsidRDefault="009B187B" w:rsidP="003C790F">
      <w:pPr>
        <w:pStyle w:val="ListParagraph"/>
        <w:spacing w:line="276" w:lineRule="auto"/>
        <w:contextualSpacing w:val="0"/>
        <w:jc w:val="both"/>
        <w:rPr>
          <w:rFonts w:eastAsia="Calibri" w:cs="Times New Roman"/>
        </w:rPr>
      </w:pPr>
      <w:r w:rsidRPr="00B74968">
        <w:rPr>
          <w:rFonts w:eastAsia="Calibri" w:cs="Times New Roman"/>
        </w:rPr>
        <w:t xml:space="preserve">This Agreement together with the Schedules and </w:t>
      </w:r>
      <w:proofErr w:type="spellStart"/>
      <w:r w:rsidRPr="00B74968">
        <w:rPr>
          <w:rFonts w:eastAsia="Calibri" w:cs="Times New Roman"/>
        </w:rPr>
        <w:t>Annexures</w:t>
      </w:r>
      <w:proofErr w:type="spellEnd"/>
      <w:r w:rsidRPr="00B74968">
        <w:rPr>
          <w:rFonts w:eastAsia="Calibri" w:cs="Times New Roman"/>
        </w:rPr>
        <w:t xml:space="preserve"> attached thereto, as mentioned, constitutes the entire agreement of the parties in relation to its subject matter and supersedes any other agreement understanding or representation whether written or oral between the parties regarding it.</w:t>
      </w:r>
    </w:p>
    <w:p w:rsidR="009B187B" w:rsidRPr="00B74968" w:rsidRDefault="009B187B">
      <w:pPr>
        <w:tabs>
          <w:tab w:val="left" w:pos="700"/>
        </w:tabs>
        <w:spacing w:line="276" w:lineRule="auto"/>
        <w:ind w:left="720" w:hanging="539"/>
        <w:jc w:val="both"/>
        <w:rPr>
          <w:rFonts w:eastAsia="Calibri"/>
        </w:rPr>
      </w:pPr>
    </w:p>
    <w:p w:rsidR="009B187B" w:rsidRPr="00B74968" w:rsidRDefault="00B442D0" w:rsidP="00D46950">
      <w:pPr>
        <w:pStyle w:val="Heading3"/>
        <w:numPr>
          <w:ilvl w:val="0"/>
          <w:numId w:val="49"/>
        </w:numPr>
        <w:spacing w:line="276" w:lineRule="auto"/>
        <w:ind w:left="720" w:hanging="720"/>
        <w:jc w:val="both"/>
        <w:rPr>
          <w:rFonts w:cs="Times New Roman"/>
          <w:b w:val="0"/>
          <w:bCs w:val="0"/>
        </w:rPr>
      </w:pPr>
      <w:bookmarkStart w:id="338" w:name="_Toc99282555"/>
      <w:r w:rsidRPr="00B74968">
        <w:rPr>
          <w:rFonts w:ascii="Times New Roman" w:hAnsi="Times New Roman" w:cs="Times New Roman"/>
        </w:rPr>
        <w:t>Severability</w:t>
      </w:r>
      <w:bookmarkEnd w:id="338"/>
    </w:p>
    <w:p w:rsidR="009B187B" w:rsidRPr="00B74968" w:rsidRDefault="009B187B">
      <w:pPr>
        <w:spacing w:line="276" w:lineRule="auto"/>
      </w:pPr>
    </w:p>
    <w:p w:rsidR="009B187B" w:rsidRPr="00B74968" w:rsidRDefault="009B187B" w:rsidP="003C790F">
      <w:pPr>
        <w:pStyle w:val="ListParagraph"/>
        <w:spacing w:line="276" w:lineRule="auto"/>
        <w:contextualSpacing w:val="0"/>
        <w:jc w:val="both"/>
        <w:rPr>
          <w:rFonts w:cs="Times New Roman"/>
        </w:rPr>
      </w:pPr>
      <w:r w:rsidRPr="00B74968">
        <w:rPr>
          <w:rFonts w:eastAsia="Calibri" w:cs="Times New Roman"/>
        </w:rPr>
        <w:t>If any provision of this Agreement is held illegal or unenforceable by any court or other authority of competent jurisdiction, such provision shall be deemed severable from the remaining provisions of this Agreement and shall not affect or impair the validity or enforceability of the remaining provision of this Agreement.</w:t>
      </w:r>
    </w:p>
    <w:p w:rsidR="009B187B" w:rsidRPr="00B74968" w:rsidRDefault="009B187B">
      <w:pPr>
        <w:tabs>
          <w:tab w:val="left" w:pos="720"/>
        </w:tabs>
        <w:spacing w:line="276" w:lineRule="auto"/>
        <w:ind w:left="720"/>
        <w:rPr>
          <w:rFonts w:eastAsia="Calibri"/>
          <w:b/>
          <w:bCs/>
        </w:rPr>
      </w:pPr>
    </w:p>
    <w:p w:rsidR="009B187B" w:rsidRPr="00B74968" w:rsidRDefault="00B442D0" w:rsidP="00D46950">
      <w:pPr>
        <w:pStyle w:val="Heading3"/>
        <w:numPr>
          <w:ilvl w:val="0"/>
          <w:numId w:val="49"/>
        </w:numPr>
        <w:spacing w:line="276" w:lineRule="auto"/>
        <w:ind w:left="720" w:hanging="720"/>
        <w:jc w:val="both"/>
        <w:rPr>
          <w:rFonts w:cs="Times New Roman"/>
          <w:b w:val="0"/>
          <w:bCs w:val="0"/>
        </w:rPr>
      </w:pPr>
      <w:bookmarkStart w:id="339" w:name="_Toc99282556"/>
      <w:r w:rsidRPr="00B74968">
        <w:rPr>
          <w:rFonts w:ascii="Times New Roman" w:hAnsi="Times New Roman" w:cs="Times New Roman"/>
        </w:rPr>
        <w:t>Authority Engineer’s work on the PMS to be the property of Authority:</w:t>
      </w:r>
      <w:bookmarkEnd w:id="339"/>
    </w:p>
    <w:p w:rsidR="002A68B7" w:rsidRPr="00B74968" w:rsidRDefault="002A68B7" w:rsidP="003C790F">
      <w:pPr>
        <w:pStyle w:val="ListParagraph"/>
        <w:spacing w:line="276" w:lineRule="auto"/>
        <w:ind w:left="900"/>
        <w:contextualSpacing w:val="0"/>
        <w:jc w:val="both"/>
        <w:rPr>
          <w:rFonts w:eastAsia="Calibri" w:cs="Times New Roman"/>
        </w:rPr>
      </w:pPr>
    </w:p>
    <w:p w:rsidR="009B187B" w:rsidRPr="00B74968" w:rsidRDefault="009B187B" w:rsidP="003C790F">
      <w:pPr>
        <w:pStyle w:val="ListParagraph"/>
        <w:numPr>
          <w:ilvl w:val="1"/>
          <w:numId w:val="49"/>
        </w:numPr>
        <w:spacing w:line="276" w:lineRule="auto"/>
        <w:ind w:left="720" w:hanging="720"/>
        <w:jc w:val="both"/>
        <w:rPr>
          <w:rFonts w:eastAsia="Calibri" w:cs="Times New Roman"/>
        </w:rPr>
      </w:pPr>
      <w:r w:rsidRPr="00B74968">
        <w:rPr>
          <w:rFonts w:eastAsia="Calibri" w:cs="Times New Roman"/>
        </w:rPr>
        <w:t>All deliverables (including the basis for various worksheets in soft form/any software) shall become the property of Authority and shall be used by Authority as deemed fit. Soft copies of deliverables shall also be furnished as required by Authority.</w:t>
      </w:r>
      <w:r w:rsidR="00196A0D" w:rsidRPr="00B74968">
        <w:rPr>
          <w:rFonts w:eastAsia="Calibri" w:cs="Times New Roman"/>
        </w:rPr>
        <w:t xml:space="preserve"> </w:t>
      </w:r>
      <w:r w:rsidR="002A68B7" w:rsidRPr="00B74968">
        <w:rPr>
          <w:rFonts w:eastAsia="Calibri" w:cs="Times New Roman"/>
        </w:rPr>
        <w:t xml:space="preserve">All reports, documents, correspondence, draft publications, maps, drawings, notes, specifications, statistics, work product in any form and technical data compiled or prepared by the AE and communicated to the </w:t>
      </w:r>
      <w:r w:rsidR="002A68B7" w:rsidRPr="00B74968">
        <w:rPr>
          <w:b/>
        </w:rPr>
        <w:t>Authority</w:t>
      </w:r>
      <w:r w:rsidR="002A68B7" w:rsidRPr="00B74968">
        <w:rPr>
          <w:rFonts w:eastAsia="Calibri" w:cs="Times New Roman"/>
        </w:rPr>
        <w:t xml:space="preserve"> in performing the Services (in electronic form or otherwise and including computer-disks comprising data) shall be the sole and exclusive property of the Authority and may be made available to the general public at its sole discretion. The AE may take copies of such documents and data for purpose of use related to the Services under terms and conditions acceptance to the Authority but shall not use the same for any purpose unrelated to the Services without the prior written approval of the Authority.</w:t>
      </w:r>
    </w:p>
    <w:p w:rsidR="009B187B" w:rsidRPr="00B74968" w:rsidRDefault="009B187B">
      <w:pPr>
        <w:spacing w:line="276" w:lineRule="auto"/>
        <w:ind w:left="1080" w:hanging="540"/>
        <w:jc w:val="both"/>
        <w:rPr>
          <w:rFonts w:eastAsia="Calibri"/>
        </w:rPr>
      </w:pPr>
    </w:p>
    <w:p w:rsidR="009B187B" w:rsidRPr="00B74968" w:rsidRDefault="009B187B" w:rsidP="003C790F">
      <w:pPr>
        <w:pStyle w:val="ListParagraph"/>
        <w:numPr>
          <w:ilvl w:val="1"/>
          <w:numId w:val="49"/>
        </w:numPr>
        <w:spacing w:line="276" w:lineRule="auto"/>
        <w:ind w:left="720" w:hanging="720"/>
        <w:jc w:val="both"/>
        <w:rPr>
          <w:rFonts w:eastAsia="Calibri" w:cs="Times New Roman"/>
        </w:rPr>
      </w:pPr>
      <w:r w:rsidRPr="00B74968">
        <w:rPr>
          <w:rFonts w:eastAsia="Calibri" w:cs="Times New Roman"/>
        </w:rPr>
        <w:t>All reports and other documents (collectively referred to as “</w:t>
      </w:r>
      <w:r w:rsidR="00FA4719" w:rsidRPr="00B74968">
        <w:rPr>
          <w:rFonts w:eastAsia="Calibri" w:cs="Times New Roman"/>
        </w:rPr>
        <w:t>PMS</w:t>
      </w:r>
      <w:r w:rsidRPr="00B74968">
        <w:rPr>
          <w:rFonts w:eastAsia="Calibri" w:cs="Times New Roman"/>
        </w:rPr>
        <w:t xml:space="preserve"> Documents”) prepared by the </w:t>
      </w:r>
      <w:r w:rsidR="0088559B" w:rsidRPr="00B74968">
        <w:rPr>
          <w:rFonts w:eastAsia="Calibri" w:cs="Times New Roman"/>
        </w:rPr>
        <w:t>Authority Engineer</w:t>
      </w:r>
      <w:r w:rsidR="00196A0D" w:rsidRPr="00B74968">
        <w:rPr>
          <w:rFonts w:eastAsia="Calibri" w:cs="Times New Roman"/>
        </w:rPr>
        <w:t xml:space="preserve"> </w:t>
      </w:r>
      <w:r w:rsidRPr="00B74968">
        <w:rPr>
          <w:rFonts w:eastAsia="Calibri" w:cs="Times New Roman"/>
        </w:rPr>
        <w:t xml:space="preserve">in performing the Services shall become and remain the property of the Authority, and all intellectual property rights in such </w:t>
      </w:r>
      <w:r w:rsidR="00FA4719" w:rsidRPr="00B74968">
        <w:rPr>
          <w:rFonts w:eastAsia="Calibri" w:cs="Times New Roman"/>
        </w:rPr>
        <w:t>PMS</w:t>
      </w:r>
      <w:r w:rsidRPr="00B74968">
        <w:rPr>
          <w:rFonts w:eastAsia="Calibri" w:cs="Times New Roman"/>
        </w:rPr>
        <w:t xml:space="preserve"> Documents shall vest with the </w:t>
      </w:r>
      <w:r w:rsidRPr="00B74968">
        <w:rPr>
          <w:b/>
        </w:rPr>
        <w:t>Authority</w:t>
      </w:r>
      <w:r w:rsidRPr="00B74968">
        <w:rPr>
          <w:rFonts w:eastAsia="Calibri" w:cs="Times New Roman"/>
        </w:rPr>
        <w:t xml:space="preserve">. Any </w:t>
      </w:r>
      <w:r w:rsidR="00FA4719" w:rsidRPr="00B74968">
        <w:rPr>
          <w:rFonts w:eastAsia="Calibri" w:cs="Times New Roman"/>
        </w:rPr>
        <w:t>PMS</w:t>
      </w:r>
      <w:r w:rsidRPr="00B74968">
        <w:rPr>
          <w:rFonts w:eastAsia="Calibri" w:cs="Times New Roman"/>
        </w:rPr>
        <w:t xml:space="preserve"> Document, of which the ownership or the intellectual property rights do not vest with the Authority under law, shall automatically stand assigned to the Authority as and when such </w:t>
      </w:r>
      <w:r w:rsidR="00FA4719" w:rsidRPr="00B74968">
        <w:rPr>
          <w:rFonts w:eastAsia="Calibri" w:cs="Times New Roman"/>
        </w:rPr>
        <w:t>PMS</w:t>
      </w:r>
      <w:r w:rsidRPr="00B74968">
        <w:rPr>
          <w:rFonts w:eastAsia="Calibri" w:cs="Times New Roman"/>
        </w:rPr>
        <w:t xml:space="preserve"> Document is </w:t>
      </w:r>
      <w:r w:rsidR="00AC2AEF" w:rsidRPr="00B74968">
        <w:rPr>
          <w:rFonts w:eastAsia="Calibri" w:cs="Times New Roman"/>
        </w:rPr>
        <w:t>created,</w:t>
      </w:r>
      <w:r w:rsidRPr="00B74968">
        <w:rPr>
          <w:rFonts w:eastAsia="Calibri" w:cs="Times New Roman"/>
        </w:rPr>
        <w:t xml:space="preserve"> and the </w:t>
      </w:r>
      <w:r w:rsidR="0088559B" w:rsidRPr="00B74968">
        <w:rPr>
          <w:rFonts w:eastAsia="Calibri" w:cs="Times New Roman"/>
        </w:rPr>
        <w:t>Authority Engineer</w:t>
      </w:r>
      <w:r w:rsidRPr="00B74968">
        <w:rPr>
          <w:rFonts w:eastAsia="Calibri" w:cs="Times New Roman"/>
        </w:rPr>
        <w:t xml:space="preserve"> agrees to execute all papers and to perform such other acts as the Authority may deem necessary to secure its rights herein assigned by the </w:t>
      </w:r>
      <w:r w:rsidR="002B4F12" w:rsidRPr="00B74968">
        <w:rPr>
          <w:rFonts w:eastAsia="Calibri" w:cs="Times New Roman"/>
        </w:rPr>
        <w:t>AE</w:t>
      </w:r>
      <w:r w:rsidRPr="00B74968">
        <w:rPr>
          <w:rFonts w:eastAsia="Calibri" w:cs="Times New Roman"/>
        </w:rPr>
        <w:t>.</w:t>
      </w:r>
    </w:p>
    <w:p w:rsidR="009B187B" w:rsidRPr="00B74968" w:rsidRDefault="009B187B">
      <w:pPr>
        <w:spacing w:line="276" w:lineRule="auto"/>
        <w:ind w:left="1080" w:hanging="540"/>
        <w:jc w:val="both"/>
        <w:rPr>
          <w:rFonts w:eastAsia="Calibri"/>
        </w:rPr>
      </w:pPr>
    </w:p>
    <w:p w:rsidR="009B187B" w:rsidRPr="00B74968" w:rsidRDefault="009B187B" w:rsidP="003C790F">
      <w:pPr>
        <w:pStyle w:val="ListParagraph"/>
        <w:numPr>
          <w:ilvl w:val="1"/>
          <w:numId w:val="49"/>
        </w:numPr>
        <w:spacing w:line="276" w:lineRule="auto"/>
        <w:ind w:left="720" w:hanging="720"/>
        <w:jc w:val="both"/>
        <w:rPr>
          <w:rFonts w:eastAsia="Calibri" w:cs="Times New Roman"/>
        </w:rPr>
      </w:pPr>
      <w:r w:rsidRPr="00B74968">
        <w:rPr>
          <w:rFonts w:eastAsia="Calibri" w:cs="Times New Roman"/>
        </w:rPr>
        <w:t xml:space="preserve">The </w:t>
      </w:r>
      <w:r w:rsidR="0088559B" w:rsidRPr="00B74968">
        <w:rPr>
          <w:rFonts w:eastAsia="Calibri" w:cs="Times New Roman"/>
        </w:rPr>
        <w:t>Authority Engineer</w:t>
      </w:r>
      <w:r w:rsidRPr="00B74968">
        <w:rPr>
          <w:rFonts w:eastAsia="Calibri" w:cs="Times New Roman"/>
        </w:rPr>
        <w:t xml:space="preserve"> shall, not later than termination or expiration of this Agreement, deliver all </w:t>
      </w:r>
      <w:r w:rsidR="00FA4719" w:rsidRPr="00B74968">
        <w:rPr>
          <w:rFonts w:eastAsia="Calibri" w:cs="Times New Roman"/>
        </w:rPr>
        <w:t>PMS</w:t>
      </w:r>
      <w:r w:rsidRPr="00B74968">
        <w:rPr>
          <w:rFonts w:eastAsia="Calibri" w:cs="Times New Roman"/>
        </w:rPr>
        <w:t xml:space="preserve"> Documents to the Authority, together with a detailed inventory thereof. The </w:t>
      </w:r>
      <w:r w:rsidR="0088559B" w:rsidRPr="00B74968">
        <w:rPr>
          <w:rFonts w:eastAsia="Calibri" w:cs="Times New Roman"/>
        </w:rPr>
        <w:t>Authority Engineer</w:t>
      </w:r>
      <w:r w:rsidRPr="00B74968">
        <w:rPr>
          <w:rFonts w:eastAsia="Calibri" w:cs="Times New Roman"/>
        </w:rPr>
        <w:t xml:space="preserve"> may retain a copy of such </w:t>
      </w:r>
      <w:r w:rsidR="00FA4719" w:rsidRPr="00B74968">
        <w:rPr>
          <w:rFonts w:eastAsia="Calibri" w:cs="Times New Roman"/>
        </w:rPr>
        <w:t>PMS</w:t>
      </w:r>
      <w:r w:rsidRPr="00B74968">
        <w:rPr>
          <w:rFonts w:eastAsia="Calibri" w:cs="Times New Roman"/>
        </w:rPr>
        <w:t xml:space="preserve"> Documents. The </w:t>
      </w:r>
      <w:r w:rsidR="0088559B" w:rsidRPr="00B74968">
        <w:rPr>
          <w:rFonts w:eastAsia="Calibri" w:cs="Times New Roman"/>
        </w:rPr>
        <w:t>Authority Engineer</w:t>
      </w:r>
      <w:r w:rsidR="00196A0D" w:rsidRPr="00B74968">
        <w:rPr>
          <w:rFonts w:eastAsia="Calibri" w:cs="Times New Roman"/>
        </w:rPr>
        <w:t xml:space="preserve"> </w:t>
      </w:r>
      <w:r w:rsidR="000E6025" w:rsidRPr="00B74968">
        <w:rPr>
          <w:rFonts w:eastAsia="Calibri" w:cs="Times New Roman"/>
        </w:rPr>
        <w:t>or</w:t>
      </w:r>
      <w:r w:rsidRPr="00B74968">
        <w:rPr>
          <w:rFonts w:eastAsia="Calibri" w:cs="Times New Roman"/>
        </w:rPr>
        <w:t xml:space="preserve"> its </w:t>
      </w:r>
      <w:r w:rsidR="000E6025" w:rsidRPr="00B74968">
        <w:rPr>
          <w:rFonts w:eastAsia="Calibri" w:cs="Times New Roman"/>
        </w:rPr>
        <w:t>personnel</w:t>
      </w:r>
      <w:r w:rsidRPr="00B74968">
        <w:rPr>
          <w:rFonts w:eastAsia="Calibri" w:cs="Times New Roman"/>
        </w:rPr>
        <w:t xml:space="preserve"> or a Third Party shall not use these </w:t>
      </w:r>
      <w:r w:rsidR="00FA4719" w:rsidRPr="00B74968">
        <w:rPr>
          <w:rFonts w:eastAsia="Calibri" w:cs="Times New Roman"/>
        </w:rPr>
        <w:t>PMS</w:t>
      </w:r>
      <w:r w:rsidRPr="00B74968">
        <w:rPr>
          <w:rFonts w:eastAsia="Calibri" w:cs="Times New Roman"/>
        </w:rPr>
        <w:t xml:space="preserve"> Documents for purposes unrelated to this Agreement without the prior written approval of the Authority.</w:t>
      </w:r>
    </w:p>
    <w:p w:rsidR="009B187B" w:rsidRPr="00B74968" w:rsidRDefault="009B187B">
      <w:pPr>
        <w:spacing w:line="276" w:lineRule="auto"/>
        <w:ind w:left="1080" w:hanging="540"/>
        <w:jc w:val="both"/>
        <w:rPr>
          <w:rFonts w:eastAsia="Calibri"/>
        </w:rPr>
      </w:pPr>
    </w:p>
    <w:p w:rsidR="009B187B" w:rsidRPr="00B74968" w:rsidRDefault="009B187B" w:rsidP="003C790F">
      <w:pPr>
        <w:pStyle w:val="ListParagraph"/>
        <w:numPr>
          <w:ilvl w:val="1"/>
          <w:numId w:val="49"/>
        </w:numPr>
        <w:spacing w:line="276" w:lineRule="auto"/>
        <w:ind w:left="720" w:hanging="720"/>
        <w:jc w:val="both"/>
        <w:rPr>
          <w:rFonts w:eastAsia="Calibri" w:cs="Times New Roman"/>
        </w:rPr>
      </w:pPr>
      <w:r w:rsidRPr="00B74968">
        <w:rPr>
          <w:rFonts w:eastAsia="Calibri" w:cs="Times New Roman"/>
        </w:rPr>
        <w:t xml:space="preserve">The </w:t>
      </w:r>
      <w:r w:rsidR="0088559B" w:rsidRPr="00B74968">
        <w:rPr>
          <w:rFonts w:eastAsia="Calibri" w:cs="Times New Roman"/>
        </w:rPr>
        <w:t>Authority Engineer</w:t>
      </w:r>
      <w:r w:rsidRPr="00B74968">
        <w:rPr>
          <w:rFonts w:eastAsia="Calibri" w:cs="Times New Roman"/>
        </w:rPr>
        <w:t xml:space="preserve"> shall hold the Authority harmless and indemnified for any losses, claims, damages, expenses (including all legal expenses), awards, penalties or injuries </w:t>
      </w:r>
      <w:r w:rsidRPr="00B74968">
        <w:rPr>
          <w:rFonts w:eastAsia="Calibri" w:cs="Times New Roman"/>
        </w:rPr>
        <w:lastRenderedPageBreak/>
        <w:t xml:space="preserve">(collectively referred to as “Claims”) which may arise from or due to any </w:t>
      </w:r>
      <w:proofErr w:type="spellStart"/>
      <w:r w:rsidRPr="00B74968">
        <w:rPr>
          <w:rFonts w:eastAsia="Calibri" w:cs="Times New Roman"/>
        </w:rPr>
        <w:t>unauthorised</w:t>
      </w:r>
      <w:proofErr w:type="spellEnd"/>
      <w:r w:rsidRPr="00B74968">
        <w:rPr>
          <w:rFonts w:eastAsia="Calibri" w:cs="Times New Roman"/>
        </w:rPr>
        <w:t xml:space="preserve"> use of such </w:t>
      </w:r>
      <w:r w:rsidR="00FA4719" w:rsidRPr="00B74968">
        <w:rPr>
          <w:rFonts w:eastAsia="Calibri" w:cs="Times New Roman"/>
        </w:rPr>
        <w:t>PMS</w:t>
      </w:r>
      <w:r w:rsidRPr="00B74968">
        <w:rPr>
          <w:rFonts w:eastAsia="Calibri" w:cs="Times New Roman"/>
        </w:rPr>
        <w:t xml:space="preserve"> Documents, or due to any breach or failure on part of the </w:t>
      </w:r>
      <w:r w:rsidR="007D53EB" w:rsidRPr="00B74968">
        <w:rPr>
          <w:rFonts w:eastAsia="Calibri" w:cs="Times New Roman"/>
        </w:rPr>
        <w:t>AE or its personnel</w:t>
      </w:r>
      <w:r w:rsidRPr="00B74968">
        <w:rPr>
          <w:rFonts w:eastAsia="Calibri" w:cs="Times New Roman"/>
        </w:rPr>
        <w:t xml:space="preserve"> or a Third Party to perform any of its duties or obligations in relation to securing the aforementioned rights of the Authority.</w:t>
      </w:r>
    </w:p>
    <w:p w:rsidR="00AC2AEF" w:rsidRPr="00B74968" w:rsidRDefault="00AC2AEF">
      <w:pPr>
        <w:spacing w:line="276" w:lineRule="auto"/>
      </w:pPr>
    </w:p>
    <w:p w:rsidR="009B187B" w:rsidRPr="00B74968" w:rsidRDefault="00B442D0" w:rsidP="00D46950">
      <w:pPr>
        <w:pStyle w:val="Heading3"/>
        <w:numPr>
          <w:ilvl w:val="0"/>
          <w:numId w:val="49"/>
        </w:numPr>
        <w:spacing w:line="276" w:lineRule="auto"/>
        <w:ind w:left="720" w:hanging="720"/>
        <w:jc w:val="both"/>
        <w:rPr>
          <w:rFonts w:cs="Times New Roman"/>
          <w:b w:val="0"/>
          <w:bCs w:val="0"/>
        </w:rPr>
      </w:pPr>
      <w:bookmarkStart w:id="340" w:name="_Toc99282557"/>
      <w:r w:rsidRPr="00B74968">
        <w:rPr>
          <w:rFonts w:ascii="Times New Roman" w:hAnsi="Times New Roman" w:cs="Times New Roman"/>
        </w:rPr>
        <w:t>Waiver</w:t>
      </w:r>
      <w:bookmarkEnd w:id="340"/>
    </w:p>
    <w:p w:rsidR="009B187B" w:rsidRPr="00B74968" w:rsidRDefault="009B187B">
      <w:pPr>
        <w:spacing w:line="276" w:lineRule="auto"/>
      </w:pPr>
    </w:p>
    <w:p w:rsidR="009B187B" w:rsidRPr="00B74968" w:rsidRDefault="009B187B" w:rsidP="003C790F">
      <w:pPr>
        <w:spacing w:line="276" w:lineRule="auto"/>
        <w:ind w:left="720"/>
        <w:jc w:val="both"/>
      </w:pPr>
      <w:r w:rsidRPr="00B74968">
        <w:rPr>
          <w:rFonts w:eastAsia="Calibri"/>
        </w:rPr>
        <w:t>Any failure on the part of any party hereto to comply with any of its obligations, agreements or conditions hereunder may be waived in writing by the other party to whom such compliance is owed. In absence of such written waiver, no forbearance or other failure to insist on prompt Compliance with any obligation, agreements or conditions hereunder shall be deemed to constitute a waiver of the rights of the party to whom compliance is owed.</w:t>
      </w:r>
    </w:p>
    <w:p w:rsidR="009B187B" w:rsidRPr="00B74968" w:rsidRDefault="009B187B">
      <w:pPr>
        <w:spacing w:line="276" w:lineRule="auto"/>
      </w:pPr>
    </w:p>
    <w:p w:rsidR="00AC2AEF" w:rsidRPr="00B74968" w:rsidRDefault="00AC2AEF">
      <w:pPr>
        <w:pStyle w:val="NoSpacing1"/>
        <w:spacing w:line="276" w:lineRule="auto"/>
        <w:rPr>
          <w:rFonts w:ascii="Times New Roman" w:eastAsia="Calibri" w:hAnsi="Times New Roman"/>
          <w:szCs w:val="22"/>
        </w:rPr>
      </w:pPr>
    </w:p>
    <w:p w:rsidR="00AC2AEF" w:rsidRPr="00B74968" w:rsidRDefault="00AC2AEF">
      <w:pPr>
        <w:pStyle w:val="NoSpacing1"/>
        <w:spacing w:line="276" w:lineRule="auto"/>
        <w:rPr>
          <w:rFonts w:ascii="Times New Roman" w:eastAsia="Calibri" w:hAnsi="Times New Roman"/>
          <w:szCs w:val="22"/>
        </w:rPr>
      </w:pPr>
    </w:p>
    <w:p w:rsidR="009B187B" w:rsidRPr="00B74968" w:rsidRDefault="009B187B">
      <w:pPr>
        <w:pStyle w:val="NoSpacing1"/>
        <w:spacing w:line="276" w:lineRule="auto"/>
        <w:rPr>
          <w:rFonts w:ascii="Times New Roman" w:eastAsia="Calibri" w:hAnsi="Times New Roman"/>
          <w:szCs w:val="22"/>
        </w:rPr>
      </w:pPr>
      <w:r w:rsidRPr="00B74968">
        <w:rPr>
          <w:rFonts w:ascii="Times New Roman" w:eastAsia="Calibri" w:hAnsi="Times New Roman"/>
          <w:szCs w:val="22"/>
        </w:rPr>
        <w:t>AS WITNESS the signatures on behalf of the parties hereto</w:t>
      </w:r>
    </w:p>
    <w:p w:rsidR="009B187B" w:rsidRPr="00B74968" w:rsidRDefault="009B187B">
      <w:pPr>
        <w:spacing w:line="276" w:lineRule="auto"/>
      </w:pPr>
    </w:p>
    <w:p w:rsidR="009B187B" w:rsidRPr="00B74968" w:rsidRDefault="009B187B">
      <w:pPr>
        <w:spacing w:line="276" w:lineRule="auto"/>
        <w:ind w:left="720"/>
      </w:pPr>
      <w:r w:rsidRPr="00B74968">
        <w:rPr>
          <w:rFonts w:eastAsia="Calibri"/>
        </w:rPr>
        <w:t>Signed on behalf of the Authority</w:t>
      </w:r>
    </w:p>
    <w:p w:rsidR="009B187B" w:rsidRPr="00B74968" w:rsidRDefault="009B187B">
      <w:pPr>
        <w:spacing w:line="276" w:lineRule="auto"/>
      </w:pPr>
    </w:p>
    <w:p w:rsidR="009B187B" w:rsidRPr="00B74968" w:rsidRDefault="009B187B">
      <w:pPr>
        <w:spacing w:line="276" w:lineRule="auto"/>
        <w:ind w:left="720"/>
      </w:pPr>
      <w:r w:rsidRPr="00B74968">
        <w:rPr>
          <w:rFonts w:eastAsia="Calibri"/>
        </w:rPr>
        <w:t>Authorized signatory</w:t>
      </w:r>
    </w:p>
    <w:p w:rsidR="009B187B" w:rsidRPr="00B74968" w:rsidRDefault="009B187B">
      <w:pPr>
        <w:spacing w:line="276" w:lineRule="auto"/>
        <w:ind w:left="720"/>
      </w:pPr>
      <w:r w:rsidRPr="00B74968">
        <w:rPr>
          <w:rFonts w:eastAsia="Calibri"/>
        </w:rPr>
        <w:t>On this-------- day of ------- 20--</w:t>
      </w:r>
    </w:p>
    <w:p w:rsidR="009B187B" w:rsidRPr="00B74968" w:rsidRDefault="009B187B">
      <w:pPr>
        <w:spacing w:line="276" w:lineRule="auto"/>
      </w:pPr>
    </w:p>
    <w:p w:rsidR="009B187B" w:rsidRPr="00B74968" w:rsidRDefault="009B187B">
      <w:pPr>
        <w:spacing w:line="276" w:lineRule="auto"/>
      </w:pPr>
    </w:p>
    <w:p w:rsidR="009B187B" w:rsidRPr="00B74968" w:rsidRDefault="009B187B">
      <w:pPr>
        <w:tabs>
          <w:tab w:val="left" w:pos="2680"/>
          <w:tab w:val="left" w:pos="4460"/>
        </w:tabs>
        <w:spacing w:line="276" w:lineRule="auto"/>
        <w:ind w:left="720"/>
      </w:pPr>
      <w:r w:rsidRPr="00B74968">
        <w:rPr>
          <w:rFonts w:eastAsia="Calibri"/>
          <w:b/>
          <w:bCs/>
        </w:rPr>
        <w:t xml:space="preserve">Signed by the </w:t>
      </w:r>
      <w:r w:rsidR="0088559B" w:rsidRPr="00B74968">
        <w:rPr>
          <w:rFonts w:eastAsia="Calibri"/>
        </w:rPr>
        <w:t>Authority Engineer</w:t>
      </w:r>
      <w:r w:rsidRPr="00B74968">
        <w:rPr>
          <w:rFonts w:eastAsia="Calibri"/>
          <w:b/>
          <w:bCs/>
        </w:rPr>
        <w:tab/>
        <w:t>(</w:t>
      </w:r>
      <w:r w:rsidRPr="00B74968">
        <w:tab/>
      </w:r>
      <w:r w:rsidRPr="00B74968">
        <w:rPr>
          <w:rFonts w:eastAsia="Calibri"/>
          <w:b/>
          <w:bCs/>
        </w:rPr>
        <w:t>)</w:t>
      </w:r>
    </w:p>
    <w:p w:rsidR="009B187B" w:rsidRPr="00B74968" w:rsidRDefault="009B187B">
      <w:pPr>
        <w:spacing w:line="276" w:lineRule="auto"/>
        <w:ind w:left="720"/>
      </w:pPr>
      <w:r w:rsidRPr="00B74968">
        <w:rPr>
          <w:rFonts w:eastAsia="Calibri"/>
        </w:rPr>
        <w:t>On this---------- day of ------- 20--</w:t>
      </w:r>
    </w:p>
    <w:p w:rsidR="009B187B" w:rsidRPr="00B74968" w:rsidRDefault="009B187B">
      <w:pPr>
        <w:spacing w:line="276" w:lineRule="auto"/>
      </w:pPr>
    </w:p>
    <w:p w:rsidR="009B187B" w:rsidRPr="00B74968" w:rsidRDefault="009B187B">
      <w:pPr>
        <w:spacing w:line="276" w:lineRule="auto"/>
        <w:ind w:left="720"/>
      </w:pPr>
      <w:r w:rsidRPr="00B74968">
        <w:rPr>
          <w:rFonts w:eastAsia="Calibri"/>
          <w:b/>
          <w:bCs/>
        </w:rPr>
        <w:t>In the presence of:</w:t>
      </w:r>
    </w:p>
    <w:p w:rsidR="009B187B" w:rsidRPr="00B74968" w:rsidRDefault="009B187B">
      <w:pPr>
        <w:numPr>
          <w:ilvl w:val="0"/>
          <w:numId w:val="7"/>
        </w:numPr>
        <w:tabs>
          <w:tab w:val="left" w:pos="641"/>
        </w:tabs>
        <w:spacing w:line="276" w:lineRule="auto"/>
        <w:ind w:left="720" w:hanging="625"/>
        <w:rPr>
          <w:rFonts w:eastAsia="Calibri"/>
        </w:rPr>
      </w:pPr>
      <w:r w:rsidRPr="00B74968">
        <w:rPr>
          <w:rFonts w:eastAsia="Calibri"/>
        </w:rPr>
        <w:t>Witness name Address Occupation</w:t>
      </w:r>
    </w:p>
    <w:p w:rsidR="009B187B" w:rsidRPr="00B74968" w:rsidRDefault="009B187B">
      <w:pPr>
        <w:spacing w:line="276" w:lineRule="auto"/>
        <w:ind w:left="720"/>
      </w:pPr>
      <w:r w:rsidRPr="00B74968">
        <w:rPr>
          <w:rFonts w:eastAsia="Calibri"/>
        </w:rPr>
        <w:t>Witness Signature</w:t>
      </w:r>
    </w:p>
    <w:p w:rsidR="009B187B" w:rsidRPr="00B74968" w:rsidRDefault="009B187B">
      <w:pPr>
        <w:spacing w:line="276" w:lineRule="auto"/>
      </w:pPr>
    </w:p>
    <w:p w:rsidR="009B187B" w:rsidRPr="00B74968" w:rsidRDefault="009B187B">
      <w:pPr>
        <w:numPr>
          <w:ilvl w:val="0"/>
          <w:numId w:val="8"/>
        </w:numPr>
        <w:tabs>
          <w:tab w:val="left" w:pos="814"/>
        </w:tabs>
        <w:spacing w:line="276" w:lineRule="auto"/>
        <w:ind w:left="720" w:hanging="625"/>
        <w:rPr>
          <w:rFonts w:eastAsia="Calibri"/>
        </w:rPr>
      </w:pPr>
      <w:r w:rsidRPr="00B74968">
        <w:rPr>
          <w:rFonts w:eastAsia="Calibri"/>
        </w:rPr>
        <w:t>Witness name Address Occupation</w:t>
      </w:r>
    </w:p>
    <w:p w:rsidR="009B187B" w:rsidRPr="00B74968" w:rsidRDefault="009B187B">
      <w:pPr>
        <w:tabs>
          <w:tab w:val="left" w:pos="814"/>
        </w:tabs>
        <w:spacing w:line="276" w:lineRule="auto"/>
        <w:ind w:left="720"/>
        <w:rPr>
          <w:rFonts w:eastAsia="Calibri"/>
        </w:rPr>
      </w:pPr>
      <w:r w:rsidRPr="00B74968">
        <w:rPr>
          <w:rFonts w:eastAsia="Calibri"/>
        </w:rPr>
        <w:t>Witness signature</w:t>
      </w:r>
    </w:p>
    <w:p w:rsidR="009B187B" w:rsidRPr="00B74968" w:rsidRDefault="009B187B">
      <w:pPr>
        <w:spacing w:line="276" w:lineRule="auto"/>
      </w:pPr>
    </w:p>
    <w:p w:rsidR="009B187B" w:rsidRPr="00B74968" w:rsidRDefault="009B187B">
      <w:pPr>
        <w:spacing w:line="276" w:lineRule="auto"/>
        <w:jc w:val="center"/>
        <w:rPr>
          <w:rFonts w:eastAsia="Calibri"/>
          <w:b/>
          <w:bCs/>
        </w:rPr>
      </w:pPr>
      <w:r w:rsidRPr="00B74968">
        <w:br w:type="page"/>
      </w:r>
      <w:r w:rsidRPr="00B74968">
        <w:rPr>
          <w:rFonts w:eastAsia="Calibri"/>
          <w:b/>
          <w:bCs/>
        </w:rPr>
        <w:lastRenderedPageBreak/>
        <w:t>ANNEXURES FOR AGREEMENT</w:t>
      </w:r>
    </w:p>
    <w:p w:rsidR="00AF572D" w:rsidRPr="00B74968" w:rsidRDefault="00AF572D">
      <w:pPr>
        <w:spacing w:line="276" w:lineRule="auto"/>
        <w:rPr>
          <w:b/>
          <w:bCs/>
        </w:rPr>
        <w:sectPr w:rsidR="00AF572D" w:rsidRPr="00B74968" w:rsidSect="00FC2D52">
          <w:headerReference w:type="default" r:id="rId18"/>
          <w:headerReference w:type="first" r:id="rId19"/>
          <w:pgSz w:w="11909" w:h="16834" w:code="9"/>
          <w:pgMar w:top="1170" w:right="1440" w:bottom="1440" w:left="1440" w:header="446" w:footer="1022" w:gutter="0"/>
          <w:pgNumType w:chapStyle="1"/>
          <w:cols w:space="720" w:equalWidth="0">
            <w:col w:w="9022"/>
          </w:cols>
          <w:titlePg/>
          <w:docGrid w:linePitch="299"/>
        </w:sectPr>
      </w:pPr>
    </w:p>
    <w:p w:rsidR="009B187B" w:rsidRPr="00B74968" w:rsidRDefault="009B187B">
      <w:pPr>
        <w:spacing w:line="276" w:lineRule="auto"/>
      </w:pPr>
    </w:p>
    <w:p w:rsidR="009B187B" w:rsidRPr="00B74968" w:rsidRDefault="009B187B">
      <w:pPr>
        <w:spacing w:line="276" w:lineRule="auto"/>
        <w:jc w:val="center"/>
      </w:pPr>
    </w:p>
    <w:p w:rsidR="009B187B" w:rsidRPr="00B74968" w:rsidRDefault="009B187B">
      <w:pPr>
        <w:spacing w:line="276" w:lineRule="auto"/>
        <w:ind w:left="720" w:firstLine="720"/>
        <w:rPr>
          <w:rFonts w:eastAsia="Calibri"/>
        </w:rPr>
      </w:pPr>
      <w:r w:rsidRPr="00B74968">
        <w:rPr>
          <w:rFonts w:eastAsia="Calibri"/>
        </w:rPr>
        <w:t>Annexure-1</w:t>
      </w:r>
    </w:p>
    <w:p w:rsidR="009B187B" w:rsidRPr="00B74968" w:rsidRDefault="009B187B">
      <w:pPr>
        <w:spacing w:line="276" w:lineRule="auto"/>
        <w:ind w:left="720" w:firstLine="720"/>
        <w:rPr>
          <w:rFonts w:eastAsia="Calibri"/>
        </w:rPr>
      </w:pPr>
    </w:p>
    <w:p w:rsidR="009B187B" w:rsidRPr="00B74968" w:rsidRDefault="009B187B">
      <w:pPr>
        <w:spacing w:line="276" w:lineRule="auto"/>
        <w:ind w:left="720" w:firstLine="720"/>
        <w:rPr>
          <w:rFonts w:eastAsia="Calibri"/>
        </w:rPr>
      </w:pPr>
    </w:p>
    <w:p w:rsidR="009B187B" w:rsidRPr="00B74968" w:rsidRDefault="009B187B">
      <w:pPr>
        <w:spacing w:line="276" w:lineRule="auto"/>
        <w:ind w:left="720" w:firstLine="720"/>
        <w:rPr>
          <w:rFonts w:eastAsia="Calibri"/>
        </w:rPr>
      </w:pPr>
      <w:r w:rsidRPr="00B74968">
        <w:rPr>
          <w:rFonts w:eastAsia="Calibri"/>
        </w:rPr>
        <w:t>Annexure-2</w:t>
      </w:r>
    </w:p>
    <w:p w:rsidR="009B187B" w:rsidRPr="00B74968" w:rsidRDefault="009B187B">
      <w:pPr>
        <w:spacing w:line="276" w:lineRule="auto"/>
        <w:ind w:left="720" w:firstLine="720"/>
        <w:rPr>
          <w:rFonts w:eastAsia="Calibri"/>
        </w:rPr>
      </w:pPr>
    </w:p>
    <w:p w:rsidR="009B187B" w:rsidRPr="00B74968" w:rsidRDefault="009B187B">
      <w:pPr>
        <w:spacing w:line="276" w:lineRule="auto"/>
        <w:ind w:left="720" w:firstLine="720"/>
        <w:rPr>
          <w:rFonts w:eastAsia="Calibri"/>
        </w:rPr>
      </w:pPr>
    </w:p>
    <w:p w:rsidR="004E08C6" w:rsidRPr="00B74968" w:rsidRDefault="004E08C6">
      <w:pPr>
        <w:spacing w:line="276" w:lineRule="auto"/>
        <w:ind w:left="720" w:firstLine="720"/>
        <w:rPr>
          <w:rFonts w:eastAsia="Calibri"/>
        </w:rPr>
      </w:pPr>
      <w:r w:rsidRPr="00B74968">
        <w:rPr>
          <w:rFonts w:eastAsia="Calibri"/>
        </w:rPr>
        <w:t>Annexure 3</w:t>
      </w:r>
      <w:r w:rsidRPr="00B74968">
        <w:rPr>
          <w:rFonts w:eastAsia="Calibri"/>
        </w:rPr>
        <w:tab/>
      </w:r>
      <w:r w:rsidRPr="00B74968">
        <w:rPr>
          <w:rFonts w:eastAsia="Calibri"/>
        </w:rPr>
        <w:tab/>
      </w:r>
      <w:r w:rsidRPr="00B74968">
        <w:rPr>
          <w:rFonts w:eastAsia="Calibri"/>
        </w:rPr>
        <w:tab/>
      </w:r>
      <w:r w:rsidRPr="00B74968">
        <w:rPr>
          <w:rFonts w:eastAsia="Calibri"/>
        </w:rPr>
        <w:tab/>
      </w:r>
      <w:r w:rsidRPr="00B74968">
        <w:rPr>
          <w:rFonts w:eastAsia="Calibri"/>
        </w:rPr>
        <w:tab/>
      </w:r>
    </w:p>
    <w:p w:rsidR="004E08C6" w:rsidRPr="00B74968" w:rsidRDefault="004E08C6">
      <w:pPr>
        <w:spacing w:line="276" w:lineRule="auto"/>
        <w:ind w:left="720" w:firstLine="720"/>
        <w:rPr>
          <w:rFonts w:eastAsia="Calibri"/>
        </w:rPr>
      </w:pPr>
    </w:p>
    <w:p w:rsidR="004E08C6" w:rsidRPr="00B74968" w:rsidRDefault="004E08C6">
      <w:pPr>
        <w:spacing w:line="276" w:lineRule="auto"/>
        <w:ind w:left="720" w:firstLine="720"/>
        <w:rPr>
          <w:rFonts w:eastAsia="Calibri"/>
        </w:rPr>
      </w:pPr>
    </w:p>
    <w:p w:rsidR="009B187B" w:rsidRPr="00B74968" w:rsidRDefault="009B187B">
      <w:pPr>
        <w:spacing w:line="276" w:lineRule="auto"/>
        <w:ind w:left="720" w:firstLine="720"/>
        <w:rPr>
          <w:rFonts w:eastAsia="Calibri"/>
        </w:rPr>
      </w:pPr>
      <w:r w:rsidRPr="00B74968">
        <w:rPr>
          <w:rFonts w:eastAsia="Calibri"/>
        </w:rPr>
        <w:t>Annexure-</w:t>
      </w:r>
      <w:r w:rsidR="003B2B29" w:rsidRPr="00B74968">
        <w:rPr>
          <w:rFonts w:eastAsia="Calibri"/>
        </w:rPr>
        <w:t>4</w:t>
      </w:r>
    </w:p>
    <w:p w:rsidR="009B187B" w:rsidRPr="00B74968" w:rsidRDefault="009B187B">
      <w:pPr>
        <w:spacing w:line="276" w:lineRule="auto"/>
        <w:ind w:left="720" w:firstLine="720"/>
        <w:rPr>
          <w:rFonts w:eastAsia="Calibri"/>
        </w:rPr>
      </w:pPr>
    </w:p>
    <w:p w:rsidR="009B187B" w:rsidRPr="00B74968" w:rsidRDefault="009B187B">
      <w:pPr>
        <w:spacing w:line="276" w:lineRule="auto"/>
        <w:ind w:left="720" w:firstLine="720"/>
        <w:rPr>
          <w:rFonts w:eastAsia="Calibri"/>
        </w:rPr>
      </w:pPr>
    </w:p>
    <w:p w:rsidR="009B187B" w:rsidRPr="00B74968" w:rsidRDefault="009B187B">
      <w:pPr>
        <w:spacing w:line="276" w:lineRule="auto"/>
        <w:ind w:left="720" w:firstLine="720"/>
        <w:rPr>
          <w:rFonts w:eastAsia="Calibri"/>
        </w:rPr>
      </w:pPr>
      <w:r w:rsidRPr="00B74968">
        <w:rPr>
          <w:rFonts w:eastAsia="Calibri"/>
        </w:rPr>
        <w:t>Annexure-</w:t>
      </w:r>
      <w:r w:rsidR="003B2B29" w:rsidRPr="00B74968">
        <w:rPr>
          <w:rFonts w:eastAsia="Calibri"/>
        </w:rPr>
        <w:t>5</w:t>
      </w:r>
    </w:p>
    <w:p w:rsidR="009B187B" w:rsidRPr="00B74968" w:rsidRDefault="009B187B">
      <w:pPr>
        <w:spacing w:line="276" w:lineRule="auto"/>
        <w:ind w:left="720" w:firstLine="720"/>
        <w:rPr>
          <w:rFonts w:eastAsia="Calibri"/>
        </w:rPr>
      </w:pPr>
    </w:p>
    <w:p w:rsidR="009B187B" w:rsidRPr="00B74968" w:rsidRDefault="009B187B">
      <w:pPr>
        <w:spacing w:line="276" w:lineRule="auto"/>
        <w:ind w:left="720" w:firstLine="720"/>
        <w:rPr>
          <w:rFonts w:eastAsia="Calibri"/>
        </w:rPr>
      </w:pPr>
    </w:p>
    <w:p w:rsidR="009B187B" w:rsidRPr="00B74968" w:rsidRDefault="009B187B">
      <w:pPr>
        <w:spacing w:line="276" w:lineRule="auto"/>
        <w:ind w:left="720" w:firstLine="720"/>
        <w:rPr>
          <w:rFonts w:eastAsia="Calibri"/>
        </w:rPr>
      </w:pPr>
    </w:p>
    <w:p w:rsidR="009B187B" w:rsidRPr="00B74968" w:rsidRDefault="009B187B">
      <w:pPr>
        <w:spacing w:line="276" w:lineRule="auto"/>
        <w:ind w:left="720" w:firstLine="720"/>
        <w:rPr>
          <w:rFonts w:eastAsia="Calibri"/>
        </w:rPr>
      </w:pPr>
    </w:p>
    <w:p w:rsidR="009B187B" w:rsidRPr="00B74968" w:rsidRDefault="009B187B">
      <w:pPr>
        <w:spacing w:line="276" w:lineRule="auto"/>
        <w:ind w:left="720" w:firstLine="720"/>
        <w:rPr>
          <w:rFonts w:eastAsia="Calibri"/>
        </w:rPr>
      </w:pPr>
    </w:p>
    <w:p w:rsidR="009B187B" w:rsidRPr="00B74968" w:rsidRDefault="009B187B">
      <w:pPr>
        <w:spacing w:line="276" w:lineRule="auto"/>
        <w:ind w:left="720" w:firstLine="720"/>
        <w:rPr>
          <w:rFonts w:eastAsia="Calibri"/>
        </w:rPr>
      </w:pPr>
      <w:r w:rsidRPr="00B74968">
        <w:rPr>
          <w:rFonts w:eastAsia="Calibri"/>
        </w:rPr>
        <w:br w:type="column"/>
      </w:r>
    </w:p>
    <w:p w:rsidR="009B187B" w:rsidRPr="00B74968" w:rsidRDefault="009B187B">
      <w:pPr>
        <w:spacing w:line="276" w:lineRule="auto"/>
        <w:ind w:left="720" w:firstLine="720"/>
        <w:rPr>
          <w:rFonts w:eastAsia="Calibri"/>
        </w:rPr>
      </w:pPr>
    </w:p>
    <w:p w:rsidR="009B187B" w:rsidRPr="00B74968" w:rsidRDefault="009B187B">
      <w:pPr>
        <w:spacing w:line="276" w:lineRule="auto"/>
        <w:rPr>
          <w:rFonts w:eastAsia="Calibri"/>
        </w:rPr>
      </w:pPr>
      <w:r w:rsidRPr="00B74968">
        <w:rPr>
          <w:rFonts w:eastAsia="Calibri"/>
        </w:rPr>
        <w:t>Terms of Reference</w:t>
      </w:r>
    </w:p>
    <w:p w:rsidR="009B187B" w:rsidRPr="00B74968" w:rsidRDefault="009B187B">
      <w:pPr>
        <w:spacing w:line="276" w:lineRule="auto"/>
        <w:ind w:left="720" w:firstLine="720"/>
        <w:rPr>
          <w:rFonts w:eastAsia="Calibri"/>
        </w:rPr>
      </w:pPr>
    </w:p>
    <w:p w:rsidR="009B187B" w:rsidRPr="00B74968" w:rsidRDefault="009B187B">
      <w:pPr>
        <w:spacing w:line="276" w:lineRule="auto"/>
        <w:ind w:left="720" w:firstLine="720"/>
        <w:rPr>
          <w:rFonts w:eastAsia="Calibri"/>
        </w:rPr>
      </w:pPr>
    </w:p>
    <w:p w:rsidR="009B187B" w:rsidRPr="00B74968" w:rsidRDefault="009B187B">
      <w:pPr>
        <w:spacing w:line="276" w:lineRule="auto"/>
        <w:rPr>
          <w:rFonts w:eastAsia="Calibri"/>
        </w:rPr>
      </w:pPr>
      <w:r w:rsidRPr="00B74968">
        <w:rPr>
          <w:rFonts w:eastAsia="Calibri"/>
        </w:rPr>
        <w:t>Financial Bid</w:t>
      </w:r>
    </w:p>
    <w:p w:rsidR="009B187B" w:rsidRPr="00B74968" w:rsidRDefault="009B187B">
      <w:pPr>
        <w:spacing w:line="276" w:lineRule="auto"/>
        <w:rPr>
          <w:rFonts w:eastAsia="Calibri"/>
        </w:rPr>
      </w:pPr>
    </w:p>
    <w:p w:rsidR="009B187B" w:rsidRPr="00B74968" w:rsidRDefault="009B187B">
      <w:pPr>
        <w:spacing w:line="276" w:lineRule="auto"/>
        <w:rPr>
          <w:rFonts w:eastAsia="Calibri"/>
        </w:rPr>
      </w:pPr>
    </w:p>
    <w:p w:rsidR="004E08C6" w:rsidRPr="00B74968" w:rsidRDefault="004E08C6">
      <w:pPr>
        <w:spacing w:line="276" w:lineRule="auto"/>
        <w:rPr>
          <w:rFonts w:eastAsia="Calibri"/>
        </w:rPr>
      </w:pPr>
      <w:r w:rsidRPr="00B74968">
        <w:rPr>
          <w:rFonts w:eastAsia="Calibri"/>
        </w:rPr>
        <w:t>Payment Schedule</w:t>
      </w:r>
    </w:p>
    <w:p w:rsidR="004E08C6" w:rsidRPr="00B74968" w:rsidRDefault="004E08C6">
      <w:pPr>
        <w:spacing w:line="276" w:lineRule="auto"/>
        <w:rPr>
          <w:rFonts w:eastAsia="Calibri"/>
        </w:rPr>
      </w:pPr>
    </w:p>
    <w:p w:rsidR="004E08C6" w:rsidRPr="00B74968" w:rsidRDefault="004E08C6">
      <w:pPr>
        <w:spacing w:line="276" w:lineRule="auto"/>
        <w:rPr>
          <w:rFonts w:eastAsia="Calibri"/>
        </w:rPr>
      </w:pPr>
    </w:p>
    <w:p w:rsidR="004E08C6" w:rsidRPr="00B74968" w:rsidRDefault="004E08C6">
      <w:pPr>
        <w:spacing w:line="276" w:lineRule="auto"/>
        <w:rPr>
          <w:rFonts w:eastAsia="Calibri"/>
        </w:rPr>
      </w:pPr>
    </w:p>
    <w:p w:rsidR="009B187B" w:rsidRPr="00B74968" w:rsidRDefault="009B187B">
      <w:pPr>
        <w:spacing w:line="276" w:lineRule="auto"/>
        <w:rPr>
          <w:rFonts w:eastAsia="Calibri"/>
        </w:rPr>
      </w:pPr>
      <w:r w:rsidRPr="00B74968">
        <w:rPr>
          <w:rFonts w:eastAsia="Calibri"/>
        </w:rPr>
        <w:t>Performance Security</w:t>
      </w:r>
    </w:p>
    <w:p w:rsidR="009B187B" w:rsidRPr="00B74968" w:rsidRDefault="009B187B">
      <w:pPr>
        <w:spacing w:line="276" w:lineRule="auto"/>
        <w:rPr>
          <w:rFonts w:eastAsia="Calibri"/>
        </w:rPr>
      </w:pPr>
    </w:p>
    <w:p w:rsidR="009B187B" w:rsidRPr="00B74968" w:rsidRDefault="009B187B">
      <w:pPr>
        <w:spacing w:line="276" w:lineRule="auto"/>
        <w:rPr>
          <w:rFonts w:eastAsia="Calibri"/>
        </w:rPr>
      </w:pPr>
    </w:p>
    <w:p w:rsidR="009B187B" w:rsidRPr="00B74968" w:rsidRDefault="009B187B">
      <w:pPr>
        <w:spacing w:line="276" w:lineRule="auto"/>
        <w:rPr>
          <w:rFonts w:eastAsia="Calibri"/>
        </w:rPr>
      </w:pPr>
      <w:r w:rsidRPr="00B74968">
        <w:rPr>
          <w:rFonts w:eastAsia="Calibri"/>
        </w:rPr>
        <w:t>Instruction to Bidder(s)</w:t>
      </w:r>
    </w:p>
    <w:p w:rsidR="009B187B" w:rsidRPr="00B74968" w:rsidRDefault="009B187B">
      <w:pPr>
        <w:spacing w:line="276" w:lineRule="auto"/>
        <w:rPr>
          <w:rFonts w:eastAsia="Calibri"/>
        </w:rPr>
      </w:pPr>
    </w:p>
    <w:p w:rsidR="009B187B" w:rsidRPr="00B74968" w:rsidRDefault="009B187B">
      <w:pPr>
        <w:spacing w:line="276" w:lineRule="auto"/>
        <w:rPr>
          <w:rFonts w:eastAsia="Calibri"/>
        </w:rPr>
      </w:pPr>
      <w:r w:rsidRPr="00B74968">
        <w:rPr>
          <w:rFonts w:eastAsia="Calibri"/>
        </w:rPr>
        <w:t>Bid and Bid Forms</w:t>
      </w:r>
    </w:p>
    <w:p w:rsidR="009B187B" w:rsidRPr="00B74968" w:rsidRDefault="009B187B">
      <w:pPr>
        <w:spacing w:line="276" w:lineRule="auto"/>
        <w:rPr>
          <w:rFonts w:eastAsia="Calibri"/>
        </w:rPr>
      </w:pPr>
    </w:p>
    <w:p w:rsidR="009B187B" w:rsidRPr="00B74968" w:rsidRDefault="009B187B">
      <w:pPr>
        <w:spacing w:line="276" w:lineRule="auto"/>
        <w:rPr>
          <w:rFonts w:eastAsia="Calibri"/>
        </w:rPr>
      </w:pPr>
      <w:r w:rsidRPr="00B74968">
        <w:rPr>
          <w:rFonts w:eastAsia="Calibri"/>
        </w:rPr>
        <w:t xml:space="preserve">Letter of </w:t>
      </w:r>
      <w:r w:rsidR="009B593E" w:rsidRPr="00B74968">
        <w:rPr>
          <w:rFonts w:eastAsia="Calibri"/>
        </w:rPr>
        <w:t>Award</w:t>
      </w:r>
    </w:p>
    <w:p w:rsidR="009B187B" w:rsidRPr="00B74968" w:rsidRDefault="009B187B">
      <w:pPr>
        <w:spacing w:line="276" w:lineRule="auto"/>
        <w:rPr>
          <w:rFonts w:eastAsia="Calibri"/>
        </w:rPr>
      </w:pPr>
    </w:p>
    <w:p w:rsidR="009B187B" w:rsidRPr="00B74968" w:rsidRDefault="009B187B">
      <w:pPr>
        <w:spacing w:line="276" w:lineRule="auto"/>
        <w:rPr>
          <w:rFonts w:eastAsia="Calibri"/>
        </w:rPr>
      </w:pPr>
    </w:p>
    <w:p w:rsidR="009B187B" w:rsidRPr="00B74968" w:rsidRDefault="009B187B">
      <w:pPr>
        <w:spacing w:line="276" w:lineRule="auto"/>
        <w:rPr>
          <w:rFonts w:eastAsia="Calibri"/>
        </w:rPr>
      </w:pPr>
    </w:p>
    <w:p w:rsidR="009B187B" w:rsidRPr="00B74968" w:rsidRDefault="009B187B">
      <w:pPr>
        <w:spacing w:line="276" w:lineRule="auto"/>
        <w:ind w:left="720" w:firstLine="720"/>
        <w:rPr>
          <w:rFonts w:eastAsia="Calibri"/>
        </w:rPr>
      </w:pPr>
    </w:p>
    <w:p w:rsidR="00AF572D" w:rsidRPr="00B74968" w:rsidRDefault="00AF572D">
      <w:pPr>
        <w:spacing w:line="276" w:lineRule="auto"/>
        <w:ind w:left="720" w:firstLine="720"/>
        <w:rPr>
          <w:rFonts w:eastAsia="Calibri"/>
        </w:rPr>
        <w:sectPr w:rsidR="00AF572D" w:rsidRPr="00B74968" w:rsidSect="00F25DAD">
          <w:type w:val="continuous"/>
          <w:pgSz w:w="11909" w:h="16834" w:code="9"/>
          <w:pgMar w:top="1440" w:right="1440" w:bottom="1440" w:left="1440" w:header="562" w:footer="850" w:gutter="0"/>
          <w:cols w:num="2" w:space="720" w:equalWidth="0">
            <w:col w:w="4320" w:space="720"/>
            <w:col w:w="3982"/>
          </w:cols>
        </w:sectPr>
      </w:pPr>
    </w:p>
    <w:p w:rsidR="009B187B" w:rsidRPr="00B74968" w:rsidRDefault="009B187B">
      <w:pPr>
        <w:spacing w:line="276" w:lineRule="auto"/>
        <w:ind w:left="720" w:firstLine="720"/>
        <w:rPr>
          <w:rFonts w:eastAsia="Calibri"/>
        </w:rPr>
      </w:pPr>
    </w:p>
    <w:p w:rsidR="00404167" w:rsidRPr="00B74968" w:rsidRDefault="00404167">
      <w:pPr>
        <w:spacing w:line="276" w:lineRule="auto"/>
        <w:jc w:val="center"/>
        <w:rPr>
          <w:sz w:val="28"/>
        </w:rPr>
      </w:pPr>
      <w:r w:rsidRPr="00B74968">
        <w:rPr>
          <w:spacing w:val="-1"/>
          <w:sz w:val="28"/>
        </w:rPr>
        <w:t>Annex</w:t>
      </w:r>
      <w:r w:rsidR="00E94338" w:rsidRPr="00B74968">
        <w:rPr>
          <w:spacing w:val="-1"/>
          <w:sz w:val="28"/>
        </w:rPr>
        <w:t>ure</w:t>
      </w:r>
      <w:r w:rsidRPr="00B74968">
        <w:rPr>
          <w:sz w:val="28"/>
        </w:rPr>
        <w:t xml:space="preserve"> -1</w:t>
      </w:r>
    </w:p>
    <w:p w:rsidR="00404167" w:rsidRPr="00B74968" w:rsidRDefault="00404167" w:rsidP="003C790F">
      <w:pPr>
        <w:pStyle w:val="Heading2"/>
        <w:spacing w:line="276" w:lineRule="auto"/>
        <w:ind w:left="0"/>
        <w:jc w:val="center"/>
        <w:rPr>
          <w:b/>
          <w:sz w:val="28"/>
        </w:rPr>
      </w:pPr>
      <w:bookmarkStart w:id="341" w:name="_Toc99282558"/>
      <w:r w:rsidRPr="00B74968">
        <w:rPr>
          <w:b/>
          <w:spacing w:val="-1"/>
          <w:sz w:val="28"/>
        </w:rPr>
        <w:t>Terms</w:t>
      </w:r>
      <w:r w:rsidR="00196A0D" w:rsidRPr="00B74968">
        <w:rPr>
          <w:b/>
          <w:spacing w:val="-1"/>
          <w:sz w:val="28"/>
        </w:rPr>
        <w:t xml:space="preserve"> </w:t>
      </w:r>
      <w:r w:rsidRPr="00B74968">
        <w:rPr>
          <w:b/>
          <w:spacing w:val="-2"/>
          <w:sz w:val="28"/>
        </w:rPr>
        <w:t>of</w:t>
      </w:r>
      <w:r w:rsidR="00196A0D" w:rsidRPr="00B74968">
        <w:rPr>
          <w:b/>
          <w:spacing w:val="-2"/>
          <w:sz w:val="28"/>
        </w:rPr>
        <w:t xml:space="preserve"> </w:t>
      </w:r>
      <w:r w:rsidRPr="00B74968">
        <w:rPr>
          <w:b/>
          <w:spacing w:val="-1"/>
          <w:sz w:val="28"/>
        </w:rPr>
        <w:t>Reference</w:t>
      </w:r>
      <w:r w:rsidR="00587C01" w:rsidRPr="00B74968">
        <w:rPr>
          <w:b/>
          <w:spacing w:val="-1"/>
          <w:sz w:val="28"/>
        </w:rPr>
        <w:t xml:space="preserve"> (TOR)</w:t>
      </w:r>
      <w:r w:rsidR="00B1737F" w:rsidRPr="00B74968">
        <w:rPr>
          <w:rStyle w:val="FootnoteReference"/>
          <w:b/>
          <w:spacing w:val="-1"/>
          <w:sz w:val="28"/>
        </w:rPr>
        <w:footnoteReference w:id="13"/>
      </w:r>
      <w:bookmarkEnd w:id="341"/>
    </w:p>
    <w:p w:rsidR="00404167" w:rsidRPr="00B74968" w:rsidRDefault="00404167">
      <w:pPr>
        <w:pStyle w:val="BodyText"/>
        <w:kinsoku w:val="0"/>
        <w:overflowPunct w:val="0"/>
        <w:spacing w:line="276" w:lineRule="auto"/>
        <w:rPr>
          <w:b/>
          <w:bCs/>
          <w:sz w:val="22"/>
          <w:szCs w:val="22"/>
        </w:rPr>
      </w:pPr>
    </w:p>
    <w:p w:rsidR="000E1A99" w:rsidRPr="00B74968" w:rsidRDefault="000E1A99" w:rsidP="003C790F">
      <w:pPr>
        <w:pStyle w:val="Heading3"/>
        <w:numPr>
          <w:ilvl w:val="0"/>
          <w:numId w:val="136"/>
        </w:numPr>
        <w:spacing w:line="276" w:lineRule="auto"/>
        <w:ind w:left="720" w:hanging="720"/>
        <w:jc w:val="both"/>
        <w:rPr>
          <w:b w:val="0"/>
        </w:rPr>
      </w:pPr>
      <w:bookmarkStart w:id="342" w:name="_Toc91255039"/>
      <w:bookmarkStart w:id="343" w:name="_Toc92188249"/>
      <w:bookmarkStart w:id="344" w:name="_Toc93656696"/>
      <w:bookmarkStart w:id="345" w:name="_Toc99282559"/>
      <w:r w:rsidRPr="00B74968">
        <w:rPr>
          <w:rFonts w:ascii="Times New Roman" w:hAnsi="Times New Roman"/>
        </w:rPr>
        <w:t>Background</w:t>
      </w:r>
      <w:bookmarkEnd w:id="342"/>
      <w:bookmarkEnd w:id="343"/>
      <w:bookmarkEnd w:id="344"/>
      <w:bookmarkEnd w:id="345"/>
    </w:p>
    <w:p w:rsidR="002C7010" w:rsidRPr="00B74968" w:rsidRDefault="002C7010" w:rsidP="002C7010">
      <w:pPr>
        <w:spacing w:line="276" w:lineRule="auto"/>
        <w:ind w:left="426"/>
        <w:jc w:val="both"/>
      </w:pPr>
      <w:bookmarkStart w:id="346" w:name="_Toc91255040"/>
      <w:bookmarkStart w:id="347" w:name="_Toc92188250"/>
    </w:p>
    <w:p w:rsidR="000E1A99" w:rsidRPr="00B74968" w:rsidRDefault="000E1A99" w:rsidP="003C790F">
      <w:pPr>
        <w:spacing w:line="276" w:lineRule="auto"/>
        <w:ind w:left="720"/>
        <w:jc w:val="both"/>
      </w:pPr>
      <w:r w:rsidRPr="00B74968">
        <w:t xml:space="preserve">The Authority has decided to execute the Project comprising of </w:t>
      </w:r>
      <w:r w:rsidR="001114A1" w:rsidRPr="00B74968">
        <w:t>[</w:t>
      </w:r>
      <w:r w:rsidR="0016001B" w:rsidRPr="00B74968">
        <w:t>*******</w:t>
      </w:r>
      <w:r w:rsidR="001114A1" w:rsidRPr="00B74968">
        <w:t>]</w:t>
      </w:r>
      <w:r w:rsidRPr="00B74968">
        <w:t xml:space="preserve"> through Engineering, Procurement and Construction </w:t>
      </w:r>
      <w:r w:rsidR="003E0FEE" w:rsidRPr="00B74968">
        <w:t xml:space="preserve">(EPC) </w:t>
      </w:r>
      <w:r w:rsidRPr="00B74968">
        <w:t xml:space="preserve">mode. Accordingly, the </w:t>
      </w:r>
      <w:r w:rsidR="003E0FEE" w:rsidRPr="00B74968">
        <w:t>EPC</w:t>
      </w:r>
      <w:r w:rsidR="00196A0D" w:rsidRPr="00B74968">
        <w:t xml:space="preserve"> </w:t>
      </w:r>
      <w:proofErr w:type="gramStart"/>
      <w:r w:rsidR="00B81461" w:rsidRPr="00B74968">
        <w:t>c</w:t>
      </w:r>
      <w:r w:rsidRPr="00B74968">
        <w:t>ontract</w:t>
      </w:r>
      <w:r w:rsidR="00B93081" w:rsidRPr="00B74968">
        <w:t>[</w:t>
      </w:r>
      <w:proofErr w:type="spellStart"/>
      <w:proofErr w:type="gramEnd"/>
      <w:r w:rsidR="003E0FEE" w:rsidRPr="00B74968">
        <w:t>has</w:t>
      </w:r>
      <w:r w:rsidRPr="00B74968">
        <w:t>been</w:t>
      </w:r>
      <w:proofErr w:type="spellEnd"/>
      <w:r w:rsidRPr="00B74968">
        <w:t xml:space="preserve"> awarded</w:t>
      </w:r>
      <w:r w:rsidR="00B93081" w:rsidRPr="00B74968">
        <w:t xml:space="preserve"> or is proposed to be awarded]</w:t>
      </w:r>
      <w:r w:rsidRPr="00B74968">
        <w:t xml:space="preserve">. </w:t>
      </w:r>
      <w:bookmarkEnd w:id="346"/>
      <w:bookmarkEnd w:id="347"/>
    </w:p>
    <w:p w:rsidR="00E31BB7" w:rsidRPr="00B74968" w:rsidRDefault="00E31BB7">
      <w:pPr>
        <w:spacing w:line="276" w:lineRule="auto"/>
        <w:ind w:left="720"/>
        <w:jc w:val="both"/>
      </w:pPr>
    </w:p>
    <w:p w:rsidR="000E1A99" w:rsidRPr="00B74968" w:rsidRDefault="00593CA2" w:rsidP="00D46950">
      <w:pPr>
        <w:pStyle w:val="Heading3"/>
        <w:numPr>
          <w:ilvl w:val="0"/>
          <w:numId w:val="136"/>
        </w:numPr>
        <w:spacing w:line="276" w:lineRule="auto"/>
        <w:ind w:left="720" w:hanging="720"/>
        <w:jc w:val="both"/>
        <w:rPr>
          <w:rFonts w:cs="Times New Roman"/>
          <w:b w:val="0"/>
        </w:rPr>
      </w:pPr>
      <w:bookmarkStart w:id="348" w:name="_Toc93656697"/>
      <w:bookmarkStart w:id="349" w:name="_Toc99282560"/>
      <w:r w:rsidRPr="00B74968">
        <w:rPr>
          <w:rFonts w:ascii="Times New Roman" w:hAnsi="Times New Roman"/>
        </w:rPr>
        <w:t>Objective with b</w:t>
      </w:r>
      <w:r w:rsidR="00587C01" w:rsidRPr="00B74968">
        <w:rPr>
          <w:rFonts w:ascii="Times New Roman" w:hAnsi="Times New Roman"/>
        </w:rPr>
        <w:t>rief Scope of work</w:t>
      </w:r>
      <w:bookmarkEnd w:id="348"/>
      <w:bookmarkEnd w:id="349"/>
    </w:p>
    <w:p w:rsidR="00956628" w:rsidRPr="00B74968" w:rsidRDefault="00956628" w:rsidP="003C790F">
      <w:pPr>
        <w:spacing w:line="276" w:lineRule="auto"/>
        <w:ind w:left="720"/>
        <w:jc w:val="both"/>
      </w:pPr>
    </w:p>
    <w:p w:rsidR="00F4187F" w:rsidRPr="00B74968" w:rsidRDefault="00E31BB7" w:rsidP="003C790F">
      <w:pPr>
        <w:spacing w:line="276" w:lineRule="auto"/>
        <w:ind w:left="720"/>
        <w:jc w:val="both"/>
      </w:pPr>
      <w:r w:rsidRPr="00B74968">
        <w:t xml:space="preserve">Authority intends to appoint Authority Engineer for Project Management Services (PMS) which shall include supervision, monitoring, reporting, scheduling and other work as per </w:t>
      </w:r>
      <w:r w:rsidR="00995D4C" w:rsidRPr="00B74968">
        <w:t xml:space="preserve">the objective outlined </w:t>
      </w:r>
      <w:r w:rsidRPr="00B74968">
        <w:t>below:</w:t>
      </w:r>
    </w:p>
    <w:p w:rsidR="003A29EF" w:rsidRPr="00B74968" w:rsidRDefault="003A29EF">
      <w:pPr>
        <w:spacing w:line="276" w:lineRule="auto"/>
        <w:ind w:left="426"/>
      </w:pPr>
    </w:p>
    <w:p w:rsidR="00995D4C" w:rsidRPr="00B74968" w:rsidRDefault="00995D4C" w:rsidP="003C790F">
      <w:pPr>
        <w:pStyle w:val="Heading4"/>
        <w:numPr>
          <w:ilvl w:val="1"/>
          <w:numId w:val="136"/>
        </w:numPr>
        <w:spacing w:line="276" w:lineRule="auto"/>
        <w:ind w:left="720"/>
        <w:jc w:val="both"/>
      </w:pPr>
      <w:bookmarkStart w:id="350" w:name="_Toc99282561"/>
      <w:r w:rsidRPr="00B74968">
        <w:rPr>
          <w:rFonts w:ascii="Times New Roman" w:hAnsi="Times New Roman"/>
          <w:u w:val="none"/>
        </w:rPr>
        <w:t>Objective</w:t>
      </w:r>
      <w:bookmarkEnd w:id="350"/>
    </w:p>
    <w:p w:rsidR="00AC2AEF" w:rsidRPr="00B74968" w:rsidRDefault="00AC2AEF">
      <w:pPr>
        <w:spacing w:line="276" w:lineRule="auto"/>
        <w:ind w:left="426"/>
      </w:pPr>
    </w:p>
    <w:p w:rsidR="000E1A99" w:rsidRPr="00B74968" w:rsidRDefault="003E0FEE" w:rsidP="003C790F">
      <w:pPr>
        <w:spacing w:line="276" w:lineRule="auto"/>
        <w:ind w:left="720"/>
        <w:jc w:val="both"/>
      </w:pPr>
      <w:r w:rsidRPr="00B74968">
        <w:t>[</w:t>
      </w:r>
      <w:r w:rsidR="000E1A99" w:rsidRPr="00B74968">
        <w:t>The Terms of Reference (the “</w:t>
      </w:r>
      <w:r w:rsidR="000E1A99" w:rsidRPr="00B74968">
        <w:rPr>
          <w:b/>
          <w:bCs/>
        </w:rPr>
        <w:t>TOR</w:t>
      </w:r>
      <w:r w:rsidR="000E1A99" w:rsidRPr="00B74968">
        <w:t>”) for the Authority Engineer are being specified pursuant to the EPC Agreement dated ........... (</w:t>
      </w:r>
      <w:proofErr w:type="gramStart"/>
      <w:r w:rsidR="000E1A99" w:rsidRPr="00B74968">
        <w:t>the</w:t>
      </w:r>
      <w:proofErr w:type="gramEnd"/>
      <w:r w:rsidR="000E1A99" w:rsidRPr="00B74968">
        <w:t xml:space="preserve"> “</w:t>
      </w:r>
      <w:r w:rsidR="007166A3" w:rsidRPr="00B74968">
        <w:rPr>
          <w:b/>
          <w:bCs/>
        </w:rPr>
        <w:t xml:space="preserve">EPC </w:t>
      </w:r>
      <w:r w:rsidR="000E1A99" w:rsidRPr="00B74968">
        <w:rPr>
          <w:b/>
          <w:bCs/>
        </w:rPr>
        <w:t>Agreement</w:t>
      </w:r>
      <w:r w:rsidR="00773206" w:rsidRPr="00B74968">
        <w:t>”</w:t>
      </w:r>
      <w:r w:rsidR="000E1A99" w:rsidRPr="00B74968">
        <w:t>); which has been entered into between the [name and address of the Authority] (the “</w:t>
      </w:r>
      <w:r w:rsidR="000E1A99" w:rsidRPr="00B74968">
        <w:rPr>
          <w:b/>
          <w:bCs/>
        </w:rPr>
        <w:t>Authority</w:t>
      </w:r>
      <w:r w:rsidR="000E1A99" w:rsidRPr="00B74968">
        <w:t>”) and .......... (</w:t>
      </w:r>
      <w:proofErr w:type="gramStart"/>
      <w:r w:rsidR="000E1A99" w:rsidRPr="00B74968">
        <w:t>the</w:t>
      </w:r>
      <w:proofErr w:type="gramEnd"/>
      <w:r w:rsidR="000E1A99" w:rsidRPr="00B74968">
        <w:t xml:space="preserve"> “</w:t>
      </w:r>
      <w:r w:rsidR="000E1A99" w:rsidRPr="00B74968">
        <w:rPr>
          <w:b/>
          <w:bCs/>
        </w:rPr>
        <w:t>Contractor</w:t>
      </w:r>
      <w:r w:rsidR="000E1A99" w:rsidRPr="00B74968">
        <w:t>”) for the ………………………; and a copy of which is annexed hereto and marked as Annex-A to form part of this TOR.</w:t>
      </w:r>
    </w:p>
    <w:p w:rsidR="003E0FEE" w:rsidRPr="00B74968" w:rsidRDefault="003E0FEE" w:rsidP="003C790F">
      <w:pPr>
        <w:spacing w:line="276" w:lineRule="auto"/>
        <w:ind w:left="720"/>
        <w:jc w:val="both"/>
      </w:pPr>
      <w:r w:rsidRPr="00B74968">
        <w:t>OR</w:t>
      </w:r>
    </w:p>
    <w:p w:rsidR="003E0FEE" w:rsidRPr="00B74968" w:rsidRDefault="003E0FEE" w:rsidP="003C790F">
      <w:pPr>
        <w:spacing w:line="276" w:lineRule="auto"/>
        <w:ind w:left="720"/>
        <w:jc w:val="both"/>
      </w:pPr>
      <w:r w:rsidRPr="00B74968">
        <w:t>The Terms of Reference (the “</w:t>
      </w:r>
      <w:r w:rsidRPr="00B74968">
        <w:rPr>
          <w:b/>
          <w:bCs/>
        </w:rPr>
        <w:t>TOR</w:t>
      </w:r>
      <w:r w:rsidRPr="00B74968">
        <w:t xml:space="preserve">”) for the Authority Engineer are being specified pursuant to the proposed EPC Project for </w:t>
      </w:r>
      <w:r w:rsidR="001114A1" w:rsidRPr="00B74968">
        <w:t>[</w:t>
      </w:r>
      <w:r w:rsidR="003C0A32" w:rsidRPr="00B74968">
        <w:t>*******</w:t>
      </w:r>
      <w:r w:rsidR="001114A1" w:rsidRPr="00B74968">
        <w:t>]</w:t>
      </w:r>
      <w:r w:rsidRPr="00B74968">
        <w:t xml:space="preserve"> on EPC mode and a copy of Draft EPC Agreement or Standard EPC Agreement </w:t>
      </w:r>
      <w:r w:rsidR="00E20D52" w:rsidRPr="00B74968">
        <w:t>(which may be customized on project</w:t>
      </w:r>
      <w:r w:rsidR="00AC2AEF" w:rsidRPr="00B74968">
        <w:t>-</w:t>
      </w:r>
      <w:r w:rsidR="00E20D52" w:rsidRPr="00B74968">
        <w:t>to</w:t>
      </w:r>
      <w:r w:rsidR="00AC2AEF" w:rsidRPr="00B74968">
        <w:t>-</w:t>
      </w:r>
      <w:r w:rsidR="00E20D52" w:rsidRPr="00B74968">
        <w:t xml:space="preserve">project basis for selection of EPC Contractor) </w:t>
      </w:r>
      <w:r w:rsidR="007166A3" w:rsidRPr="00B74968">
        <w:t>(the “</w:t>
      </w:r>
      <w:r w:rsidR="007166A3" w:rsidRPr="00B74968">
        <w:rPr>
          <w:b/>
          <w:bCs/>
        </w:rPr>
        <w:t>EPC Agreement</w:t>
      </w:r>
      <w:r w:rsidR="00773206" w:rsidRPr="00B74968">
        <w:t>”</w:t>
      </w:r>
      <w:proofErr w:type="gramStart"/>
      <w:r w:rsidR="007166A3" w:rsidRPr="00B74968">
        <w:t>)</w:t>
      </w:r>
      <w:r w:rsidRPr="00B74968">
        <w:t>for</w:t>
      </w:r>
      <w:proofErr w:type="gramEnd"/>
      <w:r w:rsidRPr="00B74968">
        <w:t xml:space="preserve"> </w:t>
      </w:r>
      <w:r w:rsidR="001114A1" w:rsidRPr="00B74968">
        <w:t>[</w:t>
      </w:r>
      <w:r w:rsidR="00632BC9" w:rsidRPr="00B74968">
        <w:t>*******</w:t>
      </w:r>
      <w:r w:rsidR="001114A1" w:rsidRPr="00B74968">
        <w:t>]</w:t>
      </w:r>
      <w:r w:rsidRPr="00B74968">
        <w:t xml:space="preserve">, which is annexed hereto and marked as </w:t>
      </w:r>
      <w:r w:rsidR="007B7AF1" w:rsidRPr="00B74968">
        <w:t>Appendix-III</w:t>
      </w:r>
      <w:r w:rsidRPr="00B74968">
        <w:t xml:space="preserve"> to form part of this TOR.]</w:t>
      </w:r>
    </w:p>
    <w:p w:rsidR="00995D4C" w:rsidRPr="00B74968" w:rsidRDefault="00995D4C">
      <w:pPr>
        <w:spacing w:line="276" w:lineRule="auto"/>
        <w:ind w:left="426"/>
        <w:jc w:val="both"/>
      </w:pPr>
    </w:p>
    <w:p w:rsidR="00995D4C" w:rsidRPr="00B74968" w:rsidRDefault="00995D4C" w:rsidP="003C790F">
      <w:pPr>
        <w:spacing w:line="276" w:lineRule="auto"/>
        <w:ind w:left="720"/>
        <w:jc w:val="both"/>
      </w:pPr>
      <w:r w:rsidRPr="00B74968">
        <w:t>The Authority Engineer shall perform the role of authority engineer including all duties, functions and obligations as detailed in the EPC Agreement.</w:t>
      </w:r>
    </w:p>
    <w:p w:rsidR="00013EA5" w:rsidRPr="00B74968" w:rsidRDefault="00013EA5">
      <w:pPr>
        <w:spacing w:line="276" w:lineRule="auto"/>
        <w:ind w:left="426"/>
        <w:jc w:val="both"/>
      </w:pPr>
    </w:p>
    <w:p w:rsidR="00013EA5" w:rsidRPr="00B74968" w:rsidRDefault="00013EA5" w:rsidP="003C790F">
      <w:pPr>
        <w:spacing w:line="276" w:lineRule="auto"/>
        <w:ind w:left="720"/>
        <w:jc w:val="both"/>
      </w:pPr>
      <w:r w:rsidRPr="00B74968">
        <w:t xml:space="preserve">The objectives of PMS, are to assist the Authority in implementation of the above mentioned Project, from the stage of verification/establishment of reference points/data provided by the Authority and/or as mentioned in the EPC Agreement,  to the stage of successful completion of all the contemplated works of the Project through the Contractor employed for implementation of the Project with the specified safety and security, testing and commissioning of the Project and handing over the completed Project to the Authority or its authorized representative, duly ensuring safety at work sites, safety of running trains, people, structures and properties adjacent to work sites, by proper verification/deployment/suggestion of methods and means in tune with contract conditions between the Authority and the Contractor duly following the provisions, regulations, policies, procedures &amp; guidelines, Ministry of Railway’s Rules, Regulations,  procedures, local laws, bye laws &amp;rules and regulations, etc., within the specified Project time schedule, with the appropriate suggestions </w:t>
      </w:r>
      <w:r w:rsidRPr="00B74968">
        <w:lastRenderedPageBreak/>
        <w:t>and/or use, as applicable, to achieve overall economy</w:t>
      </w:r>
      <w:r w:rsidR="00196A0D" w:rsidRPr="00B74968">
        <w:t xml:space="preserve"> </w:t>
      </w:r>
      <w:r w:rsidRPr="00B74968">
        <w:t>and functionality. This also includes the works like getting ‘as built/completion’ drawings prepared by the</w:t>
      </w:r>
      <w:r w:rsidR="00196A0D" w:rsidRPr="00B74968">
        <w:t xml:space="preserve"> </w:t>
      </w:r>
      <w:r w:rsidRPr="00B74968">
        <w:t xml:space="preserve">Contractor, preparation of the required applications and documents for obtaining the sanction of Commissioner of Railway Safety and Government Electrical Inspector and getting such required sanctions, exercising supervision on the execution of works, arranging for traffic blocks, where necessary, making measurement of works done for arranging payments to the Contractor, effecting various recoveries statutory or otherwise from the running bills of the concerned Contractor, interaction and co-ordination with </w:t>
      </w:r>
      <w:r w:rsidR="00F06F9B" w:rsidRPr="00B74968">
        <w:t xml:space="preserve">authorized representatives of </w:t>
      </w:r>
      <w:r w:rsidRPr="00B74968">
        <w:t xml:space="preserve">Railway Administration, and various governmental/other bodies/agencies involved. </w:t>
      </w:r>
    </w:p>
    <w:p w:rsidR="00013EA5" w:rsidRPr="00B74968" w:rsidRDefault="00013EA5">
      <w:pPr>
        <w:spacing w:line="276" w:lineRule="auto"/>
        <w:ind w:left="426"/>
        <w:jc w:val="both"/>
      </w:pPr>
    </w:p>
    <w:p w:rsidR="00013EA5" w:rsidRPr="00B74968" w:rsidRDefault="00013EA5" w:rsidP="003C790F">
      <w:pPr>
        <w:spacing w:line="276" w:lineRule="auto"/>
        <w:ind w:left="720"/>
        <w:jc w:val="both"/>
      </w:pPr>
      <w:r w:rsidRPr="00B74968">
        <w:t xml:space="preserve">In a nutshell the objectives of the PMS are to assist the Authority to implement the Project in conformity with the EPC Agreement, Railways’ rules and </w:t>
      </w:r>
      <w:r w:rsidR="00632BC9" w:rsidRPr="00B74968">
        <w:t>regulations,</w:t>
      </w:r>
      <w:r w:rsidRPr="00B74968">
        <w:t xml:space="preserve"> and codes Local laws, bye laws, regulations, rules etc.</w:t>
      </w:r>
    </w:p>
    <w:p w:rsidR="000E1A99" w:rsidRPr="00B74968" w:rsidRDefault="000E1A99">
      <w:pPr>
        <w:keepNext/>
        <w:widowControl w:val="0"/>
        <w:autoSpaceDE w:val="0"/>
        <w:autoSpaceDN w:val="0"/>
        <w:adjustRightInd w:val="0"/>
        <w:spacing w:line="276" w:lineRule="auto"/>
        <w:ind w:left="720"/>
        <w:jc w:val="both"/>
        <w:rPr>
          <w:rFonts w:eastAsia="Times New Roman"/>
          <w:bCs/>
        </w:rPr>
      </w:pPr>
    </w:p>
    <w:p w:rsidR="000E1A99" w:rsidRPr="00B74968" w:rsidRDefault="000E1A99" w:rsidP="003C790F">
      <w:pPr>
        <w:pStyle w:val="Heading4"/>
        <w:numPr>
          <w:ilvl w:val="1"/>
          <w:numId w:val="136"/>
        </w:numPr>
        <w:spacing w:line="276" w:lineRule="auto"/>
        <w:ind w:left="720"/>
        <w:jc w:val="both"/>
        <w:rPr>
          <w:rFonts w:cs="Times New Roman"/>
        </w:rPr>
      </w:pPr>
      <w:bookmarkStart w:id="351" w:name="_Toc99282562"/>
      <w:r w:rsidRPr="00B74968">
        <w:rPr>
          <w:rFonts w:ascii="Times New Roman" w:hAnsi="Times New Roman"/>
          <w:u w:val="none"/>
        </w:rPr>
        <w:t>Definitions and interpretation</w:t>
      </w:r>
      <w:bookmarkEnd w:id="351"/>
    </w:p>
    <w:p w:rsidR="00AC2AEF" w:rsidRPr="00B74968" w:rsidRDefault="00AC2AEF">
      <w:pPr>
        <w:keepNext/>
        <w:widowControl w:val="0"/>
        <w:autoSpaceDE w:val="0"/>
        <w:autoSpaceDN w:val="0"/>
        <w:adjustRightInd w:val="0"/>
        <w:spacing w:line="276" w:lineRule="auto"/>
        <w:ind w:left="1260"/>
        <w:jc w:val="both"/>
        <w:rPr>
          <w:rFonts w:eastAsia="Times New Roman"/>
          <w:bCs/>
        </w:rPr>
      </w:pPr>
    </w:p>
    <w:p w:rsidR="000E1A99" w:rsidRPr="00B74968" w:rsidRDefault="000E1A99" w:rsidP="003C790F">
      <w:pPr>
        <w:keepNext/>
        <w:widowControl w:val="0"/>
        <w:numPr>
          <w:ilvl w:val="6"/>
          <w:numId w:val="29"/>
        </w:numPr>
        <w:autoSpaceDE w:val="0"/>
        <w:autoSpaceDN w:val="0"/>
        <w:adjustRightInd w:val="0"/>
        <w:spacing w:line="276" w:lineRule="auto"/>
        <w:ind w:left="1260" w:hanging="540"/>
        <w:jc w:val="both"/>
        <w:rPr>
          <w:rFonts w:eastAsia="Times New Roman"/>
          <w:bCs/>
        </w:rPr>
      </w:pPr>
      <w:r w:rsidRPr="00B74968">
        <w:rPr>
          <w:rFonts w:eastAsia="Times New Roman"/>
          <w:bCs/>
        </w:rPr>
        <w:t xml:space="preserve">The words and expressions beginning with or in capital letters and not defined herein but defined in the </w:t>
      </w:r>
      <w:r w:rsidR="00593CA2" w:rsidRPr="00B74968">
        <w:rPr>
          <w:rFonts w:eastAsia="Times New Roman"/>
          <w:bCs/>
        </w:rPr>
        <w:t xml:space="preserve">EPC </w:t>
      </w:r>
      <w:r w:rsidRPr="00B74968">
        <w:rPr>
          <w:rFonts w:eastAsia="Times New Roman"/>
          <w:bCs/>
        </w:rPr>
        <w:t xml:space="preserve">Agreement shall have; unless repugnant to the context; the meaning respectively assigned to them in the </w:t>
      </w:r>
      <w:r w:rsidR="00593CA2" w:rsidRPr="00B74968">
        <w:rPr>
          <w:rFonts w:eastAsia="Times New Roman"/>
          <w:bCs/>
        </w:rPr>
        <w:t xml:space="preserve">EPC </w:t>
      </w:r>
      <w:r w:rsidRPr="00B74968">
        <w:rPr>
          <w:rFonts w:eastAsia="Times New Roman"/>
          <w:bCs/>
        </w:rPr>
        <w:t>Agreement.</w:t>
      </w:r>
    </w:p>
    <w:p w:rsidR="00AC2AEF" w:rsidRPr="00B74968" w:rsidRDefault="00AC2AEF" w:rsidP="003C790F">
      <w:pPr>
        <w:keepNext/>
        <w:widowControl w:val="0"/>
        <w:autoSpaceDE w:val="0"/>
        <w:autoSpaceDN w:val="0"/>
        <w:adjustRightInd w:val="0"/>
        <w:spacing w:line="276" w:lineRule="auto"/>
        <w:ind w:left="1260" w:hanging="540"/>
        <w:jc w:val="both"/>
        <w:rPr>
          <w:rFonts w:eastAsia="Times New Roman"/>
          <w:bCs/>
        </w:rPr>
      </w:pPr>
    </w:p>
    <w:p w:rsidR="000E1A99" w:rsidRPr="00B74968" w:rsidRDefault="000E1A99" w:rsidP="003C790F">
      <w:pPr>
        <w:keepNext/>
        <w:widowControl w:val="0"/>
        <w:numPr>
          <w:ilvl w:val="6"/>
          <w:numId w:val="29"/>
        </w:numPr>
        <w:autoSpaceDE w:val="0"/>
        <w:autoSpaceDN w:val="0"/>
        <w:adjustRightInd w:val="0"/>
        <w:spacing w:line="276" w:lineRule="auto"/>
        <w:ind w:left="1260" w:hanging="540"/>
        <w:jc w:val="both"/>
        <w:rPr>
          <w:rFonts w:eastAsia="Times New Roman"/>
          <w:bCs/>
        </w:rPr>
      </w:pPr>
      <w:r w:rsidRPr="00B74968">
        <w:rPr>
          <w:rFonts w:eastAsia="Times New Roman"/>
          <w:bCs/>
        </w:rPr>
        <w:t xml:space="preserve">References to Articles; Clauses and Schedules in this TOR shall; </w:t>
      </w:r>
      <w:proofErr w:type="gramStart"/>
      <w:r w:rsidRPr="00B74968">
        <w:rPr>
          <w:rFonts w:eastAsia="Times New Roman"/>
          <w:bCs/>
        </w:rPr>
        <w:t>except</w:t>
      </w:r>
      <w:proofErr w:type="gramEnd"/>
      <w:r w:rsidRPr="00B74968">
        <w:rPr>
          <w:rFonts w:eastAsia="Times New Roman"/>
          <w:bCs/>
        </w:rPr>
        <w:t xml:space="preserve"> where the context otherwise requires; be deemed to be references to the Articles; Clauses and Schedules of the </w:t>
      </w:r>
      <w:r w:rsidR="00593CA2" w:rsidRPr="00B74968">
        <w:rPr>
          <w:rFonts w:eastAsia="Times New Roman"/>
          <w:bCs/>
        </w:rPr>
        <w:t xml:space="preserve">EPC </w:t>
      </w:r>
      <w:r w:rsidRPr="00B74968">
        <w:rPr>
          <w:rFonts w:eastAsia="Times New Roman"/>
          <w:bCs/>
        </w:rPr>
        <w:t>Agreement; and references to Paragraphs shall be deemed to be references to Paragraphs of this TOR.</w:t>
      </w:r>
    </w:p>
    <w:p w:rsidR="00AC2AEF" w:rsidRPr="00B74968" w:rsidRDefault="00AC2AEF" w:rsidP="003C790F">
      <w:pPr>
        <w:keepNext/>
        <w:widowControl w:val="0"/>
        <w:autoSpaceDE w:val="0"/>
        <w:autoSpaceDN w:val="0"/>
        <w:adjustRightInd w:val="0"/>
        <w:spacing w:line="276" w:lineRule="auto"/>
        <w:ind w:left="1260" w:hanging="540"/>
        <w:jc w:val="both"/>
        <w:rPr>
          <w:rFonts w:eastAsia="Times New Roman"/>
          <w:bCs/>
        </w:rPr>
      </w:pPr>
    </w:p>
    <w:p w:rsidR="000E1A99" w:rsidRPr="00B74968" w:rsidRDefault="000E1A99" w:rsidP="003C790F">
      <w:pPr>
        <w:keepNext/>
        <w:widowControl w:val="0"/>
        <w:numPr>
          <w:ilvl w:val="6"/>
          <w:numId w:val="29"/>
        </w:numPr>
        <w:autoSpaceDE w:val="0"/>
        <w:autoSpaceDN w:val="0"/>
        <w:adjustRightInd w:val="0"/>
        <w:spacing w:line="276" w:lineRule="auto"/>
        <w:ind w:left="1260" w:hanging="540"/>
        <w:jc w:val="both"/>
        <w:rPr>
          <w:rFonts w:eastAsia="Times New Roman"/>
          <w:bCs/>
        </w:rPr>
      </w:pPr>
      <w:r w:rsidRPr="00B74968">
        <w:rPr>
          <w:rFonts w:eastAsia="Times New Roman"/>
          <w:bCs/>
        </w:rPr>
        <w:t xml:space="preserve">The rules of interpretation stated in the </w:t>
      </w:r>
      <w:r w:rsidR="00593CA2" w:rsidRPr="00B74968">
        <w:rPr>
          <w:rFonts w:eastAsia="Times New Roman"/>
          <w:bCs/>
        </w:rPr>
        <w:t xml:space="preserve">EPC </w:t>
      </w:r>
      <w:r w:rsidRPr="00B74968">
        <w:rPr>
          <w:rFonts w:eastAsia="Times New Roman"/>
          <w:bCs/>
        </w:rPr>
        <w:t>Agreement shall apply; mutatis mutandis; to this TOR.</w:t>
      </w:r>
    </w:p>
    <w:p w:rsidR="009F3CF7" w:rsidRPr="00B74968" w:rsidRDefault="009F3CF7" w:rsidP="003C790F">
      <w:pPr>
        <w:spacing w:line="276" w:lineRule="auto"/>
        <w:rPr>
          <w:rFonts w:eastAsia="Times New Roman"/>
          <w:bCs/>
          <w:szCs w:val="20"/>
        </w:rPr>
      </w:pPr>
    </w:p>
    <w:p w:rsidR="000E1A99" w:rsidRPr="00B74968" w:rsidRDefault="000E1A99" w:rsidP="003C790F">
      <w:pPr>
        <w:pStyle w:val="Heading3"/>
        <w:numPr>
          <w:ilvl w:val="0"/>
          <w:numId w:val="136"/>
        </w:numPr>
        <w:spacing w:line="276" w:lineRule="auto"/>
        <w:ind w:left="720" w:hanging="720"/>
        <w:jc w:val="both"/>
        <w:rPr>
          <w:b w:val="0"/>
        </w:rPr>
      </w:pPr>
      <w:bookmarkStart w:id="352" w:name="_Toc93656698"/>
      <w:bookmarkStart w:id="353" w:name="_Toc99282563"/>
      <w:r w:rsidRPr="00B74968">
        <w:rPr>
          <w:rFonts w:ascii="Times New Roman" w:hAnsi="Times New Roman"/>
        </w:rPr>
        <w:t>General</w:t>
      </w:r>
      <w:bookmarkEnd w:id="352"/>
      <w:bookmarkEnd w:id="353"/>
    </w:p>
    <w:p w:rsidR="00AC2AEF" w:rsidRPr="00B74968" w:rsidRDefault="00AC2AEF" w:rsidP="003C790F">
      <w:pPr>
        <w:pStyle w:val="ListParagraph"/>
        <w:keepNext/>
        <w:widowControl w:val="0"/>
        <w:autoSpaceDE w:val="0"/>
        <w:autoSpaceDN w:val="0"/>
        <w:adjustRightInd w:val="0"/>
        <w:spacing w:line="276" w:lineRule="auto"/>
        <w:ind w:left="792"/>
        <w:contextualSpacing w:val="0"/>
        <w:jc w:val="both"/>
        <w:rPr>
          <w:rFonts w:cs="Times New Roman"/>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bCs/>
        </w:rPr>
      </w:pPr>
      <w:r w:rsidRPr="00B74968">
        <w:rPr>
          <w:rFonts w:eastAsia="Times New Roman"/>
          <w:bCs/>
        </w:rPr>
        <w:t>The Authority Engineer shall discharge its duties in a fair; impartial and efficient manner; consistent with the highest standards of professional integrity and Good Industry Practice.</w:t>
      </w:r>
    </w:p>
    <w:p w:rsidR="00AC2AEF" w:rsidRPr="00B74968" w:rsidRDefault="00AC2AEF"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bCs/>
        </w:rPr>
        <w:t>The</w:t>
      </w:r>
      <w:r w:rsidRPr="00B74968">
        <w:rPr>
          <w:rFonts w:eastAsia="Times New Roman" w:cs="Times New Roman"/>
          <w:bCs/>
        </w:rPr>
        <w:t xml:space="preserve"> Authority Engineer shall perform the duties and exercise the authority in accordance with the provisions of this Agreement; but subject to obtaining prior written approval of the Authority before</w:t>
      </w:r>
      <w:r w:rsidR="00196A0D" w:rsidRPr="00B74968">
        <w:rPr>
          <w:rFonts w:eastAsia="Times New Roman" w:cs="Times New Roman"/>
          <w:bCs/>
        </w:rPr>
        <w:t xml:space="preserve"> </w:t>
      </w:r>
      <w:r w:rsidRPr="00B74968">
        <w:rPr>
          <w:rFonts w:eastAsia="Times New Roman" w:cs="Times New Roman"/>
          <w:bCs/>
        </w:rPr>
        <w:t>determining:</w:t>
      </w:r>
    </w:p>
    <w:p w:rsidR="00AC2AEF" w:rsidRPr="00B74968" w:rsidRDefault="00AC2AEF">
      <w:pPr>
        <w:keepNext/>
        <w:widowControl w:val="0"/>
        <w:autoSpaceDE w:val="0"/>
        <w:autoSpaceDN w:val="0"/>
        <w:adjustRightInd w:val="0"/>
        <w:spacing w:line="276" w:lineRule="auto"/>
        <w:jc w:val="both"/>
        <w:rPr>
          <w:rFonts w:eastAsia="Times New Roman"/>
          <w:bCs/>
        </w:rPr>
      </w:pPr>
    </w:p>
    <w:p w:rsidR="000E1A99" w:rsidRPr="00B74968" w:rsidRDefault="000E1A99" w:rsidP="003C790F">
      <w:pPr>
        <w:keepNext/>
        <w:widowControl w:val="0"/>
        <w:numPr>
          <w:ilvl w:val="0"/>
          <w:numId w:val="38"/>
        </w:numPr>
        <w:autoSpaceDE w:val="0"/>
        <w:autoSpaceDN w:val="0"/>
        <w:adjustRightInd w:val="0"/>
        <w:spacing w:line="276" w:lineRule="auto"/>
        <w:ind w:left="1260" w:hanging="540"/>
        <w:jc w:val="both"/>
        <w:rPr>
          <w:rFonts w:eastAsia="Times New Roman"/>
          <w:bCs/>
        </w:rPr>
      </w:pPr>
      <w:r w:rsidRPr="00B74968">
        <w:rPr>
          <w:rFonts w:eastAsia="Times New Roman"/>
          <w:bCs/>
        </w:rPr>
        <w:t>any Time Extension;</w:t>
      </w:r>
    </w:p>
    <w:p w:rsidR="000E1A99" w:rsidRPr="00B74968" w:rsidRDefault="000E1A99" w:rsidP="003C790F">
      <w:pPr>
        <w:keepNext/>
        <w:widowControl w:val="0"/>
        <w:numPr>
          <w:ilvl w:val="0"/>
          <w:numId w:val="38"/>
        </w:numPr>
        <w:autoSpaceDE w:val="0"/>
        <w:autoSpaceDN w:val="0"/>
        <w:adjustRightInd w:val="0"/>
        <w:spacing w:line="276" w:lineRule="auto"/>
        <w:ind w:left="1260" w:hanging="540"/>
        <w:jc w:val="both"/>
        <w:rPr>
          <w:rFonts w:eastAsia="Times New Roman"/>
          <w:bCs/>
        </w:rPr>
      </w:pPr>
      <w:r w:rsidRPr="00B74968">
        <w:rPr>
          <w:rFonts w:eastAsia="Times New Roman"/>
          <w:bCs/>
        </w:rPr>
        <w:t>any additional cost to be paid by the Authority to the Contractor;</w:t>
      </w:r>
    </w:p>
    <w:p w:rsidR="009D0964" w:rsidRPr="00B74968" w:rsidRDefault="000E1A99" w:rsidP="003C790F">
      <w:pPr>
        <w:keepNext/>
        <w:widowControl w:val="0"/>
        <w:numPr>
          <w:ilvl w:val="0"/>
          <w:numId w:val="38"/>
        </w:numPr>
        <w:autoSpaceDE w:val="0"/>
        <w:autoSpaceDN w:val="0"/>
        <w:adjustRightInd w:val="0"/>
        <w:spacing w:line="276" w:lineRule="auto"/>
        <w:ind w:left="1260" w:hanging="540"/>
        <w:jc w:val="both"/>
        <w:rPr>
          <w:rFonts w:eastAsia="Times New Roman"/>
          <w:bCs/>
        </w:rPr>
      </w:pPr>
      <w:r w:rsidRPr="00B74968">
        <w:rPr>
          <w:rFonts w:eastAsia="Times New Roman"/>
          <w:bCs/>
        </w:rPr>
        <w:t>the Termination Payment;</w:t>
      </w:r>
    </w:p>
    <w:p w:rsidR="009D0964" w:rsidRPr="00B74968" w:rsidRDefault="009D0964" w:rsidP="003C790F">
      <w:pPr>
        <w:keepNext/>
        <w:widowControl w:val="0"/>
        <w:numPr>
          <w:ilvl w:val="0"/>
          <w:numId w:val="38"/>
        </w:numPr>
        <w:autoSpaceDE w:val="0"/>
        <w:autoSpaceDN w:val="0"/>
        <w:adjustRightInd w:val="0"/>
        <w:spacing w:line="276" w:lineRule="auto"/>
        <w:ind w:left="1260" w:hanging="540"/>
        <w:jc w:val="both"/>
        <w:rPr>
          <w:rFonts w:eastAsia="Times New Roman"/>
          <w:bCs/>
        </w:rPr>
      </w:pPr>
      <w:r w:rsidRPr="00B74968">
        <w:rPr>
          <w:rFonts w:eastAsia="Times New Roman"/>
          <w:bCs/>
        </w:rPr>
        <w:t>providing Power Block or Traffic Block or necessary disconnections to</w:t>
      </w:r>
      <w:r w:rsidR="00196A0D" w:rsidRPr="00B74968">
        <w:rPr>
          <w:rFonts w:eastAsia="Times New Roman"/>
          <w:bCs/>
        </w:rPr>
        <w:t xml:space="preserve"> </w:t>
      </w:r>
      <w:r w:rsidRPr="00B74968">
        <w:rPr>
          <w:rFonts w:eastAsia="Times New Roman"/>
          <w:bCs/>
        </w:rPr>
        <w:t>the</w:t>
      </w:r>
      <w:r w:rsidR="00196A0D" w:rsidRPr="00B74968">
        <w:rPr>
          <w:rFonts w:eastAsia="Times New Roman"/>
          <w:bCs/>
        </w:rPr>
        <w:t xml:space="preserve"> </w:t>
      </w:r>
      <w:r w:rsidRPr="00B74968">
        <w:rPr>
          <w:rFonts w:eastAsia="Times New Roman"/>
          <w:bCs/>
        </w:rPr>
        <w:t>Contractor;</w:t>
      </w:r>
    </w:p>
    <w:p w:rsidR="000E1A99" w:rsidRPr="00B74968" w:rsidRDefault="009D0964" w:rsidP="003C790F">
      <w:pPr>
        <w:keepNext/>
        <w:widowControl w:val="0"/>
        <w:numPr>
          <w:ilvl w:val="0"/>
          <w:numId w:val="38"/>
        </w:numPr>
        <w:autoSpaceDE w:val="0"/>
        <w:autoSpaceDN w:val="0"/>
        <w:adjustRightInd w:val="0"/>
        <w:spacing w:line="276" w:lineRule="auto"/>
        <w:ind w:left="1260" w:hanging="540"/>
        <w:jc w:val="both"/>
        <w:rPr>
          <w:rFonts w:eastAsia="Times New Roman"/>
          <w:bCs/>
        </w:rPr>
      </w:pPr>
      <w:r w:rsidRPr="00B74968">
        <w:rPr>
          <w:rFonts w:eastAsia="Times New Roman"/>
          <w:bCs/>
        </w:rPr>
        <w:t xml:space="preserve">approval of disconnections for modification of </w:t>
      </w:r>
      <w:r w:rsidR="00AC2AEF" w:rsidRPr="00B74968">
        <w:rPr>
          <w:rFonts w:eastAsia="Times New Roman"/>
          <w:bCs/>
        </w:rPr>
        <w:t>signaling</w:t>
      </w:r>
      <w:r w:rsidRPr="00B74968">
        <w:rPr>
          <w:rFonts w:eastAsia="Times New Roman"/>
          <w:bCs/>
        </w:rPr>
        <w:t xml:space="preserve"> and </w:t>
      </w:r>
      <w:r w:rsidR="00AC2AEF" w:rsidRPr="00B74968">
        <w:rPr>
          <w:rFonts w:eastAsia="Times New Roman"/>
          <w:bCs/>
        </w:rPr>
        <w:t>telecom works</w:t>
      </w:r>
      <w:r w:rsidRPr="00B74968">
        <w:rPr>
          <w:rFonts w:eastAsia="Times New Roman"/>
          <w:bCs/>
        </w:rPr>
        <w:t>,</w:t>
      </w:r>
      <w:r w:rsidR="00196A0D" w:rsidRPr="00B74968">
        <w:rPr>
          <w:rFonts w:eastAsia="Times New Roman"/>
          <w:bCs/>
        </w:rPr>
        <w:t xml:space="preserve"> </w:t>
      </w:r>
      <w:r w:rsidR="000E1A99" w:rsidRPr="00B74968">
        <w:rPr>
          <w:rFonts w:eastAsia="Times New Roman"/>
          <w:bCs/>
        </w:rPr>
        <w:t>or</w:t>
      </w:r>
    </w:p>
    <w:p w:rsidR="000E1A99" w:rsidRPr="00B74968" w:rsidRDefault="000E1A99" w:rsidP="003C790F">
      <w:pPr>
        <w:keepNext/>
        <w:widowControl w:val="0"/>
        <w:numPr>
          <w:ilvl w:val="0"/>
          <w:numId w:val="38"/>
        </w:numPr>
        <w:autoSpaceDE w:val="0"/>
        <w:autoSpaceDN w:val="0"/>
        <w:adjustRightInd w:val="0"/>
        <w:spacing w:line="276" w:lineRule="auto"/>
        <w:ind w:left="1260" w:hanging="540"/>
        <w:jc w:val="both"/>
        <w:rPr>
          <w:rFonts w:eastAsia="Times New Roman"/>
          <w:bCs/>
        </w:rPr>
      </w:pPr>
      <w:r w:rsidRPr="00B74968">
        <w:rPr>
          <w:rFonts w:eastAsia="Times New Roman"/>
          <w:bCs/>
        </w:rPr>
        <w:t>any other matter which is not specified in (a); (b)</w:t>
      </w:r>
      <w:r w:rsidR="009D0964" w:rsidRPr="00B74968">
        <w:rPr>
          <w:rFonts w:eastAsia="Times New Roman"/>
          <w:bCs/>
        </w:rPr>
        <w:t>, (c), (d)</w:t>
      </w:r>
      <w:r w:rsidRPr="00B74968">
        <w:rPr>
          <w:rFonts w:eastAsia="Times New Roman"/>
          <w:bCs/>
        </w:rPr>
        <w:t xml:space="preserve"> or (</w:t>
      </w:r>
      <w:r w:rsidR="009D0964" w:rsidRPr="00B74968">
        <w:rPr>
          <w:rFonts w:eastAsia="Times New Roman"/>
          <w:bCs/>
        </w:rPr>
        <w:t>e</w:t>
      </w:r>
      <w:r w:rsidRPr="00B74968">
        <w:rPr>
          <w:rFonts w:eastAsia="Times New Roman"/>
          <w:bCs/>
        </w:rPr>
        <w:t>) above and which creates an obligation or liability on either Party for a sum exceeding Rs. [</w:t>
      </w:r>
      <w:r w:rsidR="001114A1" w:rsidRPr="00B74968">
        <w:rPr>
          <w:rFonts w:eastAsia="Times New Roman"/>
          <w:bCs/>
        </w:rPr>
        <w:t>5</w:t>
      </w:r>
      <w:r w:rsidR="00E84005" w:rsidRPr="00B74968">
        <w:rPr>
          <w:rFonts w:eastAsia="Times New Roman"/>
          <w:bCs/>
        </w:rPr>
        <w:t>0</w:t>
      </w:r>
      <w:r w:rsidR="001114A1" w:rsidRPr="00B74968">
        <w:rPr>
          <w:rFonts w:eastAsia="Times New Roman"/>
          <w:bCs/>
        </w:rPr>
        <w:t>,</w:t>
      </w:r>
      <w:r w:rsidR="00E84005" w:rsidRPr="00B74968">
        <w:rPr>
          <w:rFonts w:eastAsia="Times New Roman"/>
          <w:bCs/>
        </w:rPr>
        <w:t>00,000</w:t>
      </w:r>
      <w:r w:rsidRPr="00B74968">
        <w:rPr>
          <w:rFonts w:eastAsia="Times New Roman"/>
          <w:bCs/>
        </w:rPr>
        <w:t>] (Rs. [</w:t>
      </w:r>
      <w:r w:rsidR="001114A1" w:rsidRPr="00B74968">
        <w:rPr>
          <w:rFonts w:eastAsia="Times New Roman"/>
          <w:bCs/>
        </w:rPr>
        <w:t xml:space="preserve">Fifty </w:t>
      </w:r>
      <w:proofErr w:type="spellStart"/>
      <w:r w:rsidR="00E84005" w:rsidRPr="00B74968">
        <w:rPr>
          <w:rFonts w:eastAsia="Times New Roman"/>
          <w:bCs/>
        </w:rPr>
        <w:t>Lakhs</w:t>
      </w:r>
      <w:proofErr w:type="spellEnd"/>
      <w:r w:rsidRPr="00B74968">
        <w:rPr>
          <w:rFonts w:eastAsia="Times New Roman"/>
          <w:bCs/>
        </w:rPr>
        <w:t>]).</w:t>
      </w:r>
    </w:p>
    <w:p w:rsidR="00AC2AEF" w:rsidRPr="00B74968" w:rsidRDefault="00AC2AEF">
      <w:pPr>
        <w:keepNext/>
        <w:widowControl w:val="0"/>
        <w:autoSpaceDE w:val="0"/>
        <w:autoSpaceDN w:val="0"/>
        <w:adjustRightInd w:val="0"/>
        <w:spacing w:line="276" w:lineRule="auto"/>
        <w:ind w:left="1080"/>
        <w:jc w:val="both"/>
        <w:rPr>
          <w:rFonts w:eastAsia="Times New Roman"/>
          <w:bCs/>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The Authority Engineer shall submit regular periodic reports; at least once every month; to the Authority in respect of its duties and functions under this Agreement. Such reports shall be submitted by the Authority Engineer within 10 (ten) days of the beginning of every month.</w:t>
      </w:r>
      <w:r w:rsidR="00196A0D" w:rsidRPr="00B74968">
        <w:rPr>
          <w:rFonts w:eastAsia="Times New Roman" w:cs="Times New Roman"/>
          <w:bCs/>
        </w:rPr>
        <w:t xml:space="preserve"> </w:t>
      </w:r>
      <w:r w:rsidR="003C1851" w:rsidRPr="00B74968">
        <w:rPr>
          <w:rFonts w:eastAsia="Times New Roman" w:cs="Times New Roman"/>
          <w:bCs/>
        </w:rPr>
        <w:t xml:space="preserve">All </w:t>
      </w:r>
      <w:r w:rsidR="003C1851" w:rsidRPr="00B74968">
        <w:rPr>
          <w:rFonts w:eastAsia="Times New Roman" w:cs="Times New Roman"/>
          <w:bCs/>
        </w:rPr>
        <w:lastRenderedPageBreak/>
        <w:t xml:space="preserve">reports to be submitted by the AE shall be in English language. </w:t>
      </w:r>
      <w:r w:rsidR="00C97C6F" w:rsidRPr="00B74968">
        <w:rPr>
          <w:rFonts w:eastAsia="Times New Roman" w:cs="Times New Roman"/>
          <w:bCs/>
        </w:rPr>
        <w:t xml:space="preserve">The Authority Engineer shall discharge all the duties and functions as per the objective of the TOR at </w:t>
      </w:r>
      <w:proofErr w:type="spellStart"/>
      <w:r w:rsidR="00C97C6F" w:rsidRPr="00B74968">
        <w:rPr>
          <w:rFonts w:eastAsia="Times New Roman" w:cs="Times New Roman"/>
          <w:bCs/>
        </w:rPr>
        <w:t>S.No</w:t>
      </w:r>
      <w:proofErr w:type="spellEnd"/>
      <w:r w:rsidR="00B703B7" w:rsidRPr="00B74968">
        <w:rPr>
          <w:rFonts w:eastAsia="Times New Roman" w:cs="Times New Roman"/>
          <w:bCs/>
        </w:rPr>
        <w:t>.</w:t>
      </w:r>
      <w:r w:rsidR="00C97C6F" w:rsidRPr="00B74968">
        <w:rPr>
          <w:rFonts w:eastAsia="Times New Roman" w:cs="Times New Roman"/>
          <w:bCs/>
        </w:rPr>
        <w:t xml:space="preserve"> 2 above, irrespective of the Key Personnel as deployed and listed in this RFP. </w:t>
      </w:r>
      <w:r w:rsidR="00AD5954" w:rsidRPr="00B74968">
        <w:rPr>
          <w:rFonts w:eastAsia="Times New Roman" w:cs="Times New Roman"/>
          <w:bCs/>
        </w:rPr>
        <w:t xml:space="preserve"> For avoidance of doubt, deployment of Authority Engineer’s Personnel does not absolve the A</w:t>
      </w:r>
      <w:r w:rsidR="0079063F" w:rsidRPr="00B74968">
        <w:rPr>
          <w:rFonts w:eastAsia="Times New Roman" w:cs="Times New Roman"/>
          <w:bCs/>
        </w:rPr>
        <w:t xml:space="preserve">uthority </w:t>
      </w:r>
      <w:r w:rsidR="00AD5954" w:rsidRPr="00B74968">
        <w:rPr>
          <w:rFonts w:eastAsia="Times New Roman" w:cs="Times New Roman"/>
          <w:bCs/>
        </w:rPr>
        <w:t>E</w:t>
      </w:r>
      <w:r w:rsidR="0079063F" w:rsidRPr="00B74968">
        <w:rPr>
          <w:rFonts w:eastAsia="Times New Roman" w:cs="Times New Roman"/>
          <w:bCs/>
        </w:rPr>
        <w:t>ngineer</w:t>
      </w:r>
      <w:r w:rsidR="00AD5954" w:rsidRPr="00B74968">
        <w:rPr>
          <w:rFonts w:eastAsia="Times New Roman" w:cs="Times New Roman"/>
          <w:bCs/>
        </w:rPr>
        <w:t xml:space="preserve"> of </w:t>
      </w:r>
      <w:r w:rsidR="0079063F" w:rsidRPr="00B74968">
        <w:rPr>
          <w:rFonts w:eastAsia="Times New Roman" w:cs="Times New Roman"/>
          <w:bCs/>
        </w:rPr>
        <w:t xml:space="preserve">its </w:t>
      </w:r>
      <w:r w:rsidR="00AD5954" w:rsidRPr="00B74968">
        <w:rPr>
          <w:rFonts w:eastAsia="Times New Roman" w:cs="Times New Roman"/>
          <w:bCs/>
        </w:rPr>
        <w:t xml:space="preserve">responsibilities, duties and functions as </w:t>
      </w:r>
      <w:r w:rsidR="0079063F" w:rsidRPr="00B74968">
        <w:rPr>
          <w:rFonts w:eastAsia="Times New Roman" w:cs="Times New Roman"/>
          <w:bCs/>
        </w:rPr>
        <w:t xml:space="preserve">needs </w:t>
      </w:r>
      <w:r w:rsidR="00AD5954" w:rsidRPr="00B74968">
        <w:rPr>
          <w:rFonts w:eastAsia="Times New Roman" w:cs="Times New Roman"/>
          <w:bCs/>
        </w:rPr>
        <w:t>to be undertaken in providing the PMS.</w:t>
      </w:r>
    </w:p>
    <w:p w:rsidR="000E1A99" w:rsidRPr="00B74968" w:rsidRDefault="000E1A99">
      <w:pPr>
        <w:keepNext/>
        <w:autoSpaceDE w:val="0"/>
        <w:autoSpaceDN w:val="0"/>
        <w:adjustRightInd w:val="0"/>
        <w:spacing w:line="276" w:lineRule="auto"/>
        <w:ind w:left="720"/>
        <w:jc w:val="both"/>
        <w:rPr>
          <w:rFonts w:eastAsia="Times New Roman"/>
          <w:bCs/>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 xml:space="preserve">The Authority Engineer shall inform the Contractor of any delegation of its duties and responsibilities to its suitably qualified and experienced personnel; provided; </w:t>
      </w:r>
      <w:r w:rsidR="00AC2AEF" w:rsidRPr="00B74968">
        <w:rPr>
          <w:rFonts w:eastAsia="Times New Roman" w:cs="Times New Roman"/>
          <w:bCs/>
        </w:rPr>
        <w:t>however,</w:t>
      </w:r>
      <w:r w:rsidRPr="00B74968">
        <w:rPr>
          <w:rFonts w:eastAsia="Times New Roman" w:cs="Times New Roman"/>
          <w:bCs/>
        </w:rPr>
        <w:t xml:space="preserve"> that it shall not delegate the authority to refer any matter for the Authority’s prior approval in accordance with the provisions of </w:t>
      </w:r>
      <w:r w:rsidR="007166A3" w:rsidRPr="00B74968">
        <w:rPr>
          <w:rFonts w:eastAsia="Times New Roman" w:cs="Times New Roman"/>
          <w:bCs/>
        </w:rPr>
        <w:t>the EPC Agreement</w:t>
      </w:r>
      <w:r w:rsidRPr="00B74968">
        <w:rPr>
          <w:rFonts w:eastAsia="Times New Roman" w:cs="Times New Roman"/>
          <w:bCs/>
        </w:rPr>
        <w:t>.</w:t>
      </w:r>
    </w:p>
    <w:p w:rsidR="00AC2AEF" w:rsidRPr="00B74968" w:rsidRDefault="00AC2AEF" w:rsidP="003C790F">
      <w:pPr>
        <w:pStyle w:val="ListParagraph"/>
        <w:spacing w:line="276" w:lineRule="auto"/>
        <w:contextualSpacing w:val="0"/>
        <w:rPr>
          <w:rFonts w:eastAsia="Times New Roman" w:cs="Times New Roman"/>
          <w:bCs/>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 xml:space="preserve">The </w:t>
      </w:r>
      <w:r w:rsidRPr="00B74968">
        <w:rPr>
          <w:rFonts w:eastAsia="Times New Roman"/>
          <w:bCs/>
        </w:rPr>
        <w:t>Authority</w:t>
      </w:r>
      <w:r w:rsidRPr="00B74968">
        <w:rPr>
          <w:rFonts w:eastAsia="Times New Roman" w:cs="Times New Roman"/>
          <w:bCs/>
        </w:rPr>
        <w:t xml:space="preserve"> Engineer shall aid and advise the Authority on any proposal for Change of </w:t>
      </w:r>
      <w:r w:rsidRPr="00B74968">
        <w:rPr>
          <w:rFonts w:eastAsia="Times New Roman"/>
          <w:bCs/>
        </w:rPr>
        <w:t>Scope</w:t>
      </w:r>
      <w:r w:rsidRPr="00B74968">
        <w:rPr>
          <w:rFonts w:eastAsia="Times New Roman" w:cs="Times New Roman"/>
          <w:bCs/>
        </w:rPr>
        <w:t xml:space="preserve"> under </w:t>
      </w:r>
      <w:r w:rsidR="007166A3" w:rsidRPr="00B74968">
        <w:rPr>
          <w:rFonts w:eastAsia="Times New Roman" w:cs="Times New Roman"/>
          <w:bCs/>
        </w:rPr>
        <w:t>the</w:t>
      </w:r>
      <w:r w:rsidR="009D0964" w:rsidRPr="00B74968">
        <w:rPr>
          <w:rFonts w:eastAsia="Times New Roman" w:cs="Times New Roman"/>
          <w:bCs/>
        </w:rPr>
        <w:t xml:space="preserve"> EPC Agreement</w:t>
      </w:r>
      <w:r w:rsidRPr="00B74968">
        <w:rPr>
          <w:rFonts w:eastAsia="Times New Roman" w:cs="Times New Roman"/>
          <w:bCs/>
        </w:rPr>
        <w:t>.</w:t>
      </w:r>
    </w:p>
    <w:p w:rsidR="00AC2AEF" w:rsidRPr="00B74968" w:rsidRDefault="00AC2AEF"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 xml:space="preserve">In </w:t>
      </w:r>
      <w:r w:rsidRPr="00B74968">
        <w:rPr>
          <w:rFonts w:eastAsia="Times New Roman"/>
          <w:bCs/>
        </w:rPr>
        <w:t>the</w:t>
      </w:r>
      <w:r w:rsidRPr="00B74968">
        <w:rPr>
          <w:rFonts w:eastAsia="Times New Roman" w:cs="Times New Roman"/>
          <w:bCs/>
        </w:rPr>
        <w:t xml:space="preserve"> event of any disagreement between the </w:t>
      </w:r>
      <w:r w:rsidR="000D07A6" w:rsidRPr="00B74968">
        <w:rPr>
          <w:rFonts w:eastAsia="Times New Roman" w:cs="Times New Roman"/>
          <w:bCs/>
        </w:rPr>
        <w:t xml:space="preserve">Authority and </w:t>
      </w:r>
      <w:r w:rsidR="00773206" w:rsidRPr="00B74968">
        <w:rPr>
          <w:rFonts w:eastAsia="Times New Roman" w:cs="Times New Roman"/>
          <w:bCs/>
        </w:rPr>
        <w:t xml:space="preserve">the </w:t>
      </w:r>
      <w:r w:rsidR="000D07A6" w:rsidRPr="00B74968">
        <w:rPr>
          <w:rFonts w:eastAsia="Times New Roman" w:cs="Times New Roman"/>
          <w:bCs/>
        </w:rPr>
        <w:t>Contractor</w:t>
      </w:r>
      <w:r w:rsidR="00196A0D" w:rsidRPr="00B74968">
        <w:rPr>
          <w:rFonts w:eastAsia="Times New Roman" w:cs="Times New Roman"/>
          <w:bCs/>
        </w:rPr>
        <w:t xml:space="preserve"> </w:t>
      </w:r>
      <w:r w:rsidRPr="00B74968">
        <w:rPr>
          <w:rFonts w:eastAsia="Times New Roman" w:cs="Times New Roman"/>
          <w:bCs/>
        </w:rPr>
        <w:t xml:space="preserve">regarding the meaning; scope and nature of Good Industry Practice; as set forth in any provision of the </w:t>
      </w:r>
      <w:r w:rsidR="000D07A6" w:rsidRPr="00B74968">
        <w:rPr>
          <w:rFonts w:eastAsia="Times New Roman" w:cs="Times New Roman"/>
          <w:bCs/>
        </w:rPr>
        <w:t xml:space="preserve">EPC </w:t>
      </w:r>
      <w:r w:rsidRPr="00B74968">
        <w:rPr>
          <w:rFonts w:eastAsia="Times New Roman" w:cs="Times New Roman"/>
          <w:bCs/>
        </w:rPr>
        <w:t>Agreement; the Authority Engineer shall specify such meaning; scope and nature by issuing a reasoned written statement relying on good industry practice and authentic literature.</w:t>
      </w:r>
    </w:p>
    <w:p w:rsidR="005F1B3B" w:rsidRPr="00B74968" w:rsidRDefault="005F1B3B" w:rsidP="003C790F">
      <w:pPr>
        <w:pStyle w:val="ListParagraph"/>
        <w:spacing w:line="276" w:lineRule="auto"/>
        <w:contextualSpacing w:val="0"/>
        <w:rPr>
          <w:rFonts w:eastAsia="Times New Roman" w:cs="Times New Roman"/>
          <w:bCs/>
        </w:rPr>
      </w:pPr>
    </w:p>
    <w:p w:rsidR="005F1B3B" w:rsidRPr="00B74968" w:rsidRDefault="005F1B3B"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The AE</w:t>
      </w:r>
      <w:r w:rsidR="00141150" w:rsidRPr="00B74968">
        <w:rPr>
          <w:rFonts w:eastAsia="Times New Roman" w:cs="Times New Roman"/>
          <w:bCs/>
        </w:rPr>
        <w:t xml:space="preserve"> shall ensure that its</w:t>
      </w:r>
      <w:r w:rsidRPr="00B74968">
        <w:rPr>
          <w:rFonts w:eastAsia="Times New Roman" w:cs="Times New Roman"/>
          <w:bCs/>
        </w:rPr>
        <w:t xml:space="preserve"> personnel </w:t>
      </w:r>
      <w:r w:rsidR="00141150" w:rsidRPr="00B74968">
        <w:rPr>
          <w:rFonts w:eastAsia="Times New Roman" w:cs="Times New Roman"/>
          <w:bCs/>
        </w:rPr>
        <w:t xml:space="preserve">deployed </w:t>
      </w:r>
      <w:r w:rsidRPr="00B74968">
        <w:rPr>
          <w:rFonts w:eastAsia="Times New Roman" w:cs="Times New Roman"/>
          <w:bCs/>
        </w:rPr>
        <w:t>are experienced in modern methods of contract management and</w:t>
      </w:r>
      <w:r w:rsidR="00196A0D" w:rsidRPr="00B74968">
        <w:rPr>
          <w:rFonts w:eastAsia="Times New Roman" w:cs="Times New Roman"/>
          <w:bCs/>
        </w:rPr>
        <w:t xml:space="preserve"> </w:t>
      </w:r>
      <w:r w:rsidRPr="00B74968">
        <w:rPr>
          <w:rFonts w:eastAsia="Times New Roman" w:cs="Times New Roman"/>
          <w:bCs/>
        </w:rPr>
        <w:t xml:space="preserve">construction supervision, ensuring professional construction supervision adhering to quality, target completion dates, compliance with the drawings, </w:t>
      </w:r>
      <w:r w:rsidRPr="00B74968">
        <w:rPr>
          <w:rFonts w:eastAsia="Times New Roman"/>
          <w:bCs/>
        </w:rPr>
        <w:t>technical</w:t>
      </w:r>
      <w:r w:rsidRPr="00B74968">
        <w:rPr>
          <w:rFonts w:eastAsia="Times New Roman" w:cs="Times New Roman"/>
          <w:bCs/>
        </w:rPr>
        <w:t xml:space="preserve"> specifications and various requirements of the EPC Agreement including safety. </w:t>
      </w:r>
      <w:r w:rsidR="00141150" w:rsidRPr="00B74968">
        <w:rPr>
          <w:rFonts w:eastAsia="Times New Roman" w:cs="Times New Roman"/>
          <w:bCs/>
        </w:rPr>
        <w:t xml:space="preserve">The AE </w:t>
      </w:r>
      <w:r w:rsidR="00141150" w:rsidRPr="00B74968">
        <w:rPr>
          <w:rFonts w:eastAsia="Times New Roman"/>
          <w:bCs/>
        </w:rPr>
        <w:t>shall</w:t>
      </w:r>
      <w:r w:rsidR="00141150" w:rsidRPr="00B74968">
        <w:rPr>
          <w:rFonts w:eastAsia="Times New Roman" w:cs="Times New Roman"/>
          <w:bCs/>
        </w:rPr>
        <w:t xml:space="preserve"> arrange to train its personnel who are deployed/to be deployed, from time to time, as may be required, for providing efficient Services.</w:t>
      </w:r>
    </w:p>
    <w:p w:rsidR="005F1B3B" w:rsidRPr="00B74968" w:rsidRDefault="005F1B3B" w:rsidP="003C790F">
      <w:pPr>
        <w:pStyle w:val="ListParagraph"/>
        <w:spacing w:line="276" w:lineRule="auto"/>
        <w:contextualSpacing w:val="0"/>
        <w:rPr>
          <w:rFonts w:eastAsia="Times New Roman" w:cs="Times New Roman"/>
          <w:bCs/>
        </w:rPr>
      </w:pPr>
    </w:p>
    <w:p w:rsidR="005F1B3B" w:rsidRPr="00B74968" w:rsidRDefault="005F1B3B"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The AE shall strive to minimizing claims disputes and assist in resolving them.</w:t>
      </w:r>
      <w:r w:rsidR="00196A0D" w:rsidRPr="00B74968">
        <w:rPr>
          <w:rFonts w:eastAsia="Times New Roman" w:cs="Times New Roman"/>
          <w:bCs/>
        </w:rPr>
        <w:t xml:space="preserve"> </w:t>
      </w:r>
      <w:r w:rsidRPr="00B74968">
        <w:rPr>
          <w:rFonts w:eastAsia="Times New Roman" w:cs="Times New Roman"/>
          <w:bCs/>
        </w:rPr>
        <w:t xml:space="preserve">The works </w:t>
      </w:r>
      <w:r w:rsidRPr="00B74968">
        <w:rPr>
          <w:rFonts w:eastAsia="Times New Roman"/>
          <w:bCs/>
        </w:rPr>
        <w:t>requiring</w:t>
      </w:r>
      <w:r w:rsidRPr="00B74968">
        <w:rPr>
          <w:rFonts w:eastAsia="Times New Roman" w:cs="Times New Roman"/>
          <w:bCs/>
        </w:rPr>
        <w:t xml:space="preserve"> prior CRS sanction shall only be taken up after CRS sanction has been obtained. </w:t>
      </w:r>
      <w:r w:rsidR="00141150" w:rsidRPr="00B74968">
        <w:rPr>
          <w:rFonts w:eastAsia="Times New Roman" w:cs="Times New Roman"/>
          <w:bCs/>
        </w:rPr>
        <w:t xml:space="preserve">The AE </w:t>
      </w:r>
      <w:r w:rsidR="00141150" w:rsidRPr="00B74968">
        <w:rPr>
          <w:rFonts w:eastAsia="Times New Roman"/>
          <w:bCs/>
        </w:rPr>
        <w:t>shall</w:t>
      </w:r>
      <w:r w:rsidR="00141150" w:rsidRPr="00B74968">
        <w:rPr>
          <w:rFonts w:eastAsia="Times New Roman" w:cs="Times New Roman"/>
          <w:bCs/>
        </w:rPr>
        <w:t xml:space="preserve"> assist Authority/EPC Contractor in preparation of CRS applications and the related follow-up work in Railways or other offices as directed by the Authority.</w:t>
      </w:r>
    </w:p>
    <w:p w:rsidR="00A77668" w:rsidRPr="00B74968" w:rsidRDefault="00A77668" w:rsidP="003C790F">
      <w:pPr>
        <w:pStyle w:val="ListParagraph"/>
        <w:rPr>
          <w:rFonts w:eastAsia="Times New Roman" w:cs="Times New Roman"/>
          <w:bCs/>
        </w:rPr>
      </w:pPr>
    </w:p>
    <w:p w:rsidR="00A77668" w:rsidRPr="00B74968" w:rsidRDefault="00A77668"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 xml:space="preserve">The AE shall ensure optimal utilization of resources/contractual provisions with a view to bring economy in execution. The AE shall also assist in implementation of various </w:t>
      </w:r>
      <w:proofErr w:type="spellStart"/>
      <w:r w:rsidRPr="00B74968">
        <w:rPr>
          <w:rFonts w:eastAsia="Times New Roman" w:cs="Times New Roman"/>
          <w:bCs/>
        </w:rPr>
        <w:t>labour</w:t>
      </w:r>
      <w:proofErr w:type="spellEnd"/>
      <w:r w:rsidRPr="00B74968">
        <w:rPr>
          <w:rFonts w:eastAsia="Times New Roman" w:cs="Times New Roman"/>
          <w:bCs/>
        </w:rPr>
        <w:t xml:space="preserve"> rules, </w:t>
      </w:r>
      <w:r w:rsidRPr="00B74968">
        <w:rPr>
          <w:rFonts w:eastAsia="Times New Roman"/>
          <w:bCs/>
        </w:rPr>
        <w:t>regulations</w:t>
      </w:r>
      <w:r w:rsidRPr="00B74968">
        <w:rPr>
          <w:rFonts w:eastAsia="Times New Roman" w:cs="Times New Roman"/>
          <w:bCs/>
        </w:rPr>
        <w:t xml:space="preserve"> and welfare measures as per the rules in force and laid down provisions in the EPC Agreement.</w:t>
      </w:r>
    </w:p>
    <w:p w:rsidR="00A77668" w:rsidRPr="00B74968" w:rsidRDefault="00A77668" w:rsidP="003C790F">
      <w:pPr>
        <w:pStyle w:val="ListParagraph"/>
        <w:rPr>
          <w:rFonts w:eastAsia="Times New Roman" w:cs="Times New Roman"/>
          <w:bCs/>
        </w:rPr>
      </w:pPr>
    </w:p>
    <w:p w:rsidR="00A77668" w:rsidRPr="00B74968" w:rsidRDefault="00A77668" w:rsidP="003C790F">
      <w:pPr>
        <w:pStyle w:val="Heading3"/>
        <w:numPr>
          <w:ilvl w:val="0"/>
          <w:numId w:val="136"/>
        </w:numPr>
        <w:spacing w:line="276" w:lineRule="auto"/>
        <w:ind w:left="720" w:hanging="720"/>
        <w:jc w:val="both"/>
      </w:pPr>
      <w:bookmarkStart w:id="354" w:name="_Toc99282564"/>
      <w:bookmarkStart w:id="355" w:name="_Toc93656699"/>
      <w:r w:rsidRPr="00B74968">
        <w:rPr>
          <w:rFonts w:ascii="Times New Roman" w:hAnsi="Times New Roman"/>
        </w:rPr>
        <w:t>Construction Period</w:t>
      </w:r>
      <w:bookmarkEnd w:id="354"/>
      <w:bookmarkEnd w:id="355"/>
    </w:p>
    <w:p w:rsidR="00A77668" w:rsidRPr="00B74968" w:rsidRDefault="00A77668" w:rsidP="003C790F">
      <w:pPr>
        <w:pStyle w:val="ListParagraph"/>
        <w:rPr>
          <w:rFonts w:eastAsia="Times New Roman" w:cs="Times New Roman"/>
          <w:bCs/>
        </w:rPr>
      </w:pPr>
    </w:p>
    <w:p w:rsidR="00A77668" w:rsidRPr="00B74968" w:rsidRDefault="00A77668" w:rsidP="003C790F">
      <w:pPr>
        <w:pStyle w:val="Heading4"/>
        <w:numPr>
          <w:ilvl w:val="1"/>
          <w:numId w:val="136"/>
        </w:numPr>
        <w:spacing w:line="276" w:lineRule="auto"/>
        <w:ind w:left="720"/>
        <w:jc w:val="both"/>
        <w:rPr>
          <w:rFonts w:cs="Times New Roman"/>
        </w:rPr>
      </w:pPr>
      <w:bookmarkStart w:id="356" w:name="_Toc99282565"/>
      <w:r w:rsidRPr="00B74968">
        <w:rPr>
          <w:rFonts w:ascii="Times New Roman" w:hAnsi="Times New Roman"/>
          <w:u w:val="none"/>
        </w:rPr>
        <w:t>Setting up of Project Management Office</w:t>
      </w:r>
      <w:bookmarkEnd w:id="356"/>
    </w:p>
    <w:p w:rsidR="00A77668" w:rsidRPr="00B74968" w:rsidRDefault="00A77668" w:rsidP="00A77668">
      <w:pPr>
        <w:pStyle w:val="ListParagraph"/>
        <w:rPr>
          <w:rFonts w:eastAsia="Times New Roman" w:cs="Times New Roman"/>
          <w:bCs/>
        </w:rPr>
      </w:pPr>
    </w:p>
    <w:p w:rsidR="00A77668" w:rsidRPr="00B74968" w:rsidRDefault="00A77668" w:rsidP="003C790F">
      <w:pPr>
        <w:pStyle w:val="ListParagraph"/>
        <w:jc w:val="both"/>
        <w:rPr>
          <w:rFonts w:eastAsia="Times New Roman" w:cs="Times New Roman"/>
          <w:bCs/>
        </w:rPr>
      </w:pPr>
      <w:r w:rsidRPr="00B74968">
        <w:rPr>
          <w:rFonts w:eastAsia="Times New Roman" w:cs="Times New Roman"/>
          <w:bCs/>
        </w:rPr>
        <w:t>The Authority Engineer will establish a Project Management Office (PMO) at Site led by the Team Leader supported by AE personnel to perform the Services.</w:t>
      </w:r>
      <w:r w:rsidR="00D06F13" w:rsidRPr="00B74968">
        <w:rPr>
          <w:rStyle w:val="FootnoteReference"/>
          <w:rFonts w:eastAsia="Calibri"/>
        </w:rPr>
        <w:footnoteReference w:id="14"/>
      </w:r>
    </w:p>
    <w:p w:rsidR="00A77668" w:rsidRPr="00B74968" w:rsidRDefault="00A77668" w:rsidP="003C790F">
      <w:pPr>
        <w:pStyle w:val="ListParagraph"/>
        <w:rPr>
          <w:rFonts w:eastAsia="Times New Roman" w:cs="Times New Roman"/>
          <w:bCs/>
        </w:rPr>
      </w:pPr>
    </w:p>
    <w:p w:rsidR="00A77668" w:rsidRPr="00B74968" w:rsidRDefault="00A77668"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w:t>
      </w:r>
      <w:r w:rsidRPr="00B74968">
        <w:rPr>
          <w:rFonts w:eastAsia="Times New Roman"/>
          <w:bCs/>
        </w:rPr>
        <w:t>Authority</w:t>
      </w:r>
      <w:r w:rsidRPr="00B74968">
        <w:rPr>
          <w:rFonts w:eastAsia="Times New Roman" w:cs="Times New Roman"/>
          <w:bCs/>
        </w:rPr>
        <w:t xml:space="preserve"> will provide office space at [Site/Authority Office] with furniture (tables, chairs and </w:t>
      </w:r>
      <w:proofErr w:type="spellStart"/>
      <w:r w:rsidRPr="00B74968">
        <w:rPr>
          <w:rFonts w:eastAsia="Times New Roman" w:cs="Times New Roman"/>
          <w:bCs/>
        </w:rPr>
        <w:t>almirahs</w:t>
      </w:r>
      <w:proofErr w:type="spellEnd"/>
      <w:r w:rsidRPr="00B74968">
        <w:rPr>
          <w:rFonts w:eastAsia="Times New Roman" w:cs="Times New Roman"/>
          <w:bCs/>
        </w:rPr>
        <w:t>) for [4] persons workstations and access to a meeting room free of charges</w:t>
      </w:r>
      <w:r w:rsidR="006718C3" w:rsidRPr="00B74968">
        <w:rPr>
          <w:rFonts w:eastAsia="Times New Roman" w:cs="Times New Roman"/>
          <w:bCs/>
        </w:rPr>
        <w:t xml:space="preserve"> o</w:t>
      </w:r>
      <w:r w:rsidR="006718C3" w:rsidRPr="00B74968">
        <w:rPr>
          <w:rFonts w:eastAsia="Times New Roman" w:cs="Times New Roman"/>
        </w:rPr>
        <w:t xml:space="preserve">r the </w:t>
      </w:r>
      <w:r w:rsidR="006718C3" w:rsidRPr="00B74968">
        <w:rPr>
          <w:rFonts w:eastAsia="Times New Roman" w:cs="Times New Roman"/>
        </w:rPr>
        <w:lastRenderedPageBreak/>
        <w:t>same shall be included in the Financial Bid as reimbursable cost as per Appendix-II</w:t>
      </w:r>
      <w:r w:rsidR="006718C3" w:rsidRPr="00B74968">
        <w:rPr>
          <w:rFonts w:eastAsia="Times New Roman" w:cs="Times New Roman"/>
          <w:bCs/>
        </w:rPr>
        <w:t xml:space="preserve">. </w:t>
      </w:r>
      <w:r w:rsidRPr="00B74968">
        <w:rPr>
          <w:rFonts w:eastAsia="Times New Roman" w:cs="Times New Roman"/>
          <w:bCs/>
        </w:rPr>
        <w:t xml:space="preserve">Authority will not provide stationary, computers, printers, copiers, LAN, and Internet connection. All assets and facilities provided by the Authority shall remain vested with the Authority at all time, and AE shall have no claim over it. The Contractor implementing the Project shall give the Authority Engineer and its </w:t>
      </w:r>
      <w:proofErr w:type="spellStart"/>
      <w:r w:rsidRPr="00B74968">
        <w:rPr>
          <w:rFonts w:eastAsia="Times New Roman" w:cs="Times New Roman"/>
          <w:bCs/>
        </w:rPr>
        <w:t>authorised</w:t>
      </w:r>
      <w:proofErr w:type="spellEnd"/>
      <w:r w:rsidRPr="00B74968">
        <w:rPr>
          <w:rFonts w:eastAsia="Times New Roman" w:cs="Times New Roman"/>
          <w:bCs/>
        </w:rPr>
        <w:t xml:space="preserve"> personnel access, facilities, and safety equipment for carrying out their obligations under this Agreement.]</w:t>
      </w:r>
    </w:p>
    <w:p w:rsidR="007C13C6" w:rsidRPr="00B74968" w:rsidRDefault="007C13C6"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7C13C6" w:rsidRPr="00B74968" w:rsidRDefault="007C13C6" w:rsidP="003C790F">
      <w:pPr>
        <w:pStyle w:val="ListParagraph"/>
        <w:keepNext/>
        <w:widowControl w:val="0"/>
        <w:numPr>
          <w:ilvl w:val="1"/>
          <w:numId w:val="136"/>
        </w:numPr>
        <w:autoSpaceDE w:val="0"/>
        <w:autoSpaceDN w:val="0"/>
        <w:adjustRightInd w:val="0"/>
        <w:spacing w:line="276" w:lineRule="auto"/>
        <w:ind w:left="720"/>
        <w:jc w:val="both"/>
        <w:rPr>
          <w:rFonts w:eastAsia="Calibri" w:cs="Times New Roman"/>
        </w:rPr>
      </w:pPr>
      <w:bookmarkStart w:id="357" w:name="_Ref99274943"/>
      <w:r w:rsidRPr="00B74968">
        <w:rPr>
          <w:rFonts w:eastAsia="Calibri" w:cs="Times New Roman"/>
        </w:rPr>
        <w:t>The Authority Engineer will be responsible for executing consistent, effective &amp; transparent strategy for implementation of the project. Within the first thirty days from the Effective Date of the PMS, the Authority Engineer shall present a Project Implementation Plan (PIP). The PIP shall establish Project Management Processes &amp; tools shall address the following key areas:</w:t>
      </w:r>
      <w:bookmarkEnd w:id="357"/>
    </w:p>
    <w:p w:rsidR="007C13C6" w:rsidRPr="00B74968" w:rsidRDefault="007C13C6"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7C13C6" w:rsidRPr="00B74968" w:rsidRDefault="007C13C6" w:rsidP="003C790F">
      <w:pPr>
        <w:pStyle w:val="ListParagraph"/>
        <w:keepNext/>
        <w:widowControl w:val="0"/>
        <w:numPr>
          <w:ilvl w:val="0"/>
          <w:numId w:val="7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Team mobilization &amp; Interfaces with Authority.</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B74968" w:rsidRDefault="007C13C6" w:rsidP="003C790F">
      <w:pPr>
        <w:pStyle w:val="ListParagraph"/>
        <w:keepNext/>
        <w:widowControl w:val="0"/>
        <w:numPr>
          <w:ilvl w:val="0"/>
          <w:numId w:val="7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Communication Protocols - facilitation of communications contract management, Procurement.</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B74968" w:rsidRDefault="007C13C6" w:rsidP="003C790F">
      <w:pPr>
        <w:pStyle w:val="ListParagraph"/>
        <w:keepNext/>
        <w:widowControl w:val="0"/>
        <w:numPr>
          <w:ilvl w:val="0"/>
          <w:numId w:val="7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Project Management Information System (PMIS)</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B74968" w:rsidRDefault="007C13C6" w:rsidP="003C790F">
      <w:pPr>
        <w:pStyle w:val="ListParagraph"/>
        <w:keepNext/>
        <w:widowControl w:val="0"/>
        <w:numPr>
          <w:ilvl w:val="0"/>
          <w:numId w:val="7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Establishment of Project Policies &amp; Standards.</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B74968" w:rsidRDefault="007C13C6" w:rsidP="003C790F">
      <w:pPr>
        <w:pStyle w:val="ListParagraph"/>
        <w:keepNext/>
        <w:widowControl w:val="0"/>
        <w:numPr>
          <w:ilvl w:val="0"/>
          <w:numId w:val="7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Development of procurement strategy.</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B74968" w:rsidRDefault="007C13C6" w:rsidP="003C790F">
      <w:pPr>
        <w:pStyle w:val="ListParagraph"/>
        <w:keepNext/>
        <w:widowControl w:val="0"/>
        <w:numPr>
          <w:ilvl w:val="0"/>
          <w:numId w:val="7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Establish a Project Delivery Plan including how the different stages of each project component will be managed.</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B74968" w:rsidRDefault="007C13C6" w:rsidP="003C790F">
      <w:pPr>
        <w:pStyle w:val="ListParagraph"/>
        <w:keepNext/>
        <w:widowControl w:val="0"/>
        <w:numPr>
          <w:ilvl w:val="0"/>
          <w:numId w:val="7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Health &amp; Safety Plan.</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B74968" w:rsidRDefault="007C13C6" w:rsidP="003C790F">
      <w:pPr>
        <w:pStyle w:val="ListParagraph"/>
        <w:keepNext/>
        <w:widowControl w:val="0"/>
        <w:numPr>
          <w:ilvl w:val="0"/>
          <w:numId w:val="7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Environmental Management Pan</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B74968" w:rsidRDefault="007C13C6" w:rsidP="003C790F">
      <w:pPr>
        <w:pStyle w:val="ListParagraph"/>
        <w:keepNext/>
        <w:widowControl w:val="0"/>
        <w:numPr>
          <w:ilvl w:val="0"/>
          <w:numId w:val="7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 xml:space="preserve">Define Monitoring Tools &amp; reporting systems to govern the progress of the project - alert set points, trend </w:t>
      </w:r>
      <w:proofErr w:type="gramStart"/>
      <w:r w:rsidRPr="00B74968">
        <w:rPr>
          <w:rFonts w:eastAsia="Calibri" w:cs="Times New Roman"/>
        </w:rPr>
        <w:t>repots,</w:t>
      </w:r>
      <w:proofErr w:type="gramEnd"/>
      <w:r w:rsidRPr="00B74968">
        <w:rPr>
          <w:rFonts w:eastAsia="Calibri" w:cs="Times New Roman"/>
        </w:rPr>
        <w:t xml:space="preserve"> hierarchy for escalation of issues &amp; change management.</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C13C6" w:rsidRPr="00B74968" w:rsidRDefault="007C13C6" w:rsidP="003C790F">
      <w:pPr>
        <w:pStyle w:val="ListParagraph"/>
        <w:keepNext/>
        <w:widowControl w:val="0"/>
        <w:numPr>
          <w:ilvl w:val="0"/>
          <w:numId w:val="7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Define Document Control System - Identify the various stakeholders, including but not limited to, individual project component bidders and elements such as projects, contracts &amp; services, required to deliver the project together with their interface relationships.</w:t>
      </w:r>
    </w:p>
    <w:p w:rsidR="007C13C6" w:rsidRPr="00B74968" w:rsidRDefault="007C13C6"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7C13C6" w:rsidRPr="00B74968" w:rsidRDefault="007C13C6" w:rsidP="003C790F">
      <w:pPr>
        <w:pStyle w:val="Heading4"/>
        <w:numPr>
          <w:ilvl w:val="1"/>
          <w:numId w:val="136"/>
        </w:numPr>
        <w:spacing w:line="276" w:lineRule="auto"/>
        <w:ind w:left="720"/>
        <w:jc w:val="both"/>
        <w:rPr>
          <w:rFonts w:cs="Times New Roman"/>
        </w:rPr>
      </w:pPr>
      <w:bookmarkStart w:id="358" w:name="_Toc99282566"/>
      <w:r w:rsidRPr="00B74968">
        <w:rPr>
          <w:rFonts w:ascii="Times New Roman" w:hAnsi="Times New Roman"/>
          <w:u w:val="none"/>
        </w:rPr>
        <w:t>Development of Baseline Schedule &amp; Budget:</w:t>
      </w:r>
      <w:bookmarkEnd w:id="358"/>
    </w:p>
    <w:p w:rsidR="007C13C6" w:rsidRPr="00B74968" w:rsidRDefault="007C13C6">
      <w:pPr>
        <w:keepNext/>
        <w:widowControl w:val="0"/>
        <w:autoSpaceDE w:val="0"/>
        <w:autoSpaceDN w:val="0"/>
        <w:adjustRightInd w:val="0"/>
        <w:spacing w:line="276" w:lineRule="auto"/>
        <w:ind w:left="360"/>
        <w:jc w:val="both"/>
        <w:rPr>
          <w:rFonts w:eastAsia="Calibri"/>
        </w:rPr>
      </w:pPr>
    </w:p>
    <w:p w:rsidR="007C13C6" w:rsidRPr="00B74968" w:rsidRDefault="007C13C6" w:rsidP="003C790F">
      <w:pPr>
        <w:pStyle w:val="ListParagraph"/>
        <w:keepNext/>
        <w:widowControl w:val="0"/>
        <w:numPr>
          <w:ilvl w:val="2"/>
          <w:numId w:val="136"/>
        </w:numPr>
        <w:autoSpaceDE w:val="0"/>
        <w:autoSpaceDN w:val="0"/>
        <w:adjustRightInd w:val="0"/>
        <w:spacing w:line="276" w:lineRule="auto"/>
        <w:ind w:left="720"/>
        <w:contextualSpacing w:val="0"/>
        <w:jc w:val="both"/>
        <w:rPr>
          <w:rFonts w:eastAsia="Calibri" w:cs="Times New Roman"/>
        </w:rPr>
      </w:pPr>
      <w:r w:rsidRPr="00B74968">
        <w:rPr>
          <w:rFonts w:eastAsia="Calibri" w:cs="Times New Roman"/>
        </w:rPr>
        <w:t xml:space="preserve">The Authority Engineer shall prepare an integrated Baseline Schedule &amp; Budget for the entire </w:t>
      </w:r>
      <w:r w:rsidR="00D06F13" w:rsidRPr="00B74968">
        <w:rPr>
          <w:rFonts w:eastAsia="Calibri" w:cs="Times New Roman"/>
        </w:rPr>
        <w:t>P</w:t>
      </w:r>
      <w:r w:rsidRPr="00B74968">
        <w:rPr>
          <w:rFonts w:eastAsia="Calibri" w:cs="Times New Roman"/>
        </w:rPr>
        <w:t>roject. The Authority Engineer shall review the Program of the Contractors &amp; Budget and develop a program wide schedule based on the requirements of project components.</w:t>
      </w:r>
    </w:p>
    <w:p w:rsidR="007C13C6" w:rsidRPr="00B74968" w:rsidRDefault="007C13C6" w:rsidP="003C790F">
      <w:pPr>
        <w:pStyle w:val="ListParagraph"/>
        <w:keepNext/>
        <w:widowControl w:val="0"/>
        <w:autoSpaceDE w:val="0"/>
        <w:autoSpaceDN w:val="0"/>
        <w:adjustRightInd w:val="0"/>
        <w:spacing w:line="276" w:lineRule="auto"/>
        <w:contextualSpacing w:val="0"/>
        <w:jc w:val="both"/>
        <w:rPr>
          <w:rFonts w:eastAsia="Calibri" w:cs="Times New Roman"/>
        </w:rPr>
      </w:pPr>
    </w:p>
    <w:p w:rsidR="007C13C6" w:rsidRPr="00B74968" w:rsidRDefault="007C13C6" w:rsidP="003C790F">
      <w:pPr>
        <w:pStyle w:val="ListParagraph"/>
        <w:keepNext/>
        <w:widowControl w:val="0"/>
        <w:numPr>
          <w:ilvl w:val="2"/>
          <w:numId w:val="136"/>
        </w:numPr>
        <w:autoSpaceDE w:val="0"/>
        <w:autoSpaceDN w:val="0"/>
        <w:adjustRightInd w:val="0"/>
        <w:spacing w:line="276" w:lineRule="auto"/>
        <w:ind w:left="720"/>
        <w:contextualSpacing w:val="0"/>
        <w:jc w:val="both"/>
        <w:rPr>
          <w:rFonts w:eastAsia="Calibri" w:cs="Times New Roman"/>
        </w:rPr>
      </w:pPr>
      <w:r w:rsidRPr="00B74968">
        <w:rPr>
          <w:rFonts w:eastAsia="Calibri" w:cs="Times New Roman"/>
        </w:rPr>
        <w:t xml:space="preserve">The Schedule of completion of the project components will be integrated with the EPC Contractor's work program to ensure that necessary tie-ins between these components are achieved in time. The overall project schedule will be developed and implemented considering the interdependencies to endure that the project is completed in time. </w:t>
      </w:r>
    </w:p>
    <w:p w:rsidR="007C13C6" w:rsidRPr="00B74968" w:rsidRDefault="007C13C6"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6F4EAF" w:rsidRPr="00B74968" w:rsidRDefault="006F4EAF" w:rsidP="003C790F">
      <w:pPr>
        <w:pStyle w:val="Heading4"/>
        <w:numPr>
          <w:ilvl w:val="1"/>
          <w:numId w:val="136"/>
        </w:numPr>
        <w:spacing w:line="276" w:lineRule="auto"/>
        <w:ind w:left="720"/>
        <w:jc w:val="both"/>
        <w:rPr>
          <w:rFonts w:cs="Times New Roman"/>
        </w:rPr>
      </w:pPr>
      <w:bookmarkStart w:id="359" w:name="_Toc99282567"/>
      <w:r w:rsidRPr="00B74968">
        <w:rPr>
          <w:rFonts w:ascii="Times New Roman" w:hAnsi="Times New Roman"/>
          <w:u w:val="none"/>
        </w:rPr>
        <w:t>Project Monitoring</w:t>
      </w:r>
      <w:r w:rsidR="00A868DC" w:rsidRPr="00B74968">
        <w:rPr>
          <w:rFonts w:ascii="Times New Roman" w:hAnsi="Times New Roman"/>
          <w:u w:val="none"/>
        </w:rPr>
        <w:t>, Performance Monitoring and Reporting</w:t>
      </w:r>
      <w:bookmarkEnd w:id="359"/>
    </w:p>
    <w:p w:rsidR="00A77668" w:rsidRPr="00B74968" w:rsidRDefault="00A77668">
      <w:pPr>
        <w:keepNext/>
        <w:widowControl w:val="0"/>
        <w:autoSpaceDE w:val="0"/>
        <w:autoSpaceDN w:val="0"/>
        <w:adjustRightInd w:val="0"/>
        <w:spacing w:line="276" w:lineRule="auto"/>
        <w:ind w:left="720"/>
        <w:jc w:val="both"/>
        <w:rPr>
          <w:rFonts w:eastAsia="Calibri"/>
        </w:rPr>
      </w:pPr>
    </w:p>
    <w:p w:rsidR="006F4EAF" w:rsidRPr="00B74968" w:rsidRDefault="006F4EAF">
      <w:pPr>
        <w:keepNext/>
        <w:widowControl w:val="0"/>
        <w:autoSpaceDE w:val="0"/>
        <w:autoSpaceDN w:val="0"/>
        <w:adjustRightInd w:val="0"/>
        <w:spacing w:line="276" w:lineRule="auto"/>
        <w:ind w:left="720"/>
        <w:jc w:val="both"/>
        <w:rPr>
          <w:rFonts w:eastAsia="Calibri"/>
        </w:rPr>
      </w:pPr>
      <w:r w:rsidRPr="00B74968">
        <w:rPr>
          <w:rFonts w:eastAsia="Calibri"/>
        </w:rPr>
        <w:t>The Authority Engineer shall establish a system to provide integrated processes &amp; procedures for the effective reporting on program schedule &amp; cost baselines. This shall comprise of the following:</w:t>
      </w:r>
    </w:p>
    <w:p w:rsidR="00B703B7" w:rsidRPr="00B74968" w:rsidRDefault="00B703B7" w:rsidP="00D46950">
      <w:pPr>
        <w:pStyle w:val="ListParagraph"/>
        <w:keepNext/>
        <w:widowControl w:val="0"/>
        <w:autoSpaceDE w:val="0"/>
        <w:autoSpaceDN w:val="0"/>
        <w:adjustRightInd w:val="0"/>
        <w:spacing w:line="276" w:lineRule="auto"/>
        <w:ind w:left="1080"/>
        <w:contextualSpacing w:val="0"/>
        <w:jc w:val="both"/>
        <w:rPr>
          <w:rFonts w:eastAsia="Calibri" w:cs="Times New Roman"/>
        </w:rPr>
      </w:pPr>
    </w:p>
    <w:p w:rsidR="006F4EAF" w:rsidRPr="00B74968" w:rsidRDefault="006F4EAF" w:rsidP="003C790F">
      <w:pPr>
        <w:pStyle w:val="ListParagraph"/>
        <w:keepNext/>
        <w:widowControl w:val="0"/>
        <w:numPr>
          <w:ilvl w:val="0"/>
          <w:numId w:val="73"/>
        </w:numPr>
        <w:autoSpaceDE w:val="0"/>
        <w:autoSpaceDN w:val="0"/>
        <w:adjustRightInd w:val="0"/>
        <w:spacing w:line="276" w:lineRule="auto"/>
        <w:ind w:left="1260" w:hanging="540"/>
        <w:contextualSpacing w:val="0"/>
        <w:jc w:val="both"/>
        <w:rPr>
          <w:rFonts w:eastAsia="Calibri" w:cs="Times New Roman"/>
        </w:rPr>
      </w:pPr>
      <w:r w:rsidRPr="00B74968">
        <w:rPr>
          <w:rFonts w:eastAsia="Calibri" w:cs="Times New Roman"/>
        </w:rPr>
        <w:t>Schedule Management</w:t>
      </w:r>
    </w:p>
    <w:p w:rsidR="00B703B7" w:rsidRPr="00B74968" w:rsidRDefault="00B703B7" w:rsidP="00B703B7">
      <w:pPr>
        <w:keepNext/>
        <w:widowControl w:val="0"/>
        <w:autoSpaceDE w:val="0"/>
        <w:autoSpaceDN w:val="0"/>
        <w:adjustRightInd w:val="0"/>
        <w:spacing w:line="276" w:lineRule="auto"/>
        <w:ind w:left="1260"/>
        <w:jc w:val="both"/>
        <w:rPr>
          <w:rFonts w:eastAsia="Calibri"/>
        </w:rPr>
      </w:pPr>
    </w:p>
    <w:p w:rsidR="006F4EAF" w:rsidRPr="00B74968" w:rsidRDefault="006F4EAF" w:rsidP="003C790F">
      <w:pPr>
        <w:keepNext/>
        <w:widowControl w:val="0"/>
        <w:autoSpaceDE w:val="0"/>
        <w:autoSpaceDN w:val="0"/>
        <w:adjustRightInd w:val="0"/>
        <w:spacing w:line="276" w:lineRule="auto"/>
        <w:ind w:left="1260"/>
        <w:jc w:val="both"/>
        <w:rPr>
          <w:rFonts w:eastAsia="Calibri"/>
        </w:rPr>
      </w:pPr>
      <w:r w:rsidRPr="00B74968">
        <w:rPr>
          <w:rFonts w:eastAsia="Calibri"/>
        </w:rPr>
        <w:t xml:space="preserve">The Authority Engineer shall develop a Work Break </w:t>
      </w:r>
      <w:proofErr w:type="gramStart"/>
      <w:r w:rsidRPr="00B74968">
        <w:rPr>
          <w:rFonts w:eastAsia="Calibri"/>
        </w:rPr>
        <w:t>Down</w:t>
      </w:r>
      <w:proofErr w:type="gramEnd"/>
      <w:r w:rsidRPr="00B74968">
        <w:rPr>
          <w:rFonts w:eastAsia="Calibri"/>
        </w:rPr>
        <w:t xml:space="preserve"> Structure (WBS) &amp; develop &amp; maintain the master schedule. The Authority Engineer shall:</w:t>
      </w:r>
    </w:p>
    <w:p w:rsidR="00B703B7" w:rsidRPr="00B74968" w:rsidRDefault="00B703B7" w:rsidP="00D46950">
      <w:pPr>
        <w:pStyle w:val="ListParagraph"/>
        <w:keepNext/>
        <w:widowControl w:val="0"/>
        <w:autoSpaceDE w:val="0"/>
        <w:autoSpaceDN w:val="0"/>
        <w:adjustRightInd w:val="0"/>
        <w:spacing w:line="276" w:lineRule="auto"/>
        <w:ind w:left="1152"/>
        <w:contextualSpacing w:val="0"/>
        <w:jc w:val="both"/>
        <w:rPr>
          <w:rFonts w:eastAsia="Calibri" w:cs="Times New Roman"/>
        </w:rPr>
      </w:pPr>
    </w:p>
    <w:p w:rsidR="006F4EAF" w:rsidRPr="00B74968" w:rsidRDefault="006F4EAF" w:rsidP="003C790F">
      <w:pPr>
        <w:pStyle w:val="ListParagraph"/>
        <w:keepNext/>
        <w:widowControl w:val="0"/>
        <w:numPr>
          <w:ilvl w:val="0"/>
          <w:numId w:val="74"/>
        </w:numPr>
        <w:autoSpaceDE w:val="0"/>
        <w:autoSpaceDN w:val="0"/>
        <w:adjustRightInd w:val="0"/>
        <w:spacing w:line="276" w:lineRule="auto"/>
        <w:ind w:left="1800" w:hanging="540"/>
        <w:contextualSpacing w:val="0"/>
        <w:jc w:val="both"/>
        <w:rPr>
          <w:rFonts w:eastAsia="Calibri" w:cs="Times New Roman"/>
        </w:rPr>
      </w:pPr>
      <w:r w:rsidRPr="00B74968">
        <w:rPr>
          <w:rFonts w:eastAsia="Calibri" w:cs="Times New Roman"/>
        </w:rPr>
        <w:t>Maintain the Master Schedule at various levels of details for management reporting</w:t>
      </w:r>
    </w:p>
    <w:p w:rsidR="00B703B7" w:rsidRPr="00B74968" w:rsidRDefault="00B703B7" w:rsidP="00D46950">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6F4EAF" w:rsidRPr="00B74968" w:rsidRDefault="006F4EAF" w:rsidP="003C790F">
      <w:pPr>
        <w:pStyle w:val="ListParagraph"/>
        <w:keepNext/>
        <w:widowControl w:val="0"/>
        <w:numPr>
          <w:ilvl w:val="0"/>
          <w:numId w:val="74"/>
        </w:numPr>
        <w:autoSpaceDE w:val="0"/>
        <w:autoSpaceDN w:val="0"/>
        <w:adjustRightInd w:val="0"/>
        <w:spacing w:line="276" w:lineRule="auto"/>
        <w:ind w:left="1800" w:hanging="540"/>
        <w:contextualSpacing w:val="0"/>
        <w:jc w:val="both"/>
        <w:rPr>
          <w:rFonts w:eastAsia="Calibri" w:cs="Times New Roman"/>
        </w:rPr>
      </w:pPr>
      <w:r w:rsidRPr="00B74968">
        <w:rPr>
          <w:rFonts w:eastAsia="Calibri" w:cs="Times New Roman"/>
        </w:rPr>
        <w:t>Ensure that changes to baseline schedules only occur through adequate change management process</w:t>
      </w:r>
    </w:p>
    <w:p w:rsidR="00B703B7" w:rsidRPr="00B74968" w:rsidRDefault="00B703B7" w:rsidP="00D46950">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6F4EAF" w:rsidRPr="00B74968" w:rsidRDefault="006F4EAF" w:rsidP="003C790F">
      <w:pPr>
        <w:pStyle w:val="ListParagraph"/>
        <w:keepNext/>
        <w:widowControl w:val="0"/>
        <w:numPr>
          <w:ilvl w:val="0"/>
          <w:numId w:val="74"/>
        </w:numPr>
        <w:autoSpaceDE w:val="0"/>
        <w:autoSpaceDN w:val="0"/>
        <w:adjustRightInd w:val="0"/>
        <w:spacing w:line="276" w:lineRule="auto"/>
        <w:ind w:left="1800" w:hanging="540"/>
        <w:contextualSpacing w:val="0"/>
        <w:jc w:val="both"/>
        <w:rPr>
          <w:rFonts w:eastAsia="Calibri" w:cs="Times New Roman"/>
        </w:rPr>
      </w:pPr>
      <w:r w:rsidRPr="00B74968">
        <w:rPr>
          <w:rFonts w:eastAsia="Calibri" w:cs="Times New Roman"/>
        </w:rPr>
        <w:t xml:space="preserve">Ensure that the Contractor include sufficient &amp; meaningful deliverables &amp; milestones and communicate any proposed updates to the schedules. </w:t>
      </w:r>
    </w:p>
    <w:p w:rsidR="00B703B7" w:rsidRPr="00B74968" w:rsidRDefault="00B703B7" w:rsidP="00D46950">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6F4EAF" w:rsidRPr="00B74968" w:rsidRDefault="006F4EAF" w:rsidP="003C790F">
      <w:pPr>
        <w:pStyle w:val="ListParagraph"/>
        <w:keepNext/>
        <w:widowControl w:val="0"/>
        <w:numPr>
          <w:ilvl w:val="0"/>
          <w:numId w:val="74"/>
        </w:numPr>
        <w:autoSpaceDE w:val="0"/>
        <w:autoSpaceDN w:val="0"/>
        <w:adjustRightInd w:val="0"/>
        <w:spacing w:line="276" w:lineRule="auto"/>
        <w:ind w:left="1800" w:hanging="540"/>
        <w:contextualSpacing w:val="0"/>
        <w:jc w:val="both"/>
        <w:rPr>
          <w:rFonts w:eastAsia="Calibri" w:cs="Times New Roman"/>
        </w:rPr>
      </w:pPr>
      <w:r w:rsidRPr="00B74968">
        <w:rPr>
          <w:rFonts w:eastAsia="Calibri" w:cs="Times New Roman"/>
        </w:rPr>
        <w:t>Ensure that the Contractor schedules identify and communicate critical decision points &amp; other program obligations at all stages of the program</w:t>
      </w:r>
    </w:p>
    <w:p w:rsidR="00B703B7" w:rsidRPr="00B74968" w:rsidRDefault="00B703B7" w:rsidP="00D46950">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6F4EAF" w:rsidRPr="00B74968" w:rsidRDefault="006F4EAF" w:rsidP="003C790F">
      <w:pPr>
        <w:pStyle w:val="ListParagraph"/>
        <w:keepNext/>
        <w:widowControl w:val="0"/>
        <w:numPr>
          <w:ilvl w:val="0"/>
          <w:numId w:val="74"/>
        </w:numPr>
        <w:autoSpaceDE w:val="0"/>
        <w:autoSpaceDN w:val="0"/>
        <w:adjustRightInd w:val="0"/>
        <w:spacing w:line="276" w:lineRule="auto"/>
        <w:ind w:left="1800" w:hanging="540"/>
        <w:contextualSpacing w:val="0"/>
        <w:jc w:val="both"/>
        <w:rPr>
          <w:rFonts w:eastAsia="Calibri" w:cs="Times New Roman"/>
        </w:rPr>
      </w:pPr>
      <w:r w:rsidRPr="00B74968">
        <w:rPr>
          <w:rFonts w:eastAsia="Calibri" w:cs="Times New Roman"/>
        </w:rPr>
        <w:t>Monitor &amp; report on the perceived viability of the Contractor schedule based on realistic assessments of schedule risks, prepare alternatives to correct schedule variances.</w:t>
      </w:r>
    </w:p>
    <w:p w:rsidR="00B703B7" w:rsidRPr="00B74968" w:rsidRDefault="00B703B7" w:rsidP="00D46950">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6F4EAF" w:rsidRPr="00B74968" w:rsidRDefault="006F4EAF" w:rsidP="003C790F">
      <w:pPr>
        <w:pStyle w:val="ListParagraph"/>
        <w:keepNext/>
        <w:widowControl w:val="0"/>
        <w:numPr>
          <w:ilvl w:val="0"/>
          <w:numId w:val="74"/>
        </w:numPr>
        <w:autoSpaceDE w:val="0"/>
        <w:autoSpaceDN w:val="0"/>
        <w:adjustRightInd w:val="0"/>
        <w:spacing w:line="276" w:lineRule="auto"/>
        <w:ind w:left="1800" w:hanging="540"/>
        <w:contextualSpacing w:val="0"/>
        <w:jc w:val="both"/>
        <w:rPr>
          <w:rFonts w:eastAsia="Calibri" w:cs="Times New Roman"/>
        </w:rPr>
      </w:pPr>
      <w:r w:rsidRPr="00B74968">
        <w:rPr>
          <w:rFonts w:eastAsia="Calibri" w:cs="Times New Roman"/>
        </w:rPr>
        <w:t>Identify the issues with Contractor's planning and scheduling processes.</w:t>
      </w:r>
    </w:p>
    <w:p w:rsidR="00A868DC" w:rsidRPr="00B74968" w:rsidRDefault="00A868DC" w:rsidP="003C790F">
      <w:pPr>
        <w:keepNext/>
        <w:widowControl w:val="0"/>
        <w:autoSpaceDE w:val="0"/>
        <w:autoSpaceDN w:val="0"/>
        <w:adjustRightInd w:val="0"/>
        <w:spacing w:line="276" w:lineRule="auto"/>
        <w:ind w:left="1800" w:hanging="540"/>
        <w:jc w:val="both"/>
        <w:rPr>
          <w:rFonts w:eastAsia="Calibri"/>
        </w:rPr>
      </w:pPr>
    </w:p>
    <w:p w:rsidR="00A868DC" w:rsidRPr="00B74968" w:rsidRDefault="00A868DC" w:rsidP="003C790F">
      <w:pPr>
        <w:pStyle w:val="ListParagraph"/>
        <w:keepNext/>
        <w:widowControl w:val="0"/>
        <w:numPr>
          <w:ilvl w:val="0"/>
          <w:numId w:val="74"/>
        </w:numPr>
        <w:autoSpaceDE w:val="0"/>
        <w:autoSpaceDN w:val="0"/>
        <w:adjustRightInd w:val="0"/>
        <w:spacing w:line="276" w:lineRule="auto"/>
        <w:ind w:left="1800" w:hanging="540"/>
        <w:contextualSpacing w:val="0"/>
        <w:jc w:val="both"/>
        <w:rPr>
          <w:rFonts w:eastAsia="Calibri" w:cs="Times New Roman"/>
        </w:rPr>
      </w:pPr>
      <w:r w:rsidRPr="00B74968">
        <w:rPr>
          <w:rFonts w:eastAsia="Calibri" w:cs="Times New Roman"/>
        </w:rPr>
        <w:t>Authority Engineer shall track, monitor and report program cost, schedule and budget information</w:t>
      </w:r>
    </w:p>
    <w:p w:rsidR="00B703B7" w:rsidRPr="00B74968" w:rsidRDefault="00B703B7" w:rsidP="00D46950">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A868DC" w:rsidRPr="00B74968" w:rsidRDefault="00A868DC" w:rsidP="003C790F">
      <w:pPr>
        <w:pStyle w:val="ListParagraph"/>
        <w:keepNext/>
        <w:widowControl w:val="0"/>
        <w:numPr>
          <w:ilvl w:val="0"/>
          <w:numId w:val="74"/>
        </w:numPr>
        <w:autoSpaceDE w:val="0"/>
        <w:autoSpaceDN w:val="0"/>
        <w:adjustRightInd w:val="0"/>
        <w:spacing w:line="276" w:lineRule="auto"/>
        <w:ind w:left="1800" w:hanging="540"/>
        <w:contextualSpacing w:val="0"/>
        <w:jc w:val="both"/>
        <w:rPr>
          <w:rFonts w:eastAsia="Calibri" w:cs="Times New Roman"/>
        </w:rPr>
      </w:pPr>
      <w:r w:rsidRPr="00B74968">
        <w:rPr>
          <w:rFonts w:eastAsia="Calibri" w:cs="Times New Roman"/>
        </w:rPr>
        <w:t xml:space="preserve">Authority Engineer shall conduct project Review Meetings with consultants, </w:t>
      </w:r>
      <w:r w:rsidR="00FA0380" w:rsidRPr="00B74968">
        <w:rPr>
          <w:rFonts w:eastAsia="Calibri" w:cs="Times New Roman"/>
        </w:rPr>
        <w:t>v</w:t>
      </w:r>
      <w:r w:rsidRPr="00B74968">
        <w:rPr>
          <w:rFonts w:eastAsia="Calibri" w:cs="Times New Roman"/>
        </w:rPr>
        <w:t xml:space="preserve">endors, Contractor. The Authority Engineer shall also participate in </w:t>
      </w:r>
      <w:r w:rsidR="000974CC" w:rsidRPr="00B74968">
        <w:rPr>
          <w:rFonts w:eastAsia="Calibri" w:cs="Times New Roman"/>
        </w:rPr>
        <w:t xml:space="preserve">site inspections and/or </w:t>
      </w:r>
      <w:r w:rsidRPr="00B74968">
        <w:rPr>
          <w:rFonts w:eastAsia="Calibri" w:cs="Times New Roman"/>
        </w:rPr>
        <w:t>project review meetings convened by Authority and shall follow up on agreed corrective/preventive actions as may be required.</w:t>
      </w:r>
    </w:p>
    <w:p w:rsidR="00B703B7" w:rsidRPr="00B74968" w:rsidRDefault="00B703B7" w:rsidP="00D46950">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A868DC" w:rsidRPr="00B74968" w:rsidRDefault="00A868DC" w:rsidP="003C790F">
      <w:pPr>
        <w:pStyle w:val="ListParagraph"/>
        <w:keepNext/>
        <w:widowControl w:val="0"/>
        <w:numPr>
          <w:ilvl w:val="0"/>
          <w:numId w:val="74"/>
        </w:numPr>
        <w:autoSpaceDE w:val="0"/>
        <w:autoSpaceDN w:val="0"/>
        <w:adjustRightInd w:val="0"/>
        <w:spacing w:line="276" w:lineRule="auto"/>
        <w:ind w:left="1800" w:hanging="540"/>
        <w:contextualSpacing w:val="0"/>
        <w:jc w:val="both"/>
        <w:rPr>
          <w:rFonts w:eastAsia="Calibri" w:cs="Times New Roman"/>
        </w:rPr>
      </w:pPr>
      <w:r w:rsidRPr="00B74968">
        <w:rPr>
          <w:rFonts w:eastAsia="Calibri" w:cs="Times New Roman"/>
        </w:rPr>
        <w:t>The Authority Engineer shall prepare and submit daily, weekly, monthly and quarterly progress reports to Authority within mutually agreed timeframe and format.</w:t>
      </w:r>
    </w:p>
    <w:p w:rsidR="00B703B7" w:rsidRPr="00B74968" w:rsidRDefault="00B703B7" w:rsidP="00D46950">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930BAE" w:rsidRPr="00B74968" w:rsidRDefault="00A868DC" w:rsidP="003C790F">
      <w:pPr>
        <w:pStyle w:val="ListParagraph"/>
        <w:keepNext/>
        <w:widowControl w:val="0"/>
        <w:numPr>
          <w:ilvl w:val="0"/>
          <w:numId w:val="74"/>
        </w:numPr>
        <w:autoSpaceDE w:val="0"/>
        <w:autoSpaceDN w:val="0"/>
        <w:adjustRightInd w:val="0"/>
        <w:spacing w:line="276" w:lineRule="auto"/>
        <w:ind w:left="1800" w:hanging="540"/>
        <w:contextualSpacing w:val="0"/>
        <w:jc w:val="both"/>
        <w:rPr>
          <w:rFonts w:eastAsia="Calibri" w:cs="Times New Roman"/>
        </w:rPr>
      </w:pPr>
      <w:r w:rsidRPr="00B74968">
        <w:rPr>
          <w:rFonts w:eastAsia="Calibri" w:cs="Times New Roman"/>
        </w:rPr>
        <w:t>As and when necessary, the Authority Engineer shall also assist Authority in preparing its periodic Project status reports, presentations, reports.</w:t>
      </w:r>
      <w:r w:rsidR="00196A0D" w:rsidRPr="00B74968">
        <w:rPr>
          <w:rFonts w:eastAsia="Calibri" w:cs="Times New Roman"/>
        </w:rPr>
        <w:t xml:space="preserve"> </w:t>
      </w:r>
      <w:r w:rsidR="00A36F87" w:rsidRPr="00B74968">
        <w:rPr>
          <w:rFonts w:eastAsia="Calibri" w:cs="Times New Roman"/>
        </w:rPr>
        <w:t>Reporting to Authority</w:t>
      </w:r>
      <w:r w:rsidR="00930BAE" w:rsidRPr="00B74968">
        <w:rPr>
          <w:rFonts w:eastAsia="Calibri" w:cs="Times New Roman"/>
        </w:rPr>
        <w:t xml:space="preserve">- </w:t>
      </w:r>
      <w:r w:rsidR="00A36F87" w:rsidRPr="00B74968">
        <w:rPr>
          <w:rFonts w:eastAsia="Calibri" w:cs="Times New Roman"/>
        </w:rPr>
        <w:t>Develop daily, weekly, monthly, quarterly and yearly progress report covering design and construction progress in all control aspects namely milestone completion, cost, schedule, quality, safety and environment.</w:t>
      </w:r>
      <w:r w:rsidR="00196A0D" w:rsidRPr="00B74968">
        <w:rPr>
          <w:rFonts w:eastAsia="Calibri" w:cs="Times New Roman"/>
        </w:rPr>
        <w:t xml:space="preserve"> </w:t>
      </w:r>
      <w:r w:rsidR="00A36F87" w:rsidRPr="00B74968">
        <w:rPr>
          <w:rFonts w:eastAsia="Calibri" w:cs="Times New Roman"/>
        </w:rPr>
        <w:t>Prepare graphical presentations, prepare charts are required.</w:t>
      </w:r>
      <w:r w:rsidR="00196A0D" w:rsidRPr="00B74968">
        <w:rPr>
          <w:rFonts w:eastAsia="Calibri" w:cs="Times New Roman"/>
        </w:rPr>
        <w:t xml:space="preserve"> </w:t>
      </w:r>
      <w:r w:rsidR="00A36F87" w:rsidRPr="00B74968">
        <w:rPr>
          <w:rFonts w:eastAsia="Calibri" w:cs="Times New Roman"/>
        </w:rPr>
        <w:t>The Authority Engineer shall highlight important issues that require Authority's attention in the above reports.</w:t>
      </w:r>
      <w:r w:rsidR="00196A0D" w:rsidRPr="00B74968">
        <w:rPr>
          <w:rFonts w:eastAsia="Calibri" w:cs="Times New Roman"/>
        </w:rPr>
        <w:t xml:space="preserve"> </w:t>
      </w:r>
      <w:r w:rsidR="00A36F87" w:rsidRPr="00B74968">
        <w:rPr>
          <w:rFonts w:eastAsia="Calibri" w:cs="Times New Roman"/>
        </w:rPr>
        <w:t xml:space="preserve">Report </w:t>
      </w:r>
      <w:r w:rsidR="00A36F87" w:rsidRPr="00B74968">
        <w:rPr>
          <w:rFonts w:eastAsia="Calibri" w:cs="Times New Roman"/>
        </w:rPr>
        <w:lastRenderedPageBreak/>
        <w:t>schedule deviation and probable completion date based on current status, every month.</w:t>
      </w:r>
      <w:r w:rsidR="00196A0D" w:rsidRPr="00B74968">
        <w:rPr>
          <w:rFonts w:eastAsia="Calibri" w:cs="Times New Roman"/>
        </w:rPr>
        <w:t xml:space="preserve"> </w:t>
      </w:r>
      <w:r w:rsidR="00A36F87" w:rsidRPr="00B74968">
        <w:rPr>
          <w:rFonts w:eastAsia="Calibri" w:cs="Times New Roman"/>
        </w:rPr>
        <w:t>Report cost deviations and probable completion cost based on current status, every month.</w:t>
      </w:r>
      <w:r w:rsidR="00196A0D" w:rsidRPr="00B74968">
        <w:rPr>
          <w:rFonts w:eastAsia="Calibri" w:cs="Times New Roman"/>
        </w:rPr>
        <w:t xml:space="preserve"> </w:t>
      </w:r>
      <w:r w:rsidR="00A36F87" w:rsidRPr="00B74968">
        <w:rPr>
          <w:rFonts w:eastAsia="Calibri" w:cs="Times New Roman"/>
        </w:rPr>
        <w:t>In addition to the above the AE shall provide the following reports in a format approved by the Authority.</w:t>
      </w:r>
    </w:p>
    <w:p w:rsidR="00B703B7" w:rsidRPr="00B74968" w:rsidRDefault="00B703B7" w:rsidP="00D46950">
      <w:pPr>
        <w:pStyle w:val="ListParagraph"/>
        <w:keepNext/>
        <w:widowControl w:val="0"/>
        <w:autoSpaceDE w:val="0"/>
        <w:autoSpaceDN w:val="0"/>
        <w:adjustRightInd w:val="0"/>
        <w:spacing w:line="276" w:lineRule="auto"/>
        <w:ind w:left="2250"/>
        <w:contextualSpacing w:val="0"/>
        <w:jc w:val="both"/>
        <w:rPr>
          <w:rFonts w:eastAsia="Calibri" w:cs="Times New Roman"/>
        </w:rPr>
      </w:pPr>
    </w:p>
    <w:p w:rsidR="00930BAE" w:rsidRPr="00B74968" w:rsidRDefault="00A36F87" w:rsidP="003C790F">
      <w:pPr>
        <w:pStyle w:val="ListParagraph"/>
        <w:keepNext/>
        <w:widowControl w:val="0"/>
        <w:numPr>
          <w:ilvl w:val="1"/>
          <w:numId w:val="135"/>
        </w:numPr>
        <w:autoSpaceDE w:val="0"/>
        <w:autoSpaceDN w:val="0"/>
        <w:adjustRightInd w:val="0"/>
        <w:spacing w:line="276" w:lineRule="auto"/>
        <w:ind w:left="2250" w:hanging="450"/>
        <w:contextualSpacing w:val="0"/>
        <w:jc w:val="both"/>
        <w:rPr>
          <w:rFonts w:eastAsia="Calibri" w:cs="Times New Roman"/>
          <w:szCs w:val="22"/>
        </w:rPr>
      </w:pPr>
      <w:r w:rsidRPr="00B74968">
        <w:rPr>
          <w:rFonts w:eastAsia="Calibri" w:cs="Times New Roman"/>
          <w:szCs w:val="22"/>
        </w:rPr>
        <w:t>A daily report including significant events, if any, on the previous day. The report shall be sent by e-mail or fax to the Authority's head office and the Authority's representative at site.  This report will also include any event/happening which is likely to affect the progress, quality of work and safety.</w:t>
      </w:r>
    </w:p>
    <w:p w:rsidR="00B703B7" w:rsidRPr="00B74968" w:rsidRDefault="00B703B7" w:rsidP="00D46950">
      <w:pPr>
        <w:pStyle w:val="ListParagraph"/>
        <w:keepNext/>
        <w:widowControl w:val="0"/>
        <w:autoSpaceDE w:val="0"/>
        <w:autoSpaceDN w:val="0"/>
        <w:adjustRightInd w:val="0"/>
        <w:spacing w:line="276" w:lineRule="auto"/>
        <w:ind w:left="2250"/>
        <w:contextualSpacing w:val="0"/>
        <w:jc w:val="both"/>
        <w:rPr>
          <w:rFonts w:eastAsia="Calibri" w:cs="Times New Roman"/>
          <w:szCs w:val="22"/>
        </w:rPr>
      </w:pPr>
    </w:p>
    <w:p w:rsidR="00A36F87" w:rsidRPr="00B74968" w:rsidRDefault="00A36F87" w:rsidP="003C790F">
      <w:pPr>
        <w:pStyle w:val="ListParagraph"/>
        <w:keepNext/>
        <w:widowControl w:val="0"/>
        <w:numPr>
          <w:ilvl w:val="1"/>
          <w:numId w:val="135"/>
        </w:numPr>
        <w:autoSpaceDE w:val="0"/>
        <w:autoSpaceDN w:val="0"/>
        <w:adjustRightInd w:val="0"/>
        <w:spacing w:line="276" w:lineRule="auto"/>
        <w:ind w:left="2250" w:hanging="450"/>
        <w:contextualSpacing w:val="0"/>
        <w:jc w:val="both"/>
        <w:rPr>
          <w:rFonts w:eastAsia="Calibri" w:cs="Times New Roman"/>
          <w:szCs w:val="22"/>
        </w:rPr>
      </w:pPr>
      <w:r w:rsidRPr="00B74968">
        <w:rPr>
          <w:rFonts w:eastAsia="Calibri" w:cs="Times New Roman"/>
          <w:szCs w:val="22"/>
        </w:rPr>
        <w:t xml:space="preserve">A brief monthly progress report to be submitted within 7 days of the end of each month. This report should include details on progress of checking of designs/drawings/approval of drawings and specifications for construction, deployment of technical and supervisory staff by the Contractor and progress of construction work with reference to the targets. The report should also include </w:t>
      </w:r>
      <w:r w:rsidR="00930BAE" w:rsidRPr="00B74968">
        <w:rPr>
          <w:rFonts w:eastAsia="Calibri" w:cs="Times New Roman"/>
          <w:szCs w:val="22"/>
        </w:rPr>
        <w:t>l</w:t>
      </w:r>
      <w:r w:rsidRPr="00B74968">
        <w:rPr>
          <w:rFonts w:eastAsia="Calibri" w:cs="Times New Roman"/>
          <w:szCs w:val="22"/>
        </w:rPr>
        <w:t>ist of approval sought and given</w:t>
      </w:r>
      <w:r w:rsidR="00930BAE" w:rsidRPr="00B74968">
        <w:rPr>
          <w:rFonts w:eastAsia="Calibri" w:cs="Times New Roman"/>
          <w:szCs w:val="22"/>
        </w:rPr>
        <w:t>,</w:t>
      </w:r>
      <w:r w:rsidR="00196A0D" w:rsidRPr="00B74968">
        <w:rPr>
          <w:rFonts w:eastAsia="Calibri" w:cs="Times New Roman"/>
          <w:szCs w:val="22"/>
        </w:rPr>
        <w:t xml:space="preserve"> </w:t>
      </w:r>
      <w:r w:rsidR="00930BAE" w:rsidRPr="00B74968">
        <w:rPr>
          <w:rFonts w:eastAsia="Calibri" w:cs="Times New Roman"/>
          <w:szCs w:val="22"/>
        </w:rPr>
        <w:t>m</w:t>
      </w:r>
      <w:r w:rsidRPr="00B74968">
        <w:rPr>
          <w:rFonts w:eastAsia="Calibri" w:cs="Times New Roman"/>
          <w:szCs w:val="22"/>
        </w:rPr>
        <w:t>easures aimed at course corrections - their requirement</w:t>
      </w:r>
      <w:r w:rsidR="00196A0D" w:rsidRPr="00B74968">
        <w:rPr>
          <w:rFonts w:eastAsia="Calibri" w:cs="Times New Roman"/>
          <w:szCs w:val="22"/>
        </w:rPr>
        <w:t xml:space="preserve"> </w:t>
      </w:r>
      <w:r w:rsidR="00930BAE" w:rsidRPr="00B74968">
        <w:rPr>
          <w:rFonts w:eastAsia="Calibri" w:cs="Times New Roman"/>
          <w:szCs w:val="22"/>
        </w:rPr>
        <w:t>&amp;</w:t>
      </w:r>
      <w:r w:rsidR="00196A0D" w:rsidRPr="00B74968">
        <w:rPr>
          <w:rFonts w:eastAsia="Calibri" w:cs="Times New Roman"/>
          <w:szCs w:val="22"/>
        </w:rPr>
        <w:t xml:space="preserve"> </w:t>
      </w:r>
      <w:r w:rsidRPr="00B74968">
        <w:rPr>
          <w:rFonts w:eastAsia="Calibri" w:cs="Times New Roman"/>
          <w:szCs w:val="22"/>
        </w:rPr>
        <w:t>their implications</w:t>
      </w:r>
      <w:r w:rsidR="00930BAE" w:rsidRPr="00B74968">
        <w:rPr>
          <w:rFonts w:eastAsia="Calibri" w:cs="Times New Roman"/>
          <w:szCs w:val="22"/>
        </w:rPr>
        <w:t xml:space="preserve"> and u</w:t>
      </w:r>
      <w:r w:rsidRPr="00B74968">
        <w:rPr>
          <w:rFonts w:eastAsia="Calibri" w:cs="Times New Roman"/>
          <w:szCs w:val="22"/>
        </w:rPr>
        <w:t>nresolved claims their genesis, justifications and recommendations on the same.</w:t>
      </w:r>
    </w:p>
    <w:p w:rsidR="00B703B7" w:rsidRPr="00B74968" w:rsidRDefault="00B703B7" w:rsidP="00B703B7">
      <w:pPr>
        <w:pStyle w:val="ListParagraph"/>
        <w:rPr>
          <w:rFonts w:eastAsia="Calibri" w:cs="Times New Roman"/>
          <w:szCs w:val="22"/>
        </w:rPr>
      </w:pPr>
    </w:p>
    <w:p w:rsidR="00B703B7" w:rsidRPr="00B74968" w:rsidRDefault="00B703B7" w:rsidP="003C790F">
      <w:pPr>
        <w:pStyle w:val="ListParagraph"/>
        <w:keepNext/>
        <w:widowControl w:val="0"/>
        <w:numPr>
          <w:ilvl w:val="0"/>
          <w:numId w:val="74"/>
        </w:numPr>
        <w:autoSpaceDE w:val="0"/>
        <w:autoSpaceDN w:val="0"/>
        <w:adjustRightInd w:val="0"/>
        <w:spacing w:line="276" w:lineRule="auto"/>
        <w:ind w:left="1800" w:hanging="540"/>
        <w:contextualSpacing w:val="0"/>
        <w:jc w:val="both"/>
        <w:rPr>
          <w:rFonts w:eastAsia="Calibri" w:cs="Times New Roman"/>
        </w:rPr>
      </w:pPr>
      <w:r w:rsidRPr="00B74968">
        <w:rPr>
          <w:rFonts w:eastAsia="Calibri" w:cs="Times New Roman"/>
          <w:szCs w:val="22"/>
        </w:rPr>
        <w:t>A detailed Quarterly Report, to be submitted within 14 days of the end</w:t>
      </w:r>
      <w:r w:rsidRPr="00B74968">
        <w:rPr>
          <w:rFonts w:eastAsia="Calibri" w:cs="Times New Roman"/>
        </w:rPr>
        <w:t xml:space="preserve"> of each quarter.  Quarterly reports should include a description of project activities illustrated by progress/completion photographs, status of any delays and detailed plan to make up any shortfall or deficiency, status of contractual claims, and details of all latest financial projections;</w:t>
      </w:r>
    </w:p>
    <w:p w:rsidR="00B703B7" w:rsidRPr="00B74968" w:rsidRDefault="00B703B7"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B703B7" w:rsidRPr="00B74968" w:rsidRDefault="00B703B7" w:rsidP="003C790F">
      <w:pPr>
        <w:pStyle w:val="ListParagraph"/>
        <w:keepNext/>
        <w:widowControl w:val="0"/>
        <w:numPr>
          <w:ilvl w:val="0"/>
          <w:numId w:val="73"/>
        </w:numPr>
        <w:autoSpaceDE w:val="0"/>
        <w:autoSpaceDN w:val="0"/>
        <w:adjustRightInd w:val="0"/>
        <w:spacing w:line="276" w:lineRule="auto"/>
        <w:ind w:left="1260" w:hanging="540"/>
        <w:contextualSpacing w:val="0"/>
        <w:jc w:val="both"/>
        <w:rPr>
          <w:rFonts w:eastAsia="Calibri" w:cs="Times New Roman"/>
        </w:rPr>
      </w:pPr>
      <w:r w:rsidRPr="00B74968">
        <w:rPr>
          <w:rFonts w:eastAsia="Calibri" w:cs="Times New Roman"/>
        </w:rPr>
        <w:t>Cost Management</w:t>
      </w:r>
    </w:p>
    <w:p w:rsidR="00B703B7" w:rsidRPr="00B74968" w:rsidRDefault="00B703B7"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B703B7" w:rsidRPr="00B74968" w:rsidRDefault="00B703B7" w:rsidP="003C790F">
      <w:pPr>
        <w:pStyle w:val="ListParagraph"/>
        <w:keepNext/>
        <w:widowControl w:val="0"/>
        <w:numPr>
          <w:ilvl w:val="0"/>
          <w:numId w:val="75"/>
        </w:numPr>
        <w:autoSpaceDE w:val="0"/>
        <w:autoSpaceDN w:val="0"/>
        <w:adjustRightInd w:val="0"/>
        <w:spacing w:line="276" w:lineRule="auto"/>
        <w:ind w:left="1800" w:hanging="540"/>
        <w:contextualSpacing w:val="0"/>
        <w:jc w:val="both"/>
        <w:rPr>
          <w:rFonts w:eastAsia="Calibri" w:cs="Times New Roman"/>
        </w:rPr>
      </w:pPr>
      <w:r w:rsidRPr="00B74968">
        <w:rPr>
          <w:rFonts w:eastAsia="Calibri" w:cs="Times New Roman"/>
        </w:rPr>
        <w:t>The Authority Engineer shall be responsible for cost management at each stage of each individual project component. The baseline program budget shall include cost relevant to overall project and each individual component and will be defined by appropriate Cost Breakdown Structure (CBS).</w:t>
      </w:r>
    </w:p>
    <w:p w:rsidR="00B703B7" w:rsidRPr="00B74968" w:rsidRDefault="00B703B7" w:rsidP="00B703B7">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B703B7" w:rsidRPr="00B74968" w:rsidRDefault="00B703B7" w:rsidP="003C790F">
      <w:pPr>
        <w:pStyle w:val="ListParagraph"/>
        <w:keepNext/>
        <w:widowControl w:val="0"/>
        <w:numPr>
          <w:ilvl w:val="0"/>
          <w:numId w:val="75"/>
        </w:numPr>
        <w:autoSpaceDE w:val="0"/>
        <w:autoSpaceDN w:val="0"/>
        <w:adjustRightInd w:val="0"/>
        <w:spacing w:line="276" w:lineRule="auto"/>
        <w:ind w:left="1800" w:hanging="540"/>
        <w:contextualSpacing w:val="0"/>
        <w:jc w:val="both"/>
        <w:rPr>
          <w:rFonts w:eastAsia="Calibri" w:cs="Times New Roman"/>
        </w:rPr>
      </w:pPr>
      <w:r w:rsidRPr="00B74968">
        <w:rPr>
          <w:rFonts w:eastAsia="Calibri" w:cs="Times New Roman"/>
        </w:rPr>
        <w:t xml:space="preserve">The Authority Engineer shall review estimates &amp; forecasts for the projects on regular basis &amp; as and when required by the Authority. </w:t>
      </w:r>
    </w:p>
    <w:p w:rsidR="00B703B7" w:rsidRPr="00B74968" w:rsidRDefault="00B703B7" w:rsidP="00B703B7">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B703B7" w:rsidRPr="00B74968" w:rsidRDefault="00B703B7" w:rsidP="003C790F">
      <w:pPr>
        <w:pStyle w:val="ListParagraph"/>
        <w:keepNext/>
        <w:widowControl w:val="0"/>
        <w:numPr>
          <w:ilvl w:val="0"/>
          <w:numId w:val="75"/>
        </w:numPr>
        <w:autoSpaceDE w:val="0"/>
        <w:autoSpaceDN w:val="0"/>
        <w:adjustRightInd w:val="0"/>
        <w:spacing w:line="276" w:lineRule="auto"/>
        <w:ind w:left="1800" w:hanging="540"/>
        <w:contextualSpacing w:val="0"/>
        <w:jc w:val="both"/>
        <w:rPr>
          <w:rFonts w:eastAsia="Calibri" w:cs="Times New Roman"/>
        </w:rPr>
      </w:pPr>
      <w:r w:rsidRPr="00B74968">
        <w:rPr>
          <w:rFonts w:eastAsia="Calibri" w:cs="Times New Roman"/>
        </w:rPr>
        <w:t>The Authority Engineer shall prepare, and update cash-flow estimate of capital requirements for all project components.</w:t>
      </w:r>
    </w:p>
    <w:p w:rsidR="00B703B7" w:rsidRPr="00B74968" w:rsidRDefault="00B703B7" w:rsidP="00B703B7">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B703B7" w:rsidRPr="00B74968" w:rsidRDefault="00B703B7" w:rsidP="003C790F">
      <w:pPr>
        <w:pStyle w:val="ListParagraph"/>
        <w:keepNext/>
        <w:widowControl w:val="0"/>
        <w:numPr>
          <w:ilvl w:val="0"/>
          <w:numId w:val="75"/>
        </w:numPr>
        <w:autoSpaceDE w:val="0"/>
        <w:autoSpaceDN w:val="0"/>
        <w:adjustRightInd w:val="0"/>
        <w:spacing w:line="276" w:lineRule="auto"/>
        <w:ind w:left="1800" w:hanging="540"/>
        <w:contextualSpacing w:val="0"/>
        <w:jc w:val="both"/>
        <w:rPr>
          <w:rFonts w:eastAsia="Calibri" w:cs="Times New Roman"/>
        </w:rPr>
      </w:pPr>
      <w:r w:rsidRPr="00B74968">
        <w:rPr>
          <w:rFonts w:eastAsia="Calibri" w:cs="Times New Roman"/>
        </w:rPr>
        <w:t>For any design submission other than the EPC Agreement, the Authority Engineer shall ensure that cost estimates are included in the design submission, reviewed by the Authority Engineer&amp; approved by the Authority, so that cash-flow statements &amp; project budgets can be updated.</w:t>
      </w:r>
    </w:p>
    <w:p w:rsidR="00B703B7" w:rsidRPr="00B74968" w:rsidRDefault="00B703B7" w:rsidP="00B703B7">
      <w:pPr>
        <w:pStyle w:val="ListParagraph"/>
        <w:keepNext/>
        <w:widowControl w:val="0"/>
        <w:autoSpaceDE w:val="0"/>
        <w:autoSpaceDN w:val="0"/>
        <w:adjustRightInd w:val="0"/>
        <w:spacing w:line="276" w:lineRule="auto"/>
        <w:ind w:left="1800"/>
        <w:contextualSpacing w:val="0"/>
        <w:jc w:val="both"/>
        <w:rPr>
          <w:rFonts w:eastAsia="Calibri" w:cs="Times New Roman"/>
        </w:rPr>
      </w:pPr>
    </w:p>
    <w:p w:rsidR="00B703B7" w:rsidRPr="00B74968" w:rsidRDefault="00B703B7" w:rsidP="003C790F">
      <w:pPr>
        <w:pStyle w:val="ListParagraph"/>
        <w:keepNext/>
        <w:widowControl w:val="0"/>
        <w:numPr>
          <w:ilvl w:val="0"/>
          <w:numId w:val="75"/>
        </w:numPr>
        <w:autoSpaceDE w:val="0"/>
        <w:autoSpaceDN w:val="0"/>
        <w:adjustRightInd w:val="0"/>
        <w:spacing w:line="276" w:lineRule="auto"/>
        <w:ind w:left="1800" w:hanging="540"/>
        <w:contextualSpacing w:val="0"/>
        <w:jc w:val="both"/>
        <w:rPr>
          <w:rFonts w:eastAsia="Calibri" w:cs="Times New Roman"/>
        </w:rPr>
      </w:pPr>
      <w:r w:rsidRPr="00B74968">
        <w:rPr>
          <w:rFonts w:eastAsia="Calibri" w:cs="Times New Roman"/>
        </w:rPr>
        <w:t xml:space="preserve">The Authority Engineer shall ensure that the project components team &amp; associated Contractor provide the agreed view of schedule &amp; cost. </w:t>
      </w:r>
    </w:p>
    <w:p w:rsidR="00B703B7" w:rsidRPr="00B74968" w:rsidRDefault="00B703B7" w:rsidP="003C790F">
      <w:pPr>
        <w:spacing w:after="200" w:line="276" w:lineRule="auto"/>
        <w:rPr>
          <w:rFonts w:eastAsia="Calibri"/>
        </w:rPr>
      </w:pPr>
      <w:r w:rsidRPr="00B74968">
        <w:rPr>
          <w:rFonts w:eastAsia="Calibri"/>
        </w:rPr>
        <w:br w:type="page"/>
      </w:r>
    </w:p>
    <w:p w:rsidR="006F4EAF" w:rsidRPr="00B74968" w:rsidRDefault="006F4EAF" w:rsidP="00D46950">
      <w:pPr>
        <w:pStyle w:val="Heading4"/>
        <w:numPr>
          <w:ilvl w:val="1"/>
          <w:numId w:val="136"/>
        </w:numPr>
        <w:spacing w:line="276" w:lineRule="auto"/>
        <w:ind w:left="720"/>
        <w:jc w:val="both"/>
        <w:rPr>
          <w:rFonts w:cs="Times New Roman"/>
        </w:rPr>
      </w:pPr>
      <w:bookmarkStart w:id="360" w:name="_Toc99282568"/>
      <w:bookmarkStart w:id="361" w:name="_Toc99282569"/>
      <w:bookmarkStart w:id="362" w:name="_Toc99282570"/>
      <w:bookmarkStart w:id="363" w:name="_Toc99282571"/>
      <w:bookmarkStart w:id="364" w:name="_Toc99282572"/>
      <w:bookmarkStart w:id="365" w:name="_Toc99282573"/>
      <w:bookmarkStart w:id="366" w:name="_Toc99282574"/>
      <w:bookmarkStart w:id="367" w:name="_Toc99282575"/>
      <w:bookmarkStart w:id="368" w:name="_Toc99282576"/>
      <w:bookmarkStart w:id="369" w:name="_Toc99282577"/>
      <w:bookmarkStart w:id="370" w:name="_Toc99282578"/>
      <w:bookmarkStart w:id="371" w:name="_Toc99282586"/>
      <w:bookmarkStart w:id="372" w:name="_Toc99282587"/>
      <w:bookmarkStart w:id="373" w:name="_Toc99282588"/>
      <w:bookmarkStart w:id="374" w:name="_Toc9928258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B74968">
        <w:rPr>
          <w:rFonts w:ascii="Times New Roman" w:hAnsi="Times New Roman"/>
          <w:u w:val="none"/>
        </w:rPr>
        <w:lastRenderedPageBreak/>
        <w:t>Document Control</w:t>
      </w:r>
      <w:bookmarkEnd w:id="374"/>
    </w:p>
    <w:p w:rsidR="00A77668" w:rsidRPr="00B74968" w:rsidRDefault="00A77668" w:rsidP="003C790F">
      <w:pPr>
        <w:pStyle w:val="ListParagraph"/>
        <w:keepNext/>
        <w:widowControl w:val="0"/>
        <w:autoSpaceDE w:val="0"/>
        <w:autoSpaceDN w:val="0"/>
        <w:adjustRightInd w:val="0"/>
        <w:spacing w:line="276" w:lineRule="auto"/>
        <w:ind w:left="1152"/>
        <w:contextualSpacing w:val="0"/>
        <w:jc w:val="both"/>
        <w:rPr>
          <w:rFonts w:eastAsia="Calibri" w:cs="Times New Roman"/>
        </w:rPr>
      </w:pPr>
    </w:p>
    <w:p w:rsidR="006F4EAF" w:rsidRPr="00B74968" w:rsidRDefault="006F4EAF" w:rsidP="003C790F">
      <w:pPr>
        <w:pStyle w:val="ListParagraph"/>
        <w:keepNext/>
        <w:widowControl w:val="0"/>
        <w:numPr>
          <w:ilvl w:val="0"/>
          <w:numId w:val="76"/>
        </w:numPr>
        <w:autoSpaceDE w:val="0"/>
        <w:autoSpaceDN w:val="0"/>
        <w:adjustRightInd w:val="0"/>
        <w:spacing w:line="276" w:lineRule="auto"/>
        <w:ind w:left="1260" w:hanging="540"/>
        <w:contextualSpacing w:val="0"/>
        <w:jc w:val="both"/>
        <w:rPr>
          <w:rFonts w:eastAsia="Calibri" w:cs="Times New Roman"/>
        </w:rPr>
      </w:pPr>
      <w:r w:rsidRPr="00B74968">
        <w:rPr>
          <w:rFonts w:eastAsia="Calibri" w:cs="Times New Roman"/>
        </w:rPr>
        <w:t>The Authority Engineer shall develop processes &amp; procedures for collection, storage, safe keeping, retrieval and dissemination of project related documents.</w:t>
      </w:r>
    </w:p>
    <w:p w:rsidR="00A77668" w:rsidRPr="00B74968" w:rsidRDefault="00A77668" w:rsidP="00D46950">
      <w:pPr>
        <w:pStyle w:val="ListParagraph"/>
        <w:keepNext/>
        <w:widowControl w:val="0"/>
        <w:autoSpaceDE w:val="0"/>
        <w:autoSpaceDN w:val="0"/>
        <w:adjustRightInd w:val="0"/>
        <w:spacing w:line="276" w:lineRule="auto"/>
        <w:ind w:left="1152"/>
        <w:contextualSpacing w:val="0"/>
        <w:jc w:val="both"/>
        <w:rPr>
          <w:rFonts w:eastAsia="Calibri" w:cs="Times New Roman"/>
        </w:rPr>
      </w:pPr>
    </w:p>
    <w:p w:rsidR="006F4EAF" w:rsidRPr="00B74968" w:rsidRDefault="006F4EAF" w:rsidP="003C790F">
      <w:pPr>
        <w:pStyle w:val="ListParagraph"/>
        <w:keepNext/>
        <w:widowControl w:val="0"/>
        <w:numPr>
          <w:ilvl w:val="0"/>
          <w:numId w:val="76"/>
        </w:numPr>
        <w:autoSpaceDE w:val="0"/>
        <w:autoSpaceDN w:val="0"/>
        <w:adjustRightInd w:val="0"/>
        <w:spacing w:line="276" w:lineRule="auto"/>
        <w:ind w:left="1260" w:hanging="540"/>
        <w:contextualSpacing w:val="0"/>
        <w:jc w:val="both"/>
        <w:rPr>
          <w:rFonts w:eastAsia="Calibri" w:cs="Times New Roman"/>
        </w:rPr>
      </w:pPr>
      <w:r w:rsidRPr="00B74968">
        <w:rPr>
          <w:rFonts w:eastAsia="Calibri" w:cs="Times New Roman"/>
        </w:rPr>
        <w:t>Authority Engineer shall create a document control and filing system to ensure efficient tracking of documents concerning all project stakeholders.</w:t>
      </w:r>
    </w:p>
    <w:p w:rsidR="00A77668" w:rsidRPr="00B74968" w:rsidRDefault="00A77668" w:rsidP="00D46950">
      <w:pPr>
        <w:pStyle w:val="ListParagraph"/>
        <w:keepNext/>
        <w:widowControl w:val="0"/>
        <w:autoSpaceDE w:val="0"/>
        <w:autoSpaceDN w:val="0"/>
        <w:adjustRightInd w:val="0"/>
        <w:spacing w:line="276" w:lineRule="auto"/>
        <w:ind w:left="1152"/>
        <w:contextualSpacing w:val="0"/>
        <w:jc w:val="both"/>
        <w:rPr>
          <w:rFonts w:eastAsia="Calibri" w:cs="Times New Roman"/>
        </w:rPr>
      </w:pPr>
    </w:p>
    <w:p w:rsidR="006F4EAF" w:rsidRPr="00B74968" w:rsidRDefault="006F4EAF" w:rsidP="003C790F">
      <w:pPr>
        <w:pStyle w:val="ListParagraph"/>
        <w:keepNext/>
        <w:widowControl w:val="0"/>
        <w:numPr>
          <w:ilvl w:val="0"/>
          <w:numId w:val="76"/>
        </w:numPr>
        <w:autoSpaceDE w:val="0"/>
        <w:autoSpaceDN w:val="0"/>
        <w:adjustRightInd w:val="0"/>
        <w:spacing w:line="276" w:lineRule="auto"/>
        <w:ind w:left="1260" w:hanging="540"/>
        <w:contextualSpacing w:val="0"/>
        <w:jc w:val="both"/>
        <w:rPr>
          <w:rFonts w:eastAsia="Calibri" w:cs="Times New Roman"/>
        </w:rPr>
      </w:pPr>
      <w:r w:rsidRPr="00B74968">
        <w:rPr>
          <w:rFonts w:eastAsia="Calibri" w:cs="Times New Roman"/>
        </w:rPr>
        <w:t>The document control &amp; filing system shall include compilation of project standards, procedures, plan, specifications, contract documents, schedules, acceptance certificates, transmittal letters, meeting minutes &amp; reports, and any other information related to project.</w:t>
      </w:r>
    </w:p>
    <w:p w:rsidR="006F4EAF" w:rsidRPr="00B74968" w:rsidRDefault="0040420E" w:rsidP="0040420E">
      <w:pPr>
        <w:pStyle w:val="ListParagraph"/>
        <w:keepNext/>
        <w:widowControl w:val="0"/>
        <w:autoSpaceDE w:val="0"/>
        <w:autoSpaceDN w:val="0"/>
        <w:adjustRightInd w:val="0"/>
        <w:spacing w:line="276" w:lineRule="auto"/>
        <w:ind w:left="0"/>
        <w:contextualSpacing w:val="0"/>
        <w:jc w:val="both"/>
        <w:rPr>
          <w:rFonts w:eastAsia="Times New Roman" w:cs="Times New Roman"/>
        </w:rPr>
      </w:pPr>
      <w:r w:rsidRPr="00B74968">
        <w:rPr>
          <w:rFonts w:eastAsia="Times New Roman" w:cs="Times New Roman"/>
        </w:rPr>
        <w:t>4.6.1 Authority Engineer shall promptly reply to Contractor co</w:t>
      </w:r>
      <w:r w:rsidR="00DA2F0F" w:rsidRPr="00B74968">
        <w:rPr>
          <w:rFonts w:eastAsia="Times New Roman" w:cs="Times New Roman"/>
        </w:rPr>
        <w:t>mmunication and claim letters, </w:t>
      </w:r>
      <w:r w:rsidRPr="00B74968">
        <w:rPr>
          <w:rFonts w:eastAsia="Times New Roman" w:cs="Times New Roman"/>
        </w:rPr>
        <w:t>help in preparation of draft reply to Arbitrator if required &amp; also help in preparation of reply to Audit etc.</w:t>
      </w:r>
    </w:p>
    <w:p w:rsidR="00DA2F0F" w:rsidRPr="00B74968" w:rsidRDefault="00DA2F0F" w:rsidP="0040420E">
      <w:pPr>
        <w:pStyle w:val="ListParagraph"/>
        <w:keepNext/>
        <w:widowControl w:val="0"/>
        <w:autoSpaceDE w:val="0"/>
        <w:autoSpaceDN w:val="0"/>
        <w:adjustRightInd w:val="0"/>
        <w:spacing w:line="276" w:lineRule="auto"/>
        <w:ind w:left="0"/>
        <w:contextualSpacing w:val="0"/>
        <w:jc w:val="both"/>
        <w:rPr>
          <w:rFonts w:eastAsia="Calibri" w:cs="Times New Roman"/>
        </w:rPr>
      </w:pPr>
    </w:p>
    <w:p w:rsidR="00A77668" w:rsidRPr="00B74968" w:rsidRDefault="007E0586" w:rsidP="00D46950">
      <w:pPr>
        <w:pStyle w:val="Heading4"/>
        <w:numPr>
          <w:ilvl w:val="1"/>
          <w:numId w:val="136"/>
        </w:numPr>
        <w:spacing w:line="276" w:lineRule="auto"/>
        <w:ind w:left="720"/>
        <w:jc w:val="both"/>
        <w:rPr>
          <w:rFonts w:cs="Times New Roman"/>
        </w:rPr>
      </w:pPr>
      <w:bookmarkStart w:id="375" w:name="_Toc99282590"/>
      <w:r w:rsidRPr="00B74968">
        <w:rPr>
          <w:rFonts w:ascii="Times New Roman" w:hAnsi="Times New Roman"/>
          <w:u w:val="none"/>
        </w:rPr>
        <w:t>Technical Audit &amp; Quality Control</w:t>
      </w:r>
      <w:bookmarkEnd w:id="375"/>
    </w:p>
    <w:p w:rsidR="00A77668" w:rsidRPr="00B74968" w:rsidRDefault="00A77668" w:rsidP="00D46950">
      <w:pPr>
        <w:pStyle w:val="ListParagraph"/>
        <w:keepNext/>
        <w:widowControl w:val="0"/>
        <w:autoSpaceDE w:val="0"/>
        <w:autoSpaceDN w:val="0"/>
        <w:adjustRightInd w:val="0"/>
        <w:spacing w:line="276" w:lineRule="auto"/>
        <w:jc w:val="both"/>
        <w:rPr>
          <w:rFonts w:eastAsia="Calibri" w:cs="Times New Roman"/>
        </w:rPr>
      </w:pPr>
    </w:p>
    <w:p w:rsidR="007E0586" w:rsidRPr="00B74968" w:rsidRDefault="007E0586" w:rsidP="003C790F">
      <w:pPr>
        <w:pStyle w:val="ListParagraph"/>
        <w:keepNext/>
        <w:widowControl w:val="0"/>
        <w:autoSpaceDE w:val="0"/>
        <w:autoSpaceDN w:val="0"/>
        <w:adjustRightInd w:val="0"/>
        <w:spacing w:line="276" w:lineRule="auto"/>
        <w:jc w:val="both"/>
        <w:rPr>
          <w:rFonts w:eastAsia="Calibri" w:cs="Times New Roman"/>
        </w:rPr>
      </w:pPr>
      <w:r w:rsidRPr="00B74968">
        <w:rPr>
          <w:rFonts w:eastAsia="Calibri" w:cs="Times New Roman"/>
        </w:rPr>
        <w:t xml:space="preserve">Authority Engineer shall establish a technical audit group, which shall </w:t>
      </w:r>
      <w:r w:rsidR="00986DF4" w:rsidRPr="00B74968">
        <w:rPr>
          <w:rFonts w:eastAsia="Calibri" w:cs="Times New Roman"/>
        </w:rPr>
        <w:t xml:space="preserve">ensure adherence related to technical audit and quality control as per </w:t>
      </w:r>
      <w:r w:rsidRPr="00B74968">
        <w:rPr>
          <w:rFonts w:eastAsia="Calibri" w:cs="Times New Roman"/>
        </w:rPr>
        <w:t xml:space="preserve">the </w:t>
      </w:r>
      <w:r w:rsidR="00905354" w:rsidRPr="00B74968">
        <w:rPr>
          <w:rFonts w:eastAsia="Calibri" w:cs="Times New Roman"/>
        </w:rPr>
        <w:t xml:space="preserve">provisions </w:t>
      </w:r>
      <w:r w:rsidR="00986DF4" w:rsidRPr="00B74968">
        <w:rPr>
          <w:rFonts w:eastAsia="Calibri" w:cs="Times New Roman"/>
        </w:rPr>
        <w:t xml:space="preserve">of the EPC Agreement and shall </w:t>
      </w:r>
      <w:r w:rsidR="00905354" w:rsidRPr="00B74968">
        <w:rPr>
          <w:rFonts w:eastAsia="Calibri" w:cs="Times New Roman"/>
        </w:rPr>
        <w:t>includ</w:t>
      </w:r>
      <w:r w:rsidR="00986DF4" w:rsidRPr="00B74968">
        <w:rPr>
          <w:rFonts w:eastAsia="Calibri" w:cs="Times New Roman"/>
        </w:rPr>
        <w:t>e</w:t>
      </w:r>
      <w:r w:rsidR="00905354" w:rsidRPr="00B74968">
        <w:rPr>
          <w:rFonts w:eastAsia="Calibri" w:cs="Times New Roman"/>
        </w:rPr>
        <w:t xml:space="preserve"> but not limited to the </w:t>
      </w:r>
      <w:r w:rsidRPr="00B74968">
        <w:rPr>
          <w:rFonts w:eastAsia="Calibri" w:cs="Times New Roman"/>
        </w:rPr>
        <w:t>following activities.</w:t>
      </w:r>
      <w:r w:rsidR="008C6561" w:rsidRPr="00B74968">
        <w:rPr>
          <w:rFonts w:eastAsia="Calibri" w:cs="Times New Roman"/>
        </w:rPr>
        <w:t xml:space="preserve"> </w:t>
      </w:r>
      <w:r w:rsidRPr="00B74968">
        <w:rPr>
          <w:rFonts w:eastAsia="Calibri" w:cs="Times New Roman"/>
        </w:rPr>
        <w:t>Verify contractors' adherence to approved QA programs in accordance with procedures in contractors Quality Assurance Manual.</w:t>
      </w:r>
    </w:p>
    <w:p w:rsidR="007E0586" w:rsidRPr="00B74968" w:rsidRDefault="007E0586"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7E0586" w:rsidRPr="00B74968" w:rsidRDefault="007E0586" w:rsidP="003C790F">
      <w:pPr>
        <w:pStyle w:val="ListParagraph"/>
        <w:keepNext/>
        <w:widowControl w:val="0"/>
        <w:numPr>
          <w:ilvl w:val="2"/>
          <w:numId w:val="136"/>
        </w:numPr>
        <w:autoSpaceDE w:val="0"/>
        <w:autoSpaceDN w:val="0"/>
        <w:adjustRightInd w:val="0"/>
        <w:spacing w:line="276" w:lineRule="auto"/>
        <w:ind w:left="720"/>
        <w:contextualSpacing w:val="0"/>
        <w:jc w:val="both"/>
        <w:rPr>
          <w:rFonts w:eastAsia="Calibri"/>
        </w:rPr>
      </w:pPr>
      <w:r w:rsidRPr="00B74968">
        <w:rPr>
          <w:rFonts w:eastAsia="Calibri"/>
        </w:rPr>
        <w:t>Civil/</w:t>
      </w:r>
      <w:r w:rsidRPr="00B74968">
        <w:rPr>
          <w:rFonts w:eastAsia="Calibri" w:cs="Times New Roman"/>
        </w:rPr>
        <w:t>Structural</w:t>
      </w:r>
      <w:r w:rsidRPr="00B74968">
        <w:rPr>
          <w:rFonts w:eastAsia="Calibri"/>
        </w:rPr>
        <w:t xml:space="preserve"> Works</w:t>
      </w:r>
    </w:p>
    <w:p w:rsidR="000E28B3" w:rsidRPr="00B74968" w:rsidRDefault="000E28B3" w:rsidP="000E28B3">
      <w:pPr>
        <w:pStyle w:val="ListParagraph"/>
        <w:spacing w:line="211" w:lineRule="atLeast"/>
        <w:ind w:left="360" w:firstLine="360"/>
        <w:jc w:val="both"/>
        <w:rPr>
          <w:rFonts w:eastAsia="Calibri" w:cs="Times New Roman"/>
        </w:rPr>
      </w:pPr>
      <w:r w:rsidRPr="00B74968">
        <w:rPr>
          <w:rFonts w:eastAsia="Times New Roman" w:cs="Times New Roman"/>
        </w:rPr>
        <w:t>Following duties broadly listed below are assigned in general but these are not limited to.</w:t>
      </w:r>
    </w:p>
    <w:p w:rsidR="00A77668" w:rsidRPr="00B74968" w:rsidRDefault="00A77668" w:rsidP="00D46950">
      <w:pPr>
        <w:pStyle w:val="ListParagraph"/>
        <w:keepNext/>
        <w:widowControl w:val="0"/>
        <w:autoSpaceDE w:val="0"/>
        <w:autoSpaceDN w:val="0"/>
        <w:adjustRightInd w:val="0"/>
        <w:spacing w:line="276" w:lineRule="auto"/>
        <w:ind w:left="1224"/>
        <w:contextualSpacing w:val="0"/>
        <w:jc w:val="both"/>
        <w:rPr>
          <w:rFonts w:eastAsia="Calibri" w:cs="Times New Roman"/>
        </w:rPr>
      </w:pPr>
    </w:p>
    <w:p w:rsidR="007E0586" w:rsidRPr="00B74968" w:rsidRDefault="007E0586" w:rsidP="003C790F">
      <w:pPr>
        <w:pStyle w:val="ListParagraph"/>
        <w:keepNext/>
        <w:widowControl w:val="0"/>
        <w:numPr>
          <w:ilvl w:val="1"/>
          <w:numId w:val="8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Quality inspection and testing of various civil engineering material brought by the contractors.</w:t>
      </w:r>
    </w:p>
    <w:p w:rsidR="00A77668" w:rsidRPr="00B74968" w:rsidRDefault="00A77668" w:rsidP="00D46950">
      <w:pPr>
        <w:pStyle w:val="ListParagraph"/>
        <w:keepNext/>
        <w:widowControl w:val="0"/>
        <w:autoSpaceDE w:val="0"/>
        <w:autoSpaceDN w:val="0"/>
        <w:adjustRightInd w:val="0"/>
        <w:spacing w:line="276" w:lineRule="auto"/>
        <w:ind w:left="1440" w:hanging="720"/>
        <w:contextualSpacing w:val="0"/>
        <w:jc w:val="both"/>
        <w:rPr>
          <w:rFonts w:eastAsia="Calibri" w:cs="Times New Roman"/>
        </w:rPr>
      </w:pPr>
    </w:p>
    <w:p w:rsidR="007E0586" w:rsidRPr="00B74968" w:rsidRDefault="007E0586" w:rsidP="003C790F">
      <w:pPr>
        <w:pStyle w:val="ListParagraph"/>
        <w:keepNext/>
        <w:widowControl w:val="0"/>
        <w:numPr>
          <w:ilvl w:val="1"/>
          <w:numId w:val="8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Witness testing at onsite laboratory.</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Audit testing carried out at outside laboratory.</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Review product batch certificates supplied with materials.</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Check concrete work including formwork, staging, reinforcement, placing inserts, anchor bolts, curing, taking out cubes for testing and certifying the acceptability of concrete work.</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Ensure correctness of contractors work during layout and fixing of levels of all structures and foundations, roads, drains, pipelines</w:t>
      </w:r>
      <w:r w:rsidR="008E3801" w:rsidRPr="00B74968">
        <w:rPr>
          <w:rFonts w:eastAsia="Calibri" w:cs="Times New Roman"/>
        </w:rPr>
        <w:t>, walls, floors, roof</w:t>
      </w:r>
      <w:r w:rsidRPr="00B74968">
        <w:rPr>
          <w:rFonts w:eastAsia="Calibri" w:cs="Times New Roman"/>
        </w:rPr>
        <w:t xml:space="preserve"> etc.</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Check layout, levels, dimensions etc.</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Devise and witness, and record hydro tests for plumbing.</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Take appropriate action, correction for failure of tests.</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 xml:space="preserve">Order and witness non-destructive and semi destructive tests such as rebound hammer, </w:t>
      </w:r>
      <w:r w:rsidRPr="00B74968">
        <w:rPr>
          <w:rFonts w:eastAsia="Calibri" w:cs="Times New Roman"/>
        </w:rPr>
        <w:lastRenderedPageBreak/>
        <w:t>USPV, and core tests if required.</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Order and witness any special tests consistent with the requirement of the project.</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Planning, monitoring and controlling of water supply system, drainage system, sanitary system, storm water and effluent's system etc.</w:t>
      </w:r>
    </w:p>
    <w:p w:rsidR="00A77668" w:rsidRPr="00B74968" w:rsidRDefault="00A77668" w:rsidP="003C790F">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63D87" w:rsidRPr="00B74968" w:rsidRDefault="00763D87" w:rsidP="00D46950">
      <w:pPr>
        <w:pStyle w:val="ListParagraph"/>
        <w:keepNext/>
        <w:widowControl w:val="0"/>
        <w:numPr>
          <w:ilvl w:val="1"/>
          <w:numId w:val="8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Conduct or monitor contractors' program for welder certification.</w:t>
      </w:r>
    </w:p>
    <w:p w:rsidR="007E0586" w:rsidRPr="00B74968" w:rsidRDefault="007E0586" w:rsidP="00D46950">
      <w:pPr>
        <w:pStyle w:val="ListParagraph"/>
        <w:keepNext/>
        <w:widowControl w:val="0"/>
        <w:autoSpaceDE w:val="0"/>
        <w:autoSpaceDN w:val="0"/>
        <w:adjustRightInd w:val="0"/>
        <w:spacing w:line="276" w:lineRule="auto"/>
        <w:ind w:left="792"/>
        <w:contextualSpacing w:val="0"/>
        <w:jc w:val="both"/>
        <w:rPr>
          <w:rFonts w:eastAsia="Calibri" w:cs="Times New Roman"/>
        </w:rPr>
      </w:pPr>
    </w:p>
    <w:p w:rsidR="007E0586" w:rsidRPr="00B74968" w:rsidRDefault="007E0586" w:rsidP="00D46950">
      <w:pPr>
        <w:pStyle w:val="ListParagraph"/>
        <w:keepNext/>
        <w:widowControl w:val="0"/>
        <w:numPr>
          <w:ilvl w:val="2"/>
          <w:numId w:val="136"/>
        </w:numPr>
        <w:autoSpaceDE w:val="0"/>
        <w:autoSpaceDN w:val="0"/>
        <w:adjustRightInd w:val="0"/>
        <w:spacing w:line="276" w:lineRule="auto"/>
        <w:ind w:left="720"/>
        <w:contextualSpacing w:val="0"/>
        <w:jc w:val="both"/>
        <w:rPr>
          <w:rFonts w:eastAsia="Calibri"/>
        </w:rPr>
      </w:pPr>
      <w:r w:rsidRPr="00B74968">
        <w:rPr>
          <w:rFonts w:eastAsia="Calibri" w:cs="Times New Roman"/>
        </w:rPr>
        <w:t>Electrical</w:t>
      </w:r>
    </w:p>
    <w:p w:rsidR="00A77668" w:rsidRPr="00B74968" w:rsidRDefault="000E28B3" w:rsidP="000E28B3">
      <w:pPr>
        <w:keepNext/>
        <w:widowControl w:val="0"/>
        <w:autoSpaceDE w:val="0"/>
        <w:autoSpaceDN w:val="0"/>
        <w:adjustRightInd w:val="0"/>
        <w:spacing w:line="276" w:lineRule="auto"/>
        <w:ind w:left="720"/>
        <w:jc w:val="both"/>
        <w:rPr>
          <w:rFonts w:eastAsia="Calibri"/>
        </w:rPr>
      </w:pPr>
      <w:r w:rsidRPr="00B74968">
        <w:rPr>
          <w:rFonts w:eastAsia="Calibri"/>
        </w:rPr>
        <w:t>Following duties broadly listed below are assigned in general but these are not limited to.</w:t>
      </w:r>
    </w:p>
    <w:p w:rsidR="000E28B3" w:rsidRPr="00B74968" w:rsidRDefault="000E28B3" w:rsidP="000E28B3">
      <w:pPr>
        <w:keepNext/>
        <w:widowControl w:val="0"/>
        <w:autoSpaceDE w:val="0"/>
        <w:autoSpaceDN w:val="0"/>
        <w:adjustRightInd w:val="0"/>
        <w:spacing w:line="276" w:lineRule="auto"/>
        <w:ind w:left="720"/>
        <w:jc w:val="both"/>
        <w:rPr>
          <w:rFonts w:eastAsia="Calibri"/>
        </w:rPr>
      </w:pPr>
    </w:p>
    <w:p w:rsidR="007E0586" w:rsidRPr="00B74968" w:rsidRDefault="007E0586" w:rsidP="003C790F">
      <w:pPr>
        <w:pStyle w:val="ListParagraph"/>
        <w:keepNext/>
        <w:widowControl w:val="0"/>
        <w:numPr>
          <w:ilvl w:val="1"/>
          <w:numId w:val="8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 xml:space="preserve">Check completeness of </w:t>
      </w:r>
      <w:proofErr w:type="spellStart"/>
      <w:r w:rsidRPr="00B74968">
        <w:rPr>
          <w:rFonts w:eastAsia="Calibri" w:cs="Times New Roman"/>
        </w:rPr>
        <w:t>earthing</w:t>
      </w:r>
      <w:proofErr w:type="spellEnd"/>
      <w:r w:rsidRPr="00B74968">
        <w:rPr>
          <w:rFonts w:eastAsia="Calibri" w:cs="Times New Roman"/>
        </w:rPr>
        <w:t xml:space="preserve"> network, soundness of connections, continuity and earth resistance. Completeness, soundness and continuity checks of lightening protection installation.</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Check correctness, completeness and quality control of controls, interlocks and power connections.</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Check correctness, completeness and quality control of controls, interlocks protection and power circuits.</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 xml:space="preserve">Check correctness of installation, completion of work, soundness of switchgear, motors, transformers, cables, and supplying IR test of computerized index, </w:t>
      </w:r>
      <w:proofErr w:type="spellStart"/>
      <w:r w:rsidRPr="00B74968">
        <w:rPr>
          <w:rFonts w:eastAsia="Calibri" w:cs="Times New Roman"/>
        </w:rPr>
        <w:t>di</w:t>
      </w:r>
      <w:proofErr w:type="spellEnd"/>
      <w:r w:rsidRPr="00B74968">
        <w:rPr>
          <w:rFonts w:eastAsia="Calibri" w:cs="Times New Roman"/>
        </w:rPr>
        <w:t xml:space="preserve"> electric withstand test, NV test as required by standards, codes, rules and regulations to establish soundness of charging.</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Check protection equipment gear and setting for pre-commissioning run by primary run, secondary run as required.</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Check operation of controls, interlocks, auto change over, etc. and establish correct operations.</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Check of dust and water protection and classification.</w:t>
      </w:r>
      <w:r w:rsidR="008C6561" w:rsidRPr="00B74968">
        <w:rPr>
          <w:rFonts w:eastAsia="Calibri" w:cs="Times New Roman"/>
        </w:rPr>
        <w:t xml:space="preserve"> </w:t>
      </w:r>
      <w:r w:rsidRPr="00B74968">
        <w:rPr>
          <w:rFonts w:eastAsia="Calibri" w:cs="Times New Roman"/>
        </w:rPr>
        <w:t>Assist in statutory approvals.</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 xml:space="preserve">Step by step </w:t>
      </w:r>
      <w:proofErr w:type="spellStart"/>
      <w:r w:rsidRPr="00B74968">
        <w:rPr>
          <w:rFonts w:eastAsia="Calibri" w:cs="Times New Roman"/>
        </w:rPr>
        <w:t>energization</w:t>
      </w:r>
      <w:proofErr w:type="spellEnd"/>
      <w:r w:rsidRPr="00B74968">
        <w:rPr>
          <w:rFonts w:eastAsia="Calibri" w:cs="Times New Roman"/>
        </w:rPr>
        <w:t xml:space="preserve"> after applying IR tests, etc.</w:t>
      </w:r>
      <w:r w:rsidR="008C6561" w:rsidRPr="00B74968">
        <w:rPr>
          <w:rFonts w:eastAsia="Calibri" w:cs="Times New Roman"/>
        </w:rPr>
        <w:t xml:space="preserve"> </w:t>
      </w:r>
      <w:r w:rsidRPr="00B74968">
        <w:rPr>
          <w:rFonts w:eastAsia="Calibri" w:cs="Times New Roman"/>
        </w:rPr>
        <w:t xml:space="preserve">Check and test </w:t>
      </w:r>
      <w:proofErr w:type="spellStart"/>
      <w:r w:rsidRPr="00B74968">
        <w:rPr>
          <w:rFonts w:eastAsia="Calibri" w:cs="Times New Roman"/>
        </w:rPr>
        <w:t>energization</w:t>
      </w:r>
      <w:proofErr w:type="spellEnd"/>
      <w:r w:rsidRPr="00B74968">
        <w:rPr>
          <w:rFonts w:eastAsia="Calibri" w:cs="Times New Roman"/>
        </w:rPr>
        <w:t xml:space="preserve"> of lighting circuits.</w:t>
      </w:r>
      <w:r w:rsidR="008C6561" w:rsidRPr="00B74968">
        <w:rPr>
          <w:rFonts w:eastAsia="Calibri" w:cs="Times New Roman"/>
        </w:rPr>
        <w:t xml:space="preserve"> </w:t>
      </w:r>
      <w:r w:rsidRPr="00B74968">
        <w:rPr>
          <w:rFonts w:eastAsia="Calibri" w:cs="Times New Roman"/>
        </w:rPr>
        <w:t>Cleaning of switchgear internals and bracing up.</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 xml:space="preserve">Check, test and </w:t>
      </w:r>
      <w:proofErr w:type="spellStart"/>
      <w:r w:rsidRPr="00B74968">
        <w:rPr>
          <w:rFonts w:eastAsia="Calibri" w:cs="Times New Roman"/>
        </w:rPr>
        <w:t>energization</w:t>
      </w:r>
      <w:proofErr w:type="spellEnd"/>
      <w:r w:rsidRPr="00B74968">
        <w:rPr>
          <w:rFonts w:eastAsia="Calibri" w:cs="Times New Roman"/>
        </w:rPr>
        <w:t xml:space="preserve"> of motors in decoupled condition and checking of physical condition of motors, noise level, direction of rotation, identifying rubbing etc.</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Alignment of motors for coupling with machines.</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Set protective equipment for ONLOAD running.</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Inspect motors, transformer, switch gears etc. during running ONLOAD.</w:t>
      </w:r>
    </w:p>
    <w:p w:rsidR="007E0586" w:rsidRPr="00B74968" w:rsidRDefault="007E0586"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7E0586" w:rsidRPr="00B74968" w:rsidRDefault="007E0586" w:rsidP="003C790F">
      <w:pPr>
        <w:pStyle w:val="ListParagraph"/>
        <w:keepNext/>
        <w:widowControl w:val="0"/>
        <w:numPr>
          <w:ilvl w:val="2"/>
          <w:numId w:val="136"/>
        </w:numPr>
        <w:autoSpaceDE w:val="0"/>
        <w:autoSpaceDN w:val="0"/>
        <w:adjustRightInd w:val="0"/>
        <w:spacing w:line="276" w:lineRule="auto"/>
        <w:ind w:left="720"/>
        <w:contextualSpacing w:val="0"/>
        <w:jc w:val="both"/>
        <w:rPr>
          <w:rFonts w:eastAsia="Calibri"/>
        </w:rPr>
      </w:pPr>
      <w:r w:rsidRPr="00B74968">
        <w:rPr>
          <w:rFonts w:eastAsia="Calibri" w:cs="Times New Roman"/>
        </w:rPr>
        <w:t>Instrumentation</w:t>
      </w:r>
      <w:r w:rsidRPr="00B74968">
        <w:rPr>
          <w:rFonts w:eastAsia="Calibri"/>
        </w:rPr>
        <w:t>, Telephone, IT, BMS</w:t>
      </w:r>
    </w:p>
    <w:p w:rsidR="00B441C5" w:rsidRPr="00B74968" w:rsidRDefault="00B441C5" w:rsidP="00B441C5">
      <w:pPr>
        <w:pStyle w:val="ListParagraph"/>
        <w:keepNext/>
        <w:widowControl w:val="0"/>
        <w:autoSpaceDE w:val="0"/>
        <w:autoSpaceDN w:val="0"/>
        <w:adjustRightInd w:val="0"/>
        <w:spacing w:line="276" w:lineRule="auto"/>
        <w:ind w:left="360" w:firstLine="360"/>
        <w:jc w:val="both"/>
        <w:rPr>
          <w:rFonts w:eastAsia="Calibri"/>
        </w:rPr>
      </w:pPr>
      <w:r w:rsidRPr="00B74968">
        <w:rPr>
          <w:rFonts w:eastAsia="Calibri"/>
        </w:rPr>
        <w:t>Following duties broadly listed below are assigned in general but these are not limited to.</w:t>
      </w:r>
    </w:p>
    <w:p w:rsidR="00B441C5" w:rsidRPr="00B74968" w:rsidRDefault="00B441C5" w:rsidP="00B441C5">
      <w:pPr>
        <w:pStyle w:val="ListParagraph"/>
        <w:keepNext/>
        <w:widowControl w:val="0"/>
        <w:autoSpaceDE w:val="0"/>
        <w:autoSpaceDN w:val="0"/>
        <w:adjustRightInd w:val="0"/>
        <w:spacing w:line="276" w:lineRule="auto"/>
        <w:contextualSpacing w:val="0"/>
        <w:jc w:val="both"/>
        <w:rPr>
          <w:rFonts w:eastAsia="Calibri"/>
        </w:rPr>
      </w:pP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Review the design and drawings.</w:t>
      </w:r>
    </w:p>
    <w:p w:rsidR="007E0586" w:rsidRPr="00B74968" w:rsidRDefault="007E0586" w:rsidP="003C790F">
      <w:pPr>
        <w:pStyle w:val="ListParagraph"/>
        <w:keepNext/>
        <w:widowControl w:val="0"/>
        <w:numPr>
          <w:ilvl w:val="1"/>
          <w:numId w:val="8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Coordinate with main agencies.</w:t>
      </w:r>
    </w:p>
    <w:p w:rsidR="007E0586" w:rsidRPr="00B74968" w:rsidRDefault="007E0586" w:rsidP="003C790F">
      <w:pPr>
        <w:pStyle w:val="ListParagraph"/>
        <w:keepNext/>
        <w:widowControl w:val="0"/>
        <w:numPr>
          <w:ilvl w:val="1"/>
          <w:numId w:val="8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Commissioning</w:t>
      </w:r>
    </w:p>
    <w:p w:rsidR="007E0586" w:rsidRPr="00B74968" w:rsidRDefault="007E0586" w:rsidP="003C790F">
      <w:pPr>
        <w:pStyle w:val="ListParagraph"/>
        <w:keepNext/>
        <w:widowControl w:val="0"/>
        <w:numPr>
          <w:ilvl w:val="1"/>
          <w:numId w:val="8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Certifying payments.</w:t>
      </w:r>
    </w:p>
    <w:p w:rsidR="000F4EB3" w:rsidRPr="00B74968" w:rsidRDefault="000F4EB3" w:rsidP="003C790F">
      <w:pPr>
        <w:pStyle w:val="ListParagraph"/>
        <w:keepNext/>
        <w:widowControl w:val="0"/>
        <w:autoSpaceDE w:val="0"/>
        <w:autoSpaceDN w:val="0"/>
        <w:adjustRightInd w:val="0"/>
        <w:spacing w:line="276" w:lineRule="auto"/>
        <w:ind w:left="1170"/>
        <w:contextualSpacing w:val="0"/>
        <w:jc w:val="both"/>
        <w:rPr>
          <w:rFonts w:eastAsia="Calibri" w:cs="Times New Roman"/>
        </w:rPr>
      </w:pPr>
    </w:p>
    <w:p w:rsidR="007E0586" w:rsidRPr="00B74968" w:rsidRDefault="007E0586" w:rsidP="003C790F">
      <w:pPr>
        <w:pStyle w:val="ListParagraph"/>
        <w:keepNext/>
        <w:widowControl w:val="0"/>
        <w:numPr>
          <w:ilvl w:val="2"/>
          <w:numId w:val="136"/>
        </w:numPr>
        <w:autoSpaceDE w:val="0"/>
        <w:autoSpaceDN w:val="0"/>
        <w:adjustRightInd w:val="0"/>
        <w:spacing w:line="276" w:lineRule="auto"/>
        <w:ind w:left="720"/>
        <w:contextualSpacing w:val="0"/>
        <w:jc w:val="both"/>
        <w:rPr>
          <w:rFonts w:eastAsia="Calibri"/>
        </w:rPr>
      </w:pPr>
      <w:r w:rsidRPr="00B74968">
        <w:rPr>
          <w:rFonts w:eastAsia="Calibri" w:cs="Times New Roman"/>
        </w:rPr>
        <w:t>Pre</w:t>
      </w:r>
      <w:r w:rsidRPr="00B74968">
        <w:rPr>
          <w:rFonts w:eastAsia="Calibri"/>
        </w:rPr>
        <w:t>-commissioning and Mechanical Completion</w:t>
      </w:r>
    </w:p>
    <w:p w:rsidR="00B441C5" w:rsidRPr="00B74968" w:rsidRDefault="00B441C5" w:rsidP="00B441C5">
      <w:pPr>
        <w:pStyle w:val="ListParagraph"/>
        <w:keepNext/>
        <w:widowControl w:val="0"/>
        <w:autoSpaceDE w:val="0"/>
        <w:autoSpaceDN w:val="0"/>
        <w:adjustRightInd w:val="0"/>
        <w:spacing w:line="276" w:lineRule="auto"/>
        <w:ind w:left="360" w:firstLine="360"/>
        <w:jc w:val="both"/>
        <w:rPr>
          <w:rFonts w:eastAsia="Calibri"/>
        </w:rPr>
      </w:pPr>
      <w:r w:rsidRPr="00B74968">
        <w:rPr>
          <w:rFonts w:eastAsia="Calibri"/>
        </w:rPr>
        <w:t>Following duties broadly listed below are assigned in general but these are not limited to.</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3"/>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 xml:space="preserve">Physical completion of any unit is the completion of all related work subjected to removal of deficiencies arising out of plug listing of individual items. </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3"/>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Pre-commissioning means the physical testing of a physically completed unit including pressure, leaks, motor rotation, P&amp;I diagram conformity, control wiring and field device action etc. system testing and dry running.</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3"/>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Authority Engineer shall coordinate all pre-commissioning activities and shall develop a pre-commissioning procedures manual with adequate check list and schedules for Authority's approval.</w:t>
      </w:r>
    </w:p>
    <w:p w:rsidR="00A77668" w:rsidRPr="00B74968" w:rsidRDefault="00A77668"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3"/>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Authority Engineer shall also provide competent technical personnel at site to follow up the pre-commissioning activities performed by the contractors and shall perform inspection and witnessing of testing as appropriate.</w:t>
      </w:r>
    </w:p>
    <w:p w:rsidR="000F4EB3" w:rsidRPr="00B74968" w:rsidRDefault="000F4EB3" w:rsidP="003C790F">
      <w:pPr>
        <w:pStyle w:val="ListParagraph"/>
        <w:keepNext/>
        <w:widowControl w:val="0"/>
        <w:autoSpaceDE w:val="0"/>
        <w:autoSpaceDN w:val="0"/>
        <w:adjustRightInd w:val="0"/>
        <w:spacing w:line="276" w:lineRule="auto"/>
        <w:ind w:left="1170"/>
        <w:contextualSpacing w:val="0"/>
        <w:jc w:val="both"/>
        <w:rPr>
          <w:rFonts w:eastAsia="Calibri" w:cs="Times New Roman"/>
        </w:rPr>
      </w:pPr>
    </w:p>
    <w:p w:rsidR="008B76DA" w:rsidRPr="00B74968" w:rsidRDefault="008B76DA" w:rsidP="00D46950">
      <w:pPr>
        <w:pStyle w:val="ListParagraph"/>
        <w:keepNext/>
        <w:widowControl w:val="0"/>
        <w:numPr>
          <w:ilvl w:val="2"/>
          <w:numId w:val="136"/>
        </w:numPr>
        <w:autoSpaceDE w:val="0"/>
        <w:autoSpaceDN w:val="0"/>
        <w:adjustRightInd w:val="0"/>
        <w:spacing w:line="276" w:lineRule="auto"/>
        <w:ind w:left="720"/>
        <w:contextualSpacing w:val="0"/>
        <w:jc w:val="both"/>
        <w:rPr>
          <w:rFonts w:eastAsia="Calibri"/>
        </w:rPr>
      </w:pPr>
      <w:r w:rsidRPr="00B74968">
        <w:rPr>
          <w:rFonts w:eastAsia="Calibri" w:cs="Times New Roman"/>
        </w:rPr>
        <w:t>Signaling</w:t>
      </w:r>
      <w:r w:rsidRPr="00B74968">
        <w:rPr>
          <w:rFonts w:eastAsia="Calibri"/>
        </w:rPr>
        <w:t>&amp; Telecom</w:t>
      </w:r>
    </w:p>
    <w:p w:rsidR="00B441C5" w:rsidRPr="00B74968" w:rsidRDefault="00B441C5" w:rsidP="00B441C5">
      <w:pPr>
        <w:pStyle w:val="ListParagraph"/>
        <w:keepNext/>
        <w:widowControl w:val="0"/>
        <w:autoSpaceDE w:val="0"/>
        <w:autoSpaceDN w:val="0"/>
        <w:adjustRightInd w:val="0"/>
        <w:spacing w:line="276" w:lineRule="auto"/>
        <w:ind w:left="360" w:firstLine="360"/>
        <w:jc w:val="both"/>
        <w:rPr>
          <w:rFonts w:eastAsia="Calibri"/>
        </w:rPr>
      </w:pPr>
      <w:r w:rsidRPr="00B74968">
        <w:rPr>
          <w:rFonts w:eastAsia="Calibri"/>
        </w:rPr>
        <w:t>Following duties broadly listed below are assigned in general but these are not limited to.</w:t>
      </w:r>
    </w:p>
    <w:p w:rsidR="00A77668" w:rsidRPr="00B74968" w:rsidRDefault="00A77668" w:rsidP="00D46950">
      <w:pPr>
        <w:pStyle w:val="ListParagraph"/>
        <w:keepNext/>
        <w:widowControl w:val="0"/>
        <w:autoSpaceDE w:val="0"/>
        <w:autoSpaceDN w:val="0"/>
        <w:adjustRightInd w:val="0"/>
        <w:spacing w:line="276" w:lineRule="auto"/>
        <w:ind w:left="1080"/>
        <w:contextualSpacing w:val="0"/>
        <w:jc w:val="both"/>
        <w:rPr>
          <w:rFonts w:eastAsia="Calibri" w:cs="Times New Roman"/>
        </w:rPr>
      </w:pPr>
    </w:p>
    <w:p w:rsidR="008B76DA" w:rsidRPr="00B74968" w:rsidRDefault="008B76DA" w:rsidP="00D46950">
      <w:pPr>
        <w:pStyle w:val="ListParagraph"/>
        <w:keepNext/>
        <w:widowControl w:val="0"/>
        <w:numPr>
          <w:ilvl w:val="0"/>
          <w:numId w:val="10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 xml:space="preserve">Check the correctness and feasibility of plans like Cable route plan, Cable core plan, foundation plan, location box plan etc., as per site and as per work requirement. </w:t>
      </w:r>
    </w:p>
    <w:p w:rsidR="008B76DA" w:rsidRPr="00B74968" w:rsidRDefault="008B76DA" w:rsidP="00D46950">
      <w:pPr>
        <w:pStyle w:val="ListParagraph"/>
        <w:keepNext/>
        <w:widowControl w:val="0"/>
        <w:autoSpaceDE w:val="0"/>
        <w:autoSpaceDN w:val="0"/>
        <w:adjustRightInd w:val="0"/>
        <w:spacing w:line="276" w:lineRule="auto"/>
        <w:ind w:left="1440" w:hanging="720"/>
        <w:contextualSpacing w:val="0"/>
        <w:jc w:val="both"/>
        <w:rPr>
          <w:rFonts w:eastAsia="Calibri" w:cs="Times New Roman"/>
        </w:rPr>
      </w:pPr>
    </w:p>
    <w:p w:rsidR="008B76DA" w:rsidRPr="00B74968" w:rsidRDefault="008B76DA" w:rsidP="00D46950">
      <w:pPr>
        <w:pStyle w:val="ListParagraph"/>
        <w:keepNext/>
        <w:widowControl w:val="0"/>
        <w:numPr>
          <w:ilvl w:val="0"/>
          <w:numId w:val="10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 xml:space="preserve">Check </w:t>
      </w:r>
      <w:r w:rsidR="00402B42" w:rsidRPr="00B74968">
        <w:rPr>
          <w:rFonts w:eastAsia="Calibri" w:cs="Times New Roman"/>
        </w:rPr>
        <w:t xml:space="preserve">that </w:t>
      </w:r>
      <w:r w:rsidRPr="00B74968">
        <w:rPr>
          <w:rFonts w:eastAsia="Calibri" w:cs="Times New Roman"/>
        </w:rPr>
        <w:t xml:space="preserve">the interlocking plans like Signal Interlocking </w:t>
      </w:r>
      <w:r w:rsidR="001F57B0" w:rsidRPr="00B74968">
        <w:rPr>
          <w:rFonts w:eastAsia="Calibri" w:cs="Times New Roman"/>
        </w:rPr>
        <w:t>P</w:t>
      </w:r>
      <w:r w:rsidRPr="00B74968">
        <w:rPr>
          <w:rFonts w:eastAsia="Calibri" w:cs="Times New Roman"/>
        </w:rPr>
        <w:t xml:space="preserve">lan, Selection/route control table, circuit diagrams etc. </w:t>
      </w:r>
      <w:r w:rsidR="00402B42" w:rsidRPr="00B74968">
        <w:rPr>
          <w:rFonts w:eastAsia="Calibri" w:cs="Times New Roman"/>
        </w:rPr>
        <w:t xml:space="preserve">as received from the Contractor </w:t>
      </w:r>
      <w:r w:rsidRPr="00B74968">
        <w:rPr>
          <w:rFonts w:eastAsia="Calibri" w:cs="Times New Roman"/>
        </w:rPr>
        <w:t xml:space="preserve">are </w:t>
      </w:r>
      <w:r w:rsidR="00402B42" w:rsidRPr="00B74968">
        <w:rPr>
          <w:rFonts w:eastAsia="Calibri" w:cs="Times New Roman"/>
        </w:rPr>
        <w:t>submitted to the Authority with observations of the Authority Engineer</w:t>
      </w:r>
      <w:r w:rsidR="001F57B0" w:rsidRPr="00B74968">
        <w:rPr>
          <w:rFonts w:eastAsia="Calibri" w:cs="Times New Roman"/>
        </w:rPr>
        <w:t xml:space="preserve"> and are</w:t>
      </w:r>
      <w:r w:rsidR="008C6561" w:rsidRPr="00B74968">
        <w:rPr>
          <w:rFonts w:eastAsia="Calibri" w:cs="Times New Roman"/>
        </w:rPr>
        <w:t xml:space="preserve"> </w:t>
      </w:r>
      <w:r w:rsidRPr="00B74968">
        <w:rPr>
          <w:rFonts w:eastAsia="Calibri" w:cs="Times New Roman"/>
        </w:rPr>
        <w:t>approved by competent authority</w:t>
      </w:r>
      <w:r w:rsidR="00402B42" w:rsidRPr="00B74968">
        <w:rPr>
          <w:rFonts w:eastAsia="Calibri" w:cs="Times New Roman"/>
        </w:rPr>
        <w:t xml:space="preserve"> as per extant rule/instructions of the </w:t>
      </w:r>
      <w:proofErr w:type="spellStart"/>
      <w:r w:rsidR="00402B42" w:rsidRPr="00B74968">
        <w:rPr>
          <w:rFonts w:eastAsia="Calibri" w:cs="Times New Roman"/>
        </w:rPr>
        <w:t>MoR</w:t>
      </w:r>
      <w:r w:rsidRPr="00B74968">
        <w:rPr>
          <w:rFonts w:eastAsia="Calibri" w:cs="Times New Roman"/>
        </w:rPr>
        <w:t>.</w:t>
      </w:r>
      <w:proofErr w:type="spellEnd"/>
    </w:p>
    <w:p w:rsidR="008B76DA" w:rsidRPr="00B74968" w:rsidRDefault="008B76DA" w:rsidP="00D46950">
      <w:pPr>
        <w:pStyle w:val="ListParagraph"/>
        <w:keepNext/>
        <w:widowControl w:val="0"/>
        <w:autoSpaceDE w:val="0"/>
        <w:autoSpaceDN w:val="0"/>
        <w:adjustRightInd w:val="0"/>
        <w:spacing w:line="276" w:lineRule="auto"/>
        <w:ind w:left="1440" w:hanging="720"/>
        <w:contextualSpacing w:val="0"/>
        <w:jc w:val="both"/>
        <w:rPr>
          <w:rFonts w:eastAsia="Calibri" w:cs="Times New Roman"/>
        </w:rPr>
      </w:pPr>
    </w:p>
    <w:p w:rsidR="008B76DA" w:rsidRPr="00B74968" w:rsidRDefault="008B76DA" w:rsidP="00D46950">
      <w:pPr>
        <w:pStyle w:val="ListParagraph"/>
        <w:keepNext/>
        <w:widowControl w:val="0"/>
        <w:numPr>
          <w:ilvl w:val="0"/>
          <w:numId w:val="10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Check that all the material supplied is of good quality and duly inspected by RDSO/RITES (wherever applicable) and check that material at site is stored/stacked properly.</w:t>
      </w:r>
    </w:p>
    <w:p w:rsidR="008B76DA" w:rsidRPr="00B74968" w:rsidRDefault="008B76DA" w:rsidP="00D46950">
      <w:pPr>
        <w:pStyle w:val="ListParagraph"/>
        <w:keepNext/>
        <w:widowControl w:val="0"/>
        <w:autoSpaceDE w:val="0"/>
        <w:autoSpaceDN w:val="0"/>
        <w:adjustRightInd w:val="0"/>
        <w:spacing w:line="276" w:lineRule="auto"/>
        <w:ind w:left="1440" w:hanging="720"/>
        <w:contextualSpacing w:val="0"/>
        <w:jc w:val="both"/>
        <w:rPr>
          <w:rFonts w:eastAsia="Calibri" w:cs="Times New Roman"/>
        </w:rPr>
      </w:pPr>
    </w:p>
    <w:p w:rsidR="00A77668" w:rsidRPr="00B74968" w:rsidRDefault="00A77668" w:rsidP="00D46950">
      <w:pPr>
        <w:pStyle w:val="ListParagraph"/>
        <w:keepNext/>
        <w:widowControl w:val="0"/>
        <w:numPr>
          <w:ilvl w:val="0"/>
          <w:numId w:val="100"/>
        </w:numPr>
        <w:autoSpaceDE w:val="0"/>
        <w:autoSpaceDN w:val="0"/>
        <w:adjustRightInd w:val="0"/>
        <w:spacing w:line="276" w:lineRule="auto"/>
        <w:ind w:left="1440" w:hanging="720"/>
        <w:contextualSpacing w:val="0"/>
        <w:jc w:val="both"/>
        <w:rPr>
          <w:rFonts w:eastAsia="Calibri" w:cs="Times New Roman"/>
        </w:rPr>
      </w:pPr>
    </w:p>
    <w:p w:rsidR="002121B4" w:rsidRPr="00B74968" w:rsidRDefault="008B76DA" w:rsidP="00D46950">
      <w:pPr>
        <w:pStyle w:val="ListParagraph"/>
        <w:keepNext/>
        <w:widowControl w:val="0"/>
        <w:numPr>
          <w:ilvl w:val="0"/>
          <w:numId w:val="130"/>
        </w:numPr>
        <w:autoSpaceDE w:val="0"/>
        <w:autoSpaceDN w:val="0"/>
        <w:adjustRightInd w:val="0"/>
        <w:spacing w:line="276" w:lineRule="auto"/>
        <w:ind w:left="1980" w:hanging="540"/>
        <w:contextualSpacing w:val="0"/>
        <w:jc w:val="both"/>
        <w:rPr>
          <w:rFonts w:eastAsia="Calibri" w:cs="Times New Roman"/>
        </w:rPr>
      </w:pPr>
      <w:r w:rsidRPr="00B74968">
        <w:rPr>
          <w:rFonts w:eastAsia="Calibri" w:cs="Times New Roman"/>
        </w:rPr>
        <w:t xml:space="preserve">Check and ensure that work of cable laying, location box and signal foundation, location box and signal erection, location box and signal wiring etc. is done as per approved drawing, as per the practices/instructions mentioned in EPC </w:t>
      </w:r>
      <w:r w:rsidR="00805035" w:rsidRPr="00B74968">
        <w:rPr>
          <w:rFonts w:eastAsia="Calibri" w:cs="Times New Roman"/>
        </w:rPr>
        <w:t>Agreement</w:t>
      </w:r>
      <w:r w:rsidRPr="00B74968">
        <w:rPr>
          <w:rFonts w:eastAsia="Calibri" w:cs="Times New Roman"/>
        </w:rPr>
        <w:t xml:space="preserve"> and as per Railway Schedule of dimensions.</w:t>
      </w:r>
    </w:p>
    <w:p w:rsidR="002121B4" w:rsidRPr="00B74968" w:rsidRDefault="002121B4" w:rsidP="00D46950">
      <w:pPr>
        <w:pStyle w:val="ListParagraph"/>
        <w:keepNext/>
        <w:widowControl w:val="0"/>
        <w:autoSpaceDE w:val="0"/>
        <w:autoSpaceDN w:val="0"/>
        <w:adjustRightInd w:val="0"/>
        <w:spacing w:line="276" w:lineRule="auto"/>
        <w:ind w:left="1980"/>
        <w:contextualSpacing w:val="0"/>
        <w:jc w:val="both"/>
        <w:rPr>
          <w:rFonts w:eastAsia="Calibri"/>
        </w:rPr>
      </w:pPr>
    </w:p>
    <w:p w:rsidR="008B76DA" w:rsidRPr="00B74968" w:rsidRDefault="008B76DA" w:rsidP="00D46950">
      <w:pPr>
        <w:pStyle w:val="ListParagraph"/>
        <w:keepNext/>
        <w:widowControl w:val="0"/>
        <w:numPr>
          <w:ilvl w:val="0"/>
          <w:numId w:val="130"/>
        </w:numPr>
        <w:autoSpaceDE w:val="0"/>
        <w:autoSpaceDN w:val="0"/>
        <w:adjustRightInd w:val="0"/>
        <w:spacing w:line="276" w:lineRule="auto"/>
        <w:ind w:left="1980" w:hanging="540"/>
        <w:contextualSpacing w:val="0"/>
        <w:jc w:val="both"/>
        <w:rPr>
          <w:rFonts w:eastAsia="Calibri"/>
        </w:rPr>
      </w:pPr>
      <w:r w:rsidRPr="00B74968">
        <w:rPr>
          <w:rFonts w:eastAsia="Calibri"/>
        </w:rPr>
        <w:t xml:space="preserve">Check that </w:t>
      </w:r>
      <w:proofErr w:type="gramStart"/>
      <w:r w:rsidRPr="00B74968">
        <w:rPr>
          <w:rFonts w:eastAsia="Calibri"/>
        </w:rPr>
        <w:t>laying</w:t>
      </w:r>
      <w:proofErr w:type="gramEnd"/>
      <w:r w:rsidRPr="00B74968">
        <w:rPr>
          <w:rFonts w:eastAsia="Calibri"/>
        </w:rPr>
        <w:t xml:space="preserve"> of new turnouts is done properly, point machine is fixed and wired.</w:t>
      </w:r>
    </w:p>
    <w:p w:rsidR="002121B4" w:rsidRPr="00B74968" w:rsidRDefault="002121B4" w:rsidP="00D46950">
      <w:pPr>
        <w:pStyle w:val="ListParagraph"/>
        <w:keepNext/>
        <w:widowControl w:val="0"/>
        <w:autoSpaceDE w:val="0"/>
        <w:autoSpaceDN w:val="0"/>
        <w:adjustRightInd w:val="0"/>
        <w:spacing w:line="276" w:lineRule="auto"/>
        <w:ind w:left="1980"/>
        <w:contextualSpacing w:val="0"/>
        <w:jc w:val="both"/>
        <w:rPr>
          <w:rFonts w:eastAsia="Calibri" w:cs="Times New Roman"/>
        </w:rPr>
      </w:pPr>
    </w:p>
    <w:p w:rsidR="008B76DA" w:rsidRPr="00B74968" w:rsidRDefault="008B76DA" w:rsidP="00D46950">
      <w:pPr>
        <w:pStyle w:val="ListParagraph"/>
        <w:keepNext/>
        <w:widowControl w:val="0"/>
        <w:numPr>
          <w:ilvl w:val="0"/>
          <w:numId w:val="130"/>
        </w:numPr>
        <w:autoSpaceDE w:val="0"/>
        <w:autoSpaceDN w:val="0"/>
        <w:adjustRightInd w:val="0"/>
        <w:spacing w:line="276" w:lineRule="auto"/>
        <w:ind w:left="1980" w:hanging="540"/>
        <w:contextualSpacing w:val="0"/>
        <w:jc w:val="both"/>
        <w:rPr>
          <w:rFonts w:eastAsia="Calibri" w:cs="Times New Roman"/>
        </w:rPr>
      </w:pPr>
      <w:r w:rsidRPr="00B74968">
        <w:rPr>
          <w:rFonts w:eastAsia="Calibri" w:cs="Times New Roman"/>
        </w:rPr>
        <w:lastRenderedPageBreak/>
        <w:t>Check that level crossing gate installed and wired properly as per OEM instructions.</w:t>
      </w:r>
    </w:p>
    <w:p w:rsidR="002121B4" w:rsidRPr="00B74968" w:rsidRDefault="002121B4" w:rsidP="00D46950">
      <w:pPr>
        <w:pStyle w:val="ListParagraph"/>
        <w:keepNext/>
        <w:widowControl w:val="0"/>
        <w:autoSpaceDE w:val="0"/>
        <w:autoSpaceDN w:val="0"/>
        <w:adjustRightInd w:val="0"/>
        <w:spacing w:line="276" w:lineRule="auto"/>
        <w:ind w:left="1980"/>
        <w:contextualSpacing w:val="0"/>
        <w:jc w:val="both"/>
        <w:rPr>
          <w:rFonts w:eastAsia="Calibri" w:cs="Times New Roman"/>
        </w:rPr>
      </w:pPr>
    </w:p>
    <w:p w:rsidR="008B76DA" w:rsidRPr="00B74968" w:rsidRDefault="008B76DA" w:rsidP="00D46950">
      <w:pPr>
        <w:pStyle w:val="ListParagraph"/>
        <w:keepNext/>
        <w:widowControl w:val="0"/>
        <w:numPr>
          <w:ilvl w:val="0"/>
          <w:numId w:val="130"/>
        </w:numPr>
        <w:autoSpaceDE w:val="0"/>
        <w:autoSpaceDN w:val="0"/>
        <w:adjustRightInd w:val="0"/>
        <w:spacing w:line="276" w:lineRule="auto"/>
        <w:ind w:left="1980" w:hanging="540"/>
        <w:contextualSpacing w:val="0"/>
        <w:jc w:val="both"/>
        <w:rPr>
          <w:rFonts w:eastAsia="Calibri" w:cs="Times New Roman"/>
        </w:rPr>
      </w:pPr>
      <w:proofErr w:type="spellStart"/>
      <w:r w:rsidRPr="00B74968">
        <w:rPr>
          <w:rFonts w:eastAsia="Calibri" w:cs="Times New Roman"/>
        </w:rPr>
        <w:t>Meggering</w:t>
      </w:r>
      <w:proofErr w:type="spellEnd"/>
      <w:r w:rsidRPr="00B74968">
        <w:rPr>
          <w:rFonts w:eastAsia="Calibri" w:cs="Times New Roman"/>
        </w:rPr>
        <w:t xml:space="preserve"> of all the cables is done before and after </w:t>
      </w:r>
      <w:proofErr w:type="gramStart"/>
      <w:r w:rsidRPr="00B74968">
        <w:rPr>
          <w:rFonts w:eastAsia="Calibri" w:cs="Times New Roman"/>
        </w:rPr>
        <w:t>laying</w:t>
      </w:r>
      <w:proofErr w:type="gramEnd"/>
      <w:r w:rsidRPr="00B74968">
        <w:rPr>
          <w:rFonts w:eastAsia="Calibri" w:cs="Times New Roman"/>
        </w:rPr>
        <w:t>.</w:t>
      </w:r>
    </w:p>
    <w:p w:rsidR="002121B4" w:rsidRPr="00B74968" w:rsidRDefault="002121B4" w:rsidP="00D46950">
      <w:pPr>
        <w:pStyle w:val="ListParagraph"/>
        <w:keepNext/>
        <w:widowControl w:val="0"/>
        <w:autoSpaceDE w:val="0"/>
        <w:autoSpaceDN w:val="0"/>
        <w:adjustRightInd w:val="0"/>
        <w:spacing w:line="276" w:lineRule="auto"/>
        <w:ind w:left="1980"/>
        <w:contextualSpacing w:val="0"/>
        <w:jc w:val="both"/>
        <w:rPr>
          <w:rFonts w:eastAsia="Calibri" w:cs="Times New Roman"/>
        </w:rPr>
      </w:pPr>
    </w:p>
    <w:p w:rsidR="008B76DA" w:rsidRPr="00B74968" w:rsidRDefault="008B76DA" w:rsidP="00D46950">
      <w:pPr>
        <w:pStyle w:val="ListParagraph"/>
        <w:keepNext/>
        <w:widowControl w:val="0"/>
        <w:numPr>
          <w:ilvl w:val="0"/>
          <w:numId w:val="130"/>
        </w:numPr>
        <w:autoSpaceDE w:val="0"/>
        <w:autoSpaceDN w:val="0"/>
        <w:adjustRightInd w:val="0"/>
        <w:spacing w:line="276" w:lineRule="auto"/>
        <w:ind w:left="1980" w:hanging="540"/>
        <w:contextualSpacing w:val="0"/>
        <w:jc w:val="both"/>
        <w:rPr>
          <w:rFonts w:eastAsia="Calibri" w:cs="Times New Roman"/>
        </w:rPr>
      </w:pPr>
      <w:r w:rsidRPr="00B74968">
        <w:rPr>
          <w:rFonts w:eastAsia="Calibri" w:cs="Times New Roman"/>
        </w:rPr>
        <w:t>Testing of all outdoor signaling gears like signal, point track circuit, crank handle etc. from Cable Termination Rock.</w:t>
      </w:r>
    </w:p>
    <w:p w:rsidR="002121B4" w:rsidRPr="00B74968" w:rsidRDefault="002121B4" w:rsidP="00D46950">
      <w:pPr>
        <w:pStyle w:val="ListParagraph"/>
        <w:keepNext/>
        <w:widowControl w:val="0"/>
        <w:autoSpaceDE w:val="0"/>
        <w:autoSpaceDN w:val="0"/>
        <w:adjustRightInd w:val="0"/>
        <w:spacing w:line="276" w:lineRule="auto"/>
        <w:ind w:left="1080"/>
        <w:contextualSpacing w:val="0"/>
        <w:jc w:val="both"/>
        <w:rPr>
          <w:rFonts w:eastAsia="Calibri" w:cs="Times New Roman"/>
        </w:rPr>
      </w:pPr>
    </w:p>
    <w:p w:rsidR="008B76DA" w:rsidRPr="00B74968" w:rsidRDefault="008B76DA" w:rsidP="00D46950">
      <w:pPr>
        <w:pStyle w:val="ListParagraph"/>
        <w:keepNext/>
        <w:widowControl w:val="0"/>
        <w:numPr>
          <w:ilvl w:val="0"/>
          <w:numId w:val="10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 xml:space="preserve">Check that </w:t>
      </w:r>
      <w:proofErr w:type="spellStart"/>
      <w:r w:rsidRPr="00B74968">
        <w:rPr>
          <w:rFonts w:eastAsia="Calibri" w:cs="Times New Roman"/>
        </w:rPr>
        <w:t>earthing</w:t>
      </w:r>
      <w:proofErr w:type="spellEnd"/>
      <w:r w:rsidRPr="00B74968">
        <w:rPr>
          <w:rFonts w:eastAsia="Calibri" w:cs="Times New Roman"/>
        </w:rPr>
        <w:t xml:space="preserve"> arrangement is approved, </w:t>
      </w:r>
      <w:proofErr w:type="spellStart"/>
      <w:r w:rsidRPr="00B74968">
        <w:rPr>
          <w:rFonts w:eastAsia="Calibri" w:cs="Times New Roman"/>
        </w:rPr>
        <w:t>earthing</w:t>
      </w:r>
      <w:proofErr w:type="spellEnd"/>
      <w:r w:rsidRPr="00B74968">
        <w:rPr>
          <w:rFonts w:eastAsia="Calibri" w:cs="Times New Roman"/>
        </w:rPr>
        <w:t xml:space="preserve"> is carried out properly, connectors of suitable diameter are used as per approved plan, connections are sound, value of earth resistance is within permitted limit and lightening protection is installed properly (if applicable).</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8B76DA" w:rsidRPr="00B74968" w:rsidRDefault="008B76DA" w:rsidP="00D46950">
      <w:pPr>
        <w:pStyle w:val="ListParagraph"/>
        <w:keepNext/>
        <w:widowControl w:val="0"/>
        <w:numPr>
          <w:ilvl w:val="0"/>
          <w:numId w:val="10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Check that load calculation has been done properly, power supply plan has been prepared and approved, power supply equipment are installed as per OEM, installation manual and conductor of suitable diameter is used for power supply connection.</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8B76DA" w:rsidRPr="00B74968" w:rsidRDefault="008B76DA" w:rsidP="00D46950">
      <w:pPr>
        <w:pStyle w:val="ListParagraph"/>
        <w:keepNext/>
        <w:widowControl w:val="0"/>
        <w:numPr>
          <w:ilvl w:val="0"/>
          <w:numId w:val="10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Check that batteries are charged properly with three rounds of charging-discharging cycle.</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8B76DA" w:rsidRPr="00B74968" w:rsidRDefault="008B76DA" w:rsidP="00D46950">
      <w:pPr>
        <w:pStyle w:val="ListParagraph"/>
        <w:keepNext/>
        <w:widowControl w:val="0"/>
        <w:numPr>
          <w:ilvl w:val="0"/>
          <w:numId w:val="10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 xml:space="preserve">All the indoor equipment are installed as per the approved floor plan, all the wiring in relay room is done as per approved wiring diagram, soldering is done by temp. </w:t>
      </w:r>
      <w:proofErr w:type="gramStart"/>
      <w:r w:rsidRPr="00B74968">
        <w:rPr>
          <w:rFonts w:eastAsia="Calibri" w:cs="Times New Roman"/>
        </w:rPr>
        <w:t>controlled</w:t>
      </w:r>
      <w:proofErr w:type="gramEnd"/>
      <w:r w:rsidRPr="00B74968">
        <w:rPr>
          <w:rFonts w:eastAsia="Calibri" w:cs="Times New Roman"/>
        </w:rPr>
        <w:t xml:space="preserve"> soldering iron.</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8B76DA" w:rsidRPr="00B74968" w:rsidRDefault="008B76DA" w:rsidP="00D46950">
      <w:pPr>
        <w:pStyle w:val="ListParagraph"/>
        <w:keepNext/>
        <w:widowControl w:val="0"/>
        <w:numPr>
          <w:ilvl w:val="0"/>
          <w:numId w:val="10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Carry out 1 wire/2 wire and bell test of Relay room wiring.</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8B76DA" w:rsidRPr="00B74968" w:rsidRDefault="008B76DA" w:rsidP="00D46950">
      <w:pPr>
        <w:pStyle w:val="ListParagraph"/>
        <w:keepNext/>
        <w:widowControl w:val="0"/>
        <w:numPr>
          <w:ilvl w:val="0"/>
          <w:numId w:val="10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Check that all electronics equipment like Electronic Interlocking, IPS, Data logger, UFSBI, Axle Counter etc. are installed by OEM engineer and prepare and si</w:t>
      </w:r>
      <w:r w:rsidR="001F57B0" w:rsidRPr="00B74968">
        <w:rPr>
          <w:rFonts w:eastAsia="Calibri" w:cs="Times New Roman"/>
        </w:rPr>
        <w:t>gn</w:t>
      </w:r>
      <w:r w:rsidRPr="00B74968">
        <w:rPr>
          <w:rFonts w:eastAsia="Calibri" w:cs="Times New Roman"/>
        </w:rPr>
        <w:t xml:space="preserve"> pre-commissioning check list with OEM Engineer.</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8B76DA" w:rsidRPr="00B74968" w:rsidRDefault="008B76DA" w:rsidP="00D46950">
      <w:pPr>
        <w:pStyle w:val="ListParagraph"/>
        <w:keepNext/>
        <w:widowControl w:val="0"/>
        <w:numPr>
          <w:ilvl w:val="0"/>
          <w:numId w:val="10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Carry out selection table/control table testing.</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8B76DA" w:rsidRPr="00B74968" w:rsidRDefault="008B76DA" w:rsidP="00D46950">
      <w:pPr>
        <w:pStyle w:val="ListParagraph"/>
        <w:keepNext/>
        <w:widowControl w:val="0"/>
        <w:numPr>
          <w:ilvl w:val="0"/>
          <w:numId w:val="100"/>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Check that all work, which affect the existing signaling system of the station, is carried out under proper disconnection/block</w:t>
      </w:r>
    </w:p>
    <w:p w:rsidR="008B76DA" w:rsidRPr="00B74968" w:rsidRDefault="008B76DA" w:rsidP="00D46950">
      <w:pPr>
        <w:pStyle w:val="ListParagraph"/>
        <w:keepNext/>
        <w:widowControl w:val="0"/>
        <w:autoSpaceDE w:val="0"/>
        <w:autoSpaceDN w:val="0"/>
        <w:adjustRightInd w:val="0"/>
        <w:spacing w:line="276" w:lineRule="auto"/>
        <w:ind w:left="1224"/>
        <w:contextualSpacing w:val="0"/>
        <w:jc w:val="both"/>
        <w:rPr>
          <w:rFonts w:eastAsia="Calibri" w:cs="Times New Roman"/>
        </w:rPr>
      </w:pPr>
    </w:p>
    <w:p w:rsidR="007E0586" w:rsidRPr="00B74968" w:rsidRDefault="007E0586" w:rsidP="003C790F">
      <w:pPr>
        <w:pStyle w:val="ListParagraph"/>
        <w:keepNext/>
        <w:widowControl w:val="0"/>
        <w:numPr>
          <w:ilvl w:val="2"/>
          <w:numId w:val="136"/>
        </w:numPr>
        <w:autoSpaceDE w:val="0"/>
        <w:autoSpaceDN w:val="0"/>
        <w:adjustRightInd w:val="0"/>
        <w:spacing w:line="276" w:lineRule="auto"/>
        <w:ind w:left="720"/>
        <w:contextualSpacing w:val="0"/>
        <w:jc w:val="both"/>
        <w:rPr>
          <w:rFonts w:eastAsia="Calibri"/>
        </w:rPr>
      </w:pPr>
      <w:r w:rsidRPr="00B74968">
        <w:rPr>
          <w:rFonts w:eastAsia="Calibri" w:cs="Times New Roman"/>
        </w:rPr>
        <w:t>The</w:t>
      </w:r>
      <w:r w:rsidRPr="00B74968">
        <w:rPr>
          <w:rFonts w:eastAsia="Calibri"/>
        </w:rPr>
        <w:t xml:space="preserve"> Authority Engineer shall ensure that</w:t>
      </w:r>
      <w:r w:rsidR="00B441C5" w:rsidRPr="00B74968">
        <w:rPr>
          <w:rFonts w:eastAsia="Calibri"/>
        </w:rPr>
        <w:t xml:space="preserve"> </w:t>
      </w:r>
    </w:p>
    <w:p w:rsidR="00B441C5" w:rsidRPr="00B74968" w:rsidRDefault="00B441C5" w:rsidP="00B441C5">
      <w:pPr>
        <w:pStyle w:val="ListParagraph"/>
        <w:keepNext/>
        <w:widowControl w:val="0"/>
        <w:autoSpaceDE w:val="0"/>
        <w:autoSpaceDN w:val="0"/>
        <w:adjustRightInd w:val="0"/>
        <w:spacing w:line="276" w:lineRule="auto"/>
        <w:ind w:left="360" w:firstLine="360"/>
        <w:jc w:val="both"/>
        <w:rPr>
          <w:rFonts w:eastAsia="Calibri"/>
        </w:rPr>
      </w:pPr>
      <w:r w:rsidRPr="00B74968">
        <w:rPr>
          <w:rFonts w:eastAsia="Calibri"/>
        </w:rPr>
        <w:t>Following duties broadly listed below are assigned in general but these are not limited to.</w:t>
      </w:r>
      <w:r w:rsidR="00030478" w:rsidRPr="00B74968">
        <w:rPr>
          <w:rFonts w:eastAsia="Calibri"/>
        </w:rPr>
        <w:t xml:space="preserve"> </w:t>
      </w:r>
    </w:p>
    <w:p w:rsidR="002121B4" w:rsidRPr="00B74968" w:rsidRDefault="002121B4" w:rsidP="00B441C5">
      <w:pPr>
        <w:pStyle w:val="ListParagraph"/>
        <w:keepNext/>
        <w:widowControl w:val="0"/>
        <w:autoSpaceDE w:val="0"/>
        <w:autoSpaceDN w:val="0"/>
        <w:adjustRightInd w:val="0"/>
        <w:spacing w:line="276" w:lineRule="auto"/>
        <w:contextualSpacing w:val="0"/>
        <w:jc w:val="both"/>
        <w:rPr>
          <w:rFonts w:eastAsia="Calibri"/>
        </w:rPr>
      </w:pPr>
    </w:p>
    <w:p w:rsidR="007E0586" w:rsidRPr="00B74968" w:rsidRDefault="007E0586"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All statutory obligations are complied with.</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Ensure that all safety training, both general induction and trade specific, is given to all site employees (at the expense of contractor).</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Appropriate personal protective equipment regulations are developed and enforced.</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Carry out regular safety meetings with all site contractors' employees.</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Safety inspections are carried out and reported.</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lastRenderedPageBreak/>
        <w:t>Accident statistics are prepared and issued monthly and are displayed at site.</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 xml:space="preserve">All lost time or serious accidents are reported to </w:t>
      </w:r>
      <w:r w:rsidR="000F4EB3" w:rsidRPr="00B74968">
        <w:rPr>
          <w:rFonts w:eastAsia="Calibri" w:cs="Times New Roman"/>
        </w:rPr>
        <w:t>Authority</w:t>
      </w:r>
      <w:r w:rsidRPr="00B74968">
        <w:rPr>
          <w:rFonts w:eastAsia="Calibri" w:cs="Times New Roman"/>
        </w:rPr>
        <w:t xml:space="preserve"> within 8 hours.</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Ensure that adequate first aid and medical facilities are provided and maintained at site to handle routine medical examinations, illness and accidents.</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Appropriate emergency services and procedures are in place at the site including evacuation to the nearest hospitals.</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Entrance to site is controlled, monitored and recorded.</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Appropriate security measures are enforced.</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 xml:space="preserve">Minimum dust nuisance at site. </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Maintain noise levels at site as per state pollution control board/relevant authority guidelines.</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Ensure safe execution of works and issue notices to the contractor promptly when they fail to maintain EHS requirements</w:t>
      </w:r>
      <w:r w:rsidR="00DD7B90" w:rsidRPr="00B74968">
        <w:rPr>
          <w:rFonts w:eastAsia="Calibri" w:cs="Times New Roman"/>
        </w:rPr>
        <w:t xml:space="preserve"> as per Applicable Law</w:t>
      </w:r>
      <w:r w:rsidRPr="00B74968">
        <w:rPr>
          <w:rFonts w:eastAsia="Calibri" w:cs="Times New Roman"/>
        </w:rPr>
        <w:t>.</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7E0586" w:rsidRPr="00B74968" w:rsidRDefault="007E0586"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Ensure compliance by the contractor to the notices issued.</w:t>
      </w:r>
    </w:p>
    <w:p w:rsidR="0002189F" w:rsidRPr="00B74968" w:rsidRDefault="004442BA" w:rsidP="0002189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rPr>
      </w:pPr>
      <w:r w:rsidRPr="00B74968">
        <w:rPr>
          <w:rFonts w:eastAsia="Calibri" w:cs="Times New Roman"/>
        </w:rPr>
        <w:t>Ensure calibration of equipment and associated tools being used for testing by Contractor</w:t>
      </w:r>
    </w:p>
    <w:p w:rsidR="008E3801" w:rsidRPr="00B74968" w:rsidRDefault="008E3801"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Ensure sufficient testing facility is maintained by Contractor.</w:t>
      </w:r>
    </w:p>
    <w:p w:rsidR="00DB6508" w:rsidRPr="00B74968" w:rsidRDefault="00DB6508" w:rsidP="003C790F">
      <w:pPr>
        <w:pStyle w:val="ListParagraph"/>
        <w:keepNext/>
        <w:widowControl w:val="0"/>
        <w:numPr>
          <w:ilvl w:val="1"/>
          <w:numId w:val="84"/>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Ensure that the requirements</w:t>
      </w:r>
      <w:r w:rsidR="0086153C" w:rsidRPr="00B74968">
        <w:rPr>
          <w:rFonts w:eastAsia="Calibri" w:cs="Times New Roman"/>
        </w:rPr>
        <w:t xml:space="preserve"> under </w:t>
      </w:r>
      <w:proofErr w:type="spellStart"/>
      <w:r w:rsidR="0086153C" w:rsidRPr="00B74968">
        <w:rPr>
          <w:rFonts w:eastAsia="Calibri" w:cs="Times New Roman"/>
        </w:rPr>
        <w:t>shram</w:t>
      </w:r>
      <w:proofErr w:type="spellEnd"/>
      <w:r w:rsidR="0086153C" w:rsidRPr="00B74968">
        <w:rPr>
          <w:rFonts w:eastAsia="Calibri" w:cs="Times New Roman"/>
        </w:rPr>
        <w:t xml:space="preserve"> </w:t>
      </w:r>
      <w:proofErr w:type="spellStart"/>
      <w:r w:rsidR="0086153C" w:rsidRPr="00B74968">
        <w:rPr>
          <w:rFonts w:eastAsia="Calibri" w:cs="Times New Roman"/>
        </w:rPr>
        <w:t>kalyan</w:t>
      </w:r>
      <w:proofErr w:type="spellEnd"/>
      <w:r w:rsidRPr="00B74968">
        <w:rPr>
          <w:rFonts w:eastAsia="Calibri" w:cs="Times New Roman"/>
        </w:rPr>
        <w:t xml:space="preserve"> are maintained for the Contractor as well as </w:t>
      </w:r>
      <w:r w:rsidR="0086153C" w:rsidRPr="00B74968">
        <w:rPr>
          <w:rFonts w:eastAsia="Calibri" w:cs="Times New Roman"/>
        </w:rPr>
        <w:t xml:space="preserve">itself as Authority Engineer in the website of Ministry of Railways, i.e., </w:t>
      </w:r>
      <w:hyperlink r:id="rId20" w:history="1">
        <w:r w:rsidR="0086153C" w:rsidRPr="00B74968">
          <w:rPr>
            <w:rStyle w:val="Hyperlink"/>
            <w:rFonts w:ascii="Times New Roman" w:eastAsia="Calibri" w:hAnsi="Times New Roman" w:cs="Times New Roman"/>
            <w:color w:val="auto"/>
            <w:lang w:bidi="hi-IN"/>
          </w:rPr>
          <w:t>www.shramikkalyan.indianrailways.gov.in</w:t>
        </w:r>
      </w:hyperlink>
      <w:r w:rsidR="00967EAF" w:rsidRPr="00B74968">
        <w:rPr>
          <w:rFonts w:eastAsia="Calibri" w:cs="Times New Roman"/>
        </w:rPr>
        <w:t xml:space="preserve">and </w:t>
      </w:r>
      <w:r w:rsidR="0086153C" w:rsidRPr="00B74968">
        <w:rPr>
          <w:rFonts w:eastAsia="Calibri" w:cs="Times New Roman"/>
        </w:rPr>
        <w:t>as updated/substitute thereof time to time as per Applicable Laws.</w:t>
      </w:r>
    </w:p>
    <w:p w:rsidR="007E0586" w:rsidRPr="00B74968" w:rsidRDefault="007E0586"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2121B4" w:rsidRPr="00B74968" w:rsidRDefault="00C26D70" w:rsidP="003C790F">
      <w:pPr>
        <w:pStyle w:val="Heading4"/>
        <w:numPr>
          <w:ilvl w:val="1"/>
          <w:numId w:val="136"/>
        </w:numPr>
        <w:spacing w:line="276" w:lineRule="auto"/>
        <w:ind w:left="720"/>
        <w:jc w:val="both"/>
        <w:rPr>
          <w:rFonts w:cs="Times New Roman"/>
        </w:rPr>
      </w:pPr>
      <w:bookmarkStart w:id="376" w:name="_Toc99210047"/>
      <w:bookmarkStart w:id="377" w:name="_Toc99282591"/>
      <w:bookmarkStart w:id="378" w:name="_Toc99210048"/>
      <w:bookmarkStart w:id="379" w:name="_Toc99282592"/>
      <w:bookmarkStart w:id="380" w:name="_Toc99282593"/>
      <w:bookmarkEnd w:id="376"/>
      <w:bookmarkEnd w:id="377"/>
      <w:bookmarkEnd w:id="378"/>
      <w:bookmarkEnd w:id="379"/>
      <w:r w:rsidRPr="00B74968">
        <w:rPr>
          <w:rFonts w:ascii="Times New Roman" w:hAnsi="Times New Roman"/>
          <w:u w:val="none"/>
        </w:rPr>
        <w:t>Project and contract management</w:t>
      </w:r>
      <w:bookmarkEnd w:id="380"/>
    </w:p>
    <w:p w:rsidR="00C26D70" w:rsidRPr="00B74968" w:rsidRDefault="00C26D70" w:rsidP="003C790F">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DB2976" w:rsidRPr="00B74968" w:rsidRDefault="00DB2976" w:rsidP="003C790F">
      <w:pPr>
        <w:pStyle w:val="ListParagraph"/>
        <w:keepNext/>
        <w:widowControl w:val="0"/>
        <w:numPr>
          <w:ilvl w:val="1"/>
          <w:numId w:val="131"/>
        </w:numPr>
        <w:autoSpaceDE w:val="0"/>
        <w:autoSpaceDN w:val="0"/>
        <w:adjustRightInd w:val="0"/>
        <w:spacing w:line="276" w:lineRule="auto"/>
        <w:ind w:left="1440" w:hanging="720"/>
        <w:contextualSpacing w:val="0"/>
        <w:jc w:val="both"/>
        <w:rPr>
          <w:rFonts w:eastAsia="Calibri" w:cs="Times New Roman"/>
        </w:rPr>
      </w:pPr>
      <w:r w:rsidRPr="00B74968">
        <w:rPr>
          <w:rFonts w:cs="Times New Roman"/>
          <w:szCs w:val="22"/>
        </w:rPr>
        <w:t xml:space="preserve">The </w:t>
      </w:r>
      <w:r w:rsidRPr="00B74968">
        <w:rPr>
          <w:rFonts w:eastAsia="Calibri" w:cs="Times New Roman"/>
        </w:rPr>
        <w:t xml:space="preserve">Authority Engineer shall take charge of the Site and manage the design and construction of the entire project to </w:t>
      </w:r>
      <w:proofErr w:type="spellStart"/>
      <w:r w:rsidRPr="00B74968">
        <w:rPr>
          <w:rFonts w:eastAsia="Calibri" w:cs="Times New Roman"/>
        </w:rPr>
        <w:t>fulfil</w:t>
      </w:r>
      <w:proofErr w:type="spellEnd"/>
      <w:r w:rsidRPr="00B74968">
        <w:rPr>
          <w:rFonts w:eastAsia="Calibri" w:cs="Times New Roman"/>
        </w:rPr>
        <w:t xml:space="preserve"> the project objectives.</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DB2976" w:rsidRPr="00B74968" w:rsidRDefault="00DB2976" w:rsidP="003C790F">
      <w:pPr>
        <w:pStyle w:val="ListParagraph"/>
        <w:keepNext/>
        <w:widowControl w:val="0"/>
        <w:numPr>
          <w:ilvl w:val="1"/>
          <w:numId w:val="13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Coordination and interface management of all activities on construction sites.</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DB2976" w:rsidRPr="00B74968" w:rsidRDefault="00DB2976" w:rsidP="003C790F">
      <w:pPr>
        <w:pStyle w:val="ListParagraph"/>
        <w:keepNext/>
        <w:widowControl w:val="0"/>
        <w:numPr>
          <w:ilvl w:val="1"/>
          <w:numId w:val="13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Interface/ Liaison with engineering consultant, contractors, vendors and Authority</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DB2976" w:rsidRPr="00B74968" w:rsidRDefault="00DB2976" w:rsidP="003C790F">
      <w:pPr>
        <w:pStyle w:val="ListParagraph"/>
        <w:keepNext/>
        <w:widowControl w:val="0"/>
        <w:numPr>
          <w:ilvl w:val="1"/>
          <w:numId w:val="13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Ensure safe construction work while maintaining high health, safety and environmental standards.</w:t>
      </w:r>
      <w:r w:rsidR="00BD2E93" w:rsidRPr="00B74968">
        <w:rPr>
          <w:rFonts w:eastAsia="Calibri" w:cs="Times New Roman"/>
        </w:rPr>
        <w:t xml:space="preserve">  It shall also monitor of environmental mitigation measures. Provide technical guidance to the contractor for implementation of the EMP and preparation of checklists / formats / reports etc.</w:t>
      </w:r>
      <w:r w:rsidR="008C6561" w:rsidRPr="00B74968">
        <w:rPr>
          <w:rFonts w:eastAsia="Calibri" w:cs="Times New Roman"/>
        </w:rPr>
        <w:t xml:space="preserve"> </w:t>
      </w:r>
      <w:r w:rsidR="00BD2E93" w:rsidRPr="00B74968">
        <w:rPr>
          <w:rFonts w:eastAsia="Calibri" w:cs="Times New Roman"/>
        </w:rPr>
        <w:t>Conduct regular monitoring of the implementation of the EMP by the Contractor.</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DB2976" w:rsidRPr="00B74968" w:rsidRDefault="00DB2976" w:rsidP="003C790F">
      <w:pPr>
        <w:pStyle w:val="ListParagraph"/>
        <w:keepNext/>
        <w:widowControl w:val="0"/>
        <w:numPr>
          <w:ilvl w:val="1"/>
          <w:numId w:val="13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Review provision of temporary facility such as labor camps, construction power, construction water sources.</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cs="Times New Roman"/>
          <w:szCs w:val="22"/>
        </w:rPr>
      </w:pPr>
    </w:p>
    <w:p w:rsidR="00DB2976" w:rsidRPr="00B74968" w:rsidRDefault="00DB2976" w:rsidP="003C790F">
      <w:pPr>
        <w:pStyle w:val="ListParagraph"/>
        <w:keepNext/>
        <w:widowControl w:val="0"/>
        <w:numPr>
          <w:ilvl w:val="1"/>
          <w:numId w:val="131"/>
        </w:numPr>
        <w:autoSpaceDE w:val="0"/>
        <w:autoSpaceDN w:val="0"/>
        <w:adjustRightInd w:val="0"/>
        <w:spacing w:line="276" w:lineRule="auto"/>
        <w:ind w:left="1440" w:hanging="720"/>
        <w:contextualSpacing w:val="0"/>
        <w:jc w:val="both"/>
        <w:rPr>
          <w:rFonts w:cs="Times New Roman"/>
          <w:szCs w:val="22"/>
        </w:rPr>
      </w:pPr>
      <w:r w:rsidRPr="00B74968">
        <w:rPr>
          <w:rFonts w:eastAsia="Calibri" w:cs="Times New Roman"/>
        </w:rPr>
        <w:lastRenderedPageBreak/>
        <w:t>Construction</w:t>
      </w:r>
      <w:r w:rsidRPr="00B74968">
        <w:rPr>
          <w:rFonts w:cs="Times New Roman"/>
          <w:szCs w:val="22"/>
        </w:rPr>
        <w:t xml:space="preserve"> planning and scheduling, progress monitoring and schedule control.</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DB2976" w:rsidRPr="00B74968" w:rsidRDefault="00DB2976" w:rsidP="003C790F">
      <w:pPr>
        <w:pStyle w:val="ListParagraph"/>
        <w:keepNext/>
        <w:widowControl w:val="0"/>
        <w:numPr>
          <w:ilvl w:val="1"/>
          <w:numId w:val="131"/>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Contract cost monitoring, trending, forecasting and reporting. Authority Engineer shall be responsible for the management of all the contracts as per the provisions given the contracts between Authority and various consultants &amp; contractors.</w:t>
      </w:r>
    </w:p>
    <w:p w:rsidR="002121B4" w:rsidRPr="00B74968" w:rsidRDefault="002121B4" w:rsidP="00D46950">
      <w:pPr>
        <w:pStyle w:val="ListParagraph"/>
        <w:keepNext/>
        <w:widowControl w:val="0"/>
        <w:autoSpaceDE w:val="0"/>
        <w:autoSpaceDN w:val="0"/>
        <w:adjustRightInd w:val="0"/>
        <w:spacing w:line="276" w:lineRule="auto"/>
        <w:ind w:left="1440"/>
        <w:contextualSpacing w:val="0"/>
        <w:jc w:val="both"/>
        <w:rPr>
          <w:rFonts w:cs="Times New Roman"/>
          <w:szCs w:val="22"/>
        </w:rPr>
      </w:pPr>
    </w:p>
    <w:p w:rsidR="00DB2976" w:rsidRPr="00B74968" w:rsidRDefault="00DB2976" w:rsidP="003C790F">
      <w:pPr>
        <w:pStyle w:val="ListParagraph"/>
        <w:keepNext/>
        <w:widowControl w:val="0"/>
        <w:numPr>
          <w:ilvl w:val="1"/>
          <w:numId w:val="131"/>
        </w:numPr>
        <w:autoSpaceDE w:val="0"/>
        <w:autoSpaceDN w:val="0"/>
        <w:adjustRightInd w:val="0"/>
        <w:spacing w:line="276" w:lineRule="auto"/>
        <w:ind w:left="1440" w:hanging="720"/>
        <w:contextualSpacing w:val="0"/>
        <w:jc w:val="both"/>
        <w:rPr>
          <w:rFonts w:cs="Times New Roman"/>
          <w:szCs w:val="22"/>
        </w:rPr>
      </w:pPr>
      <w:r w:rsidRPr="00B74968">
        <w:rPr>
          <w:rFonts w:eastAsia="Calibri" w:cs="Times New Roman"/>
        </w:rPr>
        <w:t>Quality</w:t>
      </w:r>
      <w:r w:rsidRPr="00B74968">
        <w:rPr>
          <w:rFonts w:cs="Times New Roman"/>
          <w:szCs w:val="22"/>
        </w:rPr>
        <w:t xml:space="preserve"> assurance, inspections and technical audits.</w:t>
      </w:r>
    </w:p>
    <w:p w:rsidR="00DB2976" w:rsidRPr="00B74968" w:rsidRDefault="00DB2976"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6F4EAF" w:rsidRPr="00B74968" w:rsidRDefault="006F4EAF" w:rsidP="003C790F">
      <w:pPr>
        <w:pStyle w:val="Heading4"/>
        <w:numPr>
          <w:ilvl w:val="1"/>
          <w:numId w:val="136"/>
        </w:numPr>
        <w:spacing w:line="276" w:lineRule="auto"/>
        <w:ind w:left="720"/>
        <w:jc w:val="both"/>
        <w:rPr>
          <w:rFonts w:cs="Times New Roman"/>
        </w:rPr>
      </w:pPr>
      <w:bookmarkStart w:id="381" w:name="_Toc99282594"/>
      <w:r w:rsidRPr="00B74968">
        <w:rPr>
          <w:rFonts w:ascii="Times New Roman" w:hAnsi="Times New Roman"/>
          <w:u w:val="none"/>
        </w:rPr>
        <w:t>Risk Management</w:t>
      </w:r>
      <w:bookmarkEnd w:id="381"/>
    </w:p>
    <w:p w:rsidR="002121B4" w:rsidRPr="00B74968" w:rsidRDefault="002121B4">
      <w:pPr>
        <w:keepNext/>
        <w:widowControl w:val="0"/>
        <w:autoSpaceDE w:val="0"/>
        <w:autoSpaceDN w:val="0"/>
        <w:adjustRightInd w:val="0"/>
        <w:spacing w:line="276" w:lineRule="auto"/>
        <w:ind w:left="720"/>
        <w:jc w:val="both"/>
        <w:rPr>
          <w:rFonts w:eastAsia="Calibri"/>
        </w:rPr>
      </w:pPr>
    </w:p>
    <w:p w:rsidR="0002189F" w:rsidRPr="00B74968" w:rsidRDefault="006F4EAF" w:rsidP="0002189F">
      <w:pPr>
        <w:keepNext/>
        <w:widowControl w:val="0"/>
        <w:autoSpaceDE w:val="0"/>
        <w:autoSpaceDN w:val="0"/>
        <w:adjustRightInd w:val="0"/>
        <w:spacing w:line="276" w:lineRule="auto"/>
        <w:ind w:left="720"/>
        <w:jc w:val="both"/>
        <w:rPr>
          <w:rFonts w:eastAsia="Calibri"/>
        </w:rPr>
      </w:pPr>
      <w:r w:rsidRPr="00B74968">
        <w:rPr>
          <w:rFonts w:eastAsia="Calibri"/>
        </w:rPr>
        <w:t xml:space="preserve">Authority Engineer shall prepare a Risk Management Plan, as a part of PIP, and shall monitor and manage </w:t>
      </w:r>
      <w:r w:rsidR="00A868DC" w:rsidRPr="00B74968">
        <w:rPr>
          <w:rFonts w:eastAsia="Calibri"/>
        </w:rPr>
        <w:t>P</w:t>
      </w:r>
      <w:r w:rsidRPr="00B74968">
        <w:rPr>
          <w:rFonts w:eastAsia="Calibri"/>
        </w:rPr>
        <w:t>roject risks. The risk management plan shall include appropriate methodology to assist in early detection of risks, trend analysis and early warning system.</w:t>
      </w:r>
    </w:p>
    <w:p w:rsidR="006F4EAF" w:rsidRPr="00B74968" w:rsidRDefault="006F4EAF" w:rsidP="003C790F">
      <w:pPr>
        <w:pStyle w:val="Heading4"/>
        <w:numPr>
          <w:ilvl w:val="1"/>
          <w:numId w:val="136"/>
        </w:numPr>
        <w:spacing w:line="276" w:lineRule="auto"/>
        <w:ind w:left="720"/>
        <w:jc w:val="both"/>
        <w:rPr>
          <w:rFonts w:cs="Times New Roman"/>
        </w:rPr>
      </w:pPr>
      <w:bookmarkStart w:id="382" w:name="_Toc99282595"/>
      <w:bookmarkStart w:id="383" w:name="_Toc99282596"/>
      <w:bookmarkEnd w:id="382"/>
      <w:r w:rsidRPr="00B74968">
        <w:rPr>
          <w:rFonts w:ascii="Times New Roman" w:hAnsi="Times New Roman"/>
          <w:u w:val="none"/>
        </w:rPr>
        <w:t>Scope and Change Management:</w:t>
      </w:r>
      <w:bookmarkEnd w:id="383"/>
    </w:p>
    <w:p w:rsidR="00C26D70" w:rsidRPr="00B74968" w:rsidRDefault="00C26D70" w:rsidP="00D46950">
      <w:pPr>
        <w:pStyle w:val="ListParagraph"/>
        <w:keepNext/>
        <w:widowControl w:val="0"/>
        <w:autoSpaceDE w:val="0"/>
        <w:autoSpaceDN w:val="0"/>
        <w:adjustRightInd w:val="0"/>
        <w:spacing w:line="276" w:lineRule="auto"/>
        <w:ind w:left="1152"/>
        <w:contextualSpacing w:val="0"/>
        <w:jc w:val="both"/>
        <w:rPr>
          <w:rFonts w:eastAsia="Calibri" w:cs="Times New Roman"/>
        </w:rPr>
      </w:pPr>
    </w:p>
    <w:p w:rsidR="006F4EAF" w:rsidRPr="00B74968" w:rsidRDefault="006F4EAF" w:rsidP="003C790F">
      <w:pPr>
        <w:pStyle w:val="ListParagraph"/>
        <w:keepNext/>
        <w:widowControl w:val="0"/>
        <w:numPr>
          <w:ilvl w:val="1"/>
          <w:numId w:val="13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The Authority Engineer shall effectively manage scope of project components and manage change effectively.</w:t>
      </w:r>
    </w:p>
    <w:p w:rsidR="00C26D70" w:rsidRPr="00B74968" w:rsidRDefault="00C26D70"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6F4EAF" w:rsidRPr="00B74968" w:rsidRDefault="006F4EAF" w:rsidP="003C790F">
      <w:pPr>
        <w:pStyle w:val="ListParagraph"/>
        <w:keepNext/>
        <w:widowControl w:val="0"/>
        <w:numPr>
          <w:ilvl w:val="1"/>
          <w:numId w:val="13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The Authority Engineer shall establish a Change Management Plan and maintain a change log for each project components. The Change Management Plan shall clearly define procedures for review and recommend approval of changes to ensure that changes in design, schedule, specifications, construction methods and costs are control in accordance with contract documents and other program control procedures prescribed by Authority.</w:t>
      </w:r>
    </w:p>
    <w:p w:rsidR="00C26D70" w:rsidRPr="00B74968" w:rsidRDefault="00C26D70" w:rsidP="00D46950">
      <w:pPr>
        <w:pStyle w:val="ListParagraph"/>
        <w:keepNext/>
        <w:widowControl w:val="0"/>
        <w:autoSpaceDE w:val="0"/>
        <w:autoSpaceDN w:val="0"/>
        <w:adjustRightInd w:val="0"/>
        <w:spacing w:line="276" w:lineRule="auto"/>
        <w:ind w:left="1440"/>
        <w:contextualSpacing w:val="0"/>
        <w:jc w:val="both"/>
        <w:rPr>
          <w:rFonts w:eastAsia="Calibri" w:cs="Times New Roman"/>
        </w:rPr>
      </w:pPr>
    </w:p>
    <w:p w:rsidR="006F4EAF" w:rsidRPr="00B74968" w:rsidRDefault="006F4EAF" w:rsidP="003C790F">
      <w:pPr>
        <w:pStyle w:val="ListParagraph"/>
        <w:keepNext/>
        <w:widowControl w:val="0"/>
        <w:numPr>
          <w:ilvl w:val="1"/>
          <w:numId w:val="132"/>
        </w:numPr>
        <w:autoSpaceDE w:val="0"/>
        <w:autoSpaceDN w:val="0"/>
        <w:adjustRightInd w:val="0"/>
        <w:spacing w:line="276" w:lineRule="auto"/>
        <w:ind w:left="1440" w:hanging="720"/>
        <w:contextualSpacing w:val="0"/>
        <w:jc w:val="both"/>
        <w:rPr>
          <w:rFonts w:eastAsia="Calibri" w:cs="Times New Roman"/>
        </w:rPr>
      </w:pPr>
      <w:r w:rsidRPr="00B74968">
        <w:rPr>
          <w:rFonts w:eastAsia="Calibri" w:cs="Times New Roman"/>
        </w:rPr>
        <w:t>Authority Engineer shall review and recommend approval of changes based on assessment of impact on schedule, cost, quality and legal and financial implications.</w:t>
      </w:r>
    </w:p>
    <w:p w:rsidR="006F4EAF" w:rsidRPr="00B74968" w:rsidRDefault="006F4EAF"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Calibri"/>
        </w:rPr>
      </w:pPr>
      <w:r w:rsidRPr="00B74968">
        <w:rPr>
          <w:rFonts w:eastAsia="Times New Roman"/>
          <w:bCs/>
        </w:rPr>
        <w:t>During the Construction Period</w:t>
      </w:r>
      <w:r w:rsidR="00AC2AEF" w:rsidRPr="00B74968">
        <w:rPr>
          <w:rFonts w:eastAsia="Times New Roman"/>
          <w:bCs/>
        </w:rPr>
        <w:t>,</w:t>
      </w:r>
      <w:r w:rsidRPr="00B74968">
        <w:rPr>
          <w:rFonts w:eastAsia="Times New Roman"/>
          <w:bCs/>
        </w:rPr>
        <w:t xml:space="preserve"> the Authority Engineer shall review the Drawings furnished by the Contractor along with supporting data; including the geo-technical and hydrological investigations; characteristics of materials from borrow areas and quarry sites; topographical surveys; and the recommendations of the Safety Consultant in accordance with the provisions of </w:t>
      </w:r>
      <w:r w:rsidR="007166A3" w:rsidRPr="00B74968">
        <w:rPr>
          <w:rFonts w:eastAsia="Times New Roman"/>
          <w:bCs/>
        </w:rPr>
        <w:t>the</w:t>
      </w:r>
      <w:r w:rsidR="009D0964" w:rsidRPr="00B74968">
        <w:rPr>
          <w:rFonts w:eastAsia="Times New Roman"/>
          <w:bCs/>
        </w:rPr>
        <w:t xml:space="preserve"> EPC Agreement</w:t>
      </w:r>
      <w:r w:rsidRPr="00B74968">
        <w:rPr>
          <w:rFonts w:eastAsia="Times New Roman"/>
          <w:bCs/>
        </w:rPr>
        <w:t xml:space="preserve">. The </w:t>
      </w:r>
      <w:r w:rsidRPr="00B74968">
        <w:rPr>
          <w:rFonts w:eastAsia="Calibri" w:cs="Times New Roman"/>
        </w:rPr>
        <w:t>Authority</w:t>
      </w:r>
      <w:r w:rsidRPr="00B74968">
        <w:rPr>
          <w:rFonts w:eastAsia="Times New Roman"/>
          <w:bCs/>
        </w:rPr>
        <w:t xml:space="preserve"> Engineer shall complete such review and send its observations to the Authority and the Contractor within 15 (fifteen) days of receipt of such Drawings. In particular</w:t>
      </w:r>
      <w:r w:rsidR="00AC2AEF" w:rsidRPr="00B74968">
        <w:rPr>
          <w:rFonts w:eastAsia="Times New Roman"/>
          <w:bCs/>
        </w:rPr>
        <w:t>,</w:t>
      </w:r>
      <w:r w:rsidRPr="00B74968">
        <w:rPr>
          <w:rFonts w:eastAsia="Times New Roman"/>
          <w:bCs/>
        </w:rPr>
        <w:t xml:space="preserve"> such comments shall specify the conformity or otherwise of such Drawings with the Scope of the Project and Specifications and Standards.</w:t>
      </w:r>
    </w:p>
    <w:p w:rsidR="00AC2AEF" w:rsidRPr="00B74968" w:rsidRDefault="00AC2AEF"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974103"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The Authority Engineer shall review any revised Drawings sent to it by the Contractor and furnish its comments within 10 (ten) days of receiving such Drawings</w:t>
      </w:r>
      <w:r w:rsidR="008C2734" w:rsidRPr="00B74968">
        <w:rPr>
          <w:rFonts w:eastAsia="Times New Roman" w:cs="Times New Roman"/>
          <w:bCs/>
        </w:rPr>
        <w:t>;</w:t>
      </w:r>
      <w:r w:rsidR="008C6561" w:rsidRPr="00B74968">
        <w:rPr>
          <w:rFonts w:eastAsia="Times New Roman" w:cs="Times New Roman"/>
          <w:bCs/>
        </w:rPr>
        <w:t xml:space="preserve"> </w:t>
      </w:r>
      <w:r w:rsidR="00974103" w:rsidRPr="00B74968">
        <w:rPr>
          <w:rFonts w:eastAsia="Times New Roman" w:cs="Times New Roman"/>
          <w:bCs/>
        </w:rPr>
        <w:t xml:space="preserve">provided, however that in case </w:t>
      </w:r>
      <w:proofErr w:type="gramStart"/>
      <w:r w:rsidR="00974103" w:rsidRPr="00B74968">
        <w:rPr>
          <w:rFonts w:eastAsia="Times New Roman" w:cs="Times New Roman"/>
          <w:bCs/>
        </w:rPr>
        <w:t>of[</w:t>
      </w:r>
      <w:proofErr w:type="gramEnd"/>
      <w:r w:rsidR="00974103" w:rsidRPr="00B74968">
        <w:rPr>
          <w:rFonts w:eastAsia="Calibri" w:cs="Times New Roman"/>
        </w:rPr>
        <w:t>Structures</w:t>
      </w:r>
      <w:r w:rsidR="00974103" w:rsidRPr="00B74968">
        <w:rPr>
          <w:rFonts w:eastAsia="Times New Roman" w:cs="Times New Roman"/>
          <w:bCs/>
        </w:rPr>
        <w:t>, airspace development at railway stations including concourse and any other specified item] the aforesaid period, the days may be extended as per the time limit as indicated in the EPC Agreement. In particular, such comments shall specify the conformity or otherwise of such Drawings with the Scope of the Project and Specifications and Standards</w:t>
      </w:r>
    </w:p>
    <w:p w:rsidR="00AC2AEF" w:rsidRPr="00B74968" w:rsidRDefault="00AC2AEF"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17276D"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Calibri" w:cs="Times New Roman"/>
        </w:rPr>
      </w:pPr>
      <w:r w:rsidRPr="00B74968">
        <w:rPr>
          <w:rFonts w:eastAsia="Calibri" w:cs="Times New Roman"/>
        </w:rPr>
        <w:t xml:space="preserve">The Authority Engineer shall review the Quality Assurance Plan submitted by the Contractor and shall convey its comments to the Contractor within a period of days </w:t>
      </w:r>
      <w:r w:rsidR="00773206" w:rsidRPr="00B74968">
        <w:rPr>
          <w:rFonts w:eastAsia="Calibri" w:cs="Times New Roman"/>
        </w:rPr>
        <w:t xml:space="preserve">as mentioned in the EPC Agreement </w:t>
      </w:r>
      <w:r w:rsidRPr="00B74968">
        <w:rPr>
          <w:rFonts w:eastAsia="Calibri" w:cs="Times New Roman"/>
        </w:rPr>
        <w:t>stating the modifications; if any; required thereto</w:t>
      </w:r>
      <w:r w:rsidR="009D0964" w:rsidRPr="00B74968">
        <w:rPr>
          <w:rFonts w:eastAsia="Calibri" w:cs="Times New Roman"/>
        </w:rPr>
        <w:t xml:space="preserve"> Drawings</w:t>
      </w:r>
      <w:r w:rsidR="008C2734" w:rsidRPr="00B74968">
        <w:rPr>
          <w:rFonts w:eastAsia="Calibri" w:cs="Times New Roman"/>
        </w:rPr>
        <w:t>.</w:t>
      </w:r>
    </w:p>
    <w:p w:rsidR="00C26D70" w:rsidRPr="00B74968" w:rsidRDefault="00C26D70" w:rsidP="003C790F">
      <w:pPr>
        <w:keepNext/>
        <w:widowControl w:val="0"/>
        <w:autoSpaceDE w:val="0"/>
        <w:autoSpaceDN w:val="0"/>
        <w:adjustRightInd w:val="0"/>
        <w:spacing w:line="276" w:lineRule="auto"/>
        <w:jc w:val="both"/>
        <w:rPr>
          <w:b/>
        </w:rPr>
      </w:pPr>
    </w:p>
    <w:p w:rsidR="00C26D70" w:rsidRPr="00B74968" w:rsidRDefault="00C26D70" w:rsidP="003C790F">
      <w:pPr>
        <w:pStyle w:val="Heading4"/>
        <w:numPr>
          <w:ilvl w:val="1"/>
          <w:numId w:val="136"/>
        </w:numPr>
        <w:spacing w:line="276" w:lineRule="auto"/>
        <w:ind w:left="720"/>
        <w:jc w:val="both"/>
      </w:pPr>
      <w:bookmarkStart w:id="384" w:name="_Toc99282597"/>
      <w:r w:rsidRPr="00B74968">
        <w:rPr>
          <w:rFonts w:ascii="Times New Roman" w:hAnsi="Times New Roman"/>
          <w:u w:val="none"/>
        </w:rPr>
        <w:t>Design Review and Coordination:</w:t>
      </w:r>
      <w:bookmarkEnd w:id="384"/>
    </w:p>
    <w:p w:rsidR="00C26D70" w:rsidRPr="00B74968" w:rsidRDefault="00C26D70" w:rsidP="00C26D70">
      <w:pPr>
        <w:keepNext/>
        <w:widowControl w:val="0"/>
        <w:autoSpaceDE w:val="0"/>
        <w:autoSpaceDN w:val="0"/>
        <w:adjustRightInd w:val="0"/>
        <w:spacing w:line="276" w:lineRule="auto"/>
        <w:jc w:val="both"/>
        <w:rPr>
          <w:rFonts w:eastAsia="Times New Roman"/>
          <w:bCs/>
        </w:rPr>
      </w:pPr>
    </w:p>
    <w:p w:rsidR="00C26D70" w:rsidRPr="00B74968" w:rsidRDefault="00C26D70" w:rsidP="00C26D70">
      <w:pPr>
        <w:keepNext/>
        <w:widowControl w:val="0"/>
        <w:autoSpaceDE w:val="0"/>
        <w:autoSpaceDN w:val="0"/>
        <w:adjustRightInd w:val="0"/>
        <w:spacing w:line="276" w:lineRule="auto"/>
        <w:ind w:left="720"/>
        <w:jc w:val="both"/>
        <w:rPr>
          <w:rFonts w:eastAsia="Times New Roman"/>
          <w:bCs/>
        </w:rPr>
      </w:pPr>
      <w:r w:rsidRPr="00B74968">
        <w:rPr>
          <w:rFonts w:eastAsia="Times New Roman"/>
          <w:bCs/>
        </w:rPr>
        <w:t>Design reviews with respect to Authority's requirements and various applicable codes stated in the EPC Agreement shall include but not limited to the following:</w:t>
      </w:r>
    </w:p>
    <w:p w:rsidR="00C26D70" w:rsidRPr="00B74968" w:rsidRDefault="00C26D70" w:rsidP="003C790F">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B74968" w:rsidRDefault="00C26D70" w:rsidP="003C790F">
      <w:pPr>
        <w:pStyle w:val="ListParagraph"/>
        <w:keepNext/>
        <w:widowControl w:val="0"/>
        <w:numPr>
          <w:ilvl w:val="2"/>
          <w:numId w:val="78"/>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Checking site details/ data, cluster layout, contour plan drawings, specifications including associated works and construction drawing submitted by the Contractor.</w:t>
      </w:r>
    </w:p>
    <w:p w:rsidR="00C26D70" w:rsidRPr="00B74968" w:rsidRDefault="00C26D70" w:rsidP="00C26D7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B74968" w:rsidRDefault="00C26D70" w:rsidP="003C790F">
      <w:pPr>
        <w:pStyle w:val="ListParagraph"/>
        <w:keepNext/>
        <w:widowControl w:val="0"/>
        <w:numPr>
          <w:ilvl w:val="2"/>
          <w:numId w:val="78"/>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Checking of architectural, civil, MEPF and allied drawings submitted by the Contractor.</w:t>
      </w:r>
    </w:p>
    <w:p w:rsidR="00C26D70" w:rsidRPr="00B74968" w:rsidRDefault="00C26D70" w:rsidP="00C26D7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B74968" w:rsidRDefault="00C26D70" w:rsidP="003C790F">
      <w:pPr>
        <w:pStyle w:val="ListParagraph"/>
        <w:keepNext/>
        <w:widowControl w:val="0"/>
        <w:numPr>
          <w:ilvl w:val="2"/>
          <w:numId w:val="78"/>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Checking compliances with the Net Zero Energy Building Concept.</w:t>
      </w:r>
    </w:p>
    <w:p w:rsidR="00C26D70" w:rsidRPr="00B74968" w:rsidRDefault="00C26D70" w:rsidP="00C26D7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B74968" w:rsidRDefault="00C26D70" w:rsidP="003C790F">
      <w:pPr>
        <w:pStyle w:val="ListParagraph"/>
        <w:keepNext/>
        <w:widowControl w:val="0"/>
        <w:numPr>
          <w:ilvl w:val="2"/>
          <w:numId w:val="78"/>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Checking compliances with the LEED, Green Building Rating system or IGBC with the requisite certification as required under the EPC Agreement</w:t>
      </w:r>
    </w:p>
    <w:p w:rsidR="00C26D70" w:rsidRPr="00B74968" w:rsidRDefault="00C26D70" w:rsidP="00C26D7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B74968" w:rsidRDefault="00C26D70" w:rsidP="003C790F">
      <w:pPr>
        <w:pStyle w:val="ListParagraph"/>
        <w:keepNext/>
        <w:widowControl w:val="0"/>
        <w:numPr>
          <w:ilvl w:val="2"/>
          <w:numId w:val="78"/>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Organize progress review meetings with contractor/ designer for identifying bottlenecks, and suggest corrective measures</w:t>
      </w:r>
    </w:p>
    <w:p w:rsidR="00C26D70" w:rsidRPr="00B74968" w:rsidRDefault="00C26D70" w:rsidP="00C26D7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B74968" w:rsidRDefault="00C26D70" w:rsidP="003C790F">
      <w:pPr>
        <w:pStyle w:val="ListParagraph"/>
        <w:keepNext/>
        <w:widowControl w:val="0"/>
        <w:numPr>
          <w:ilvl w:val="2"/>
          <w:numId w:val="78"/>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Checking of design and engineering details submitted by the Contractor and issuance of NOC</w:t>
      </w:r>
    </w:p>
    <w:p w:rsidR="00C26D70" w:rsidRPr="00B74968" w:rsidRDefault="00C26D70" w:rsidP="00C26D7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B74968" w:rsidRDefault="00C26D70" w:rsidP="003C790F">
      <w:pPr>
        <w:pStyle w:val="ListParagraph"/>
        <w:keepNext/>
        <w:widowControl w:val="0"/>
        <w:numPr>
          <w:ilvl w:val="2"/>
          <w:numId w:val="78"/>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Follow up on structural design review, (to be conducted by Proof Consultant/Lead designer, and to ensure that peer reviewers observations/ suggestions have been incorporated).</w:t>
      </w:r>
    </w:p>
    <w:p w:rsidR="00C26D70" w:rsidRPr="00B74968" w:rsidRDefault="00C26D70" w:rsidP="00C26D7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B74968" w:rsidRDefault="00C26D70" w:rsidP="003C790F">
      <w:pPr>
        <w:pStyle w:val="ListParagraph"/>
        <w:keepNext/>
        <w:widowControl w:val="0"/>
        <w:numPr>
          <w:ilvl w:val="2"/>
          <w:numId w:val="78"/>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Checking of test certificates along with test reports, routine and acceptance test of major components.</w:t>
      </w:r>
    </w:p>
    <w:p w:rsidR="00C26D70" w:rsidRPr="00B74968" w:rsidRDefault="00C26D70" w:rsidP="00C26D7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C26D70" w:rsidRPr="00B74968" w:rsidRDefault="00C26D70" w:rsidP="003C790F">
      <w:pPr>
        <w:pStyle w:val="ListParagraph"/>
        <w:keepNext/>
        <w:widowControl w:val="0"/>
        <w:numPr>
          <w:ilvl w:val="2"/>
          <w:numId w:val="78"/>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Checking and acceptance of preliminary design drawings, definitive drawings and as - built drawings submitted by the contractors.</w:t>
      </w:r>
    </w:p>
    <w:p w:rsidR="00B5495F" w:rsidRPr="00B74968" w:rsidRDefault="00B5495F" w:rsidP="004674A4">
      <w:pPr>
        <w:pStyle w:val="ListParagraph"/>
        <w:rPr>
          <w:rFonts w:eastAsia="Times New Roman" w:cs="Times New Roman"/>
          <w:bCs/>
        </w:rPr>
      </w:pPr>
    </w:p>
    <w:p w:rsidR="00B5495F" w:rsidRPr="00B74968" w:rsidRDefault="004674A4" w:rsidP="003C790F">
      <w:pPr>
        <w:pStyle w:val="ListParagraph"/>
        <w:keepNext/>
        <w:widowControl w:val="0"/>
        <w:numPr>
          <w:ilvl w:val="2"/>
          <w:numId w:val="78"/>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 xml:space="preserve">Checking, </w:t>
      </w:r>
      <w:r w:rsidR="007A4257" w:rsidRPr="00B74968">
        <w:rPr>
          <w:rFonts w:eastAsia="Times New Roman" w:cs="Times New Roman"/>
          <w:bCs/>
        </w:rPr>
        <w:t>r</w:t>
      </w:r>
      <w:r w:rsidR="00B5495F" w:rsidRPr="00B74968">
        <w:rPr>
          <w:rFonts w:eastAsia="Times New Roman" w:cs="Times New Roman"/>
          <w:bCs/>
        </w:rPr>
        <w:t xml:space="preserve">eview and </w:t>
      </w:r>
      <w:r w:rsidRPr="00B74968">
        <w:rPr>
          <w:rFonts w:eastAsia="Times New Roman" w:cs="Times New Roman"/>
          <w:bCs/>
        </w:rPr>
        <w:t xml:space="preserve">comments on the </w:t>
      </w:r>
      <w:r w:rsidR="00B5495F" w:rsidRPr="00B74968">
        <w:rPr>
          <w:rFonts w:eastAsia="Times New Roman" w:cs="Times New Roman"/>
          <w:bCs/>
        </w:rPr>
        <w:t xml:space="preserve">conformity </w:t>
      </w:r>
      <w:r w:rsidRPr="00B74968">
        <w:rPr>
          <w:rFonts w:eastAsia="Times New Roman" w:cs="Times New Roman"/>
          <w:bCs/>
        </w:rPr>
        <w:t xml:space="preserve">of the drawings if any, contemplated to be shared by the Authority to the Contractor, </w:t>
      </w:r>
      <w:r w:rsidR="00B5495F" w:rsidRPr="00B74968">
        <w:rPr>
          <w:rFonts w:eastAsia="Times New Roman" w:cs="Times New Roman"/>
          <w:bCs/>
        </w:rPr>
        <w:t>to the requirements of the Project as per the EPC Agreement</w:t>
      </w:r>
      <w:r w:rsidRPr="00B74968">
        <w:rPr>
          <w:rFonts w:eastAsia="Times New Roman" w:cs="Times New Roman"/>
          <w:bCs/>
        </w:rPr>
        <w:t xml:space="preserve">. The timeline for review and comments of such drawings shared by the Authority to the </w:t>
      </w:r>
      <w:proofErr w:type="gramStart"/>
      <w:r w:rsidRPr="00B74968">
        <w:rPr>
          <w:rFonts w:eastAsia="Times New Roman" w:cs="Times New Roman"/>
          <w:bCs/>
        </w:rPr>
        <w:t>AE,</w:t>
      </w:r>
      <w:proofErr w:type="gramEnd"/>
      <w:r w:rsidRPr="00B74968">
        <w:rPr>
          <w:rFonts w:eastAsia="Times New Roman" w:cs="Times New Roman"/>
          <w:bCs/>
        </w:rPr>
        <w:t xml:space="preserve"> shall be as applicable for the drawings submitted by the Contractor to the AE in terms of </w:t>
      </w:r>
      <w:r w:rsidR="007A4257" w:rsidRPr="00B74968">
        <w:rPr>
          <w:rFonts w:eastAsia="Times New Roman" w:cs="Times New Roman"/>
          <w:bCs/>
        </w:rPr>
        <w:t>Clause 4.11 and Clause 4.12 of the Terms of Reference.</w:t>
      </w:r>
    </w:p>
    <w:p w:rsidR="00E75128" w:rsidRPr="00B74968" w:rsidRDefault="00E75128"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 xml:space="preserve">The Authority Engineer shall complete the review of the methodology proposed to be adopted by the Contractor for executing the Works; and convey its comments to the Contractor within a period of 10 (ten) days </w:t>
      </w:r>
      <w:r w:rsidR="00995D4C" w:rsidRPr="00B74968">
        <w:rPr>
          <w:rFonts w:eastAsia="Times New Roman" w:cs="Times New Roman"/>
          <w:bCs/>
        </w:rPr>
        <w:t xml:space="preserve">or </w:t>
      </w:r>
      <w:r w:rsidR="000B414E" w:rsidRPr="00B74968">
        <w:rPr>
          <w:rFonts w:eastAsia="Times New Roman" w:cs="Times New Roman"/>
          <w:bCs/>
        </w:rPr>
        <w:t xml:space="preserve">as mentioned in the EPC Agreement </w:t>
      </w:r>
      <w:r w:rsidRPr="00B74968">
        <w:rPr>
          <w:rFonts w:eastAsia="Times New Roman" w:cs="Times New Roman"/>
          <w:bCs/>
        </w:rPr>
        <w:t>from the date of receipt of the proposed methodology from the Contractor.</w:t>
      </w:r>
    </w:p>
    <w:p w:rsidR="00AC2AEF" w:rsidRPr="00B74968" w:rsidRDefault="00AC2AEF"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The Authority Engineer shall review the monthly progress report furnished by the Contractor and send its comments thereon to the Authority and the Contractor within 7 (seven) days of receipt of such report.</w:t>
      </w:r>
    </w:p>
    <w:p w:rsidR="00AC2AEF" w:rsidRPr="00B74968" w:rsidRDefault="00AC2AEF"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Calibri" w:cs="Times New Roman"/>
        </w:rPr>
      </w:pPr>
      <w:r w:rsidRPr="00B74968">
        <w:rPr>
          <w:rFonts w:eastAsia="Times New Roman" w:cs="Times New Roman"/>
          <w:bCs/>
        </w:rPr>
        <w:t xml:space="preserve">The Authority Engineer shall inspect the Construction Works and the Project and shall submit a </w:t>
      </w:r>
      <w:r w:rsidRPr="00B74968">
        <w:rPr>
          <w:rFonts w:eastAsia="Calibri" w:cs="Times New Roman"/>
        </w:rPr>
        <w:t>monthly</w:t>
      </w:r>
      <w:r w:rsidRPr="00B74968">
        <w:rPr>
          <w:rFonts w:eastAsia="Times New Roman" w:cs="Times New Roman"/>
          <w:bCs/>
        </w:rPr>
        <w:t xml:space="preserve"> Inspection Report bringing out the results of inspections and the remedial action </w:t>
      </w:r>
      <w:r w:rsidRPr="00B74968">
        <w:rPr>
          <w:rFonts w:eastAsia="Times New Roman" w:cs="Times New Roman"/>
          <w:bCs/>
        </w:rPr>
        <w:lastRenderedPageBreak/>
        <w:t>taken by the Contractor in respect of Defects or deficiencies. In particular</w:t>
      </w:r>
      <w:r w:rsidR="00AC2AEF" w:rsidRPr="00B74968">
        <w:rPr>
          <w:rFonts w:eastAsia="Times New Roman" w:cs="Times New Roman"/>
          <w:bCs/>
        </w:rPr>
        <w:t>,</w:t>
      </w:r>
      <w:r w:rsidRPr="00B74968">
        <w:rPr>
          <w:rFonts w:eastAsia="Times New Roman" w:cs="Times New Roman"/>
          <w:bCs/>
        </w:rPr>
        <w:t xml:space="preserve"> the Authority Engineer </w:t>
      </w:r>
      <w:r w:rsidRPr="00B74968">
        <w:rPr>
          <w:rFonts w:eastAsia="Calibri" w:cs="Times New Roman"/>
        </w:rPr>
        <w:t>shall include in its Inspection Report; the compliance of the recommendations made by the Safety Consultant.</w:t>
      </w:r>
    </w:p>
    <w:p w:rsidR="00E75128" w:rsidRPr="00B74968" w:rsidRDefault="00E75128" w:rsidP="003C790F">
      <w:pPr>
        <w:pStyle w:val="ListParagraph"/>
        <w:keepNext/>
        <w:widowControl w:val="0"/>
        <w:autoSpaceDE w:val="0"/>
        <w:autoSpaceDN w:val="0"/>
        <w:adjustRightInd w:val="0"/>
        <w:spacing w:line="276" w:lineRule="auto"/>
        <w:ind w:left="792"/>
        <w:contextualSpacing w:val="0"/>
        <w:jc w:val="both"/>
        <w:rPr>
          <w:rFonts w:eastAsia="Calibri" w:cs="Times New Roman"/>
        </w:rPr>
      </w:pPr>
    </w:p>
    <w:p w:rsidR="009F3CF7"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 xml:space="preserve">The </w:t>
      </w:r>
      <w:r w:rsidRPr="00B74968">
        <w:rPr>
          <w:rFonts w:eastAsia="Calibri" w:cs="Times New Roman"/>
        </w:rPr>
        <w:t>Authority</w:t>
      </w:r>
      <w:r w:rsidRPr="00B74968">
        <w:rPr>
          <w:rFonts w:eastAsia="Times New Roman" w:cs="Times New Roman"/>
          <w:bCs/>
        </w:rPr>
        <w:t xml:space="preserve"> Engineer shall conduct the pre-construction review of manufacturer's test </w:t>
      </w:r>
      <w:r w:rsidRPr="00B74968">
        <w:rPr>
          <w:rFonts w:eastAsia="Calibri" w:cs="Times New Roman"/>
        </w:rPr>
        <w:t>reports</w:t>
      </w:r>
      <w:r w:rsidRPr="00B74968">
        <w:rPr>
          <w:rFonts w:eastAsia="Times New Roman" w:cs="Times New Roman"/>
          <w:bCs/>
        </w:rPr>
        <w:t xml:space="preserve"> and standard samples of manufactured Materials; and such other Materials as the Authority Engineer may require.</w:t>
      </w:r>
    </w:p>
    <w:p w:rsidR="009F3CF7" w:rsidRPr="00B74968" w:rsidRDefault="009F3CF7"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F06F9B" w:rsidRPr="00B74968" w:rsidRDefault="00F06F9B" w:rsidP="003C790F">
      <w:pPr>
        <w:pStyle w:val="ListParagraph"/>
        <w:keepNext/>
        <w:widowControl w:val="0"/>
        <w:numPr>
          <w:ilvl w:val="1"/>
          <w:numId w:val="136"/>
        </w:numPr>
        <w:autoSpaceDE w:val="0"/>
        <w:autoSpaceDN w:val="0"/>
        <w:adjustRightInd w:val="0"/>
        <w:spacing w:line="276" w:lineRule="auto"/>
        <w:ind w:left="720"/>
        <w:jc w:val="both"/>
        <w:rPr>
          <w:rFonts w:cs="Times New Roman"/>
        </w:rPr>
      </w:pPr>
      <w:r w:rsidRPr="00B74968">
        <w:rPr>
          <w:rFonts w:cs="Times New Roman"/>
        </w:rPr>
        <w:t xml:space="preserve">The Authority Engineer shall ensure adequacy, stability and safety of all personnel and </w:t>
      </w:r>
      <w:r w:rsidRPr="00B74968">
        <w:rPr>
          <w:rFonts w:eastAsia="Calibri" w:cs="Times New Roman"/>
        </w:rPr>
        <w:t>construction</w:t>
      </w:r>
      <w:r w:rsidR="008C6561" w:rsidRPr="00B74968">
        <w:rPr>
          <w:rFonts w:eastAsia="Calibri" w:cs="Times New Roman"/>
        </w:rPr>
        <w:t xml:space="preserve"> </w:t>
      </w:r>
      <w:r w:rsidRPr="00B74968">
        <w:rPr>
          <w:rFonts w:eastAsia="Calibri" w:cs="Times New Roman"/>
        </w:rPr>
        <w:t>works</w:t>
      </w:r>
      <w:r w:rsidRPr="00B74968">
        <w:rPr>
          <w:rFonts w:cs="Times New Roman"/>
        </w:rPr>
        <w:t xml:space="preserve"> being executed by the Contractor during the construction, operation and </w:t>
      </w:r>
      <w:r w:rsidRPr="00B74968">
        <w:rPr>
          <w:rFonts w:eastAsia="Times New Roman" w:cs="Times New Roman"/>
          <w:bCs/>
        </w:rPr>
        <w:t>maintenance</w:t>
      </w:r>
      <w:r w:rsidRPr="00B74968">
        <w:rPr>
          <w:rFonts w:cs="Times New Roman"/>
        </w:rPr>
        <w:t xml:space="preserve"> up to the end of the defect</w:t>
      </w:r>
      <w:r w:rsidR="00AA5337" w:rsidRPr="00B74968">
        <w:rPr>
          <w:rFonts w:cs="Times New Roman"/>
        </w:rPr>
        <w:t>s</w:t>
      </w:r>
      <w:r w:rsidRPr="00B74968">
        <w:rPr>
          <w:rFonts w:cs="Times New Roman"/>
        </w:rPr>
        <w:t xml:space="preserve"> liability period, including ensuring the safety of the running trains in the vicinity of the project site. </w:t>
      </w:r>
    </w:p>
    <w:p w:rsidR="00F06F9B" w:rsidRPr="00B74968" w:rsidRDefault="00F06F9B" w:rsidP="003C790F">
      <w:pPr>
        <w:pStyle w:val="ListParagraph"/>
        <w:spacing w:line="276" w:lineRule="auto"/>
        <w:contextualSpacing w:val="0"/>
        <w:rPr>
          <w:rFonts w:cs="Times New Roman"/>
        </w:rPr>
      </w:pPr>
    </w:p>
    <w:p w:rsidR="00F06F9B" w:rsidRPr="00B74968" w:rsidRDefault="00F06F9B" w:rsidP="003C790F">
      <w:pPr>
        <w:pStyle w:val="ListParagraph"/>
        <w:keepNext/>
        <w:widowControl w:val="0"/>
        <w:numPr>
          <w:ilvl w:val="1"/>
          <w:numId w:val="136"/>
        </w:numPr>
        <w:autoSpaceDE w:val="0"/>
        <w:autoSpaceDN w:val="0"/>
        <w:adjustRightInd w:val="0"/>
        <w:spacing w:line="276" w:lineRule="auto"/>
        <w:ind w:left="720"/>
        <w:jc w:val="both"/>
        <w:rPr>
          <w:rFonts w:cs="Times New Roman"/>
        </w:rPr>
      </w:pPr>
      <w:r w:rsidRPr="00B74968">
        <w:rPr>
          <w:rFonts w:cs="Times New Roman"/>
        </w:rPr>
        <w:t xml:space="preserve">The AE shall ensure that the works to be carried out on running lines are coordinated, planned meticulously and executed without exceeding the traffic and power block, ensuring that </w:t>
      </w:r>
      <w:r w:rsidRPr="00B74968">
        <w:rPr>
          <w:rFonts w:eastAsia="Times New Roman" w:cs="Times New Roman"/>
          <w:bCs/>
        </w:rPr>
        <w:t>Railway</w:t>
      </w:r>
      <w:r w:rsidR="008C6561" w:rsidRPr="00B74968">
        <w:rPr>
          <w:rFonts w:eastAsia="Times New Roman" w:cs="Times New Roman"/>
          <w:bCs/>
        </w:rPr>
        <w:t xml:space="preserve"> </w:t>
      </w:r>
      <w:r w:rsidRPr="00B74968">
        <w:rPr>
          <w:rFonts w:eastAsia="Calibri" w:cs="Times New Roman"/>
        </w:rPr>
        <w:t>operations</w:t>
      </w:r>
      <w:r w:rsidRPr="00B74968">
        <w:rPr>
          <w:rFonts w:cs="Times New Roman"/>
        </w:rPr>
        <w:t xml:space="preserve"> are not disturbed by duly coordination with authorized representatives of Railway Administration, arrangement of power and traffic blocks shall also be the responsibility of AE. AE shall also ensure safety of workers, Railway assets, Rolling stock and Railway users.</w:t>
      </w:r>
    </w:p>
    <w:p w:rsidR="00F06F9B" w:rsidRPr="00B74968" w:rsidRDefault="00F06F9B" w:rsidP="003C790F">
      <w:pPr>
        <w:pStyle w:val="ListParagraph"/>
        <w:spacing w:line="276" w:lineRule="auto"/>
        <w:contextualSpacing w:val="0"/>
        <w:rPr>
          <w:rFonts w:cs="Times New Roman"/>
        </w:rPr>
      </w:pPr>
    </w:p>
    <w:p w:rsidR="00F06F9B" w:rsidRPr="00B74968" w:rsidRDefault="00F06F9B" w:rsidP="003C790F">
      <w:pPr>
        <w:pStyle w:val="ListParagraph"/>
        <w:keepNext/>
        <w:widowControl w:val="0"/>
        <w:numPr>
          <w:ilvl w:val="1"/>
          <w:numId w:val="136"/>
        </w:numPr>
        <w:autoSpaceDE w:val="0"/>
        <w:autoSpaceDN w:val="0"/>
        <w:adjustRightInd w:val="0"/>
        <w:spacing w:line="276" w:lineRule="auto"/>
        <w:ind w:left="720"/>
        <w:jc w:val="both"/>
        <w:rPr>
          <w:rFonts w:cs="Times New Roman"/>
        </w:rPr>
      </w:pPr>
      <w:r w:rsidRPr="00B74968">
        <w:rPr>
          <w:rFonts w:cs="Times New Roman"/>
        </w:rPr>
        <w:t xml:space="preserve">AE </w:t>
      </w:r>
      <w:r w:rsidRPr="00B74968">
        <w:rPr>
          <w:rFonts w:eastAsia="Calibri" w:cs="Times New Roman"/>
        </w:rPr>
        <w:t>shall</w:t>
      </w:r>
      <w:r w:rsidRPr="00B74968">
        <w:rPr>
          <w:rFonts w:cs="Times New Roman"/>
        </w:rPr>
        <w:t xml:space="preserve"> conduct site visits to review progress in implementation, including physical progress, environmental mitigation, Contractor performance, and adequacy of Contractor’s </w:t>
      </w:r>
      <w:r w:rsidRPr="00B74968">
        <w:rPr>
          <w:rFonts w:eastAsia="Times New Roman" w:cs="Times New Roman"/>
          <w:bCs/>
        </w:rPr>
        <w:t>supervision</w:t>
      </w:r>
      <w:r w:rsidRPr="00B74968">
        <w:rPr>
          <w:rFonts w:cs="Times New Roman"/>
        </w:rPr>
        <w:t>.</w:t>
      </w:r>
    </w:p>
    <w:p w:rsidR="00F06F9B" w:rsidRPr="00B74968" w:rsidRDefault="00F06F9B" w:rsidP="003C790F">
      <w:pPr>
        <w:pStyle w:val="ListParagraph"/>
        <w:spacing w:line="276" w:lineRule="auto"/>
        <w:contextualSpacing w:val="0"/>
        <w:rPr>
          <w:rFonts w:cs="Times New Roman"/>
        </w:rPr>
      </w:pPr>
    </w:p>
    <w:p w:rsidR="00F06F9B" w:rsidRPr="00B74968" w:rsidRDefault="00F06F9B" w:rsidP="003C790F">
      <w:pPr>
        <w:pStyle w:val="ListParagraph"/>
        <w:keepNext/>
        <w:widowControl w:val="0"/>
        <w:numPr>
          <w:ilvl w:val="1"/>
          <w:numId w:val="136"/>
        </w:numPr>
        <w:autoSpaceDE w:val="0"/>
        <w:autoSpaceDN w:val="0"/>
        <w:adjustRightInd w:val="0"/>
        <w:spacing w:line="276" w:lineRule="auto"/>
        <w:ind w:left="720"/>
        <w:jc w:val="both"/>
        <w:rPr>
          <w:rFonts w:cs="Times New Roman"/>
        </w:rPr>
      </w:pPr>
      <w:r w:rsidRPr="00B74968">
        <w:rPr>
          <w:rFonts w:cs="Times New Roman"/>
        </w:rPr>
        <w:t xml:space="preserve">AE shall also assist/advise the Authority timely regarding handing over the site by </w:t>
      </w:r>
      <w:r w:rsidRPr="00B74968">
        <w:rPr>
          <w:rFonts w:eastAsia="Calibri" w:cs="Times New Roman"/>
        </w:rPr>
        <w:t>representatives</w:t>
      </w:r>
      <w:r w:rsidRPr="00B74968">
        <w:rPr>
          <w:rFonts w:cs="Times New Roman"/>
        </w:rPr>
        <w:t xml:space="preserve"> of Railway Administ</w:t>
      </w:r>
      <w:r w:rsidR="00134108" w:rsidRPr="00B74968">
        <w:rPr>
          <w:rFonts w:cs="Times New Roman"/>
        </w:rPr>
        <w:t xml:space="preserve">ration </w:t>
      </w:r>
      <w:r w:rsidRPr="00B74968">
        <w:rPr>
          <w:rFonts w:cs="Times New Roman"/>
        </w:rPr>
        <w:t xml:space="preserve">which they will hand over in stages, in the advance actions required to be taken for the handing over of the site and to achieve the </w:t>
      </w:r>
      <w:r w:rsidRPr="00B74968">
        <w:rPr>
          <w:rFonts w:eastAsia="Times New Roman" w:cs="Times New Roman"/>
          <w:bCs/>
        </w:rPr>
        <w:t>milestones</w:t>
      </w:r>
      <w:r w:rsidRPr="00B74968">
        <w:rPr>
          <w:rFonts w:cs="Times New Roman"/>
        </w:rPr>
        <w:t xml:space="preserve"> for completion of the </w:t>
      </w:r>
      <w:r w:rsidR="00134108" w:rsidRPr="00B74968">
        <w:rPr>
          <w:rFonts w:cs="Times New Roman"/>
        </w:rPr>
        <w:t>Project milestones. AE shall also assi</w:t>
      </w:r>
      <w:r w:rsidRPr="00B74968">
        <w:rPr>
          <w:rFonts w:cs="Times New Roman"/>
        </w:rPr>
        <w:t xml:space="preserve">st the </w:t>
      </w:r>
      <w:r w:rsidR="00134108" w:rsidRPr="00B74968">
        <w:rPr>
          <w:rFonts w:cs="Times New Roman"/>
        </w:rPr>
        <w:t>Authority</w:t>
      </w:r>
      <w:r w:rsidRPr="00B74968">
        <w:rPr>
          <w:rFonts w:cs="Times New Roman"/>
        </w:rPr>
        <w:t xml:space="preserve"> in co-ordination with different agencies</w:t>
      </w:r>
      <w:r w:rsidR="00134108" w:rsidRPr="00B74968">
        <w:rPr>
          <w:rFonts w:cs="Times New Roman"/>
        </w:rPr>
        <w:t>/relevant authorities</w:t>
      </w:r>
      <w:r w:rsidRPr="00B74968">
        <w:rPr>
          <w:rFonts w:cs="Times New Roman"/>
        </w:rPr>
        <w:t xml:space="preserve"> and hold meetings for proper and timely </w:t>
      </w:r>
      <w:r w:rsidRPr="00B74968">
        <w:rPr>
          <w:rFonts w:eastAsia="Calibri" w:cs="Times New Roman"/>
        </w:rPr>
        <w:t>implementation</w:t>
      </w:r>
      <w:r w:rsidRPr="00B74968">
        <w:rPr>
          <w:rFonts w:cs="Times New Roman"/>
        </w:rPr>
        <w:t xml:space="preserve"> of the Project</w:t>
      </w:r>
      <w:r w:rsidR="00134108" w:rsidRPr="00B74968">
        <w:rPr>
          <w:rFonts w:cs="Times New Roman"/>
        </w:rPr>
        <w:t xml:space="preserve">, including </w:t>
      </w:r>
      <w:r w:rsidRPr="00B74968">
        <w:rPr>
          <w:rFonts w:cs="Times New Roman"/>
        </w:rPr>
        <w:t>remov</w:t>
      </w:r>
      <w:r w:rsidR="00134108" w:rsidRPr="00B74968">
        <w:rPr>
          <w:rFonts w:cs="Times New Roman"/>
        </w:rPr>
        <w:t>al of</w:t>
      </w:r>
      <w:r w:rsidRPr="00B74968">
        <w:rPr>
          <w:rFonts w:cs="Times New Roman"/>
        </w:rPr>
        <w:t xml:space="preserve"> all obstacles and encumbrances from the project site, including utility relocation and tree cutting, as required.</w:t>
      </w:r>
    </w:p>
    <w:p w:rsidR="00F06F9B" w:rsidRPr="00B74968" w:rsidRDefault="00F06F9B">
      <w:pPr>
        <w:keepNext/>
        <w:widowControl w:val="0"/>
        <w:autoSpaceDE w:val="0"/>
        <w:autoSpaceDN w:val="0"/>
        <w:adjustRightInd w:val="0"/>
        <w:spacing w:line="276" w:lineRule="auto"/>
        <w:ind w:left="360"/>
        <w:jc w:val="both"/>
      </w:pPr>
    </w:p>
    <w:p w:rsidR="00BB23B3" w:rsidRPr="00B74968" w:rsidRDefault="00134108" w:rsidP="003C790F">
      <w:pPr>
        <w:pStyle w:val="ListParagraph"/>
        <w:keepNext/>
        <w:widowControl w:val="0"/>
        <w:autoSpaceDE w:val="0"/>
        <w:autoSpaceDN w:val="0"/>
        <w:adjustRightInd w:val="0"/>
        <w:spacing w:line="276" w:lineRule="auto"/>
        <w:contextualSpacing w:val="0"/>
        <w:jc w:val="both"/>
        <w:rPr>
          <w:rFonts w:cs="Times New Roman"/>
        </w:rPr>
      </w:pPr>
      <w:r w:rsidRPr="00B74968">
        <w:rPr>
          <w:rFonts w:cs="Times New Roman"/>
        </w:rPr>
        <w:t>AE shall a</w:t>
      </w:r>
      <w:r w:rsidR="00F06F9B" w:rsidRPr="00B74968">
        <w:rPr>
          <w:rFonts w:cs="Times New Roman"/>
        </w:rPr>
        <w:t xml:space="preserve">ssist the </w:t>
      </w:r>
      <w:r w:rsidRPr="00B74968">
        <w:rPr>
          <w:rFonts w:cs="Times New Roman"/>
        </w:rPr>
        <w:t>Authority</w:t>
      </w:r>
      <w:r w:rsidR="00F06F9B" w:rsidRPr="00B74968">
        <w:rPr>
          <w:rFonts w:cs="Times New Roman"/>
        </w:rPr>
        <w:t xml:space="preserve"> in the proper monitoring of progress of the works through computer aided project management techniques</w:t>
      </w:r>
      <w:r w:rsidRPr="00B74968">
        <w:rPr>
          <w:rFonts w:cs="Times New Roman"/>
        </w:rPr>
        <w:t xml:space="preserve"> like MS Project/Primavera or equivalent software as per the provisions of the EPC Agreement or Good Industry Practice</w:t>
      </w:r>
      <w:r w:rsidR="00F06F9B" w:rsidRPr="00B74968">
        <w:rPr>
          <w:rFonts w:cs="Times New Roman"/>
        </w:rPr>
        <w:t>.</w:t>
      </w:r>
      <w:r w:rsidR="00BB23B3" w:rsidRPr="00B74968">
        <w:rPr>
          <w:rFonts w:cs="Times New Roman"/>
        </w:rPr>
        <w:t xml:space="preserve"> Review contractors’ micro planning on weekly basis and suggest improvements.</w:t>
      </w:r>
      <w:r w:rsidR="008C6561" w:rsidRPr="00B74968">
        <w:rPr>
          <w:rFonts w:cs="Times New Roman"/>
        </w:rPr>
        <w:t xml:space="preserve"> </w:t>
      </w:r>
      <w:r w:rsidR="00BB23B3" w:rsidRPr="00B74968">
        <w:rPr>
          <w:rFonts w:cs="Times New Roman"/>
        </w:rPr>
        <w:t>Review contractors’ resource schedule to ensure that necessary resources are available to achieve schedule.</w:t>
      </w:r>
      <w:r w:rsidR="008C6561" w:rsidRPr="00B74968">
        <w:rPr>
          <w:rFonts w:cs="Times New Roman"/>
        </w:rPr>
        <w:t xml:space="preserve"> </w:t>
      </w:r>
      <w:r w:rsidR="00BB23B3" w:rsidRPr="00B74968">
        <w:rPr>
          <w:rFonts w:cs="Times New Roman"/>
        </w:rPr>
        <w:t>Identity critical activities and ensure their completion as per schedule.</w:t>
      </w:r>
      <w:r w:rsidR="008C6561" w:rsidRPr="00B74968">
        <w:rPr>
          <w:rFonts w:cs="Times New Roman"/>
        </w:rPr>
        <w:t xml:space="preserve"> </w:t>
      </w:r>
      <w:r w:rsidR="00BB23B3" w:rsidRPr="00B74968">
        <w:rPr>
          <w:rFonts w:cs="Times New Roman"/>
        </w:rPr>
        <w:t>Review extension requests and advise to Authority.</w:t>
      </w:r>
    </w:p>
    <w:p w:rsidR="00F06F9B" w:rsidRPr="00B74968" w:rsidRDefault="00F06F9B" w:rsidP="003C790F">
      <w:pPr>
        <w:pStyle w:val="ListParagraph"/>
        <w:spacing w:line="276" w:lineRule="auto"/>
        <w:contextualSpacing w:val="0"/>
        <w:rPr>
          <w:rFonts w:eastAsia="Times New Roman" w:cs="Times New Roman"/>
          <w:bCs/>
        </w:rPr>
      </w:pPr>
    </w:p>
    <w:p w:rsidR="00E959DC" w:rsidRPr="00B74968" w:rsidRDefault="00E959DC" w:rsidP="003C790F">
      <w:pPr>
        <w:pStyle w:val="ListParagraph"/>
        <w:keepNext/>
        <w:widowControl w:val="0"/>
        <w:numPr>
          <w:ilvl w:val="1"/>
          <w:numId w:val="136"/>
        </w:numPr>
        <w:autoSpaceDE w:val="0"/>
        <w:autoSpaceDN w:val="0"/>
        <w:adjustRightInd w:val="0"/>
        <w:spacing w:line="276" w:lineRule="auto"/>
        <w:ind w:left="720"/>
        <w:jc w:val="both"/>
        <w:rPr>
          <w:rFonts w:cs="Times New Roman"/>
        </w:rPr>
      </w:pPr>
      <w:r w:rsidRPr="00B74968">
        <w:rPr>
          <w:rFonts w:cs="Times New Roman"/>
        </w:rPr>
        <w:t xml:space="preserve">Evaluate Contractor's planning and sequence of construction operation. Evaluate </w:t>
      </w:r>
      <w:r w:rsidRPr="00B74968">
        <w:rPr>
          <w:rFonts w:eastAsia="Times New Roman" w:cs="Times New Roman"/>
          <w:bCs/>
        </w:rPr>
        <w:t>Contractor's</w:t>
      </w:r>
      <w:r w:rsidRPr="00B74968">
        <w:rPr>
          <w:rFonts w:cs="Times New Roman"/>
        </w:rPr>
        <w:t xml:space="preserve"> construction methodology including design drawings, calculations, mockups and p</w:t>
      </w:r>
      <w:r w:rsidR="008C6561" w:rsidRPr="00B74968">
        <w:rPr>
          <w:rFonts w:cs="Times New Roman"/>
        </w:rPr>
        <w:t>roto</w:t>
      </w:r>
      <w:r w:rsidRPr="00B74968">
        <w:rPr>
          <w:rFonts w:cs="Times New Roman"/>
        </w:rPr>
        <w:t xml:space="preserve">types. Approval of design mix and other test reports of site material, checking of reinforcement details of </w:t>
      </w:r>
      <w:r w:rsidRPr="00B74968">
        <w:rPr>
          <w:rFonts w:eastAsia="Calibri" w:cs="Times New Roman"/>
        </w:rPr>
        <w:t>civil</w:t>
      </w:r>
      <w:r w:rsidRPr="00B74968">
        <w:rPr>
          <w:rFonts w:cs="Times New Roman"/>
        </w:rPr>
        <w:t xml:space="preserve"> work foundations, super structures and all structural works, ensuring quality of workmanship, structural safety and durability of all components of works.</w:t>
      </w:r>
    </w:p>
    <w:p w:rsidR="0037582F" w:rsidRPr="00B74968" w:rsidRDefault="0037582F" w:rsidP="003C790F">
      <w:pPr>
        <w:pStyle w:val="ListParagraph"/>
        <w:ind w:left="1800"/>
        <w:rPr>
          <w:rFonts w:cs="Times New Roman"/>
        </w:rPr>
      </w:pPr>
    </w:p>
    <w:p w:rsidR="0037582F" w:rsidRPr="00B74968" w:rsidRDefault="0037582F" w:rsidP="003C790F">
      <w:pPr>
        <w:pStyle w:val="ListParagraph"/>
        <w:keepNext/>
        <w:widowControl w:val="0"/>
        <w:numPr>
          <w:ilvl w:val="1"/>
          <w:numId w:val="136"/>
        </w:numPr>
        <w:autoSpaceDE w:val="0"/>
        <w:autoSpaceDN w:val="0"/>
        <w:adjustRightInd w:val="0"/>
        <w:spacing w:line="276" w:lineRule="auto"/>
        <w:ind w:left="720"/>
        <w:jc w:val="both"/>
        <w:rPr>
          <w:rFonts w:cs="Times New Roman"/>
        </w:rPr>
      </w:pPr>
      <w:r w:rsidRPr="00B74968">
        <w:rPr>
          <w:rFonts w:cs="Times New Roman"/>
        </w:rPr>
        <w:t xml:space="preserve">Coordinate construction and installation/erection of entire unit to maintain progress, quality and </w:t>
      </w:r>
      <w:r w:rsidRPr="00B74968">
        <w:rPr>
          <w:rFonts w:eastAsia="Calibri" w:cs="Times New Roman"/>
        </w:rPr>
        <w:t>correctness</w:t>
      </w:r>
      <w:r w:rsidRPr="00B74968">
        <w:rPr>
          <w:rFonts w:cs="Times New Roman"/>
        </w:rPr>
        <w:t xml:space="preserve"> including safety and environment. Coordinate works of Contractor at Site and render technical advice, identify all interfaces, and manage closeout of all interfaces. Certify measurements of works and completion of work as per agreed milestones and verify </w:t>
      </w:r>
      <w:r w:rsidRPr="00B74968">
        <w:rPr>
          <w:rFonts w:cs="Times New Roman"/>
        </w:rPr>
        <w:lastRenderedPageBreak/>
        <w:t>Contractor's bill as per agreed billing procedures in line with Stage Payment, Interim Payment and Final Payment certificate prescribed in the EPC Agreement.</w:t>
      </w:r>
    </w:p>
    <w:p w:rsidR="001357B0" w:rsidRPr="00B74968" w:rsidRDefault="001357B0" w:rsidP="00D46950">
      <w:pPr>
        <w:pStyle w:val="ListParagraph"/>
        <w:rPr>
          <w:rFonts w:cs="Times New Roman"/>
        </w:rPr>
      </w:pPr>
    </w:p>
    <w:p w:rsidR="001357B0" w:rsidRPr="00B74968" w:rsidRDefault="001357B0" w:rsidP="003C790F">
      <w:pPr>
        <w:pStyle w:val="ListParagraph"/>
        <w:keepNext/>
        <w:widowControl w:val="0"/>
        <w:numPr>
          <w:ilvl w:val="1"/>
          <w:numId w:val="136"/>
        </w:numPr>
        <w:autoSpaceDE w:val="0"/>
        <w:autoSpaceDN w:val="0"/>
        <w:adjustRightInd w:val="0"/>
        <w:spacing w:line="276" w:lineRule="auto"/>
        <w:ind w:left="720"/>
        <w:jc w:val="both"/>
        <w:rPr>
          <w:rFonts w:cs="Times New Roman"/>
        </w:rPr>
      </w:pPr>
      <w:r w:rsidRPr="00B74968">
        <w:rPr>
          <w:rFonts w:cs="Times New Roman"/>
        </w:rPr>
        <w:t>Organize, plan and manage construction program as a whole.</w:t>
      </w:r>
      <w:r w:rsidR="00CE3A3B" w:rsidRPr="00B74968">
        <w:rPr>
          <w:rFonts w:cs="Times New Roman"/>
        </w:rPr>
        <w:t xml:space="preserve"> </w:t>
      </w:r>
      <w:r w:rsidRPr="00B74968">
        <w:rPr>
          <w:rFonts w:cs="Times New Roman"/>
        </w:rPr>
        <w:t xml:space="preserve">Interpret and resolve contract </w:t>
      </w:r>
      <w:r w:rsidRPr="00B74968">
        <w:rPr>
          <w:rFonts w:eastAsia="Calibri" w:cs="Times New Roman"/>
        </w:rPr>
        <w:t>disputes</w:t>
      </w:r>
      <w:r w:rsidRPr="00B74968">
        <w:rPr>
          <w:rFonts w:cs="Times New Roman"/>
        </w:rPr>
        <w:t xml:space="preserve">/discrepancies in prior consultation with the Authority. Maintain records and Report progress. </w:t>
      </w:r>
    </w:p>
    <w:p w:rsidR="001357B0" w:rsidRPr="00B74968" w:rsidRDefault="001357B0" w:rsidP="001357B0">
      <w:pPr>
        <w:pStyle w:val="ListParagraph"/>
        <w:keepNext/>
        <w:widowControl w:val="0"/>
        <w:autoSpaceDE w:val="0"/>
        <w:autoSpaceDN w:val="0"/>
        <w:adjustRightInd w:val="0"/>
        <w:spacing w:line="276" w:lineRule="auto"/>
        <w:jc w:val="both"/>
        <w:rPr>
          <w:rFonts w:cs="Times New Roman"/>
        </w:rPr>
      </w:pPr>
    </w:p>
    <w:p w:rsidR="001357B0" w:rsidRPr="00B74968" w:rsidRDefault="001357B0" w:rsidP="003C790F">
      <w:pPr>
        <w:pStyle w:val="ListParagraph"/>
        <w:keepNext/>
        <w:widowControl w:val="0"/>
        <w:numPr>
          <w:ilvl w:val="1"/>
          <w:numId w:val="136"/>
        </w:numPr>
        <w:autoSpaceDE w:val="0"/>
        <w:autoSpaceDN w:val="0"/>
        <w:adjustRightInd w:val="0"/>
        <w:spacing w:line="276" w:lineRule="auto"/>
        <w:ind w:left="720"/>
        <w:jc w:val="both"/>
        <w:rPr>
          <w:rFonts w:cs="Times New Roman"/>
        </w:rPr>
      </w:pPr>
      <w:r w:rsidRPr="00B74968">
        <w:rPr>
          <w:rFonts w:eastAsia="Times New Roman" w:cs="Times New Roman"/>
          <w:bCs/>
        </w:rPr>
        <w:t>Review</w:t>
      </w:r>
      <w:r w:rsidRPr="00B74968">
        <w:rPr>
          <w:rFonts w:cs="Times New Roman"/>
        </w:rPr>
        <w:t xml:space="preserve"> and approval of erection plan, ensuring of safety measures by Contractor during erection. Checking and certifying protocol for erection, commissioning and completion certificate.</w:t>
      </w:r>
    </w:p>
    <w:p w:rsidR="001357B0" w:rsidRPr="00B74968" w:rsidRDefault="001357B0" w:rsidP="001357B0">
      <w:pPr>
        <w:pStyle w:val="ListParagraph"/>
        <w:keepNext/>
        <w:widowControl w:val="0"/>
        <w:autoSpaceDE w:val="0"/>
        <w:autoSpaceDN w:val="0"/>
        <w:adjustRightInd w:val="0"/>
        <w:spacing w:line="276" w:lineRule="auto"/>
        <w:jc w:val="both"/>
        <w:rPr>
          <w:rFonts w:cs="Times New Roman"/>
        </w:rPr>
      </w:pPr>
    </w:p>
    <w:p w:rsidR="001357B0" w:rsidRPr="00B74968" w:rsidRDefault="001357B0" w:rsidP="003C790F">
      <w:pPr>
        <w:pStyle w:val="ListParagraph"/>
        <w:keepNext/>
        <w:widowControl w:val="0"/>
        <w:numPr>
          <w:ilvl w:val="1"/>
          <w:numId w:val="136"/>
        </w:numPr>
        <w:autoSpaceDE w:val="0"/>
        <w:autoSpaceDN w:val="0"/>
        <w:adjustRightInd w:val="0"/>
        <w:spacing w:line="276" w:lineRule="auto"/>
        <w:ind w:left="720"/>
        <w:jc w:val="both"/>
        <w:rPr>
          <w:rFonts w:cs="Times New Roman"/>
        </w:rPr>
      </w:pPr>
      <w:r w:rsidRPr="00B74968">
        <w:rPr>
          <w:rFonts w:cs="Times New Roman"/>
        </w:rPr>
        <w:t xml:space="preserve">Carry out pre-construction and post construction inspection of the activities. Review and </w:t>
      </w:r>
      <w:r w:rsidRPr="00B74968">
        <w:rPr>
          <w:rFonts w:eastAsia="Calibri" w:cs="Times New Roman"/>
        </w:rPr>
        <w:t>approval</w:t>
      </w:r>
      <w:r w:rsidRPr="00B74968">
        <w:rPr>
          <w:rFonts w:cs="Times New Roman"/>
        </w:rPr>
        <w:t xml:space="preserve"> of operation and maintenance documents submitted after commissioning. Preparation of list of incomplete jobs and defects, if any, to be attended by the Contract. Checking and ascertaining that entire work is completed as per scope and preparation of related reports to be signed by contractor and the agencies involved including approval and acceptance of completion certificate.</w:t>
      </w:r>
    </w:p>
    <w:p w:rsidR="0002189F" w:rsidRPr="00B74968" w:rsidRDefault="00E959DC" w:rsidP="0002189F">
      <w:pPr>
        <w:pStyle w:val="ListParagraph"/>
        <w:keepNext/>
        <w:widowControl w:val="0"/>
        <w:numPr>
          <w:ilvl w:val="1"/>
          <w:numId w:val="136"/>
        </w:numPr>
        <w:autoSpaceDE w:val="0"/>
        <w:autoSpaceDN w:val="0"/>
        <w:adjustRightInd w:val="0"/>
        <w:spacing w:line="276" w:lineRule="auto"/>
        <w:ind w:left="720"/>
        <w:jc w:val="both"/>
        <w:rPr>
          <w:rFonts w:eastAsia="Times New Roman"/>
          <w:bCs/>
        </w:rPr>
      </w:pPr>
      <w:r w:rsidRPr="00B74968">
        <w:rPr>
          <w:rFonts w:eastAsia="Times New Roman" w:cs="Times New Roman"/>
          <w:bCs/>
        </w:rPr>
        <w:t>Certify</w:t>
      </w:r>
      <w:r w:rsidRPr="00B74968">
        <w:rPr>
          <w:rFonts w:cs="Times New Roman"/>
        </w:rPr>
        <w:t xml:space="preserve"> that work is carried out according to design drawings and specifications in stages and on </w:t>
      </w:r>
      <w:r w:rsidRPr="00B74968">
        <w:rPr>
          <w:rFonts w:eastAsia="Calibri" w:cs="Times New Roman"/>
        </w:rPr>
        <w:t>overall</w:t>
      </w:r>
      <w:r w:rsidRPr="00B74968">
        <w:rPr>
          <w:rFonts w:cs="Times New Roman"/>
        </w:rPr>
        <w:t xml:space="preserve"> completion.</w:t>
      </w:r>
      <w:r w:rsidR="00CE3A3B" w:rsidRPr="00B74968">
        <w:rPr>
          <w:rFonts w:cs="Times New Roman"/>
        </w:rPr>
        <w:t xml:space="preserve"> </w:t>
      </w:r>
      <w:r w:rsidRPr="00B74968">
        <w:rPr>
          <w:rFonts w:cs="Times New Roman"/>
        </w:rPr>
        <w:t>Perform progressive take over and contract closeouts.</w:t>
      </w:r>
    </w:p>
    <w:p w:rsidR="00CA3164"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cs="Times New Roman"/>
        </w:rPr>
      </w:pPr>
      <w:r w:rsidRPr="00B74968">
        <w:rPr>
          <w:rFonts w:eastAsia="Times New Roman" w:cs="Times New Roman"/>
          <w:bCs/>
        </w:rPr>
        <w:t xml:space="preserve">For determining that the Works conform to Specifications and Standards; the Authority </w:t>
      </w:r>
      <w:r w:rsidRPr="00B74968">
        <w:rPr>
          <w:rFonts w:eastAsia="Calibri" w:cs="Times New Roman"/>
        </w:rPr>
        <w:t>Engineer</w:t>
      </w:r>
      <w:r w:rsidRPr="00B74968">
        <w:rPr>
          <w:rFonts w:eastAsia="Times New Roman" w:cs="Times New Roman"/>
          <w:bCs/>
        </w:rPr>
        <w:t xml:space="preserve"> shall require the Contractor to carry out; or cause to be carried out; tests at such time and frequency and in such manner as specified in the Agreement and in accordance with Good Industry Practice for quality assurance. For purposes of this </w:t>
      </w:r>
      <w:r w:rsidR="00E75128" w:rsidRPr="00B74968">
        <w:rPr>
          <w:rFonts w:eastAsia="Times New Roman" w:cs="Times New Roman"/>
          <w:bCs/>
        </w:rPr>
        <w:t>Paragraph,</w:t>
      </w:r>
      <w:r w:rsidRPr="00B74968">
        <w:rPr>
          <w:rFonts w:eastAsia="Times New Roman" w:cs="Times New Roman"/>
          <w:bCs/>
        </w:rPr>
        <w:t xml:space="preserve"> the tests specified in the </w:t>
      </w:r>
      <w:r w:rsidR="00F65376" w:rsidRPr="00B74968">
        <w:rPr>
          <w:rFonts w:eastAsia="Times New Roman" w:cs="Times New Roman"/>
          <w:bCs/>
        </w:rPr>
        <w:t xml:space="preserve">EPC Agreement </w:t>
      </w:r>
      <w:r w:rsidRPr="00B74968">
        <w:rPr>
          <w:rFonts w:eastAsia="Times New Roman" w:cs="Times New Roman"/>
          <w:bCs/>
        </w:rPr>
        <w:t>shall be deemed to be tests conforming to Good Industry Practice for quality assurance.</w:t>
      </w:r>
    </w:p>
    <w:p w:rsidR="003A29EF" w:rsidRPr="00B74968" w:rsidRDefault="003A29EF"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3A29EF" w:rsidRPr="00B74968" w:rsidRDefault="000B49C1" w:rsidP="003C790F">
      <w:pPr>
        <w:pStyle w:val="ListParagraph"/>
        <w:keepNext/>
        <w:widowControl w:val="0"/>
        <w:autoSpaceDE w:val="0"/>
        <w:autoSpaceDN w:val="0"/>
        <w:adjustRightInd w:val="0"/>
        <w:spacing w:line="276" w:lineRule="auto"/>
        <w:contextualSpacing w:val="0"/>
        <w:jc w:val="both"/>
        <w:rPr>
          <w:rFonts w:eastAsia="Times New Roman" w:cs="Times New Roman"/>
          <w:bCs/>
        </w:rPr>
      </w:pPr>
      <w:r w:rsidRPr="00B74968">
        <w:rPr>
          <w:rFonts w:eastAsia="Times New Roman" w:cs="Times New Roman"/>
          <w:bCs/>
        </w:rPr>
        <w:t xml:space="preserve">The Authority Engineer shall test check </w:t>
      </w:r>
      <w:r w:rsidR="00995D4C" w:rsidRPr="00B74968">
        <w:rPr>
          <w:rFonts w:eastAsia="Times New Roman" w:cs="Times New Roman"/>
          <w:bCs/>
        </w:rPr>
        <w:t xml:space="preserve">as </w:t>
      </w:r>
      <w:r w:rsidRPr="00B74968">
        <w:rPr>
          <w:rFonts w:eastAsia="Times New Roman" w:cs="Times New Roman"/>
          <w:bCs/>
        </w:rPr>
        <w:t>prescribed in the EPC Agreement for</w:t>
      </w:r>
      <w:r w:rsidR="00CE3A3B" w:rsidRPr="00B74968">
        <w:rPr>
          <w:rFonts w:eastAsia="Times New Roman" w:cs="Times New Roman"/>
          <w:bCs/>
        </w:rPr>
        <w:t xml:space="preserve"> </w:t>
      </w:r>
      <w:r w:rsidRPr="00B74968">
        <w:rPr>
          <w:rFonts w:eastAsia="Times New Roman" w:cs="Times New Roman"/>
          <w:bCs/>
        </w:rPr>
        <w:t>each category or type of test for quality control by the Contractor</w:t>
      </w:r>
      <w:r w:rsidR="000E1A99" w:rsidRPr="00B74968">
        <w:rPr>
          <w:rFonts w:eastAsia="Times New Roman" w:cs="Times New Roman"/>
          <w:bCs/>
        </w:rPr>
        <w:t>.</w:t>
      </w:r>
    </w:p>
    <w:p w:rsidR="00AC2AEF" w:rsidRPr="00B74968" w:rsidRDefault="00AC2AEF" w:rsidP="003C790F">
      <w:pPr>
        <w:pStyle w:val="ListParagraph"/>
        <w:keepNext/>
        <w:widowControl w:val="0"/>
        <w:autoSpaceDE w:val="0"/>
        <w:autoSpaceDN w:val="0"/>
        <w:adjustRightInd w:val="0"/>
        <w:spacing w:line="276" w:lineRule="auto"/>
        <w:contextualSpacing w:val="0"/>
        <w:jc w:val="both"/>
        <w:rPr>
          <w:rFonts w:eastAsia="Times New Roman" w:cs="Times New Roman"/>
          <w:bCs/>
        </w:rPr>
      </w:pPr>
    </w:p>
    <w:p w:rsidR="00CA3164" w:rsidRPr="00B74968" w:rsidRDefault="000E1A99" w:rsidP="003C790F">
      <w:pPr>
        <w:pStyle w:val="ListParagraph"/>
        <w:keepNext/>
        <w:widowControl w:val="0"/>
        <w:autoSpaceDE w:val="0"/>
        <w:autoSpaceDN w:val="0"/>
        <w:adjustRightInd w:val="0"/>
        <w:spacing w:line="276" w:lineRule="auto"/>
        <w:contextualSpacing w:val="0"/>
        <w:jc w:val="both"/>
        <w:rPr>
          <w:rFonts w:eastAsia="Times New Roman" w:cs="Times New Roman"/>
          <w:bCs/>
        </w:rPr>
      </w:pPr>
      <w:r w:rsidRPr="00B74968">
        <w:rPr>
          <w:rFonts w:eastAsia="Times New Roman" w:cs="Times New Roman"/>
          <w:bCs/>
        </w:rPr>
        <w:t>The timing of tests and the criteria for acceptance/ rejection of their results shall be determined by the Authority’s Engineer in accordance with the Quality Control Manuals. The tests shall be undertaken on a random sample basis and shall be in addition to; and independent of; the tests that may be carried out by the Contractor for its own quality assurance in accordance with Good Industry Practice.</w:t>
      </w:r>
    </w:p>
    <w:p w:rsidR="00AC2AEF" w:rsidRPr="00B74968" w:rsidRDefault="00AC2AEF"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CA3164"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 xml:space="preserve">In the event that results of any tests conducted under </w:t>
      </w:r>
      <w:r w:rsidR="000B414E" w:rsidRPr="00B74968">
        <w:rPr>
          <w:rFonts w:eastAsia="Times New Roman" w:cs="Times New Roman"/>
          <w:bCs/>
        </w:rPr>
        <w:t xml:space="preserve">the provisions of </w:t>
      </w:r>
      <w:r w:rsidR="000B49C1" w:rsidRPr="00B74968">
        <w:rPr>
          <w:rFonts w:eastAsia="Times New Roman" w:cs="Times New Roman"/>
          <w:bCs/>
        </w:rPr>
        <w:t xml:space="preserve">the EPC Agreement </w:t>
      </w:r>
      <w:r w:rsidRPr="00B74968">
        <w:rPr>
          <w:rFonts w:eastAsia="Calibri" w:cs="Times New Roman"/>
        </w:rPr>
        <w:t>establish</w:t>
      </w:r>
      <w:r w:rsidRPr="00B74968">
        <w:rPr>
          <w:rFonts w:eastAsia="Times New Roman" w:cs="Times New Roman"/>
          <w:bCs/>
        </w:rPr>
        <w:t xml:space="preserve"> any Defects or deficiencies in the Works; the Authority Engineer shall require </w:t>
      </w:r>
      <w:r w:rsidRPr="00B74968">
        <w:rPr>
          <w:rFonts w:cs="Times New Roman"/>
        </w:rPr>
        <w:t>the</w:t>
      </w:r>
      <w:r w:rsidRPr="00B74968">
        <w:rPr>
          <w:rFonts w:eastAsia="Times New Roman" w:cs="Times New Roman"/>
          <w:bCs/>
        </w:rPr>
        <w:t xml:space="preserve"> Contractor to carry out remedial measures</w:t>
      </w:r>
      <w:r w:rsidR="00CA3164" w:rsidRPr="00B74968">
        <w:rPr>
          <w:rFonts w:eastAsia="Times New Roman" w:cs="Times New Roman"/>
          <w:bCs/>
        </w:rPr>
        <w:t>.</w:t>
      </w:r>
    </w:p>
    <w:p w:rsidR="00614B95" w:rsidRPr="00B74968" w:rsidRDefault="00614B95"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 xml:space="preserve">The </w:t>
      </w:r>
      <w:r w:rsidRPr="00B74968">
        <w:rPr>
          <w:rFonts w:eastAsia="Calibri" w:cs="Times New Roman"/>
        </w:rPr>
        <w:t>Authority</w:t>
      </w:r>
      <w:r w:rsidRPr="00B74968">
        <w:rPr>
          <w:rFonts w:eastAsia="Times New Roman" w:cs="Times New Roman"/>
          <w:bCs/>
        </w:rPr>
        <w:t xml:space="preserve"> Engineer may instruct the Contractor to execute any work which is urgently required </w:t>
      </w:r>
      <w:r w:rsidRPr="00B74968">
        <w:rPr>
          <w:rFonts w:cs="Times New Roman"/>
        </w:rPr>
        <w:t>for</w:t>
      </w:r>
      <w:r w:rsidRPr="00B74968">
        <w:rPr>
          <w:rFonts w:eastAsia="Times New Roman" w:cs="Times New Roman"/>
          <w:bCs/>
        </w:rPr>
        <w:t xml:space="preserve"> the safety of the Project; whether because of an accident; unforeseeable event or otherwise</w:t>
      </w:r>
      <w:r w:rsidR="00614B95" w:rsidRPr="00B74968">
        <w:rPr>
          <w:rFonts w:eastAsia="Times New Roman" w:cs="Times New Roman"/>
          <w:bCs/>
        </w:rPr>
        <w:t>,</w:t>
      </w:r>
      <w:r w:rsidRPr="00B74968">
        <w:rPr>
          <w:rFonts w:eastAsia="Times New Roman" w:cs="Times New Roman"/>
          <w:bCs/>
        </w:rPr>
        <w:t xml:space="preserve"> provided that in case of any work required on account of a Force Majeure Event; the provisions of </w:t>
      </w:r>
      <w:r w:rsidR="000B414E" w:rsidRPr="00B74968">
        <w:rPr>
          <w:rFonts w:eastAsia="Times New Roman" w:cs="Times New Roman"/>
          <w:bCs/>
        </w:rPr>
        <w:t xml:space="preserve">the </w:t>
      </w:r>
      <w:r w:rsidR="00810C58" w:rsidRPr="00B74968">
        <w:rPr>
          <w:rFonts w:eastAsia="Times New Roman" w:cs="Times New Roman"/>
          <w:bCs/>
        </w:rPr>
        <w:t>EPC Agreement</w:t>
      </w:r>
      <w:r w:rsidRPr="00B74968">
        <w:rPr>
          <w:rFonts w:eastAsia="Times New Roman" w:cs="Times New Roman"/>
          <w:bCs/>
        </w:rPr>
        <w:t xml:space="preserve"> shall apply.</w:t>
      </w:r>
    </w:p>
    <w:p w:rsidR="009F3CF7" w:rsidRPr="00B74968" w:rsidRDefault="009F3CF7" w:rsidP="003C790F">
      <w:pPr>
        <w:pStyle w:val="ListParagraph"/>
        <w:keepNext/>
        <w:widowControl w:val="0"/>
        <w:autoSpaceDE w:val="0"/>
        <w:autoSpaceDN w:val="0"/>
        <w:adjustRightInd w:val="0"/>
        <w:spacing w:line="276" w:lineRule="auto"/>
        <w:ind w:left="810"/>
        <w:contextualSpacing w:val="0"/>
        <w:jc w:val="both"/>
        <w:rPr>
          <w:rFonts w:eastAsia="Times New Roman" w:cs="Times New Roman"/>
          <w:bCs/>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 xml:space="preserve">In the </w:t>
      </w:r>
      <w:r w:rsidRPr="00B74968">
        <w:rPr>
          <w:rFonts w:cs="Times New Roman"/>
        </w:rPr>
        <w:t>event</w:t>
      </w:r>
      <w:r w:rsidRPr="00B74968">
        <w:rPr>
          <w:rFonts w:eastAsia="Times New Roman" w:cs="Times New Roman"/>
          <w:bCs/>
        </w:rPr>
        <w:t xml:space="preserve"> that the Contractor fails to achieve any of the Project Milestones; the Authority Engineer shall undertake a review of the progress of construction and identify potential delays; if any. If the Authority Engineer shall determine that completion of the Project is not feasible within the time specified in the </w:t>
      </w:r>
      <w:r w:rsidR="000D07A6" w:rsidRPr="00B74968">
        <w:rPr>
          <w:rFonts w:eastAsia="Times New Roman" w:cs="Times New Roman"/>
          <w:bCs/>
        </w:rPr>
        <w:t xml:space="preserve">EPC </w:t>
      </w:r>
      <w:r w:rsidRPr="00B74968">
        <w:rPr>
          <w:rFonts w:eastAsia="Times New Roman" w:cs="Times New Roman"/>
          <w:bCs/>
        </w:rPr>
        <w:t xml:space="preserve">Agreement; it shall require the Contractor to indicate within </w:t>
      </w:r>
      <w:r w:rsidR="000B414E" w:rsidRPr="00B74968">
        <w:rPr>
          <w:rFonts w:eastAsia="Times New Roman" w:cs="Times New Roman"/>
          <w:bCs/>
        </w:rPr>
        <w:t>the</w:t>
      </w:r>
      <w:r w:rsidRPr="00B74968">
        <w:rPr>
          <w:rFonts w:eastAsia="Times New Roman" w:cs="Times New Roman"/>
          <w:bCs/>
        </w:rPr>
        <w:t xml:space="preserve"> days</w:t>
      </w:r>
      <w:r w:rsidR="000B414E" w:rsidRPr="00B74968">
        <w:rPr>
          <w:rFonts w:eastAsia="Times New Roman" w:cs="Times New Roman"/>
          <w:bCs/>
        </w:rPr>
        <w:t xml:space="preserve"> as mentioned in the EPC Agreement,</w:t>
      </w:r>
      <w:r w:rsidRPr="00B74968">
        <w:rPr>
          <w:rFonts w:eastAsia="Times New Roman" w:cs="Times New Roman"/>
          <w:bCs/>
        </w:rPr>
        <w:t xml:space="preserve"> the steps proposed to be taken to </w:t>
      </w:r>
      <w:r w:rsidRPr="00B74968">
        <w:rPr>
          <w:rFonts w:eastAsia="Times New Roman" w:cs="Times New Roman"/>
          <w:bCs/>
        </w:rPr>
        <w:lastRenderedPageBreak/>
        <w:t>expedite progress; and the period within which the Project Completion Date shall be achieved. Upon receipt of a report from the Contractor; the Authority Engineer shall review the same and send its comments to the Authority and the Contractor forthwith.</w:t>
      </w:r>
    </w:p>
    <w:p w:rsidR="00614B95" w:rsidRPr="00B74968" w:rsidRDefault="00614B95" w:rsidP="003C790F">
      <w:pPr>
        <w:pStyle w:val="ListParagraph"/>
        <w:keepNext/>
        <w:widowControl w:val="0"/>
        <w:autoSpaceDE w:val="0"/>
        <w:autoSpaceDN w:val="0"/>
        <w:adjustRightInd w:val="0"/>
        <w:spacing w:line="276" w:lineRule="auto"/>
        <w:ind w:left="810"/>
        <w:contextualSpacing w:val="0"/>
        <w:jc w:val="both"/>
        <w:rPr>
          <w:rFonts w:eastAsia="Times New Roman" w:cs="Times New Roman"/>
          <w:bCs/>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 xml:space="preserve">The </w:t>
      </w:r>
      <w:r w:rsidRPr="00B74968">
        <w:rPr>
          <w:rFonts w:eastAsia="Calibri" w:cs="Times New Roman"/>
        </w:rPr>
        <w:t>Authority</w:t>
      </w:r>
      <w:r w:rsidRPr="00B74968">
        <w:rPr>
          <w:rFonts w:eastAsia="Times New Roman" w:cs="Times New Roman"/>
          <w:bCs/>
        </w:rPr>
        <w:t xml:space="preserve"> Engineer shall obtain from the Contractor a copy of all the Contractor’s quality control records and documents before the Completion Certificate is issued</w:t>
      </w:r>
      <w:r w:rsidR="00810C58" w:rsidRPr="00B74968">
        <w:rPr>
          <w:rFonts w:eastAsia="Times New Roman" w:cs="Times New Roman"/>
          <w:bCs/>
        </w:rPr>
        <w:t xml:space="preserve"> as per </w:t>
      </w:r>
      <w:r w:rsidR="000B414E" w:rsidRPr="00B74968">
        <w:rPr>
          <w:rFonts w:eastAsia="Times New Roman" w:cs="Times New Roman"/>
          <w:bCs/>
        </w:rPr>
        <w:t xml:space="preserve">the </w:t>
      </w:r>
      <w:r w:rsidR="00810C58" w:rsidRPr="00B74968">
        <w:rPr>
          <w:rFonts w:eastAsia="Times New Roman" w:cs="Times New Roman"/>
          <w:bCs/>
        </w:rPr>
        <w:t>EPC Agreement</w:t>
      </w:r>
      <w:r w:rsidRPr="00B74968">
        <w:rPr>
          <w:rFonts w:eastAsia="Times New Roman" w:cs="Times New Roman"/>
          <w:bCs/>
        </w:rPr>
        <w:t>.</w:t>
      </w:r>
    </w:p>
    <w:p w:rsidR="00614B95" w:rsidRPr="00B74968" w:rsidRDefault="00614B95" w:rsidP="003C790F">
      <w:pPr>
        <w:pStyle w:val="ListParagraph"/>
        <w:keepNext/>
        <w:widowControl w:val="0"/>
        <w:autoSpaceDE w:val="0"/>
        <w:autoSpaceDN w:val="0"/>
        <w:adjustRightInd w:val="0"/>
        <w:spacing w:line="276" w:lineRule="auto"/>
        <w:ind w:left="810"/>
        <w:contextualSpacing w:val="0"/>
        <w:jc w:val="both"/>
        <w:rPr>
          <w:rFonts w:eastAsia="Times New Roman" w:cs="Times New Roman"/>
          <w:bCs/>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 xml:space="preserve">Authority Engineer may recommend to the Authority suspension of the whole or part of the Works if the work threatens the safety of the Users. After the Contractor has carried out </w:t>
      </w:r>
      <w:r w:rsidRPr="00B74968">
        <w:rPr>
          <w:rFonts w:eastAsia="Calibri" w:cs="Times New Roman"/>
        </w:rPr>
        <w:t>remedial</w:t>
      </w:r>
      <w:r w:rsidRPr="00B74968">
        <w:rPr>
          <w:rFonts w:eastAsia="Times New Roman" w:cs="Times New Roman"/>
          <w:bCs/>
        </w:rPr>
        <w:t xml:space="preserve"> measure; the Authority Engineer shall inspect such remedial measures forthwith and make a report to the Authority recommending whether or not the suspension hereunder may be revoked.</w:t>
      </w:r>
    </w:p>
    <w:p w:rsidR="009F3CF7" w:rsidRPr="00B74968" w:rsidRDefault="009F3CF7" w:rsidP="003C790F">
      <w:pPr>
        <w:pStyle w:val="ListParagraph"/>
        <w:keepNext/>
        <w:widowControl w:val="0"/>
        <w:autoSpaceDE w:val="0"/>
        <w:autoSpaceDN w:val="0"/>
        <w:adjustRightInd w:val="0"/>
        <w:spacing w:line="276" w:lineRule="auto"/>
        <w:ind w:left="810"/>
        <w:contextualSpacing w:val="0"/>
        <w:jc w:val="both"/>
        <w:rPr>
          <w:rFonts w:eastAsia="Times New Roman" w:cs="Times New Roman"/>
          <w:bCs/>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 xml:space="preserve">In the event that the Contractor carries out any remedial measures to secure the safety of </w:t>
      </w:r>
      <w:r w:rsidRPr="00B74968">
        <w:rPr>
          <w:rFonts w:cs="Times New Roman"/>
        </w:rPr>
        <w:t>suspended</w:t>
      </w:r>
      <w:r w:rsidRPr="00B74968">
        <w:rPr>
          <w:rFonts w:eastAsia="Times New Roman" w:cs="Times New Roman"/>
          <w:bCs/>
        </w:rPr>
        <w:t xml:space="preserve"> works and Users; and requires the Authority Engineer to inspect such works; the Authority Engineer shall inspect the suspended works within 3 (three) days of receiving such notice; and make a report to the Authority forthwith; recommending whether or not such suspension may be revoked by the Authority.</w:t>
      </w:r>
    </w:p>
    <w:p w:rsidR="00E75128" w:rsidRPr="00B74968" w:rsidRDefault="00E75128" w:rsidP="003C790F">
      <w:pPr>
        <w:pStyle w:val="ListParagraph"/>
        <w:keepNext/>
        <w:widowControl w:val="0"/>
        <w:autoSpaceDE w:val="0"/>
        <w:autoSpaceDN w:val="0"/>
        <w:adjustRightInd w:val="0"/>
        <w:spacing w:line="276" w:lineRule="auto"/>
        <w:ind w:left="810"/>
        <w:contextualSpacing w:val="0"/>
        <w:jc w:val="both"/>
        <w:rPr>
          <w:rFonts w:eastAsia="Times New Roman" w:cs="Times New Roman"/>
          <w:bCs/>
        </w:rPr>
      </w:pPr>
    </w:p>
    <w:p w:rsidR="0002189F" w:rsidRPr="00B74968" w:rsidRDefault="000B49C1" w:rsidP="0002189F">
      <w:pPr>
        <w:pStyle w:val="ListParagraph"/>
        <w:keepNext/>
        <w:widowControl w:val="0"/>
        <w:numPr>
          <w:ilvl w:val="1"/>
          <w:numId w:val="136"/>
        </w:numPr>
        <w:autoSpaceDE w:val="0"/>
        <w:autoSpaceDN w:val="0"/>
        <w:adjustRightInd w:val="0"/>
        <w:spacing w:line="276" w:lineRule="auto"/>
        <w:ind w:left="720"/>
        <w:jc w:val="both"/>
        <w:rPr>
          <w:rFonts w:eastAsia="Times New Roman"/>
          <w:bCs/>
        </w:rPr>
      </w:pPr>
      <w:r w:rsidRPr="00B74968">
        <w:rPr>
          <w:rFonts w:eastAsia="Times New Roman" w:cs="Times New Roman"/>
          <w:bCs/>
        </w:rPr>
        <w:t xml:space="preserve">The Authority Engineer shall carry out; or cause to be carried out; </w:t>
      </w:r>
      <w:r w:rsidR="00822FD2" w:rsidRPr="00B74968">
        <w:rPr>
          <w:rFonts w:eastAsia="Times New Roman" w:cs="Times New Roman"/>
          <w:bCs/>
        </w:rPr>
        <w:t>all mandatory</w:t>
      </w:r>
      <w:r w:rsidR="00CE3A3B" w:rsidRPr="00B74968">
        <w:rPr>
          <w:rFonts w:eastAsia="Times New Roman" w:cs="Times New Roman"/>
          <w:bCs/>
        </w:rPr>
        <w:t xml:space="preserve"> </w:t>
      </w:r>
      <w:r w:rsidR="00822FD2" w:rsidRPr="00B74968">
        <w:rPr>
          <w:rFonts w:eastAsia="Times New Roman" w:cs="Times New Roman"/>
          <w:bCs/>
        </w:rPr>
        <w:t xml:space="preserve">testing as per the </w:t>
      </w:r>
      <w:proofErr w:type="spellStart"/>
      <w:r w:rsidR="00822FD2" w:rsidRPr="00B74968">
        <w:rPr>
          <w:rFonts w:eastAsia="Times New Roman" w:cs="Times New Roman"/>
          <w:bCs/>
        </w:rPr>
        <w:t>codal</w:t>
      </w:r>
      <w:proofErr w:type="spellEnd"/>
      <w:r w:rsidR="00822FD2" w:rsidRPr="00B74968">
        <w:rPr>
          <w:rFonts w:eastAsia="Times New Roman" w:cs="Times New Roman"/>
          <w:bCs/>
        </w:rPr>
        <w:t xml:space="preserve"> provision and instructions for civil works, MEPF works, P. way</w:t>
      </w:r>
      <w:r w:rsidR="00CE3A3B" w:rsidRPr="00B74968">
        <w:rPr>
          <w:rFonts w:eastAsia="Times New Roman" w:cs="Times New Roman"/>
          <w:bCs/>
        </w:rPr>
        <w:t xml:space="preserve"> signaling </w:t>
      </w:r>
      <w:r w:rsidR="00822FD2" w:rsidRPr="00B74968">
        <w:rPr>
          <w:rFonts w:eastAsia="Times New Roman" w:cs="Times New Roman"/>
          <w:bCs/>
        </w:rPr>
        <w:t>&amp;</w:t>
      </w:r>
      <w:r w:rsidR="00CE3A3B" w:rsidRPr="00B74968">
        <w:rPr>
          <w:rFonts w:eastAsia="Times New Roman" w:cs="Times New Roman"/>
          <w:bCs/>
        </w:rPr>
        <w:t xml:space="preserve"> </w:t>
      </w:r>
      <w:r w:rsidR="00822FD2" w:rsidRPr="00B74968">
        <w:rPr>
          <w:rFonts w:eastAsia="Calibri" w:cs="Times New Roman"/>
        </w:rPr>
        <w:t>electrical</w:t>
      </w:r>
      <w:r w:rsidR="00822FD2" w:rsidRPr="00B74968">
        <w:rPr>
          <w:rFonts w:eastAsia="Times New Roman" w:cs="Times New Roman"/>
          <w:bCs/>
        </w:rPr>
        <w:t xml:space="preserve"> work and Environmental monitoring Plan are being conducted and</w:t>
      </w:r>
      <w:r w:rsidR="00CE3A3B" w:rsidRPr="00B74968">
        <w:rPr>
          <w:rFonts w:eastAsia="Times New Roman" w:cs="Times New Roman"/>
          <w:bCs/>
        </w:rPr>
        <w:t xml:space="preserve"> </w:t>
      </w:r>
      <w:r w:rsidR="00822FD2" w:rsidRPr="00B74968">
        <w:rPr>
          <w:rFonts w:eastAsia="Times New Roman" w:cs="Times New Roman"/>
          <w:bCs/>
        </w:rPr>
        <w:t xml:space="preserve">records of such test be preserved for future including </w:t>
      </w:r>
      <w:r w:rsidRPr="00B74968">
        <w:rPr>
          <w:rFonts w:eastAsia="Times New Roman" w:cs="Times New Roman"/>
          <w:bCs/>
        </w:rPr>
        <w:t xml:space="preserve">all the Tests specified in </w:t>
      </w:r>
      <w:r w:rsidR="00810C58" w:rsidRPr="00B74968">
        <w:rPr>
          <w:rFonts w:eastAsia="Times New Roman" w:cs="Times New Roman"/>
          <w:bCs/>
        </w:rPr>
        <w:t xml:space="preserve">the </w:t>
      </w:r>
      <w:r w:rsidRPr="00B74968">
        <w:rPr>
          <w:rFonts w:eastAsia="Times New Roman" w:cs="Times New Roman"/>
          <w:bCs/>
        </w:rPr>
        <w:t>EPC Agreement and issue a Completion Certificate or Provisional Certificate</w:t>
      </w:r>
      <w:r w:rsidR="00614B95" w:rsidRPr="00B74968">
        <w:rPr>
          <w:rFonts w:eastAsia="Times New Roman" w:cs="Times New Roman"/>
          <w:bCs/>
        </w:rPr>
        <w:t>,</w:t>
      </w:r>
      <w:r w:rsidRPr="00B74968">
        <w:rPr>
          <w:rFonts w:eastAsia="Times New Roman" w:cs="Times New Roman"/>
          <w:bCs/>
        </w:rPr>
        <w:t xml:space="preserve"> as the case may be. For carrying out its functions</w:t>
      </w:r>
      <w:r w:rsidR="00CE3A3B" w:rsidRPr="00B74968">
        <w:rPr>
          <w:rFonts w:eastAsia="Times New Roman" w:cs="Times New Roman"/>
          <w:bCs/>
        </w:rPr>
        <w:t xml:space="preserve"> </w:t>
      </w:r>
      <w:r w:rsidRPr="00B74968">
        <w:rPr>
          <w:rFonts w:eastAsia="Times New Roman" w:cs="Times New Roman"/>
          <w:bCs/>
        </w:rPr>
        <w:t>under this Paragraph</w:t>
      </w:r>
      <w:r w:rsidR="00CA3164" w:rsidRPr="00B74968">
        <w:rPr>
          <w:rFonts w:eastAsia="Times New Roman" w:cs="Times New Roman"/>
          <w:bCs/>
        </w:rPr>
        <w:t xml:space="preserve"> an</w:t>
      </w:r>
      <w:r w:rsidRPr="00B74968">
        <w:rPr>
          <w:rFonts w:eastAsia="Times New Roman" w:cs="Times New Roman"/>
          <w:bCs/>
        </w:rPr>
        <w:t>d all matters incidental thereto; the Authority</w:t>
      </w:r>
      <w:r w:rsidR="00CE3A3B" w:rsidRPr="00B74968">
        <w:rPr>
          <w:rFonts w:eastAsia="Times New Roman" w:cs="Times New Roman"/>
          <w:bCs/>
        </w:rPr>
        <w:t xml:space="preserve"> </w:t>
      </w:r>
      <w:r w:rsidRPr="00B74968">
        <w:rPr>
          <w:rFonts w:eastAsia="Times New Roman" w:cs="Times New Roman"/>
          <w:bCs/>
        </w:rPr>
        <w:t>Engineer shall act under and in accordance with the provisions of the EPC Agreement.</w:t>
      </w:r>
    </w:p>
    <w:p w:rsidR="00573690" w:rsidRPr="00B74968" w:rsidRDefault="00573690" w:rsidP="003C790F">
      <w:pPr>
        <w:pStyle w:val="Heading4"/>
        <w:numPr>
          <w:ilvl w:val="1"/>
          <w:numId w:val="136"/>
        </w:numPr>
        <w:spacing w:line="276" w:lineRule="auto"/>
        <w:ind w:left="720"/>
        <w:jc w:val="both"/>
        <w:rPr>
          <w:rFonts w:cs="Times New Roman"/>
        </w:rPr>
      </w:pPr>
      <w:bookmarkStart w:id="385" w:name="_Toc99282598"/>
      <w:r w:rsidRPr="00B74968">
        <w:rPr>
          <w:rFonts w:ascii="Times New Roman" w:hAnsi="Times New Roman"/>
          <w:u w:val="none"/>
        </w:rPr>
        <w:t>Commissioning and start up assistance</w:t>
      </w:r>
      <w:bookmarkEnd w:id="385"/>
    </w:p>
    <w:p w:rsidR="00573690" w:rsidRPr="00B74968" w:rsidRDefault="00573690"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573690" w:rsidRPr="00B74968" w:rsidRDefault="00573690" w:rsidP="003C790F">
      <w:pPr>
        <w:pStyle w:val="ListParagraph"/>
        <w:keepNext/>
        <w:widowControl w:val="0"/>
        <w:numPr>
          <w:ilvl w:val="1"/>
          <w:numId w:val="85"/>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Commissioning is defined as the testing/running of an individual unit with material.</w:t>
      </w:r>
    </w:p>
    <w:p w:rsidR="0037582F" w:rsidRPr="00B74968"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573690" w:rsidRPr="00B74968" w:rsidRDefault="00573690" w:rsidP="003C790F">
      <w:pPr>
        <w:pStyle w:val="ListParagraph"/>
        <w:keepNext/>
        <w:widowControl w:val="0"/>
        <w:numPr>
          <w:ilvl w:val="1"/>
          <w:numId w:val="85"/>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Startup is defined as overall plant start up and operation with material.</w:t>
      </w:r>
    </w:p>
    <w:p w:rsidR="0037582F" w:rsidRPr="00B74968"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573690" w:rsidRPr="00B74968" w:rsidRDefault="00573690" w:rsidP="003C790F">
      <w:pPr>
        <w:pStyle w:val="ListParagraph"/>
        <w:keepNext/>
        <w:widowControl w:val="0"/>
        <w:numPr>
          <w:ilvl w:val="1"/>
          <w:numId w:val="85"/>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Commissioning and start up can be separate for different packages.</w:t>
      </w:r>
    </w:p>
    <w:p w:rsidR="0037582F" w:rsidRPr="00B74968"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573690" w:rsidRPr="00B74968" w:rsidRDefault="00573690" w:rsidP="003C790F">
      <w:pPr>
        <w:pStyle w:val="ListParagraph"/>
        <w:keepNext/>
        <w:widowControl w:val="0"/>
        <w:numPr>
          <w:ilvl w:val="1"/>
          <w:numId w:val="85"/>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Authority Engineer shall assist owner for commissioning and start up activities and shall supervise the work for the project.</w:t>
      </w:r>
    </w:p>
    <w:p w:rsidR="0037582F" w:rsidRPr="00B74968"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573690" w:rsidRPr="00B74968" w:rsidRDefault="00573690" w:rsidP="003C790F">
      <w:pPr>
        <w:pStyle w:val="ListParagraph"/>
        <w:keepNext/>
        <w:widowControl w:val="0"/>
        <w:numPr>
          <w:ilvl w:val="1"/>
          <w:numId w:val="85"/>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Monitor the services provided by EPC Contractor.</w:t>
      </w:r>
    </w:p>
    <w:p w:rsidR="0037582F" w:rsidRPr="00B74968"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573690" w:rsidRPr="00B74968" w:rsidRDefault="00573690" w:rsidP="003C790F">
      <w:pPr>
        <w:pStyle w:val="ListParagraph"/>
        <w:keepNext/>
        <w:widowControl w:val="0"/>
        <w:numPr>
          <w:ilvl w:val="1"/>
          <w:numId w:val="85"/>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Ensure that any rectification work is handled timely, expeditiously and according to contractual obligation.</w:t>
      </w:r>
    </w:p>
    <w:p w:rsidR="0037582F" w:rsidRPr="00B74968"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573690" w:rsidRPr="00B74968" w:rsidRDefault="00573690" w:rsidP="003C790F">
      <w:pPr>
        <w:pStyle w:val="ListParagraph"/>
        <w:keepNext/>
        <w:widowControl w:val="0"/>
        <w:numPr>
          <w:ilvl w:val="1"/>
          <w:numId w:val="85"/>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Performance test runs, and evaluation.</w:t>
      </w:r>
    </w:p>
    <w:p w:rsidR="00573690" w:rsidRPr="00B74968" w:rsidRDefault="00573690"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573690" w:rsidRPr="00B74968" w:rsidRDefault="00573690" w:rsidP="003C790F">
      <w:pPr>
        <w:pStyle w:val="Heading4"/>
        <w:numPr>
          <w:ilvl w:val="1"/>
          <w:numId w:val="136"/>
        </w:numPr>
        <w:spacing w:line="276" w:lineRule="auto"/>
        <w:ind w:left="720"/>
        <w:jc w:val="both"/>
        <w:rPr>
          <w:rFonts w:cs="Times New Roman"/>
        </w:rPr>
      </w:pPr>
      <w:bookmarkStart w:id="386" w:name="_Toc99282599"/>
      <w:r w:rsidRPr="00B74968">
        <w:rPr>
          <w:rFonts w:ascii="Times New Roman" w:hAnsi="Times New Roman"/>
          <w:u w:val="none"/>
        </w:rPr>
        <w:t>Final Documentation</w:t>
      </w:r>
      <w:bookmarkEnd w:id="386"/>
    </w:p>
    <w:p w:rsidR="00573690" w:rsidRPr="00B74968" w:rsidRDefault="00573690"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573690" w:rsidRPr="00B74968" w:rsidRDefault="00573690" w:rsidP="003C790F">
      <w:pPr>
        <w:pStyle w:val="ListParagraph"/>
        <w:keepNext/>
        <w:widowControl w:val="0"/>
        <w:numPr>
          <w:ilvl w:val="1"/>
          <w:numId w:val="86"/>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 xml:space="preserve">Authority Engineer shall compile a complete and indexed set of project documentation files. The files shall include as built documentation and shall contain </w:t>
      </w:r>
      <w:r w:rsidRPr="00B74968">
        <w:rPr>
          <w:rFonts w:eastAsia="Times New Roman" w:cs="Times New Roman"/>
          <w:bCs/>
        </w:rPr>
        <w:lastRenderedPageBreak/>
        <w:t>documents delivered by sanctioning/approval, authorities, Authority, Consultant, and vendors/contractors.</w:t>
      </w:r>
    </w:p>
    <w:p w:rsidR="0037582F" w:rsidRPr="00B74968"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573690" w:rsidRPr="00B74968" w:rsidRDefault="00573690" w:rsidP="003C790F">
      <w:pPr>
        <w:pStyle w:val="ListParagraph"/>
        <w:keepNext/>
        <w:widowControl w:val="0"/>
        <w:numPr>
          <w:ilvl w:val="1"/>
          <w:numId w:val="86"/>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Authority Engineer shall apply the required expediting efforts that all documents are delivered in accordance with the schedule. The documentation shall include, but not limited to correspondences, purchase orders &amp; contracts, as built drawings prepared by contractors/vendors, specification &amp; data sheets, reports &amp; analyses/calculations, manuals, test records &amp; certificates, photographs, test samples and invoice records.</w:t>
      </w:r>
    </w:p>
    <w:p w:rsidR="0037582F" w:rsidRPr="00B74968"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573690" w:rsidRPr="00B74968" w:rsidRDefault="00573690" w:rsidP="003C790F">
      <w:pPr>
        <w:pStyle w:val="ListParagraph"/>
        <w:keepNext/>
        <w:widowControl w:val="0"/>
        <w:numPr>
          <w:ilvl w:val="1"/>
          <w:numId w:val="86"/>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 xml:space="preserve">All documents shall be provided in hard and soft copy, with incoming hard copy scanned unless otherwise agreed by the Authority. </w:t>
      </w:r>
    </w:p>
    <w:p w:rsidR="00AA5337" w:rsidRPr="00B74968" w:rsidRDefault="00AA5337" w:rsidP="003C790F">
      <w:pPr>
        <w:pStyle w:val="ListParagraph"/>
        <w:keepNext/>
        <w:widowControl w:val="0"/>
        <w:autoSpaceDE w:val="0"/>
        <w:autoSpaceDN w:val="0"/>
        <w:adjustRightInd w:val="0"/>
        <w:spacing w:line="276" w:lineRule="auto"/>
        <w:ind w:left="1530"/>
        <w:contextualSpacing w:val="0"/>
        <w:jc w:val="both"/>
        <w:rPr>
          <w:rFonts w:eastAsia="Times New Roman" w:cs="Times New Roman"/>
          <w:bCs/>
        </w:rPr>
      </w:pPr>
    </w:p>
    <w:p w:rsidR="00AA5337" w:rsidRPr="00B74968" w:rsidRDefault="00AA5337" w:rsidP="00D46950">
      <w:pPr>
        <w:pStyle w:val="Heading4"/>
        <w:numPr>
          <w:ilvl w:val="1"/>
          <w:numId w:val="136"/>
        </w:numPr>
        <w:spacing w:line="276" w:lineRule="auto"/>
        <w:ind w:left="720"/>
        <w:jc w:val="both"/>
        <w:rPr>
          <w:rFonts w:cs="Times New Roman"/>
          <w:bCs w:val="0"/>
        </w:rPr>
      </w:pPr>
      <w:bookmarkStart w:id="387" w:name="_Toc99282600"/>
      <w:r w:rsidRPr="00B74968">
        <w:rPr>
          <w:rFonts w:ascii="Times New Roman" w:hAnsi="Times New Roman" w:cs="Times New Roman"/>
          <w:u w:val="none"/>
        </w:rPr>
        <w:t>Defects Liability Period</w:t>
      </w:r>
      <w:bookmarkEnd w:id="387"/>
    </w:p>
    <w:p w:rsidR="0037582F" w:rsidRPr="00B74968" w:rsidRDefault="0037582F" w:rsidP="0037582F">
      <w:pPr>
        <w:keepNext/>
        <w:widowControl w:val="0"/>
        <w:autoSpaceDE w:val="0"/>
        <w:autoSpaceDN w:val="0"/>
        <w:adjustRightInd w:val="0"/>
        <w:spacing w:line="276" w:lineRule="auto"/>
        <w:ind w:left="720"/>
        <w:jc w:val="both"/>
        <w:rPr>
          <w:rFonts w:eastAsia="Times New Roman"/>
          <w:bCs/>
        </w:rPr>
      </w:pPr>
    </w:p>
    <w:p w:rsidR="00AA5337" w:rsidRPr="00B74968" w:rsidRDefault="00AA5337" w:rsidP="0037582F">
      <w:pPr>
        <w:keepNext/>
        <w:widowControl w:val="0"/>
        <w:autoSpaceDE w:val="0"/>
        <w:autoSpaceDN w:val="0"/>
        <w:adjustRightInd w:val="0"/>
        <w:spacing w:line="276" w:lineRule="auto"/>
        <w:ind w:left="720"/>
        <w:jc w:val="both"/>
        <w:rPr>
          <w:rFonts w:eastAsia="Times New Roman"/>
          <w:bCs/>
        </w:rPr>
      </w:pPr>
      <w:r w:rsidRPr="00B74968">
        <w:rPr>
          <w:rFonts w:eastAsia="Times New Roman"/>
          <w:bCs/>
        </w:rPr>
        <w:t>The Authority Engineer shall</w:t>
      </w:r>
      <w:r w:rsidR="00CE3A3B" w:rsidRPr="00B74968">
        <w:rPr>
          <w:rFonts w:eastAsia="Times New Roman"/>
          <w:bCs/>
        </w:rPr>
        <w:t xml:space="preserve"> </w:t>
      </w:r>
      <w:r w:rsidRPr="00B74968">
        <w:rPr>
          <w:rFonts w:eastAsia="Times New Roman"/>
          <w:bCs/>
        </w:rPr>
        <w:t xml:space="preserve">assist the Authority through inspection of the works at appropriate intervals during the Defects Liability Period under the EPC Agreement as per the approved </w:t>
      </w:r>
      <w:r w:rsidR="00AF2422" w:rsidRPr="00B74968">
        <w:rPr>
          <w:rFonts w:eastAsia="Times New Roman"/>
          <w:bCs/>
        </w:rPr>
        <w:t>D</w:t>
      </w:r>
      <w:r w:rsidRPr="00B74968">
        <w:rPr>
          <w:rFonts w:eastAsia="Times New Roman"/>
          <w:bCs/>
        </w:rPr>
        <w:t xml:space="preserve">eployment </w:t>
      </w:r>
      <w:r w:rsidR="00AF2422" w:rsidRPr="00B74968">
        <w:rPr>
          <w:rFonts w:eastAsia="Times New Roman"/>
          <w:bCs/>
        </w:rPr>
        <w:t>Schedule</w:t>
      </w:r>
      <w:r w:rsidRPr="00B74968">
        <w:rPr>
          <w:rFonts w:eastAsia="Times New Roman"/>
          <w:bCs/>
        </w:rPr>
        <w:t xml:space="preserve"> and/or as per the directions of the Authority. The services shall include</w:t>
      </w:r>
      <w:r w:rsidR="0037582F" w:rsidRPr="00B74968">
        <w:rPr>
          <w:rFonts w:eastAsia="Times New Roman"/>
          <w:bCs/>
        </w:rPr>
        <w:t>:</w:t>
      </w:r>
    </w:p>
    <w:p w:rsidR="0037582F" w:rsidRPr="00B74968" w:rsidRDefault="0037582F" w:rsidP="00D46950">
      <w:pPr>
        <w:keepNext/>
        <w:widowControl w:val="0"/>
        <w:autoSpaceDE w:val="0"/>
        <w:autoSpaceDN w:val="0"/>
        <w:adjustRightInd w:val="0"/>
        <w:spacing w:line="276" w:lineRule="auto"/>
        <w:ind w:left="720"/>
        <w:jc w:val="both"/>
        <w:rPr>
          <w:rFonts w:eastAsia="Times New Roman"/>
          <w:bCs/>
        </w:rPr>
      </w:pPr>
    </w:p>
    <w:p w:rsidR="00AA5337" w:rsidRPr="00B74968" w:rsidRDefault="00AA5337" w:rsidP="00D46950">
      <w:pPr>
        <w:pStyle w:val="ListParagraph"/>
        <w:keepNext/>
        <w:widowControl w:val="0"/>
        <w:numPr>
          <w:ilvl w:val="0"/>
          <w:numId w:val="101"/>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 xml:space="preserve">Inspection during Defects Liability Period. </w:t>
      </w:r>
    </w:p>
    <w:p w:rsidR="0037582F" w:rsidRPr="00B74968"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AF2422" w:rsidRPr="00B74968" w:rsidRDefault="00AF2422" w:rsidP="00D46950">
      <w:pPr>
        <w:pStyle w:val="ListParagraph"/>
        <w:keepNext/>
        <w:widowControl w:val="0"/>
        <w:numPr>
          <w:ilvl w:val="0"/>
          <w:numId w:val="101"/>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 xml:space="preserve">Coordination, review, </w:t>
      </w:r>
      <w:proofErr w:type="gramStart"/>
      <w:r w:rsidRPr="00B74968">
        <w:rPr>
          <w:rFonts w:eastAsia="Times New Roman" w:cs="Times New Roman"/>
          <w:bCs/>
        </w:rPr>
        <w:t>monitor</w:t>
      </w:r>
      <w:proofErr w:type="gramEnd"/>
      <w:r w:rsidRPr="00B74968">
        <w:rPr>
          <w:rFonts w:eastAsia="Times New Roman" w:cs="Times New Roman"/>
          <w:bCs/>
        </w:rPr>
        <w:t xml:space="preserve"> and ensure that the Contractor shall replace/remedy the defects occurring under normal usages of works by the Authority, except for normal wear and tear under such usage during the defects</w:t>
      </w:r>
      <w:r w:rsidR="00CE3A3B" w:rsidRPr="00B74968">
        <w:rPr>
          <w:rFonts w:eastAsia="Times New Roman" w:cs="Times New Roman"/>
          <w:bCs/>
        </w:rPr>
        <w:t xml:space="preserve"> </w:t>
      </w:r>
      <w:r w:rsidRPr="00B74968">
        <w:rPr>
          <w:rFonts w:eastAsia="Times New Roman" w:cs="Times New Roman"/>
          <w:bCs/>
        </w:rPr>
        <w:t>liability period.</w:t>
      </w:r>
    </w:p>
    <w:p w:rsidR="0037582F" w:rsidRPr="00B74968" w:rsidRDefault="0037582F" w:rsidP="00D46950">
      <w:pPr>
        <w:pStyle w:val="ListParagraph"/>
        <w:keepNext/>
        <w:widowControl w:val="0"/>
        <w:autoSpaceDE w:val="0"/>
        <w:autoSpaceDN w:val="0"/>
        <w:adjustRightInd w:val="0"/>
        <w:spacing w:line="276" w:lineRule="auto"/>
        <w:ind w:left="1440"/>
        <w:contextualSpacing w:val="0"/>
        <w:jc w:val="both"/>
        <w:rPr>
          <w:rFonts w:eastAsia="Times New Roman" w:cs="Times New Roman"/>
          <w:bCs/>
        </w:rPr>
      </w:pPr>
    </w:p>
    <w:p w:rsidR="00AA5337" w:rsidRPr="00B74968" w:rsidRDefault="00AA5337" w:rsidP="00D46950">
      <w:pPr>
        <w:pStyle w:val="ListParagraph"/>
        <w:keepNext/>
        <w:widowControl w:val="0"/>
        <w:numPr>
          <w:ilvl w:val="0"/>
          <w:numId w:val="101"/>
        </w:numPr>
        <w:autoSpaceDE w:val="0"/>
        <w:autoSpaceDN w:val="0"/>
        <w:adjustRightInd w:val="0"/>
        <w:spacing w:line="276" w:lineRule="auto"/>
        <w:ind w:left="1440" w:hanging="720"/>
        <w:contextualSpacing w:val="0"/>
        <w:jc w:val="both"/>
        <w:rPr>
          <w:rFonts w:eastAsia="Times New Roman" w:cs="Times New Roman"/>
          <w:bCs/>
        </w:rPr>
      </w:pPr>
      <w:r w:rsidRPr="00B74968">
        <w:rPr>
          <w:rFonts w:eastAsia="Times New Roman" w:cs="Times New Roman"/>
          <w:bCs/>
        </w:rPr>
        <w:t>Monitoring of defects rectification by the</w:t>
      </w:r>
      <w:r w:rsidR="00CE3A3B" w:rsidRPr="00B74968">
        <w:rPr>
          <w:rFonts w:eastAsia="Times New Roman" w:cs="Times New Roman"/>
          <w:bCs/>
        </w:rPr>
        <w:t xml:space="preserve"> </w:t>
      </w:r>
      <w:r w:rsidRPr="00B74968">
        <w:rPr>
          <w:rFonts w:eastAsia="Times New Roman" w:cs="Times New Roman"/>
          <w:bCs/>
        </w:rPr>
        <w:t>Contractor during Defects Liability Period.</w:t>
      </w:r>
    </w:p>
    <w:p w:rsidR="003B766F" w:rsidRPr="00B74968" w:rsidRDefault="003B766F" w:rsidP="00D46950">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0E1A99" w:rsidRPr="00B74968" w:rsidRDefault="000E1A99" w:rsidP="003C790F">
      <w:pPr>
        <w:pStyle w:val="Heading3"/>
        <w:numPr>
          <w:ilvl w:val="0"/>
          <w:numId w:val="136"/>
        </w:numPr>
        <w:spacing w:line="276" w:lineRule="auto"/>
        <w:ind w:left="720" w:hanging="720"/>
        <w:jc w:val="both"/>
        <w:rPr>
          <w:b w:val="0"/>
        </w:rPr>
      </w:pPr>
      <w:bookmarkStart w:id="388" w:name="_Toc93656700"/>
      <w:bookmarkStart w:id="389" w:name="_Toc99282601"/>
      <w:r w:rsidRPr="00B74968">
        <w:rPr>
          <w:rFonts w:ascii="Times New Roman" w:hAnsi="Times New Roman"/>
        </w:rPr>
        <w:t>Determination of costs and time</w:t>
      </w:r>
      <w:bookmarkEnd w:id="388"/>
      <w:bookmarkEnd w:id="389"/>
    </w:p>
    <w:p w:rsidR="00614B95" w:rsidRPr="00B74968" w:rsidRDefault="00614B95"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 xml:space="preserve">The Authority Engineer shall determine the costs; and/or their reasonableness; that are required to be determined by it under the </w:t>
      </w:r>
      <w:r w:rsidR="000D07A6" w:rsidRPr="00B74968">
        <w:rPr>
          <w:rFonts w:eastAsia="Times New Roman" w:cs="Times New Roman"/>
          <w:bCs/>
        </w:rPr>
        <w:t xml:space="preserve">EPC </w:t>
      </w:r>
      <w:r w:rsidRPr="00B74968">
        <w:rPr>
          <w:rFonts w:eastAsia="Times New Roman" w:cs="Times New Roman"/>
          <w:bCs/>
        </w:rPr>
        <w:t xml:space="preserve">Agreement. </w:t>
      </w:r>
    </w:p>
    <w:p w:rsidR="00614B95" w:rsidRPr="00B74968" w:rsidRDefault="00614B95"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3B766F"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 xml:space="preserve">The Authority Engineer shall determine the period of Time Extension that is required to be </w:t>
      </w:r>
      <w:r w:rsidRPr="00B74968">
        <w:rPr>
          <w:rFonts w:eastAsia="Calibri" w:cs="Times New Roman"/>
        </w:rPr>
        <w:t>determined</w:t>
      </w:r>
      <w:r w:rsidRPr="00B74968">
        <w:rPr>
          <w:rFonts w:eastAsia="Times New Roman" w:cs="Times New Roman"/>
          <w:bCs/>
        </w:rPr>
        <w:t xml:space="preserve"> by it under the </w:t>
      </w:r>
      <w:r w:rsidR="000D07A6" w:rsidRPr="00B74968">
        <w:rPr>
          <w:rFonts w:eastAsia="Times New Roman" w:cs="Times New Roman"/>
          <w:bCs/>
        </w:rPr>
        <w:t xml:space="preserve">EPC </w:t>
      </w:r>
      <w:r w:rsidRPr="00B74968">
        <w:rPr>
          <w:rFonts w:eastAsia="Times New Roman" w:cs="Times New Roman"/>
          <w:bCs/>
        </w:rPr>
        <w:t>Agreement.</w:t>
      </w:r>
    </w:p>
    <w:p w:rsidR="00614B95" w:rsidRPr="00B74968" w:rsidRDefault="00614B95" w:rsidP="003C790F">
      <w:pPr>
        <w:pStyle w:val="ListParagraph"/>
        <w:keepNext/>
        <w:widowControl w:val="0"/>
        <w:autoSpaceDE w:val="0"/>
        <w:autoSpaceDN w:val="0"/>
        <w:adjustRightInd w:val="0"/>
        <w:spacing w:line="276" w:lineRule="auto"/>
        <w:ind w:left="792"/>
        <w:contextualSpacing w:val="0"/>
        <w:jc w:val="both"/>
        <w:rPr>
          <w:rFonts w:cs="Times New Roman"/>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cs="Times New Roman"/>
        </w:rPr>
      </w:pPr>
      <w:r w:rsidRPr="00B74968">
        <w:rPr>
          <w:rFonts w:cs="Times New Roman"/>
        </w:rPr>
        <w:t xml:space="preserve">The </w:t>
      </w:r>
      <w:r w:rsidRPr="00B74968">
        <w:rPr>
          <w:rFonts w:eastAsia="Calibri" w:cs="Times New Roman"/>
        </w:rPr>
        <w:t>Authority</w:t>
      </w:r>
      <w:r w:rsidRPr="00B74968">
        <w:rPr>
          <w:rFonts w:cs="Times New Roman"/>
        </w:rPr>
        <w:t xml:space="preserve"> Engineer shall consult </w:t>
      </w:r>
      <w:r w:rsidR="00CB4F11" w:rsidRPr="00B74968">
        <w:rPr>
          <w:rFonts w:cs="Times New Roman"/>
        </w:rPr>
        <w:t>the Authority and the Contractor</w:t>
      </w:r>
      <w:r w:rsidRPr="00B74968">
        <w:rPr>
          <w:rFonts w:cs="Times New Roman"/>
        </w:rPr>
        <w:t xml:space="preserve"> in every case of </w:t>
      </w:r>
      <w:r w:rsidRPr="00B74968">
        <w:rPr>
          <w:rFonts w:eastAsia="Times New Roman" w:cs="Times New Roman"/>
          <w:bCs/>
        </w:rPr>
        <w:t>determination</w:t>
      </w:r>
      <w:r w:rsidRPr="00B74968">
        <w:rPr>
          <w:rFonts w:cs="Times New Roman"/>
        </w:rPr>
        <w:t xml:space="preserve"> in accordance with the provisions of </w:t>
      </w:r>
      <w:r w:rsidR="000B414E" w:rsidRPr="00B74968">
        <w:rPr>
          <w:rFonts w:cs="Times New Roman"/>
        </w:rPr>
        <w:t xml:space="preserve">the </w:t>
      </w:r>
      <w:r w:rsidR="00F0094F" w:rsidRPr="00B74968">
        <w:rPr>
          <w:rFonts w:cs="Times New Roman"/>
        </w:rPr>
        <w:t>EPC Agreement</w:t>
      </w:r>
      <w:r w:rsidRPr="00B74968">
        <w:rPr>
          <w:rFonts w:cs="Times New Roman"/>
        </w:rPr>
        <w:t>.</w:t>
      </w:r>
    </w:p>
    <w:p w:rsidR="00930BAE" w:rsidRPr="00B74968" w:rsidRDefault="00930BAE" w:rsidP="003C790F">
      <w:pPr>
        <w:pStyle w:val="ListParagraph"/>
        <w:spacing w:line="276" w:lineRule="auto"/>
        <w:contextualSpacing w:val="0"/>
        <w:rPr>
          <w:rFonts w:cs="Times New Roman"/>
        </w:rPr>
      </w:pPr>
    </w:p>
    <w:p w:rsidR="0037582F" w:rsidRPr="00B74968" w:rsidRDefault="0037582F" w:rsidP="003C790F">
      <w:pPr>
        <w:pStyle w:val="Heading4"/>
        <w:numPr>
          <w:ilvl w:val="1"/>
          <w:numId w:val="136"/>
        </w:numPr>
        <w:spacing w:line="276" w:lineRule="auto"/>
        <w:ind w:left="720"/>
        <w:jc w:val="both"/>
      </w:pPr>
      <w:bookmarkStart w:id="390" w:name="_Toc99282602"/>
      <w:r w:rsidRPr="00B74968">
        <w:rPr>
          <w:rFonts w:ascii="Times New Roman" w:hAnsi="Times New Roman"/>
          <w:u w:val="none"/>
        </w:rPr>
        <w:t>Cost Control</w:t>
      </w:r>
      <w:bookmarkEnd w:id="390"/>
    </w:p>
    <w:p w:rsidR="0037582F" w:rsidRPr="00B74968" w:rsidRDefault="0037582F" w:rsidP="0037582F">
      <w:pPr>
        <w:keepNext/>
        <w:widowControl w:val="0"/>
        <w:autoSpaceDE w:val="0"/>
        <w:autoSpaceDN w:val="0"/>
        <w:adjustRightInd w:val="0"/>
        <w:spacing w:line="276" w:lineRule="auto"/>
        <w:jc w:val="both"/>
      </w:pPr>
    </w:p>
    <w:p w:rsidR="0037582F" w:rsidRPr="00B74968" w:rsidRDefault="0037582F" w:rsidP="003C790F">
      <w:pPr>
        <w:pStyle w:val="ListParagraph"/>
        <w:keepNext/>
        <w:widowControl w:val="0"/>
        <w:numPr>
          <w:ilvl w:val="1"/>
          <w:numId w:val="79"/>
        </w:numPr>
        <w:autoSpaceDE w:val="0"/>
        <w:autoSpaceDN w:val="0"/>
        <w:adjustRightInd w:val="0"/>
        <w:spacing w:line="276" w:lineRule="auto"/>
        <w:ind w:left="1440" w:hanging="720"/>
        <w:contextualSpacing w:val="0"/>
        <w:jc w:val="both"/>
        <w:rPr>
          <w:rFonts w:cs="Times New Roman"/>
        </w:rPr>
      </w:pPr>
      <w:r w:rsidRPr="00B74968">
        <w:rPr>
          <w:rFonts w:cs="Times New Roman"/>
        </w:rPr>
        <w:t>Authority Engineer shall carefully administer project to ensure that the Project is completed within budget.</w:t>
      </w:r>
    </w:p>
    <w:p w:rsidR="0037582F" w:rsidRPr="00B74968" w:rsidRDefault="0037582F" w:rsidP="0037582F">
      <w:pPr>
        <w:pStyle w:val="ListParagraph"/>
        <w:keepNext/>
        <w:widowControl w:val="0"/>
        <w:autoSpaceDE w:val="0"/>
        <w:autoSpaceDN w:val="0"/>
        <w:adjustRightInd w:val="0"/>
        <w:spacing w:line="276" w:lineRule="auto"/>
        <w:ind w:left="1440"/>
        <w:contextualSpacing w:val="0"/>
        <w:jc w:val="both"/>
        <w:rPr>
          <w:rFonts w:cs="Times New Roman"/>
        </w:rPr>
      </w:pPr>
    </w:p>
    <w:p w:rsidR="0037582F" w:rsidRPr="00B74968" w:rsidRDefault="0037582F" w:rsidP="003C790F">
      <w:pPr>
        <w:pStyle w:val="ListParagraph"/>
        <w:keepNext/>
        <w:widowControl w:val="0"/>
        <w:numPr>
          <w:ilvl w:val="1"/>
          <w:numId w:val="79"/>
        </w:numPr>
        <w:autoSpaceDE w:val="0"/>
        <w:autoSpaceDN w:val="0"/>
        <w:adjustRightInd w:val="0"/>
        <w:spacing w:line="276" w:lineRule="auto"/>
        <w:ind w:left="1440" w:hanging="720"/>
        <w:contextualSpacing w:val="0"/>
        <w:jc w:val="both"/>
        <w:rPr>
          <w:rFonts w:cs="Times New Roman"/>
        </w:rPr>
      </w:pPr>
      <w:r w:rsidRPr="00B74968">
        <w:rPr>
          <w:rFonts w:cs="Times New Roman"/>
        </w:rPr>
        <w:t>Authority Engineer shall develop the necessary procedures to budget, record, control, forecast and report on Project cost.</w:t>
      </w:r>
    </w:p>
    <w:p w:rsidR="0037582F" w:rsidRPr="00B74968" w:rsidRDefault="0037582F" w:rsidP="0037582F">
      <w:pPr>
        <w:pStyle w:val="ListParagraph"/>
        <w:keepNext/>
        <w:widowControl w:val="0"/>
        <w:autoSpaceDE w:val="0"/>
        <w:autoSpaceDN w:val="0"/>
        <w:adjustRightInd w:val="0"/>
        <w:spacing w:line="276" w:lineRule="auto"/>
        <w:ind w:left="1440"/>
        <w:contextualSpacing w:val="0"/>
        <w:jc w:val="both"/>
        <w:rPr>
          <w:rFonts w:cs="Times New Roman"/>
        </w:rPr>
      </w:pPr>
    </w:p>
    <w:p w:rsidR="0037582F" w:rsidRPr="00B74968" w:rsidRDefault="0037582F" w:rsidP="003C790F">
      <w:pPr>
        <w:pStyle w:val="ListParagraph"/>
        <w:keepNext/>
        <w:widowControl w:val="0"/>
        <w:numPr>
          <w:ilvl w:val="1"/>
          <w:numId w:val="79"/>
        </w:numPr>
        <w:autoSpaceDE w:val="0"/>
        <w:autoSpaceDN w:val="0"/>
        <w:adjustRightInd w:val="0"/>
        <w:spacing w:line="276" w:lineRule="auto"/>
        <w:ind w:left="1440" w:hanging="720"/>
        <w:contextualSpacing w:val="0"/>
        <w:jc w:val="both"/>
        <w:rPr>
          <w:rFonts w:cs="Times New Roman"/>
        </w:rPr>
      </w:pPr>
      <w:r w:rsidRPr="00B74968">
        <w:rPr>
          <w:rFonts w:cs="Times New Roman"/>
        </w:rPr>
        <w:t>Review change order requests and advise/recommend Authority.</w:t>
      </w:r>
    </w:p>
    <w:p w:rsidR="0037582F" w:rsidRPr="00B74968" w:rsidRDefault="0037582F" w:rsidP="00D46950">
      <w:pPr>
        <w:pStyle w:val="ListParagraph"/>
        <w:spacing w:line="276" w:lineRule="auto"/>
        <w:contextualSpacing w:val="0"/>
        <w:rPr>
          <w:rFonts w:cs="Times New Roman"/>
        </w:rPr>
      </w:pPr>
    </w:p>
    <w:p w:rsidR="00930BAE" w:rsidRPr="00B74968" w:rsidRDefault="00930BAE" w:rsidP="003C790F">
      <w:pPr>
        <w:pStyle w:val="ListParagraph"/>
        <w:keepNext/>
        <w:widowControl w:val="0"/>
        <w:numPr>
          <w:ilvl w:val="1"/>
          <w:numId w:val="79"/>
        </w:numPr>
        <w:autoSpaceDE w:val="0"/>
        <w:autoSpaceDN w:val="0"/>
        <w:adjustRightInd w:val="0"/>
        <w:spacing w:line="276" w:lineRule="auto"/>
        <w:ind w:left="1440" w:hanging="720"/>
        <w:contextualSpacing w:val="0"/>
        <w:jc w:val="both"/>
        <w:rPr>
          <w:rFonts w:cs="Times New Roman"/>
        </w:rPr>
      </w:pPr>
      <w:r w:rsidRPr="00B74968">
        <w:rPr>
          <w:rFonts w:cs="Times New Roman"/>
        </w:rPr>
        <w:lastRenderedPageBreak/>
        <w:t>Carry out cost analysis for extra work.</w:t>
      </w:r>
    </w:p>
    <w:p w:rsidR="0037582F" w:rsidRPr="00B74968" w:rsidRDefault="0037582F" w:rsidP="00D46950">
      <w:pPr>
        <w:pStyle w:val="ListParagraph"/>
        <w:spacing w:line="276" w:lineRule="auto"/>
        <w:contextualSpacing w:val="0"/>
        <w:rPr>
          <w:rFonts w:cs="Times New Roman"/>
        </w:rPr>
      </w:pPr>
    </w:p>
    <w:p w:rsidR="00930BAE" w:rsidRPr="00B74968" w:rsidRDefault="00930BAE" w:rsidP="003C790F">
      <w:pPr>
        <w:pStyle w:val="ListParagraph"/>
        <w:keepNext/>
        <w:widowControl w:val="0"/>
        <w:numPr>
          <w:ilvl w:val="1"/>
          <w:numId w:val="79"/>
        </w:numPr>
        <w:autoSpaceDE w:val="0"/>
        <w:autoSpaceDN w:val="0"/>
        <w:adjustRightInd w:val="0"/>
        <w:spacing w:line="276" w:lineRule="auto"/>
        <w:ind w:left="1440" w:hanging="720"/>
        <w:contextualSpacing w:val="0"/>
        <w:jc w:val="both"/>
        <w:rPr>
          <w:rFonts w:cs="Times New Roman"/>
        </w:rPr>
      </w:pPr>
      <w:r w:rsidRPr="00B74968">
        <w:rPr>
          <w:rFonts w:cs="Times New Roman"/>
        </w:rPr>
        <w:t>The control cost estimate shall be organized in accordance with the approved work breakdown structure and project execution plan and shall be used to monitor cost performance for the duration of the project. The control cost estimate shall be revised only for approved project scope changes.</w:t>
      </w:r>
    </w:p>
    <w:p w:rsidR="0037582F" w:rsidRPr="00B74968" w:rsidRDefault="0037582F" w:rsidP="00D46950">
      <w:pPr>
        <w:pStyle w:val="ListParagraph"/>
        <w:spacing w:line="276" w:lineRule="auto"/>
        <w:contextualSpacing w:val="0"/>
        <w:rPr>
          <w:rFonts w:cs="Times New Roman"/>
        </w:rPr>
      </w:pPr>
    </w:p>
    <w:p w:rsidR="00930BAE" w:rsidRPr="00B74968" w:rsidRDefault="00930BAE" w:rsidP="003C790F">
      <w:pPr>
        <w:pStyle w:val="ListParagraph"/>
        <w:keepNext/>
        <w:widowControl w:val="0"/>
        <w:numPr>
          <w:ilvl w:val="1"/>
          <w:numId w:val="79"/>
        </w:numPr>
        <w:autoSpaceDE w:val="0"/>
        <w:autoSpaceDN w:val="0"/>
        <w:adjustRightInd w:val="0"/>
        <w:spacing w:line="276" w:lineRule="auto"/>
        <w:ind w:left="1440" w:hanging="720"/>
        <w:contextualSpacing w:val="0"/>
        <w:jc w:val="both"/>
        <w:rPr>
          <w:rFonts w:cs="Times New Roman"/>
        </w:rPr>
      </w:pPr>
      <w:r w:rsidRPr="00B74968">
        <w:rPr>
          <w:rFonts w:cs="Times New Roman"/>
        </w:rPr>
        <w:t>Identification of and assessment of any events that could have an impact on final costs.</w:t>
      </w:r>
    </w:p>
    <w:p w:rsidR="0037582F" w:rsidRPr="00B74968" w:rsidRDefault="0037582F" w:rsidP="00D46950">
      <w:pPr>
        <w:pStyle w:val="ListParagraph"/>
        <w:spacing w:line="276" w:lineRule="auto"/>
        <w:contextualSpacing w:val="0"/>
        <w:rPr>
          <w:rFonts w:cs="Times New Roman"/>
        </w:rPr>
      </w:pPr>
    </w:p>
    <w:p w:rsidR="00930BAE" w:rsidRPr="00B74968" w:rsidRDefault="00930BAE" w:rsidP="003C790F">
      <w:pPr>
        <w:pStyle w:val="ListParagraph"/>
        <w:keepNext/>
        <w:widowControl w:val="0"/>
        <w:numPr>
          <w:ilvl w:val="1"/>
          <w:numId w:val="79"/>
        </w:numPr>
        <w:autoSpaceDE w:val="0"/>
        <w:autoSpaceDN w:val="0"/>
        <w:adjustRightInd w:val="0"/>
        <w:spacing w:line="276" w:lineRule="auto"/>
        <w:ind w:left="1440" w:hanging="720"/>
        <w:contextualSpacing w:val="0"/>
        <w:jc w:val="both"/>
        <w:rPr>
          <w:rFonts w:cs="Times New Roman"/>
        </w:rPr>
      </w:pPr>
      <w:r w:rsidRPr="00B74968">
        <w:rPr>
          <w:rFonts w:cs="Times New Roman"/>
        </w:rPr>
        <w:t>Monitoring of continuous cost and schedule improvement activities of the Project.</w:t>
      </w:r>
    </w:p>
    <w:p w:rsidR="0037582F" w:rsidRPr="00B74968" w:rsidRDefault="0037582F" w:rsidP="00D46950">
      <w:pPr>
        <w:pStyle w:val="ListParagraph"/>
        <w:spacing w:line="276" w:lineRule="auto"/>
        <w:contextualSpacing w:val="0"/>
        <w:rPr>
          <w:rFonts w:cs="Times New Roman"/>
        </w:rPr>
      </w:pPr>
    </w:p>
    <w:p w:rsidR="00930BAE" w:rsidRPr="00B74968" w:rsidRDefault="00930BAE" w:rsidP="003C790F">
      <w:pPr>
        <w:pStyle w:val="ListParagraph"/>
        <w:keepNext/>
        <w:widowControl w:val="0"/>
        <w:numPr>
          <w:ilvl w:val="1"/>
          <w:numId w:val="79"/>
        </w:numPr>
        <w:autoSpaceDE w:val="0"/>
        <w:autoSpaceDN w:val="0"/>
        <w:adjustRightInd w:val="0"/>
        <w:spacing w:line="276" w:lineRule="auto"/>
        <w:ind w:left="1440" w:hanging="720"/>
        <w:contextualSpacing w:val="0"/>
        <w:jc w:val="both"/>
        <w:rPr>
          <w:rFonts w:cs="Times New Roman"/>
        </w:rPr>
      </w:pPr>
      <w:r w:rsidRPr="00B74968">
        <w:rPr>
          <w:rFonts w:cs="Times New Roman"/>
        </w:rPr>
        <w:t>Development and implementation of variation order control system for all contracts and purchase orders, including the required procedures and instructions.</w:t>
      </w:r>
    </w:p>
    <w:p w:rsidR="0037582F" w:rsidRPr="00B74968" w:rsidRDefault="0037582F" w:rsidP="00D46950">
      <w:pPr>
        <w:pStyle w:val="ListParagraph"/>
        <w:spacing w:line="276" w:lineRule="auto"/>
        <w:contextualSpacing w:val="0"/>
        <w:rPr>
          <w:rFonts w:cs="Times New Roman"/>
        </w:rPr>
      </w:pPr>
    </w:p>
    <w:p w:rsidR="00930BAE" w:rsidRPr="00B74968" w:rsidRDefault="00930BAE" w:rsidP="00D46950">
      <w:pPr>
        <w:pStyle w:val="ListParagraph"/>
        <w:keepNext/>
        <w:widowControl w:val="0"/>
        <w:numPr>
          <w:ilvl w:val="1"/>
          <w:numId w:val="79"/>
        </w:numPr>
        <w:autoSpaceDE w:val="0"/>
        <w:autoSpaceDN w:val="0"/>
        <w:adjustRightInd w:val="0"/>
        <w:spacing w:line="276" w:lineRule="auto"/>
        <w:ind w:left="1440" w:hanging="720"/>
        <w:contextualSpacing w:val="0"/>
        <w:jc w:val="both"/>
        <w:rPr>
          <w:rFonts w:cs="Times New Roman"/>
        </w:rPr>
      </w:pPr>
      <w:r w:rsidRPr="00B74968">
        <w:rPr>
          <w:rFonts w:cs="Times New Roman"/>
        </w:rPr>
        <w:t xml:space="preserve">Development and implementation of a project change procedure to </w:t>
      </w:r>
      <w:proofErr w:type="gramStart"/>
      <w:r w:rsidRPr="00B74968">
        <w:rPr>
          <w:rFonts w:cs="Times New Roman"/>
        </w:rPr>
        <w:t>highlight,</w:t>
      </w:r>
      <w:proofErr w:type="gramEnd"/>
      <w:r w:rsidRPr="00B74968">
        <w:rPr>
          <w:rFonts w:cs="Times New Roman"/>
        </w:rPr>
        <w:t xml:space="preserve"> record and obtain necessary approvals for any project change resulting in a change in schedule, cost or design.</w:t>
      </w:r>
    </w:p>
    <w:p w:rsidR="0037582F" w:rsidRPr="00B74968" w:rsidRDefault="0037582F" w:rsidP="003C790F">
      <w:pPr>
        <w:pStyle w:val="ListParagraph"/>
        <w:spacing w:line="276" w:lineRule="auto"/>
        <w:contextualSpacing w:val="0"/>
        <w:rPr>
          <w:rFonts w:cs="Times New Roman"/>
        </w:rPr>
      </w:pPr>
    </w:p>
    <w:p w:rsidR="00930BAE" w:rsidRPr="00B74968" w:rsidRDefault="00930BAE" w:rsidP="003C790F">
      <w:pPr>
        <w:pStyle w:val="ListParagraph"/>
        <w:keepNext/>
        <w:widowControl w:val="0"/>
        <w:numPr>
          <w:ilvl w:val="1"/>
          <w:numId w:val="79"/>
        </w:numPr>
        <w:autoSpaceDE w:val="0"/>
        <w:autoSpaceDN w:val="0"/>
        <w:adjustRightInd w:val="0"/>
        <w:spacing w:line="276" w:lineRule="auto"/>
        <w:ind w:left="1440" w:hanging="720"/>
        <w:contextualSpacing w:val="0"/>
        <w:jc w:val="both"/>
        <w:rPr>
          <w:rFonts w:cs="Times New Roman"/>
        </w:rPr>
      </w:pPr>
      <w:r w:rsidRPr="00B74968">
        <w:rPr>
          <w:rFonts w:cs="Times New Roman"/>
        </w:rPr>
        <w:t xml:space="preserve">Development and implementation of a project change procedure to </w:t>
      </w:r>
      <w:proofErr w:type="gramStart"/>
      <w:r w:rsidRPr="00B74968">
        <w:rPr>
          <w:rFonts w:cs="Times New Roman"/>
        </w:rPr>
        <w:t>highlight,</w:t>
      </w:r>
      <w:proofErr w:type="gramEnd"/>
      <w:r w:rsidRPr="00B74968">
        <w:rPr>
          <w:rFonts w:cs="Times New Roman"/>
        </w:rPr>
        <w:t xml:space="preserve"> record and obtain necessary approval for any project scope change requiring control cost estimate budget or project schedule adjustment.</w:t>
      </w:r>
    </w:p>
    <w:p w:rsidR="000E1A99" w:rsidRPr="00B74968" w:rsidRDefault="000E1A99" w:rsidP="003C790F">
      <w:pPr>
        <w:pStyle w:val="ListParagraph"/>
        <w:spacing w:line="276" w:lineRule="auto"/>
        <w:contextualSpacing w:val="0"/>
      </w:pPr>
    </w:p>
    <w:p w:rsidR="000E1A99" w:rsidRPr="00B74968" w:rsidRDefault="000E1A99" w:rsidP="003C790F">
      <w:pPr>
        <w:pStyle w:val="Heading3"/>
        <w:numPr>
          <w:ilvl w:val="0"/>
          <w:numId w:val="136"/>
        </w:numPr>
        <w:spacing w:line="276" w:lineRule="auto"/>
        <w:ind w:left="720" w:hanging="720"/>
        <w:jc w:val="both"/>
        <w:rPr>
          <w:b w:val="0"/>
        </w:rPr>
      </w:pPr>
      <w:bookmarkStart w:id="391" w:name="_Toc93656701"/>
      <w:bookmarkStart w:id="392" w:name="_Toc99282603"/>
      <w:r w:rsidRPr="00B74968">
        <w:rPr>
          <w:rFonts w:ascii="Times New Roman" w:hAnsi="Times New Roman"/>
        </w:rPr>
        <w:t>Payments</w:t>
      </w:r>
      <w:bookmarkEnd w:id="391"/>
      <w:bookmarkEnd w:id="392"/>
    </w:p>
    <w:p w:rsidR="00614B95" w:rsidRPr="00B74968" w:rsidRDefault="00614B95">
      <w:pPr>
        <w:keepNext/>
        <w:widowControl w:val="0"/>
        <w:autoSpaceDE w:val="0"/>
        <w:autoSpaceDN w:val="0"/>
        <w:adjustRightInd w:val="0"/>
        <w:spacing w:line="276" w:lineRule="auto"/>
        <w:ind w:left="792"/>
        <w:jc w:val="both"/>
      </w:pPr>
    </w:p>
    <w:p w:rsidR="003B766F"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bCs/>
        </w:rPr>
      </w:pPr>
      <w:r w:rsidRPr="00B74968">
        <w:rPr>
          <w:rFonts w:cs="Times New Roman"/>
        </w:rPr>
        <w:t>The</w:t>
      </w:r>
      <w:r w:rsidRPr="00B74968">
        <w:rPr>
          <w:rFonts w:eastAsia="Times New Roman"/>
          <w:bCs/>
        </w:rPr>
        <w:t xml:space="preserve"> Authority Engineer shall withhold payments for the affected works for which the Contractor fails to revise and resubmit the Drawings to the Authority Engineer in accordance with the provisions of </w:t>
      </w:r>
      <w:r w:rsidR="00B27967" w:rsidRPr="00B74968">
        <w:rPr>
          <w:rFonts w:eastAsia="Times New Roman"/>
          <w:bCs/>
        </w:rPr>
        <w:t xml:space="preserve">the </w:t>
      </w:r>
      <w:r w:rsidR="00810C58" w:rsidRPr="00B74968">
        <w:rPr>
          <w:rFonts w:eastAsia="Times New Roman"/>
          <w:bCs/>
        </w:rPr>
        <w:t>EPC Agreement</w:t>
      </w:r>
      <w:r w:rsidRPr="00B74968">
        <w:rPr>
          <w:rFonts w:eastAsia="Times New Roman"/>
          <w:bCs/>
        </w:rPr>
        <w:t>.</w:t>
      </w:r>
    </w:p>
    <w:p w:rsidR="00614B95" w:rsidRPr="00B74968" w:rsidRDefault="00614B95">
      <w:pPr>
        <w:keepNext/>
        <w:widowControl w:val="0"/>
        <w:autoSpaceDE w:val="0"/>
        <w:autoSpaceDN w:val="0"/>
        <w:adjustRightInd w:val="0"/>
        <w:spacing w:line="276" w:lineRule="auto"/>
        <w:ind w:left="792"/>
        <w:jc w:val="both"/>
        <w:rPr>
          <w:rFonts w:eastAsia="Times New Roman"/>
          <w:bCs/>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bCs/>
        </w:rPr>
      </w:pPr>
      <w:r w:rsidRPr="00B74968">
        <w:rPr>
          <w:rFonts w:eastAsia="Calibri" w:cs="Times New Roman"/>
        </w:rPr>
        <w:t>Authority</w:t>
      </w:r>
      <w:r w:rsidRPr="00B74968">
        <w:rPr>
          <w:rFonts w:eastAsia="Times New Roman"/>
          <w:bCs/>
        </w:rPr>
        <w:t xml:space="preserve"> Engineer shall:</w:t>
      </w:r>
    </w:p>
    <w:p w:rsidR="00614B95" w:rsidRPr="00B74968" w:rsidRDefault="00614B95">
      <w:pPr>
        <w:widowControl w:val="0"/>
        <w:autoSpaceDE w:val="0"/>
        <w:autoSpaceDN w:val="0"/>
        <w:adjustRightInd w:val="0"/>
        <w:spacing w:line="276" w:lineRule="auto"/>
        <w:ind w:left="1418"/>
        <w:jc w:val="both"/>
        <w:rPr>
          <w:rFonts w:eastAsia="Times New Roman"/>
          <w:bCs/>
        </w:rPr>
      </w:pPr>
    </w:p>
    <w:p w:rsidR="000E1A99" w:rsidRPr="00B74968" w:rsidRDefault="000E1A99">
      <w:pPr>
        <w:widowControl w:val="0"/>
        <w:numPr>
          <w:ilvl w:val="4"/>
          <w:numId w:val="28"/>
        </w:numPr>
        <w:autoSpaceDE w:val="0"/>
        <w:autoSpaceDN w:val="0"/>
        <w:adjustRightInd w:val="0"/>
        <w:spacing w:line="276" w:lineRule="auto"/>
        <w:ind w:left="1418" w:hanging="720"/>
        <w:jc w:val="both"/>
        <w:rPr>
          <w:rFonts w:eastAsia="Times New Roman"/>
          <w:bCs/>
        </w:rPr>
      </w:pPr>
      <w:r w:rsidRPr="00B74968">
        <w:rPr>
          <w:rFonts w:eastAsia="Times New Roman"/>
          <w:bCs/>
        </w:rPr>
        <w:t xml:space="preserve">within 10 (ten) days of receipt of the Stage Payment Statement from the Contractor pursuant to </w:t>
      </w:r>
      <w:r w:rsidR="004A093C" w:rsidRPr="00B74968">
        <w:rPr>
          <w:rFonts w:eastAsia="Times New Roman"/>
          <w:bCs/>
        </w:rPr>
        <w:t>the EPC Agreement</w:t>
      </w:r>
      <w:r w:rsidRPr="00B74968">
        <w:rPr>
          <w:rFonts w:eastAsia="Times New Roman"/>
          <w:bCs/>
        </w:rPr>
        <w:t xml:space="preserve">; determine the amount due to the Contractor and recommend the release of </w:t>
      </w:r>
      <w:r w:rsidR="004A093C" w:rsidRPr="00B74968">
        <w:rPr>
          <w:rFonts w:eastAsia="Times New Roman"/>
          <w:bCs/>
        </w:rPr>
        <w:t>8</w:t>
      </w:r>
      <w:r w:rsidRPr="00B74968">
        <w:rPr>
          <w:rFonts w:eastAsia="Times New Roman"/>
          <w:bCs/>
        </w:rPr>
        <w:t>0 (</w:t>
      </w:r>
      <w:r w:rsidR="004A093C" w:rsidRPr="00B74968">
        <w:rPr>
          <w:rFonts w:eastAsia="Times New Roman"/>
          <w:bCs/>
        </w:rPr>
        <w:t>eigh</w:t>
      </w:r>
      <w:r w:rsidRPr="00B74968">
        <w:rPr>
          <w:rFonts w:eastAsia="Times New Roman"/>
          <w:bCs/>
        </w:rPr>
        <w:t>ty) percent of the amount so determined as part payment; pending issue of the Interim Payment Certificate; and</w:t>
      </w:r>
    </w:p>
    <w:p w:rsidR="000E1A99" w:rsidRPr="00B74968" w:rsidRDefault="000E1A99">
      <w:pPr>
        <w:widowControl w:val="0"/>
        <w:autoSpaceDE w:val="0"/>
        <w:autoSpaceDN w:val="0"/>
        <w:adjustRightInd w:val="0"/>
        <w:spacing w:line="276" w:lineRule="auto"/>
        <w:ind w:left="1418"/>
        <w:jc w:val="both"/>
        <w:rPr>
          <w:rFonts w:eastAsia="Times New Roman"/>
          <w:bCs/>
        </w:rPr>
      </w:pPr>
    </w:p>
    <w:p w:rsidR="000E1A99" w:rsidRPr="00B74968" w:rsidRDefault="000E1A99">
      <w:pPr>
        <w:widowControl w:val="0"/>
        <w:numPr>
          <w:ilvl w:val="4"/>
          <w:numId w:val="28"/>
        </w:numPr>
        <w:autoSpaceDE w:val="0"/>
        <w:autoSpaceDN w:val="0"/>
        <w:adjustRightInd w:val="0"/>
        <w:spacing w:line="276" w:lineRule="auto"/>
        <w:ind w:left="1418" w:hanging="720"/>
        <w:jc w:val="both"/>
        <w:rPr>
          <w:rFonts w:eastAsia="Times New Roman"/>
          <w:bCs/>
        </w:rPr>
      </w:pPr>
      <w:r w:rsidRPr="00B74968">
        <w:rPr>
          <w:rFonts w:eastAsia="Times New Roman"/>
          <w:bCs/>
        </w:rPr>
        <w:t xml:space="preserve">within </w:t>
      </w:r>
      <w:r w:rsidR="004A093C" w:rsidRPr="00B74968">
        <w:rPr>
          <w:rFonts w:eastAsia="Times New Roman"/>
          <w:bCs/>
        </w:rPr>
        <w:t>20</w:t>
      </w:r>
      <w:r w:rsidRPr="00B74968">
        <w:rPr>
          <w:rFonts w:eastAsia="Times New Roman"/>
          <w:bCs/>
        </w:rPr>
        <w:t xml:space="preserve"> (</w:t>
      </w:r>
      <w:r w:rsidR="004A093C" w:rsidRPr="00B74968">
        <w:rPr>
          <w:rFonts w:eastAsia="Times New Roman"/>
          <w:bCs/>
        </w:rPr>
        <w:t>twenty</w:t>
      </w:r>
      <w:r w:rsidRPr="00B74968">
        <w:rPr>
          <w:rFonts w:eastAsia="Times New Roman"/>
          <w:bCs/>
        </w:rPr>
        <w:t xml:space="preserve">) days of the receipt of the Stage Payment Statement referred to in </w:t>
      </w:r>
      <w:r w:rsidR="004A093C" w:rsidRPr="00B74968">
        <w:rPr>
          <w:rFonts w:eastAsia="Times New Roman"/>
          <w:bCs/>
        </w:rPr>
        <w:t>the EPC Agreement</w:t>
      </w:r>
      <w:r w:rsidRPr="00B74968">
        <w:rPr>
          <w:rFonts w:eastAsia="Times New Roman"/>
          <w:bCs/>
        </w:rPr>
        <w:t xml:space="preserve">; deliver to the Authority and the Contractor an Interim Payment Certificate certifying the amount due and payable to the Contractor; after adjustments in accordance with the provisions of </w:t>
      </w:r>
      <w:r w:rsidR="00332995" w:rsidRPr="00B74968">
        <w:rPr>
          <w:rFonts w:eastAsia="Times New Roman"/>
          <w:bCs/>
        </w:rPr>
        <w:t>the EPC Agreement</w:t>
      </w:r>
      <w:r w:rsidRPr="00B74968">
        <w:rPr>
          <w:rFonts w:eastAsia="Times New Roman"/>
          <w:bCs/>
        </w:rPr>
        <w:t>.</w:t>
      </w:r>
    </w:p>
    <w:p w:rsidR="003B766F" w:rsidRPr="00B74968" w:rsidRDefault="003B766F">
      <w:pPr>
        <w:widowControl w:val="0"/>
        <w:autoSpaceDE w:val="0"/>
        <w:autoSpaceDN w:val="0"/>
        <w:adjustRightInd w:val="0"/>
        <w:spacing w:line="276" w:lineRule="auto"/>
        <w:jc w:val="both"/>
        <w:rPr>
          <w:rFonts w:eastAsia="Times New Roman"/>
          <w:bCs/>
        </w:rPr>
      </w:pPr>
    </w:p>
    <w:p w:rsidR="000E1A99" w:rsidRPr="00B74968" w:rsidRDefault="000E1A99" w:rsidP="003C790F">
      <w:pPr>
        <w:pStyle w:val="Heading3"/>
        <w:numPr>
          <w:ilvl w:val="0"/>
          <w:numId w:val="136"/>
        </w:numPr>
        <w:spacing w:line="276" w:lineRule="auto"/>
        <w:ind w:left="720" w:hanging="720"/>
        <w:jc w:val="both"/>
        <w:rPr>
          <w:b w:val="0"/>
        </w:rPr>
      </w:pPr>
      <w:bookmarkStart w:id="393" w:name="_Toc93656702"/>
      <w:bookmarkStart w:id="394" w:name="_Toc99282604"/>
      <w:r w:rsidRPr="00B74968">
        <w:rPr>
          <w:rFonts w:ascii="Times New Roman" w:hAnsi="Times New Roman"/>
        </w:rPr>
        <w:t>Other duties and functions</w:t>
      </w:r>
      <w:bookmarkEnd w:id="393"/>
      <w:bookmarkEnd w:id="394"/>
    </w:p>
    <w:p w:rsidR="00614B95" w:rsidRPr="00B74968" w:rsidRDefault="00614B95">
      <w:pPr>
        <w:widowControl w:val="0"/>
        <w:autoSpaceDE w:val="0"/>
        <w:autoSpaceDN w:val="0"/>
        <w:adjustRightInd w:val="0"/>
        <w:spacing w:line="276" w:lineRule="auto"/>
        <w:ind w:left="426"/>
        <w:jc w:val="both"/>
        <w:rPr>
          <w:rFonts w:eastAsia="Times New Roman"/>
          <w:bCs/>
        </w:rPr>
      </w:pPr>
    </w:p>
    <w:p w:rsidR="003A29EF" w:rsidRPr="00B74968" w:rsidRDefault="000E1A99" w:rsidP="003C790F">
      <w:pPr>
        <w:pStyle w:val="ListParagraph"/>
        <w:keepNext/>
        <w:widowControl w:val="0"/>
        <w:autoSpaceDE w:val="0"/>
        <w:autoSpaceDN w:val="0"/>
        <w:adjustRightInd w:val="0"/>
        <w:spacing w:line="276" w:lineRule="auto"/>
        <w:jc w:val="both"/>
        <w:rPr>
          <w:rFonts w:eastAsia="Times New Roman"/>
          <w:bCs/>
        </w:rPr>
      </w:pPr>
      <w:r w:rsidRPr="00B74968">
        <w:rPr>
          <w:rFonts w:eastAsia="Times New Roman"/>
          <w:bCs/>
        </w:rPr>
        <w:t xml:space="preserve">The </w:t>
      </w:r>
      <w:r w:rsidRPr="00B74968">
        <w:rPr>
          <w:rFonts w:cs="Times New Roman"/>
        </w:rPr>
        <w:t>Authority</w:t>
      </w:r>
      <w:r w:rsidRPr="00B74968">
        <w:rPr>
          <w:rFonts w:eastAsia="Times New Roman"/>
          <w:bCs/>
        </w:rPr>
        <w:t xml:space="preserve"> Engineer shall perform all other duties and functions as specified in the </w:t>
      </w:r>
      <w:r w:rsidR="00587C01" w:rsidRPr="00B74968">
        <w:rPr>
          <w:rFonts w:eastAsia="Times New Roman"/>
          <w:bCs/>
        </w:rPr>
        <w:t xml:space="preserve">EPC </w:t>
      </w:r>
      <w:r w:rsidRPr="00B74968">
        <w:rPr>
          <w:rFonts w:eastAsia="Times New Roman"/>
          <w:bCs/>
        </w:rPr>
        <w:t>Agreement.</w:t>
      </w:r>
    </w:p>
    <w:p w:rsidR="00614B95" w:rsidRPr="00B74968" w:rsidRDefault="00614B95">
      <w:pPr>
        <w:widowControl w:val="0"/>
        <w:autoSpaceDE w:val="0"/>
        <w:autoSpaceDN w:val="0"/>
        <w:adjustRightInd w:val="0"/>
        <w:spacing w:line="276" w:lineRule="auto"/>
        <w:ind w:left="426"/>
        <w:jc w:val="both"/>
        <w:rPr>
          <w:rFonts w:eastAsia="Times New Roman"/>
          <w:bCs/>
        </w:rPr>
      </w:pPr>
    </w:p>
    <w:p w:rsidR="000E1A99" w:rsidRPr="00B74968" w:rsidRDefault="000E1A99" w:rsidP="003C790F">
      <w:pPr>
        <w:pStyle w:val="Heading3"/>
        <w:numPr>
          <w:ilvl w:val="0"/>
          <w:numId w:val="136"/>
        </w:numPr>
        <w:spacing w:line="276" w:lineRule="auto"/>
        <w:ind w:left="720" w:hanging="720"/>
        <w:jc w:val="both"/>
        <w:rPr>
          <w:b w:val="0"/>
        </w:rPr>
      </w:pPr>
      <w:bookmarkStart w:id="395" w:name="_Toc93656703"/>
      <w:bookmarkStart w:id="396" w:name="_Toc99282605"/>
      <w:r w:rsidRPr="00B74968">
        <w:rPr>
          <w:rFonts w:ascii="Times New Roman" w:hAnsi="Times New Roman"/>
        </w:rPr>
        <w:t>Miscellaneous</w:t>
      </w:r>
      <w:bookmarkEnd w:id="395"/>
      <w:bookmarkEnd w:id="396"/>
    </w:p>
    <w:p w:rsidR="00614B95" w:rsidRPr="00B74968" w:rsidRDefault="00614B95" w:rsidP="003C790F">
      <w:pPr>
        <w:pStyle w:val="ListParagraph"/>
        <w:keepNext/>
        <w:widowControl w:val="0"/>
        <w:autoSpaceDE w:val="0"/>
        <w:autoSpaceDN w:val="0"/>
        <w:adjustRightInd w:val="0"/>
        <w:spacing w:line="276" w:lineRule="auto"/>
        <w:ind w:left="792"/>
        <w:contextualSpacing w:val="0"/>
        <w:jc w:val="both"/>
        <w:rPr>
          <w:rFonts w:cs="Times New Roman"/>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bookmarkStart w:id="397" w:name="_Ref99274719"/>
      <w:r w:rsidRPr="00B74968">
        <w:rPr>
          <w:rFonts w:eastAsia="Times New Roman" w:cs="Times New Roman"/>
          <w:bCs/>
        </w:rPr>
        <w:t xml:space="preserve">A copy of all communications; comments; instructions; Drawings or Documents sent by the </w:t>
      </w:r>
      <w:r w:rsidRPr="00B74968">
        <w:rPr>
          <w:rFonts w:eastAsia="Calibri" w:cs="Times New Roman"/>
        </w:rPr>
        <w:lastRenderedPageBreak/>
        <w:t>Authority</w:t>
      </w:r>
      <w:r w:rsidRPr="00B74968">
        <w:rPr>
          <w:rFonts w:eastAsia="Times New Roman" w:cs="Times New Roman"/>
          <w:bCs/>
        </w:rPr>
        <w:t xml:space="preserve"> Engineer to the Contractor; and a copy of all the test results with comments of the Authority Engineer thereon; shall be furnished by the Authority Engineer to the Authority forthwith.</w:t>
      </w:r>
      <w:bookmarkEnd w:id="397"/>
    </w:p>
    <w:p w:rsidR="00614B95" w:rsidRPr="00B74968" w:rsidRDefault="00614B95"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 xml:space="preserve">The </w:t>
      </w:r>
      <w:r w:rsidRPr="00B74968">
        <w:rPr>
          <w:rFonts w:eastAsia="Calibri" w:cs="Times New Roman"/>
        </w:rPr>
        <w:t>Authority</w:t>
      </w:r>
      <w:r w:rsidRPr="00B74968">
        <w:rPr>
          <w:rFonts w:eastAsia="Times New Roman" w:cs="Times New Roman"/>
          <w:bCs/>
        </w:rPr>
        <w:t xml:space="preserve"> Engineer shall retain at least one copy each of all Drawings and Documents received by it; including ‘as-built’ Drawings; and keep them in its safe custody.</w:t>
      </w:r>
    </w:p>
    <w:p w:rsidR="00614B95" w:rsidRPr="00B74968" w:rsidRDefault="00614B95" w:rsidP="003C790F">
      <w:pPr>
        <w:pStyle w:val="ListParagraph"/>
        <w:spacing w:line="276" w:lineRule="auto"/>
        <w:contextualSpacing w:val="0"/>
        <w:rPr>
          <w:rFonts w:eastAsia="Times New Roman" w:cs="Times New Roman"/>
          <w:bCs/>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Within 90 (ninety) days of the Project Completion Date; the Authority Engineer shall obtain a complete set of as-built Drawings; in 2 (two) hard copies and in micro film form or in such other medium as may be acceptable to the Authority; reflecting the Project as actually designed; engineered and constructed; including an as-built survey illustrating the layout of the Project and setback lines; if any; of the buildings and structures forming part of Project Facilities; and shall hand them over to the Authority against receipt thereof.</w:t>
      </w:r>
    </w:p>
    <w:p w:rsidR="00614B95" w:rsidRPr="00B74968" w:rsidRDefault="00614B95" w:rsidP="003C790F">
      <w:pPr>
        <w:pStyle w:val="ListParagraph"/>
        <w:spacing w:line="276" w:lineRule="auto"/>
        <w:contextualSpacing w:val="0"/>
        <w:rPr>
          <w:rFonts w:eastAsia="Times New Roman" w:cs="Times New Roman"/>
          <w:bCs/>
        </w:rPr>
      </w:pPr>
    </w:p>
    <w:p w:rsidR="006544E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eastAsia="Times New Roman" w:cs="Times New Roman"/>
          <w:bCs/>
        </w:rPr>
      </w:pPr>
      <w:r w:rsidRPr="00B74968">
        <w:rPr>
          <w:rFonts w:eastAsia="Times New Roman" w:cs="Times New Roman"/>
          <w:bCs/>
        </w:rPr>
        <w:t xml:space="preserve">The Authority Engineer; if called upon by the Authority or the Contractor or both; shall </w:t>
      </w:r>
      <w:r w:rsidRPr="00B74968">
        <w:rPr>
          <w:rFonts w:eastAsia="Calibri" w:cs="Times New Roman"/>
        </w:rPr>
        <w:t>mediate</w:t>
      </w:r>
      <w:r w:rsidRPr="00B74968">
        <w:rPr>
          <w:rFonts w:eastAsia="Times New Roman" w:cs="Times New Roman"/>
          <w:bCs/>
        </w:rPr>
        <w:t xml:space="preserve"> and assist the Parties in arriving at an amicable settlement of any Dispute between the </w:t>
      </w:r>
      <w:r w:rsidRPr="00B74968">
        <w:rPr>
          <w:rFonts w:cs="Times New Roman"/>
        </w:rPr>
        <w:t>Parties</w:t>
      </w:r>
      <w:r w:rsidRPr="00B74968">
        <w:rPr>
          <w:rFonts w:eastAsia="Times New Roman" w:cs="Times New Roman"/>
          <w:bCs/>
        </w:rPr>
        <w:t>.</w:t>
      </w:r>
    </w:p>
    <w:p w:rsidR="006544E9" w:rsidRPr="00B74968" w:rsidRDefault="006544E9" w:rsidP="003C790F">
      <w:pPr>
        <w:pStyle w:val="ListParagraph"/>
        <w:keepNext/>
        <w:widowControl w:val="0"/>
        <w:autoSpaceDE w:val="0"/>
        <w:autoSpaceDN w:val="0"/>
        <w:adjustRightInd w:val="0"/>
        <w:spacing w:line="276" w:lineRule="auto"/>
        <w:ind w:left="792"/>
        <w:contextualSpacing w:val="0"/>
        <w:jc w:val="both"/>
        <w:rPr>
          <w:rFonts w:eastAsia="Times New Roman" w:cs="Times New Roman"/>
          <w:bCs/>
        </w:rPr>
      </w:pPr>
    </w:p>
    <w:p w:rsidR="00754885"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cs="Times New Roman"/>
        </w:rPr>
      </w:pPr>
      <w:r w:rsidRPr="00B74968">
        <w:rPr>
          <w:rFonts w:cs="Times New Roman"/>
        </w:rPr>
        <w:t xml:space="preserve">The Authority Engineer shall inform the Authority and the Contractor of any event of </w:t>
      </w:r>
      <w:r w:rsidRPr="00B74968">
        <w:rPr>
          <w:rFonts w:eastAsia="Calibri" w:cs="Times New Roman"/>
        </w:rPr>
        <w:t>Contractor’s</w:t>
      </w:r>
      <w:r w:rsidRPr="00B74968">
        <w:rPr>
          <w:rFonts w:cs="Times New Roman"/>
        </w:rPr>
        <w:t xml:space="preserve"> Default within one week of its occurrence.</w:t>
      </w:r>
    </w:p>
    <w:p w:rsidR="000E1A99" w:rsidRPr="00B74968" w:rsidRDefault="000E1A99" w:rsidP="003C790F">
      <w:pPr>
        <w:pStyle w:val="ListParagraph"/>
        <w:keepNext/>
        <w:widowControl w:val="0"/>
        <w:autoSpaceDE w:val="0"/>
        <w:autoSpaceDN w:val="0"/>
        <w:adjustRightInd w:val="0"/>
        <w:spacing w:line="276" w:lineRule="auto"/>
        <w:ind w:left="792"/>
        <w:contextualSpacing w:val="0"/>
        <w:jc w:val="both"/>
        <w:rPr>
          <w:rFonts w:cs="Times New Roman"/>
        </w:rPr>
      </w:pPr>
    </w:p>
    <w:p w:rsidR="000E1A99" w:rsidRPr="00B74968" w:rsidRDefault="000E1A99" w:rsidP="003C790F">
      <w:pPr>
        <w:pStyle w:val="Heading3"/>
        <w:numPr>
          <w:ilvl w:val="0"/>
          <w:numId w:val="136"/>
        </w:numPr>
        <w:spacing w:line="276" w:lineRule="auto"/>
        <w:ind w:left="720" w:hanging="720"/>
        <w:jc w:val="both"/>
        <w:rPr>
          <w:b w:val="0"/>
        </w:rPr>
      </w:pPr>
      <w:bookmarkStart w:id="398" w:name="_Toc91255044"/>
      <w:bookmarkStart w:id="399" w:name="_Toc92188254"/>
      <w:bookmarkStart w:id="400" w:name="_Toc93656705"/>
      <w:bookmarkStart w:id="401" w:name="_Toc99282606"/>
      <w:r w:rsidRPr="00B74968">
        <w:rPr>
          <w:rFonts w:ascii="Times New Roman" w:hAnsi="Times New Roman"/>
        </w:rPr>
        <w:t>Weekly &amp; Monthly Meetings:</w:t>
      </w:r>
      <w:bookmarkEnd w:id="398"/>
      <w:bookmarkEnd w:id="399"/>
      <w:bookmarkEnd w:id="400"/>
      <w:bookmarkEnd w:id="401"/>
    </w:p>
    <w:p w:rsidR="00614B95" w:rsidRPr="00B74968" w:rsidRDefault="00614B95">
      <w:pPr>
        <w:spacing w:line="276" w:lineRule="auto"/>
      </w:pPr>
    </w:p>
    <w:p w:rsidR="000E1A99" w:rsidRPr="00B74968" w:rsidRDefault="000E1A99" w:rsidP="003C790F">
      <w:pPr>
        <w:pStyle w:val="ListParagraph"/>
        <w:keepNext/>
        <w:widowControl w:val="0"/>
        <w:autoSpaceDE w:val="0"/>
        <w:autoSpaceDN w:val="0"/>
        <w:adjustRightInd w:val="0"/>
        <w:spacing w:line="276" w:lineRule="auto"/>
        <w:jc w:val="both"/>
        <w:rPr>
          <w:rFonts w:eastAsia="Calibri"/>
        </w:rPr>
      </w:pPr>
      <w:proofErr w:type="gramStart"/>
      <w:r w:rsidRPr="00B74968">
        <w:rPr>
          <w:rFonts w:eastAsia="Calibri"/>
        </w:rPr>
        <w:t xml:space="preserve">Review and progress weekly and monthly meetings to be held at site and </w:t>
      </w:r>
      <w:r w:rsidR="00C96641" w:rsidRPr="00B74968">
        <w:rPr>
          <w:rFonts w:eastAsia="Calibri"/>
        </w:rPr>
        <w:t xml:space="preserve">Authority </w:t>
      </w:r>
      <w:r w:rsidRPr="00B74968">
        <w:rPr>
          <w:rFonts w:eastAsia="Calibri"/>
        </w:rPr>
        <w:t>HQ.</w:t>
      </w:r>
      <w:proofErr w:type="gramEnd"/>
      <w:r w:rsidRPr="00B74968">
        <w:rPr>
          <w:rFonts w:eastAsia="Calibri"/>
        </w:rPr>
        <w:t xml:space="preserve"> The Project </w:t>
      </w:r>
      <w:r w:rsidRPr="00B74968">
        <w:rPr>
          <w:rFonts w:cs="Times New Roman"/>
        </w:rPr>
        <w:t>Manager</w:t>
      </w:r>
      <w:r w:rsidRPr="00B74968">
        <w:rPr>
          <w:rFonts w:eastAsia="Calibri"/>
        </w:rPr>
        <w:t xml:space="preserve"> and such other Manpower as deemed necessary by the </w:t>
      </w:r>
      <w:r w:rsidRPr="00B74968">
        <w:t>Authority Engineer</w:t>
      </w:r>
      <w:r w:rsidRPr="00B74968">
        <w:rPr>
          <w:rFonts w:eastAsia="Calibri"/>
        </w:rPr>
        <w:t xml:space="preserve"> shall participate in these meetings. </w:t>
      </w:r>
      <w:r w:rsidR="00C96641" w:rsidRPr="00B74968">
        <w:rPr>
          <w:rFonts w:eastAsia="Calibri"/>
        </w:rPr>
        <w:t xml:space="preserve">Authority </w:t>
      </w:r>
      <w:r w:rsidRPr="00B74968">
        <w:rPr>
          <w:rFonts w:eastAsia="Calibri"/>
        </w:rPr>
        <w:t xml:space="preserve">may require the Manpower deployed for the project to visit the </w:t>
      </w:r>
      <w:r w:rsidR="004664FA" w:rsidRPr="00B74968">
        <w:rPr>
          <w:rFonts w:eastAsia="Calibri"/>
        </w:rPr>
        <w:t>Authority</w:t>
      </w:r>
      <w:r w:rsidRPr="00B74968">
        <w:rPr>
          <w:rFonts w:eastAsia="Calibri"/>
        </w:rPr>
        <w:t>’s</w:t>
      </w:r>
      <w:r w:rsidR="004664FA" w:rsidRPr="00B74968">
        <w:rPr>
          <w:rFonts w:eastAsia="Calibri"/>
        </w:rPr>
        <w:t xml:space="preserve"> office</w:t>
      </w:r>
      <w:r w:rsidRPr="00B74968">
        <w:rPr>
          <w:rFonts w:eastAsia="Calibri"/>
        </w:rPr>
        <w:t xml:space="preserve"> in </w:t>
      </w:r>
      <w:r w:rsidR="004664FA" w:rsidRPr="00B74968">
        <w:rPr>
          <w:rFonts w:eastAsia="Calibri"/>
        </w:rPr>
        <w:t>[</w:t>
      </w:r>
      <w:r w:rsidRPr="00B74968">
        <w:rPr>
          <w:rFonts w:eastAsia="Calibri"/>
        </w:rPr>
        <w:t>Delhi</w:t>
      </w:r>
      <w:r w:rsidR="004664FA" w:rsidRPr="00B74968">
        <w:rPr>
          <w:rFonts w:eastAsia="Calibri"/>
        </w:rPr>
        <w:t>/Headquarter]</w:t>
      </w:r>
      <w:r w:rsidRPr="00B74968">
        <w:rPr>
          <w:rFonts w:eastAsia="Calibri"/>
        </w:rPr>
        <w:t xml:space="preserve">, for further consultations. </w:t>
      </w:r>
      <w:r w:rsidR="002F480F" w:rsidRPr="00B74968">
        <w:rPr>
          <w:rFonts w:eastAsia="Calibri"/>
        </w:rPr>
        <w:t>In case Key Personnel is required to visit outstation (out of [Project Site, Division/Zonal Railway</w:t>
      </w:r>
      <w:r w:rsidR="00CE3A3B" w:rsidRPr="00B74968">
        <w:rPr>
          <w:rFonts w:eastAsia="Calibri"/>
        </w:rPr>
        <w:t xml:space="preserve"> </w:t>
      </w:r>
      <w:r w:rsidR="002F480F" w:rsidRPr="00B74968">
        <w:rPr>
          <w:rFonts w:eastAsia="Calibri"/>
        </w:rPr>
        <w:t>Headquarter]), travel, boarding and</w:t>
      </w:r>
      <w:r w:rsidR="00CE3A3B" w:rsidRPr="00B74968">
        <w:rPr>
          <w:rFonts w:eastAsia="Calibri"/>
        </w:rPr>
        <w:t xml:space="preserve"> </w:t>
      </w:r>
      <w:r w:rsidR="002F480F" w:rsidRPr="00B74968">
        <w:rPr>
          <w:rFonts w:eastAsia="Calibri"/>
        </w:rPr>
        <w:t xml:space="preserve">lodging expenses will be reimbursed for the Key Personnel </w:t>
      </w:r>
      <w:r w:rsidR="00967EAF" w:rsidRPr="00B74968">
        <w:rPr>
          <w:rFonts w:eastAsia="Calibri"/>
        </w:rPr>
        <w:t>[</w:t>
      </w:r>
      <w:r w:rsidR="005152BF" w:rsidRPr="00B74968">
        <w:rPr>
          <w:rFonts w:eastAsia="Calibri"/>
        </w:rPr>
        <w:t>as per conditions mentioned in the Appendix-II Financial Bid</w:t>
      </w:r>
      <w:r w:rsidR="002F480F" w:rsidRPr="00B74968">
        <w:rPr>
          <w:rFonts w:eastAsia="Calibri"/>
        </w:rPr>
        <w:t>].</w:t>
      </w:r>
    </w:p>
    <w:p w:rsidR="005B5DBC" w:rsidRPr="00B74968" w:rsidRDefault="005B5DBC">
      <w:pPr>
        <w:tabs>
          <w:tab w:val="left" w:pos="900"/>
          <w:tab w:val="left" w:pos="993"/>
        </w:tabs>
        <w:spacing w:line="276" w:lineRule="auto"/>
        <w:ind w:left="900"/>
        <w:jc w:val="both"/>
        <w:rPr>
          <w:rFonts w:eastAsia="Calibri"/>
        </w:rPr>
      </w:pPr>
    </w:p>
    <w:p w:rsidR="000E1A99" w:rsidRPr="00B74968" w:rsidRDefault="000E1A99" w:rsidP="003C790F">
      <w:pPr>
        <w:pStyle w:val="Heading3"/>
        <w:numPr>
          <w:ilvl w:val="0"/>
          <w:numId w:val="136"/>
        </w:numPr>
        <w:spacing w:line="276" w:lineRule="auto"/>
        <w:ind w:left="720" w:hanging="720"/>
        <w:jc w:val="both"/>
      </w:pPr>
      <w:bookmarkStart w:id="402" w:name="_Toc91255045"/>
      <w:bookmarkStart w:id="403" w:name="_Toc92188255"/>
      <w:bookmarkStart w:id="404" w:name="_Toc93656706"/>
      <w:bookmarkStart w:id="405" w:name="_Ref93658762"/>
      <w:bookmarkStart w:id="406" w:name="_Toc99282607"/>
      <w:r w:rsidRPr="00B74968">
        <w:rPr>
          <w:rFonts w:ascii="Times New Roman" w:hAnsi="Times New Roman"/>
        </w:rPr>
        <w:t>Manpower Deployment:</w:t>
      </w:r>
      <w:bookmarkEnd w:id="402"/>
      <w:bookmarkEnd w:id="403"/>
      <w:bookmarkEnd w:id="404"/>
      <w:bookmarkEnd w:id="405"/>
      <w:bookmarkEnd w:id="406"/>
    </w:p>
    <w:p w:rsidR="000E1A99" w:rsidRPr="00B74968" w:rsidRDefault="000E1A99" w:rsidP="003C790F">
      <w:pPr>
        <w:pStyle w:val="ListParagraph"/>
        <w:spacing w:line="276" w:lineRule="auto"/>
        <w:ind w:left="644"/>
        <w:contextualSpacing w:val="0"/>
        <w:jc w:val="both"/>
        <w:rPr>
          <w:rFonts w:eastAsia="Calibri" w:cs="Times New Roman"/>
          <w:b/>
          <w:szCs w:val="22"/>
        </w:rPr>
      </w:pPr>
    </w:p>
    <w:p w:rsidR="000E1A99" w:rsidRPr="00B74968" w:rsidRDefault="000E1A99" w:rsidP="003C790F">
      <w:pPr>
        <w:pStyle w:val="ListParagraph"/>
        <w:keepNext/>
        <w:widowControl w:val="0"/>
        <w:numPr>
          <w:ilvl w:val="1"/>
          <w:numId w:val="136"/>
        </w:numPr>
        <w:autoSpaceDE w:val="0"/>
        <w:autoSpaceDN w:val="0"/>
        <w:adjustRightInd w:val="0"/>
        <w:spacing w:line="276" w:lineRule="auto"/>
        <w:ind w:left="720"/>
        <w:jc w:val="both"/>
        <w:rPr>
          <w:rFonts w:cs="Times New Roman"/>
        </w:rPr>
      </w:pPr>
      <w:r w:rsidRPr="00B74968">
        <w:rPr>
          <w:rFonts w:cs="Times New Roman"/>
        </w:rPr>
        <w:t xml:space="preserve">The </w:t>
      </w:r>
      <w:r w:rsidRPr="00B74968">
        <w:rPr>
          <w:rFonts w:eastAsia="Calibri" w:cs="Times New Roman"/>
        </w:rPr>
        <w:t>manpower</w:t>
      </w:r>
      <w:r w:rsidRPr="00B74968">
        <w:rPr>
          <w:rFonts w:cs="Times New Roman"/>
        </w:rPr>
        <w:t xml:space="preserve"> listed below is indicative</w:t>
      </w:r>
      <w:r w:rsidR="003C1851" w:rsidRPr="00B74968">
        <w:footnoteReference w:id="15"/>
      </w:r>
      <w:r w:rsidRPr="00B74968">
        <w:rPr>
          <w:rFonts w:cs="Times New Roman"/>
        </w:rPr>
        <w:t xml:space="preserve"> required to be deployed by the Authority Engineer. </w:t>
      </w:r>
    </w:p>
    <w:p w:rsidR="000E1A99" w:rsidRPr="00B74968" w:rsidRDefault="000E1A99" w:rsidP="003C790F">
      <w:pPr>
        <w:pStyle w:val="ListParagraph"/>
        <w:spacing w:line="276" w:lineRule="auto"/>
        <w:ind w:left="644"/>
        <w:contextualSpacing w:val="0"/>
        <w:jc w:val="both"/>
        <w:rPr>
          <w:rFonts w:eastAsia="Calibri" w:cs="Times New Roman"/>
          <w:b/>
          <w:szCs w:val="22"/>
        </w:rPr>
      </w:pP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1802"/>
        <w:gridCol w:w="709"/>
        <w:gridCol w:w="1071"/>
        <w:gridCol w:w="4920"/>
      </w:tblGrid>
      <w:tr w:rsidR="00D46950" w:rsidRPr="00B74968" w:rsidTr="00D46950">
        <w:trPr>
          <w:trHeight w:val="70"/>
          <w:tblHeader/>
        </w:trPr>
        <w:tc>
          <w:tcPr>
            <w:tcW w:w="498" w:type="dxa"/>
            <w:shd w:val="clear" w:color="auto" w:fill="D9D9D9" w:themeFill="background1" w:themeFillShade="D9"/>
            <w:vAlign w:val="center"/>
            <w:hideMark/>
          </w:tcPr>
          <w:p w:rsidR="000E1A99" w:rsidRPr="00B74968" w:rsidRDefault="000E1A99">
            <w:pPr>
              <w:spacing w:line="276" w:lineRule="auto"/>
              <w:jc w:val="center"/>
              <w:rPr>
                <w:b/>
                <w:bCs/>
                <w:lang w:eastAsia="en-IN"/>
              </w:rPr>
            </w:pPr>
            <w:r w:rsidRPr="00B74968">
              <w:rPr>
                <w:b/>
                <w:bCs/>
                <w:lang w:eastAsia="en-IN"/>
              </w:rPr>
              <w:t>SN</w:t>
            </w:r>
          </w:p>
        </w:tc>
        <w:tc>
          <w:tcPr>
            <w:tcW w:w="1852" w:type="dxa"/>
            <w:shd w:val="clear" w:color="auto" w:fill="D9D9D9" w:themeFill="background1" w:themeFillShade="D9"/>
            <w:vAlign w:val="center"/>
            <w:hideMark/>
          </w:tcPr>
          <w:p w:rsidR="000E1A99" w:rsidRPr="00B74968" w:rsidRDefault="000E1A99">
            <w:pPr>
              <w:spacing w:line="276" w:lineRule="auto"/>
              <w:rPr>
                <w:b/>
                <w:bCs/>
                <w:lang w:eastAsia="en-IN"/>
              </w:rPr>
            </w:pPr>
            <w:r w:rsidRPr="00B74968">
              <w:rPr>
                <w:b/>
                <w:bCs/>
                <w:lang w:eastAsia="en-IN"/>
              </w:rPr>
              <w:t>Designation</w:t>
            </w:r>
          </w:p>
        </w:tc>
        <w:tc>
          <w:tcPr>
            <w:tcW w:w="709" w:type="dxa"/>
            <w:shd w:val="clear" w:color="auto" w:fill="D9D9D9" w:themeFill="background1" w:themeFillShade="D9"/>
            <w:vAlign w:val="center"/>
            <w:hideMark/>
          </w:tcPr>
          <w:p w:rsidR="000E1A99" w:rsidRPr="00B74968" w:rsidRDefault="000E1A99">
            <w:pPr>
              <w:spacing w:line="276" w:lineRule="auto"/>
              <w:jc w:val="center"/>
              <w:rPr>
                <w:b/>
                <w:bCs/>
                <w:lang w:eastAsia="en-IN"/>
              </w:rPr>
            </w:pPr>
            <w:proofErr w:type="spellStart"/>
            <w:r w:rsidRPr="00B74968">
              <w:rPr>
                <w:b/>
                <w:bCs/>
                <w:lang w:eastAsia="en-IN"/>
              </w:rPr>
              <w:t>Nos</w:t>
            </w:r>
            <w:proofErr w:type="spellEnd"/>
          </w:p>
        </w:tc>
        <w:tc>
          <w:tcPr>
            <w:tcW w:w="1121" w:type="dxa"/>
            <w:shd w:val="clear" w:color="auto" w:fill="D9D9D9" w:themeFill="background1" w:themeFillShade="D9"/>
            <w:vAlign w:val="center"/>
          </w:tcPr>
          <w:p w:rsidR="000E1A99" w:rsidRPr="00B74968" w:rsidRDefault="000E1A99">
            <w:pPr>
              <w:spacing w:line="276" w:lineRule="auto"/>
              <w:jc w:val="center"/>
              <w:rPr>
                <w:b/>
                <w:bCs/>
                <w:lang w:eastAsia="en-IN"/>
              </w:rPr>
            </w:pPr>
            <w:r w:rsidRPr="00B74968">
              <w:rPr>
                <w:b/>
                <w:bCs/>
                <w:lang w:eastAsia="en-IN"/>
              </w:rPr>
              <w:t>Location</w:t>
            </w:r>
          </w:p>
        </w:tc>
        <w:tc>
          <w:tcPr>
            <w:tcW w:w="4820" w:type="dxa"/>
            <w:shd w:val="clear" w:color="auto" w:fill="D9D9D9" w:themeFill="background1" w:themeFillShade="D9"/>
            <w:vAlign w:val="center"/>
            <w:hideMark/>
          </w:tcPr>
          <w:p w:rsidR="000E1A99" w:rsidRPr="00B74968" w:rsidRDefault="000E1A99">
            <w:pPr>
              <w:spacing w:line="276" w:lineRule="auto"/>
              <w:jc w:val="both"/>
              <w:rPr>
                <w:b/>
                <w:bCs/>
                <w:lang w:eastAsia="en-IN"/>
              </w:rPr>
            </w:pPr>
            <w:r w:rsidRPr="00B74968">
              <w:rPr>
                <w:b/>
                <w:bCs/>
                <w:lang w:eastAsia="en-IN"/>
              </w:rPr>
              <w:t>Minimum required Educational qualifications and</w:t>
            </w:r>
            <w:r w:rsidR="006C51C8" w:rsidRPr="00B74968">
              <w:rPr>
                <w:b/>
                <w:bCs/>
                <w:lang w:eastAsia="en-IN"/>
              </w:rPr>
              <w:t>/or</w:t>
            </w:r>
            <w:r w:rsidRPr="00B74968">
              <w:rPr>
                <w:b/>
                <w:bCs/>
                <w:lang w:eastAsia="en-IN"/>
              </w:rPr>
              <w:t xml:space="preserve"> experience</w:t>
            </w:r>
          </w:p>
        </w:tc>
      </w:tr>
      <w:tr w:rsidR="00A967B4" w:rsidRPr="00B74968" w:rsidTr="00A967B4">
        <w:trPr>
          <w:trHeight w:val="947"/>
        </w:trPr>
        <w:tc>
          <w:tcPr>
            <w:tcW w:w="498" w:type="dxa"/>
            <w:shd w:val="clear" w:color="auto" w:fill="auto"/>
            <w:noWrap/>
            <w:hideMark/>
          </w:tcPr>
          <w:p w:rsidR="00A967B4" w:rsidRPr="00B74968" w:rsidRDefault="00A967B4">
            <w:pPr>
              <w:spacing w:line="276" w:lineRule="auto"/>
              <w:jc w:val="center"/>
              <w:rPr>
                <w:lang w:eastAsia="en-IN"/>
              </w:rPr>
            </w:pPr>
            <w:r w:rsidRPr="00B74968">
              <w:rPr>
                <w:lang w:eastAsia="en-IN"/>
              </w:rPr>
              <w:t>1</w:t>
            </w:r>
          </w:p>
        </w:tc>
        <w:tc>
          <w:tcPr>
            <w:tcW w:w="1852" w:type="dxa"/>
            <w:shd w:val="clear" w:color="auto" w:fill="auto"/>
            <w:hideMark/>
          </w:tcPr>
          <w:p w:rsidR="00A967B4" w:rsidRPr="00B74968" w:rsidRDefault="00A967B4">
            <w:pPr>
              <w:spacing w:line="276" w:lineRule="auto"/>
              <w:jc w:val="both"/>
              <w:rPr>
                <w:lang w:eastAsia="en-IN"/>
              </w:rPr>
            </w:pPr>
            <w:r w:rsidRPr="00B74968">
              <w:rPr>
                <w:lang w:eastAsia="en-IN"/>
              </w:rPr>
              <w:t>Team Leader cum Project Manager</w:t>
            </w:r>
            <w:r w:rsidR="0020163A" w:rsidRPr="00B74968">
              <w:rPr>
                <w:rStyle w:val="FootnoteReference"/>
                <w:lang w:eastAsia="en-IN"/>
              </w:rPr>
              <w:footnoteReference w:id="16"/>
            </w:r>
          </w:p>
        </w:tc>
        <w:tc>
          <w:tcPr>
            <w:tcW w:w="709" w:type="dxa"/>
            <w:shd w:val="clear" w:color="auto" w:fill="auto"/>
            <w:noWrap/>
            <w:hideMark/>
          </w:tcPr>
          <w:p w:rsidR="00A967B4" w:rsidRPr="00B74968" w:rsidRDefault="00A967B4">
            <w:pPr>
              <w:spacing w:line="276" w:lineRule="auto"/>
              <w:jc w:val="center"/>
              <w:rPr>
                <w:lang w:eastAsia="en-IN"/>
              </w:rPr>
            </w:pPr>
            <w:r w:rsidRPr="00B74968">
              <w:rPr>
                <w:lang w:eastAsia="en-IN"/>
              </w:rPr>
              <w:t>1</w:t>
            </w:r>
          </w:p>
        </w:tc>
        <w:tc>
          <w:tcPr>
            <w:tcW w:w="1121" w:type="dxa"/>
          </w:tcPr>
          <w:p w:rsidR="00A967B4" w:rsidRPr="00B74968" w:rsidRDefault="00A967B4">
            <w:pPr>
              <w:spacing w:line="276" w:lineRule="auto"/>
              <w:jc w:val="center"/>
              <w:rPr>
                <w:lang w:eastAsia="en-IN"/>
              </w:rPr>
            </w:pPr>
            <w:r w:rsidRPr="00B74968">
              <w:rPr>
                <w:lang w:eastAsia="en-IN"/>
              </w:rPr>
              <w:t>Site</w:t>
            </w:r>
          </w:p>
        </w:tc>
        <w:tc>
          <w:tcPr>
            <w:tcW w:w="4820" w:type="dxa"/>
            <w:shd w:val="clear" w:color="auto" w:fill="auto"/>
            <w:hideMark/>
          </w:tcPr>
          <w:p w:rsidR="00A967B4" w:rsidRPr="00B74968" w:rsidRDefault="00A967B4">
            <w:pPr>
              <w:spacing w:line="276" w:lineRule="auto"/>
              <w:jc w:val="both"/>
              <w:rPr>
                <w:lang w:eastAsia="en-IN"/>
              </w:rPr>
            </w:pPr>
            <w:r w:rsidRPr="00B74968">
              <w:rPr>
                <w:lang w:eastAsia="en-IN"/>
              </w:rPr>
              <w:t xml:space="preserve">Graduate Degree in Civil Engineering with minimum of </w:t>
            </w:r>
            <w:r w:rsidR="00453C1B" w:rsidRPr="00B74968">
              <w:rPr>
                <w:lang w:eastAsia="en-IN"/>
              </w:rPr>
              <w:t>20</w:t>
            </w:r>
            <w:r w:rsidRPr="00B74968">
              <w:rPr>
                <w:lang w:eastAsia="en-IN"/>
              </w:rPr>
              <w:t xml:space="preserve"> </w:t>
            </w:r>
            <w:r w:rsidR="0037582F" w:rsidRPr="00B74968">
              <w:rPr>
                <w:lang w:eastAsia="en-IN"/>
              </w:rPr>
              <w:t>years’ experience</w:t>
            </w:r>
            <w:r w:rsidRPr="00B74968">
              <w:rPr>
                <w:lang w:eastAsia="en-IN"/>
              </w:rPr>
              <w:t xml:space="preserve"> in construction industry and well versed in MEPF work of public building.</w:t>
            </w:r>
          </w:p>
          <w:p w:rsidR="00E075A8" w:rsidRPr="00B74968" w:rsidRDefault="00E075A8" w:rsidP="003C790F">
            <w:pPr>
              <w:spacing w:line="276" w:lineRule="auto"/>
              <w:jc w:val="center"/>
              <w:rPr>
                <w:lang w:eastAsia="en-IN"/>
              </w:rPr>
            </w:pPr>
            <w:r w:rsidRPr="00B74968">
              <w:rPr>
                <w:lang w:eastAsia="en-IN"/>
              </w:rPr>
              <w:t>OR</w:t>
            </w:r>
          </w:p>
          <w:p w:rsidR="00E075A8" w:rsidRPr="00B74968" w:rsidRDefault="00E075A8">
            <w:pPr>
              <w:spacing w:line="276" w:lineRule="auto"/>
              <w:jc w:val="both"/>
              <w:rPr>
                <w:lang w:eastAsia="en-IN"/>
              </w:rPr>
            </w:pPr>
            <w:r w:rsidRPr="00B74968">
              <w:rPr>
                <w:lang w:eastAsia="en-IN"/>
              </w:rPr>
              <w:t>At least 3</w:t>
            </w:r>
            <w:r w:rsidR="0037582F" w:rsidRPr="00B74968">
              <w:rPr>
                <w:lang w:eastAsia="en-IN"/>
              </w:rPr>
              <w:t>years’ experience</w:t>
            </w:r>
            <w:r w:rsidR="00CE3A3B" w:rsidRPr="00B74968">
              <w:rPr>
                <w:lang w:eastAsia="en-IN"/>
              </w:rPr>
              <w:t xml:space="preserve"> </w:t>
            </w:r>
            <w:r w:rsidRPr="00B74968">
              <w:rPr>
                <w:lang w:eastAsia="en-IN"/>
              </w:rPr>
              <w:t xml:space="preserve">in </w:t>
            </w:r>
            <w:r w:rsidR="00453C1B" w:rsidRPr="00B74968">
              <w:rPr>
                <w:lang w:eastAsia="en-IN"/>
              </w:rPr>
              <w:t>SAG</w:t>
            </w:r>
            <w:r w:rsidRPr="00B74968">
              <w:rPr>
                <w:lang w:eastAsia="en-IN"/>
              </w:rPr>
              <w:t xml:space="preserve"> or equivalent Grade and above of Engineering department or of   </w:t>
            </w:r>
            <w:r w:rsidR="00453C1B" w:rsidRPr="00B74968">
              <w:rPr>
                <w:lang w:eastAsia="en-IN"/>
              </w:rPr>
              <w:lastRenderedPageBreak/>
              <w:t xml:space="preserve">Railways and/or as </w:t>
            </w:r>
            <w:r w:rsidRPr="00B74968">
              <w:rPr>
                <w:lang w:eastAsia="en-IN"/>
              </w:rPr>
              <w:t>GM and above</w:t>
            </w:r>
            <w:r w:rsidR="00CE3A3B" w:rsidRPr="00B74968">
              <w:rPr>
                <w:lang w:eastAsia="en-IN"/>
              </w:rPr>
              <w:t xml:space="preserve"> </w:t>
            </w:r>
            <w:r w:rsidRPr="00B74968">
              <w:rPr>
                <w:lang w:eastAsia="en-IN"/>
              </w:rPr>
              <w:t xml:space="preserve">in civil engineering department in RITES/IRCON/RVNL or equivalent grade in </w:t>
            </w:r>
            <w:proofErr w:type="spellStart"/>
            <w:r w:rsidRPr="00B74968">
              <w:rPr>
                <w:lang w:eastAsia="en-IN"/>
              </w:rPr>
              <w:t>Konkan</w:t>
            </w:r>
            <w:proofErr w:type="spellEnd"/>
            <w:r w:rsidRPr="00B74968">
              <w:rPr>
                <w:lang w:eastAsia="en-IN"/>
              </w:rPr>
              <w:t xml:space="preserve"> Railway/MRVC/DFCCIL/</w:t>
            </w:r>
            <w:r w:rsidR="00EC4AFA" w:rsidRPr="00B74968">
              <w:rPr>
                <w:lang w:eastAsia="en-IN"/>
              </w:rPr>
              <w:t>any JVs or SPVs with Ministry of Railways,</w:t>
            </w:r>
            <w:r w:rsidRPr="00B74968">
              <w:rPr>
                <w:lang w:eastAsia="en-IN"/>
              </w:rPr>
              <w:t xml:space="preserve"> any Metro Rail Corporation either individually or combined. </w:t>
            </w:r>
          </w:p>
          <w:p w:rsidR="00E075A8" w:rsidRPr="00B74968" w:rsidRDefault="00E075A8">
            <w:pPr>
              <w:spacing w:line="276" w:lineRule="auto"/>
              <w:jc w:val="both"/>
              <w:rPr>
                <w:lang w:eastAsia="en-IN"/>
              </w:rPr>
            </w:pPr>
          </w:p>
        </w:tc>
      </w:tr>
      <w:tr w:rsidR="000E1A99" w:rsidRPr="00B74968" w:rsidTr="00A967B4">
        <w:trPr>
          <w:trHeight w:val="1096"/>
        </w:trPr>
        <w:tc>
          <w:tcPr>
            <w:tcW w:w="498" w:type="dxa"/>
            <w:shd w:val="clear" w:color="auto" w:fill="auto"/>
            <w:noWrap/>
            <w:hideMark/>
          </w:tcPr>
          <w:p w:rsidR="000E1A99" w:rsidRPr="00B74968" w:rsidRDefault="00A967B4">
            <w:pPr>
              <w:spacing w:line="276" w:lineRule="auto"/>
              <w:jc w:val="center"/>
              <w:rPr>
                <w:lang w:eastAsia="en-IN"/>
              </w:rPr>
            </w:pPr>
            <w:r w:rsidRPr="00B74968">
              <w:rPr>
                <w:lang w:eastAsia="en-IN"/>
              </w:rPr>
              <w:lastRenderedPageBreak/>
              <w:t>2</w:t>
            </w:r>
          </w:p>
        </w:tc>
        <w:tc>
          <w:tcPr>
            <w:tcW w:w="1852" w:type="dxa"/>
            <w:shd w:val="clear" w:color="auto" w:fill="auto"/>
            <w:hideMark/>
          </w:tcPr>
          <w:p w:rsidR="000E1A99" w:rsidRPr="00B74968" w:rsidRDefault="000E1A99">
            <w:pPr>
              <w:spacing w:line="276" w:lineRule="auto"/>
              <w:jc w:val="both"/>
              <w:rPr>
                <w:lang w:eastAsia="en-IN"/>
              </w:rPr>
            </w:pPr>
            <w:r w:rsidRPr="00B74968">
              <w:rPr>
                <w:lang w:eastAsia="en-IN"/>
              </w:rPr>
              <w:t xml:space="preserve">Lead Designer </w:t>
            </w:r>
          </w:p>
        </w:tc>
        <w:tc>
          <w:tcPr>
            <w:tcW w:w="709" w:type="dxa"/>
            <w:shd w:val="clear" w:color="auto" w:fill="auto"/>
            <w:noWrap/>
            <w:hideMark/>
          </w:tcPr>
          <w:p w:rsidR="000E1A99" w:rsidRPr="00B74968" w:rsidRDefault="00EB6452">
            <w:pPr>
              <w:spacing w:line="276" w:lineRule="auto"/>
              <w:jc w:val="center"/>
              <w:rPr>
                <w:lang w:eastAsia="en-IN"/>
              </w:rPr>
            </w:pPr>
            <w:r w:rsidRPr="00B74968">
              <w:rPr>
                <w:lang w:eastAsia="en-IN"/>
              </w:rPr>
              <w:t>[</w:t>
            </w:r>
            <w:r w:rsidR="000E1A99" w:rsidRPr="00B74968">
              <w:rPr>
                <w:lang w:eastAsia="en-IN"/>
              </w:rPr>
              <w:t>1</w:t>
            </w:r>
            <w:r w:rsidRPr="00B74968">
              <w:rPr>
                <w:lang w:eastAsia="en-IN"/>
              </w:rPr>
              <w:t>]</w:t>
            </w:r>
          </w:p>
        </w:tc>
        <w:tc>
          <w:tcPr>
            <w:tcW w:w="1121" w:type="dxa"/>
          </w:tcPr>
          <w:p w:rsidR="000E1A99" w:rsidRPr="00B74968" w:rsidRDefault="00087D3B">
            <w:pPr>
              <w:spacing w:line="276" w:lineRule="auto"/>
              <w:jc w:val="center"/>
              <w:rPr>
                <w:lang w:eastAsia="en-IN"/>
              </w:rPr>
            </w:pPr>
            <w:r w:rsidRPr="00B74968">
              <w:rPr>
                <w:lang w:eastAsia="en-IN"/>
              </w:rPr>
              <w:t>Site</w:t>
            </w:r>
          </w:p>
        </w:tc>
        <w:tc>
          <w:tcPr>
            <w:tcW w:w="4820" w:type="dxa"/>
            <w:shd w:val="clear" w:color="auto" w:fill="auto"/>
            <w:hideMark/>
          </w:tcPr>
          <w:p w:rsidR="000E1A99" w:rsidRPr="00B74968" w:rsidRDefault="000E1A99">
            <w:pPr>
              <w:spacing w:line="276" w:lineRule="auto"/>
              <w:jc w:val="both"/>
              <w:rPr>
                <w:lang w:eastAsia="en-IN"/>
              </w:rPr>
            </w:pPr>
            <w:r w:rsidRPr="00B74968">
              <w:rPr>
                <w:lang w:eastAsia="en-IN"/>
              </w:rPr>
              <w:t xml:space="preserve">Graduate Degree in </w:t>
            </w:r>
            <w:r w:rsidR="002F480F" w:rsidRPr="00B74968">
              <w:rPr>
                <w:lang w:eastAsia="en-IN"/>
              </w:rPr>
              <w:t xml:space="preserve">Civil </w:t>
            </w:r>
            <w:r w:rsidRPr="00B74968">
              <w:rPr>
                <w:lang w:eastAsia="en-IN"/>
              </w:rPr>
              <w:t xml:space="preserve">Engineering and </w:t>
            </w:r>
            <w:r w:rsidR="002F480F" w:rsidRPr="00B74968">
              <w:rPr>
                <w:lang w:eastAsia="en-IN"/>
              </w:rPr>
              <w:t>M</w:t>
            </w:r>
            <w:r w:rsidR="00614B95" w:rsidRPr="00B74968">
              <w:rPr>
                <w:lang w:eastAsia="en-IN"/>
              </w:rPr>
              <w:t>asters</w:t>
            </w:r>
            <w:r w:rsidR="001357B0" w:rsidRPr="00B74968">
              <w:rPr>
                <w:lang w:eastAsia="en-IN"/>
              </w:rPr>
              <w:t>’</w:t>
            </w:r>
            <w:r w:rsidR="00CE3A3B" w:rsidRPr="00B74968">
              <w:rPr>
                <w:lang w:eastAsia="en-IN"/>
              </w:rPr>
              <w:t xml:space="preserve"> </w:t>
            </w:r>
            <w:r w:rsidR="0037582F" w:rsidRPr="00B74968">
              <w:rPr>
                <w:lang w:eastAsia="en-IN"/>
              </w:rPr>
              <w:t>D</w:t>
            </w:r>
            <w:r w:rsidRPr="00B74968">
              <w:rPr>
                <w:lang w:eastAsia="en-IN"/>
              </w:rPr>
              <w:t>egree in Structural Eng</w:t>
            </w:r>
            <w:r w:rsidR="00614B95" w:rsidRPr="00B74968">
              <w:rPr>
                <w:lang w:eastAsia="en-IN"/>
              </w:rPr>
              <w:t>ineerin</w:t>
            </w:r>
            <w:r w:rsidRPr="00B74968">
              <w:rPr>
                <w:lang w:eastAsia="en-IN"/>
              </w:rPr>
              <w:t xml:space="preserve">g with minimum experience of 15 years in design </w:t>
            </w:r>
            <w:r w:rsidR="001931B2" w:rsidRPr="00B74968">
              <w:rPr>
                <w:lang w:eastAsia="en-IN"/>
              </w:rPr>
              <w:t xml:space="preserve">related to execution </w:t>
            </w:r>
            <w:r w:rsidRPr="00B74968">
              <w:rPr>
                <w:lang w:eastAsia="en-IN"/>
              </w:rPr>
              <w:t>of structures preferably nearby running track.</w:t>
            </w:r>
          </w:p>
          <w:p w:rsidR="00E075A8" w:rsidRPr="00B74968" w:rsidRDefault="00E075A8" w:rsidP="00FA74F0">
            <w:pPr>
              <w:spacing w:line="276" w:lineRule="auto"/>
              <w:jc w:val="center"/>
              <w:rPr>
                <w:lang w:eastAsia="en-IN"/>
              </w:rPr>
            </w:pPr>
            <w:r w:rsidRPr="00B74968">
              <w:rPr>
                <w:lang w:eastAsia="en-IN"/>
              </w:rPr>
              <w:t>OR</w:t>
            </w:r>
          </w:p>
          <w:p w:rsidR="00E075A8" w:rsidRPr="00B74968" w:rsidRDefault="00E075A8">
            <w:pPr>
              <w:spacing w:line="276" w:lineRule="auto"/>
              <w:jc w:val="both"/>
              <w:rPr>
                <w:lang w:eastAsia="en-IN"/>
              </w:rPr>
            </w:pPr>
            <w:r w:rsidRPr="00B74968">
              <w:rPr>
                <w:lang w:eastAsia="en-IN"/>
              </w:rPr>
              <w:t xml:space="preserve">At least 3years </w:t>
            </w:r>
            <w:r w:rsidR="000542B7" w:rsidRPr="00B74968">
              <w:rPr>
                <w:lang w:eastAsia="en-IN"/>
              </w:rPr>
              <w:t xml:space="preserve">design </w:t>
            </w:r>
            <w:r w:rsidRPr="00B74968">
              <w:rPr>
                <w:lang w:eastAsia="en-IN"/>
              </w:rPr>
              <w:t>experience</w:t>
            </w:r>
            <w:r w:rsidR="00CE3A3B" w:rsidRPr="00B74968">
              <w:rPr>
                <w:lang w:eastAsia="en-IN"/>
              </w:rPr>
              <w:t xml:space="preserve"> </w:t>
            </w:r>
            <w:r w:rsidRPr="00B74968">
              <w:rPr>
                <w:lang w:eastAsia="en-IN"/>
              </w:rPr>
              <w:t>in JA or equivalent Grade and above of Engineering department or of   Railways and/or as JGM and above</w:t>
            </w:r>
            <w:r w:rsidR="00CE3A3B" w:rsidRPr="00B74968">
              <w:rPr>
                <w:lang w:eastAsia="en-IN"/>
              </w:rPr>
              <w:t xml:space="preserve"> </w:t>
            </w:r>
            <w:r w:rsidRPr="00B74968">
              <w:rPr>
                <w:lang w:eastAsia="en-IN"/>
              </w:rPr>
              <w:t xml:space="preserve">in civil engineering department in RITES/IRCON/RVNL or equivalent grade in </w:t>
            </w:r>
            <w:proofErr w:type="spellStart"/>
            <w:r w:rsidRPr="00B74968">
              <w:rPr>
                <w:lang w:eastAsia="en-IN"/>
              </w:rPr>
              <w:t>Konkan</w:t>
            </w:r>
            <w:proofErr w:type="spellEnd"/>
            <w:r w:rsidRPr="00B74968">
              <w:rPr>
                <w:lang w:eastAsia="en-IN"/>
              </w:rPr>
              <w:t xml:space="preserve"> Railway/MRVC/DFCCIL/</w:t>
            </w:r>
            <w:r w:rsidR="00EC4AFA" w:rsidRPr="00B74968">
              <w:rPr>
                <w:lang w:eastAsia="en-IN"/>
              </w:rPr>
              <w:t xml:space="preserve"> any JVs or SPVs with Ministry of Railways,</w:t>
            </w:r>
            <w:r w:rsidR="00CE3A3B" w:rsidRPr="00B74968">
              <w:rPr>
                <w:lang w:eastAsia="en-IN"/>
              </w:rPr>
              <w:t xml:space="preserve"> </w:t>
            </w:r>
            <w:r w:rsidRPr="00B74968">
              <w:rPr>
                <w:lang w:eastAsia="en-IN"/>
              </w:rPr>
              <w:t xml:space="preserve">any Metro Rail Corporation either individually or combined. </w:t>
            </w:r>
          </w:p>
          <w:p w:rsidR="00E075A8" w:rsidRPr="00B74968" w:rsidRDefault="00E075A8">
            <w:pPr>
              <w:spacing w:line="276" w:lineRule="auto"/>
              <w:jc w:val="both"/>
              <w:rPr>
                <w:lang w:eastAsia="en-IN"/>
              </w:rPr>
            </w:pPr>
          </w:p>
        </w:tc>
      </w:tr>
      <w:tr w:rsidR="000E1A99" w:rsidRPr="00B74968" w:rsidTr="00A967B4">
        <w:trPr>
          <w:trHeight w:val="995"/>
        </w:trPr>
        <w:tc>
          <w:tcPr>
            <w:tcW w:w="498" w:type="dxa"/>
            <w:shd w:val="clear" w:color="auto" w:fill="auto"/>
            <w:noWrap/>
            <w:hideMark/>
          </w:tcPr>
          <w:p w:rsidR="000E1A99" w:rsidRPr="00B74968" w:rsidRDefault="00A967B4">
            <w:pPr>
              <w:spacing w:line="276" w:lineRule="auto"/>
              <w:jc w:val="center"/>
              <w:rPr>
                <w:lang w:eastAsia="en-IN"/>
              </w:rPr>
            </w:pPr>
            <w:r w:rsidRPr="00B74968">
              <w:rPr>
                <w:lang w:eastAsia="en-IN"/>
              </w:rPr>
              <w:t>3</w:t>
            </w:r>
          </w:p>
        </w:tc>
        <w:tc>
          <w:tcPr>
            <w:tcW w:w="1852" w:type="dxa"/>
            <w:shd w:val="clear" w:color="auto" w:fill="auto"/>
            <w:hideMark/>
          </w:tcPr>
          <w:p w:rsidR="000E1A99" w:rsidRPr="00B74968" w:rsidRDefault="000E1A99">
            <w:pPr>
              <w:spacing w:line="276" w:lineRule="auto"/>
              <w:jc w:val="both"/>
              <w:rPr>
                <w:lang w:eastAsia="en-IN"/>
              </w:rPr>
            </w:pPr>
            <w:r w:rsidRPr="00B74968">
              <w:rPr>
                <w:lang w:eastAsia="en-IN"/>
              </w:rPr>
              <w:t xml:space="preserve">Project Architect </w:t>
            </w:r>
          </w:p>
        </w:tc>
        <w:tc>
          <w:tcPr>
            <w:tcW w:w="709" w:type="dxa"/>
            <w:shd w:val="clear" w:color="auto" w:fill="auto"/>
            <w:noWrap/>
            <w:hideMark/>
          </w:tcPr>
          <w:p w:rsidR="000E1A99" w:rsidRPr="00B74968" w:rsidRDefault="00EB6452">
            <w:pPr>
              <w:spacing w:line="276" w:lineRule="auto"/>
              <w:jc w:val="center"/>
              <w:rPr>
                <w:lang w:eastAsia="en-IN"/>
              </w:rPr>
            </w:pPr>
            <w:r w:rsidRPr="00B74968">
              <w:rPr>
                <w:lang w:eastAsia="en-IN"/>
              </w:rPr>
              <w:t>[</w:t>
            </w:r>
            <w:r w:rsidR="000E1A99" w:rsidRPr="00B74968">
              <w:rPr>
                <w:lang w:eastAsia="en-IN"/>
              </w:rPr>
              <w:t>1</w:t>
            </w:r>
            <w:r w:rsidRPr="00B74968">
              <w:rPr>
                <w:lang w:eastAsia="en-IN"/>
              </w:rPr>
              <w:t>]</w:t>
            </w:r>
          </w:p>
        </w:tc>
        <w:tc>
          <w:tcPr>
            <w:tcW w:w="1121" w:type="dxa"/>
          </w:tcPr>
          <w:p w:rsidR="000E1A99" w:rsidRPr="00B74968" w:rsidRDefault="0012782D">
            <w:pPr>
              <w:spacing w:line="276" w:lineRule="auto"/>
              <w:jc w:val="center"/>
              <w:rPr>
                <w:lang w:eastAsia="en-IN"/>
              </w:rPr>
            </w:pPr>
            <w:r w:rsidRPr="00B74968">
              <w:rPr>
                <w:lang w:eastAsia="en-IN"/>
              </w:rPr>
              <w:t>Site</w:t>
            </w:r>
          </w:p>
        </w:tc>
        <w:tc>
          <w:tcPr>
            <w:tcW w:w="4820" w:type="dxa"/>
            <w:shd w:val="clear" w:color="auto" w:fill="auto"/>
            <w:hideMark/>
          </w:tcPr>
          <w:p w:rsidR="00E075A8" w:rsidRPr="00B74968" w:rsidRDefault="000E1A99">
            <w:pPr>
              <w:spacing w:line="276" w:lineRule="auto"/>
              <w:jc w:val="both"/>
              <w:rPr>
                <w:lang w:eastAsia="en-IN"/>
              </w:rPr>
            </w:pPr>
            <w:r w:rsidRPr="00B74968">
              <w:rPr>
                <w:lang w:eastAsia="en-IN"/>
              </w:rPr>
              <w:t xml:space="preserve">Graduate </w:t>
            </w:r>
            <w:r w:rsidR="002F480F" w:rsidRPr="00B74968">
              <w:rPr>
                <w:lang w:eastAsia="en-IN"/>
              </w:rPr>
              <w:t xml:space="preserve">in </w:t>
            </w:r>
            <w:r w:rsidRPr="00B74968">
              <w:rPr>
                <w:lang w:eastAsia="en-IN"/>
              </w:rPr>
              <w:t>Architectur</w:t>
            </w:r>
            <w:r w:rsidR="002F480F" w:rsidRPr="00B74968">
              <w:rPr>
                <w:lang w:eastAsia="en-IN"/>
              </w:rPr>
              <w:t>e</w:t>
            </w:r>
            <w:r w:rsidRPr="00B74968">
              <w:rPr>
                <w:lang w:eastAsia="en-IN"/>
              </w:rPr>
              <w:t xml:space="preserve"> with minimum experience of 10 years in planning and designing</w:t>
            </w:r>
            <w:r w:rsidR="00E075A8" w:rsidRPr="00B74968">
              <w:rPr>
                <w:lang w:eastAsia="en-IN"/>
              </w:rPr>
              <w:t>, PMC or execution</w:t>
            </w:r>
            <w:r w:rsidRPr="00B74968">
              <w:rPr>
                <w:lang w:eastAsia="en-IN"/>
              </w:rPr>
              <w:t xml:space="preserve"> of commercial structures </w:t>
            </w:r>
          </w:p>
        </w:tc>
      </w:tr>
      <w:tr w:rsidR="00E943C5" w:rsidRPr="00B74968" w:rsidTr="00A967B4">
        <w:trPr>
          <w:trHeight w:val="70"/>
        </w:trPr>
        <w:tc>
          <w:tcPr>
            <w:tcW w:w="498" w:type="dxa"/>
            <w:shd w:val="clear" w:color="auto" w:fill="auto"/>
            <w:noWrap/>
            <w:hideMark/>
          </w:tcPr>
          <w:p w:rsidR="000E1A99" w:rsidRPr="00B74968" w:rsidRDefault="00A967B4">
            <w:pPr>
              <w:spacing w:line="276" w:lineRule="auto"/>
              <w:jc w:val="center"/>
              <w:rPr>
                <w:lang w:eastAsia="en-IN"/>
              </w:rPr>
            </w:pPr>
            <w:r w:rsidRPr="00B74968">
              <w:rPr>
                <w:lang w:eastAsia="en-IN"/>
              </w:rPr>
              <w:t>4</w:t>
            </w:r>
          </w:p>
        </w:tc>
        <w:tc>
          <w:tcPr>
            <w:tcW w:w="1852" w:type="dxa"/>
            <w:shd w:val="clear" w:color="auto" w:fill="auto"/>
            <w:hideMark/>
          </w:tcPr>
          <w:p w:rsidR="000E1A99" w:rsidRPr="00B74968" w:rsidRDefault="000E1A99">
            <w:pPr>
              <w:spacing w:line="276" w:lineRule="auto"/>
              <w:jc w:val="both"/>
              <w:rPr>
                <w:lang w:eastAsia="en-IN"/>
              </w:rPr>
            </w:pPr>
            <w:r w:rsidRPr="00B74968">
              <w:rPr>
                <w:lang w:eastAsia="en-IN"/>
              </w:rPr>
              <w:t xml:space="preserve">Sr. Manager/MEPF </w:t>
            </w:r>
          </w:p>
        </w:tc>
        <w:tc>
          <w:tcPr>
            <w:tcW w:w="709" w:type="dxa"/>
            <w:shd w:val="clear" w:color="auto" w:fill="auto"/>
            <w:noWrap/>
            <w:hideMark/>
          </w:tcPr>
          <w:p w:rsidR="000E1A99" w:rsidRPr="00B74968" w:rsidRDefault="00EB6452">
            <w:pPr>
              <w:spacing w:line="276" w:lineRule="auto"/>
              <w:jc w:val="center"/>
              <w:rPr>
                <w:lang w:eastAsia="en-IN"/>
              </w:rPr>
            </w:pPr>
            <w:r w:rsidRPr="00B74968">
              <w:rPr>
                <w:lang w:eastAsia="en-IN"/>
              </w:rPr>
              <w:t>[</w:t>
            </w:r>
            <w:r w:rsidR="000E1A99" w:rsidRPr="00B74968">
              <w:rPr>
                <w:lang w:eastAsia="en-IN"/>
              </w:rPr>
              <w:t>1</w:t>
            </w:r>
            <w:r w:rsidRPr="00B74968">
              <w:rPr>
                <w:lang w:eastAsia="en-IN"/>
              </w:rPr>
              <w:t>]</w:t>
            </w:r>
          </w:p>
        </w:tc>
        <w:tc>
          <w:tcPr>
            <w:tcW w:w="1121" w:type="dxa"/>
          </w:tcPr>
          <w:p w:rsidR="000E1A99" w:rsidRPr="00B74968" w:rsidRDefault="0012782D">
            <w:pPr>
              <w:spacing w:line="276" w:lineRule="auto"/>
              <w:jc w:val="center"/>
              <w:rPr>
                <w:lang w:eastAsia="en-IN"/>
              </w:rPr>
            </w:pPr>
            <w:r w:rsidRPr="00B74968">
              <w:rPr>
                <w:lang w:eastAsia="en-IN"/>
              </w:rPr>
              <w:t>Site</w:t>
            </w:r>
          </w:p>
        </w:tc>
        <w:tc>
          <w:tcPr>
            <w:tcW w:w="4820" w:type="dxa"/>
            <w:shd w:val="clear" w:color="auto" w:fill="auto"/>
            <w:hideMark/>
          </w:tcPr>
          <w:p w:rsidR="000E1A99" w:rsidRPr="00B74968" w:rsidRDefault="000E1A99">
            <w:pPr>
              <w:spacing w:line="276" w:lineRule="auto"/>
              <w:jc w:val="both"/>
              <w:rPr>
                <w:lang w:eastAsia="en-IN"/>
              </w:rPr>
            </w:pPr>
            <w:r w:rsidRPr="00B74968">
              <w:rPr>
                <w:lang w:eastAsia="en-IN"/>
              </w:rPr>
              <w:t>Graduate Degree in Electrical/Mechanical Engineering with minimum experience of 10 years in MEPF services of public building.</w:t>
            </w:r>
          </w:p>
          <w:p w:rsidR="006C51C8" w:rsidRPr="00B74968" w:rsidRDefault="006C51C8" w:rsidP="003C790F">
            <w:pPr>
              <w:spacing w:line="276" w:lineRule="auto"/>
              <w:jc w:val="center"/>
              <w:rPr>
                <w:lang w:eastAsia="en-IN"/>
              </w:rPr>
            </w:pPr>
            <w:r w:rsidRPr="00B74968">
              <w:rPr>
                <w:lang w:eastAsia="en-IN"/>
              </w:rPr>
              <w:t>OR</w:t>
            </w:r>
          </w:p>
          <w:p w:rsidR="006C51C8" w:rsidRPr="00B74968" w:rsidRDefault="006C51C8">
            <w:pPr>
              <w:spacing w:line="276" w:lineRule="auto"/>
              <w:jc w:val="both"/>
              <w:rPr>
                <w:lang w:eastAsia="en-IN"/>
              </w:rPr>
            </w:pPr>
            <w:r w:rsidRPr="00B74968">
              <w:rPr>
                <w:lang w:eastAsia="en-IN"/>
              </w:rPr>
              <w:t xml:space="preserve">At least 3years experience in JA or equivalent Grade and above of Electrical/Mechanical department or of   Railways and/or as JGM and above in electrical/mechanical engineering department in RITES/IRCON/RVNL or equivalent grade in </w:t>
            </w:r>
            <w:proofErr w:type="spellStart"/>
            <w:r w:rsidRPr="00B74968">
              <w:rPr>
                <w:lang w:eastAsia="en-IN"/>
              </w:rPr>
              <w:t>Konkan</w:t>
            </w:r>
            <w:proofErr w:type="spellEnd"/>
            <w:r w:rsidRPr="00B74968">
              <w:rPr>
                <w:lang w:eastAsia="en-IN"/>
              </w:rPr>
              <w:t xml:space="preserve"> Railway/MRVC/DFCCIL/</w:t>
            </w:r>
            <w:r w:rsidR="00EC4AFA" w:rsidRPr="00B74968">
              <w:rPr>
                <w:lang w:eastAsia="en-IN"/>
              </w:rPr>
              <w:t xml:space="preserve"> any JVs or SPVs with Ministry of Railways,</w:t>
            </w:r>
            <w:r w:rsidRPr="00B74968">
              <w:rPr>
                <w:lang w:eastAsia="en-IN"/>
              </w:rPr>
              <w:t xml:space="preserve"> any Metro Rail Corporation either individually or combined.</w:t>
            </w:r>
          </w:p>
        </w:tc>
      </w:tr>
      <w:tr w:rsidR="00E943C5" w:rsidRPr="00B74968" w:rsidTr="00A967B4">
        <w:trPr>
          <w:trHeight w:val="70"/>
        </w:trPr>
        <w:tc>
          <w:tcPr>
            <w:tcW w:w="498" w:type="dxa"/>
            <w:shd w:val="clear" w:color="auto" w:fill="auto"/>
            <w:noWrap/>
            <w:hideMark/>
          </w:tcPr>
          <w:p w:rsidR="000E1A99" w:rsidRPr="00B74968" w:rsidRDefault="00A967B4">
            <w:pPr>
              <w:spacing w:line="276" w:lineRule="auto"/>
              <w:jc w:val="center"/>
              <w:rPr>
                <w:lang w:eastAsia="en-IN"/>
              </w:rPr>
            </w:pPr>
            <w:r w:rsidRPr="00B74968">
              <w:rPr>
                <w:lang w:eastAsia="en-IN"/>
              </w:rPr>
              <w:t>5</w:t>
            </w:r>
          </w:p>
        </w:tc>
        <w:tc>
          <w:tcPr>
            <w:tcW w:w="1852" w:type="dxa"/>
            <w:shd w:val="clear" w:color="auto" w:fill="auto"/>
            <w:hideMark/>
          </w:tcPr>
          <w:p w:rsidR="000E1A99" w:rsidRPr="00B74968" w:rsidRDefault="000E1A99">
            <w:pPr>
              <w:spacing w:line="276" w:lineRule="auto"/>
              <w:jc w:val="both"/>
              <w:rPr>
                <w:lang w:eastAsia="en-IN"/>
              </w:rPr>
            </w:pPr>
            <w:r w:rsidRPr="00B74968">
              <w:rPr>
                <w:lang w:eastAsia="en-IN"/>
              </w:rPr>
              <w:t>Manager/MEPF</w:t>
            </w:r>
          </w:p>
        </w:tc>
        <w:tc>
          <w:tcPr>
            <w:tcW w:w="709" w:type="dxa"/>
            <w:shd w:val="clear" w:color="auto" w:fill="auto"/>
            <w:noWrap/>
            <w:hideMark/>
          </w:tcPr>
          <w:p w:rsidR="000E1A99" w:rsidRPr="00B74968" w:rsidRDefault="00EB6452">
            <w:pPr>
              <w:spacing w:line="276" w:lineRule="auto"/>
              <w:jc w:val="center"/>
              <w:rPr>
                <w:lang w:eastAsia="en-IN"/>
              </w:rPr>
            </w:pPr>
            <w:r w:rsidRPr="00B74968">
              <w:rPr>
                <w:lang w:eastAsia="en-IN"/>
              </w:rPr>
              <w:t>[</w:t>
            </w:r>
            <w:r w:rsidR="000E1A99" w:rsidRPr="00B74968">
              <w:rPr>
                <w:lang w:eastAsia="en-IN"/>
              </w:rPr>
              <w:t>1</w:t>
            </w:r>
            <w:r w:rsidRPr="00B74968">
              <w:rPr>
                <w:lang w:eastAsia="en-IN"/>
              </w:rPr>
              <w:t>]</w:t>
            </w:r>
          </w:p>
        </w:tc>
        <w:tc>
          <w:tcPr>
            <w:tcW w:w="1121" w:type="dxa"/>
          </w:tcPr>
          <w:p w:rsidR="000E1A99" w:rsidRPr="00B74968" w:rsidRDefault="000E1A99">
            <w:pPr>
              <w:spacing w:line="276" w:lineRule="auto"/>
              <w:jc w:val="center"/>
              <w:rPr>
                <w:lang w:eastAsia="en-IN"/>
              </w:rPr>
            </w:pPr>
            <w:r w:rsidRPr="00B74968">
              <w:rPr>
                <w:lang w:eastAsia="en-IN"/>
              </w:rPr>
              <w:t>Site</w:t>
            </w:r>
          </w:p>
        </w:tc>
        <w:tc>
          <w:tcPr>
            <w:tcW w:w="4820" w:type="dxa"/>
            <w:shd w:val="clear" w:color="auto" w:fill="auto"/>
            <w:hideMark/>
          </w:tcPr>
          <w:p w:rsidR="000E1A99" w:rsidRPr="00B74968" w:rsidRDefault="000E1A99">
            <w:pPr>
              <w:spacing w:line="276" w:lineRule="auto"/>
              <w:jc w:val="both"/>
              <w:rPr>
                <w:lang w:eastAsia="en-IN"/>
              </w:rPr>
            </w:pPr>
            <w:r w:rsidRPr="00B74968">
              <w:rPr>
                <w:lang w:eastAsia="en-IN"/>
              </w:rPr>
              <w:t>Graduate Degree in Electrical/Mechanical Engineering with minimum experience of 0</w:t>
            </w:r>
            <w:r w:rsidR="002F480F" w:rsidRPr="00B74968">
              <w:rPr>
                <w:lang w:eastAsia="en-IN"/>
              </w:rPr>
              <w:t>5</w:t>
            </w:r>
            <w:r w:rsidRPr="00B74968">
              <w:rPr>
                <w:lang w:eastAsia="en-IN"/>
              </w:rPr>
              <w:t xml:space="preserve"> years in MEPF services of public building.</w:t>
            </w:r>
          </w:p>
          <w:p w:rsidR="006C51C8" w:rsidRPr="00B74968" w:rsidRDefault="006C51C8" w:rsidP="003C790F">
            <w:pPr>
              <w:spacing w:line="276" w:lineRule="auto"/>
              <w:jc w:val="center"/>
              <w:rPr>
                <w:lang w:eastAsia="en-IN"/>
              </w:rPr>
            </w:pPr>
            <w:r w:rsidRPr="00B74968">
              <w:rPr>
                <w:lang w:eastAsia="en-IN"/>
              </w:rPr>
              <w:t>OR</w:t>
            </w:r>
          </w:p>
          <w:p w:rsidR="006C51C8" w:rsidRPr="00B74968" w:rsidRDefault="006C51C8">
            <w:pPr>
              <w:spacing w:line="276" w:lineRule="auto"/>
              <w:jc w:val="both"/>
              <w:rPr>
                <w:lang w:eastAsia="en-IN"/>
              </w:rPr>
            </w:pPr>
            <w:r w:rsidRPr="00B74968">
              <w:rPr>
                <w:lang w:eastAsia="en-IN"/>
              </w:rPr>
              <w:t>At least 3years</w:t>
            </w:r>
            <w:r w:rsidR="004C2E73" w:rsidRPr="00B74968">
              <w:rPr>
                <w:lang w:eastAsia="en-IN"/>
              </w:rPr>
              <w:t>’</w:t>
            </w:r>
            <w:r w:rsidRPr="00B74968">
              <w:rPr>
                <w:lang w:eastAsia="en-IN"/>
              </w:rPr>
              <w:t xml:space="preserve"> experience in JA or equivalent Grade and above of Electrical/Mechanical department or of   Railways and/or as JGM and above in electrical/mechanical engineering department in RITES/IRCON/RVNL or equivalent grade in </w:t>
            </w:r>
            <w:proofErr w:type="spellStart"/>
            <w:r w:rsidRPr="00B74968">
              <w:rPr>
                <w:lang w:eastAsia="en-IN"/>
              </w:rPr>
              <w:t>Konkan</w:t>
            </w:r>
            <w:proofErr w:type="spellEnd"/>
            <w:r w:rsidRPr="00B74968">
              <w:rPr>
                <w:lang w:eastAsia="en-IN"/>
              </w:rPr>
              <w:t xml:space="preserve"> Railway/MRVC/DFCCIL/</w:t>
            </w:r>
            <w:r w:rsidR="00EC4AFA" w:rsidRPr="00B74968">
              <w:rPr>
                <w:lang w:eastAsia="en-IN"/>
              </w:rPr>
              <w:t xml:space="preserve"> any JVs </w:t>
            </w:r>
            <w:r w:rsidR="00EC4AFA" w:rsidRPr="00B74968">
              <w:rPr>
                <w:lang w:eastAsia="en-IN"/>
              </w:rPr>
              <w:lastRenderedPageBreak/>
              <w:t>or SPVs with Ministry of Railways,</w:t>
            </w:r>
            <w:r w:rsidR="00CE3A3B" w:rsidRPr="00B74968">
              <w:rPr>
                <w:lang w:eastAsia="en-IN"/>
              </w:rPr>
              <w:t xml:space="preserve"> </w:t>
            </w:r>
            <w:r w:rsidRPr="00B74968">
              <w:rPr>
                <w:lang w:eastAsia="en-IN"/>
              </w:rPr>
              <w:t>any Metro Rail Corporation either individually or combined.</w:t>
            </w:r>
          </w:p>
        </w:tc>
      </w:tr>
      <w:tr w:rsidR="000E1A99" w:rsidRPr="00B74968" w:rsidTr="00A967B4">
        <w:trPr>
          <w:trHeight w:val="691"/>
        </w:trPr>
        <w:tc>
          <w:tcPr>
            <w:tcW w:w="498" w:type="dxa"/>
            <w:shd w:val="clear" w:color="auto" w:fill="auto"/>
            <w:noWrap/>
            <w:hideMark/>
          </w:tcPr>
          <w:p w:rsidR="000E1A99" w:rsidRPr="00B74968" w:rsidRDefault="000E1A99">
            <w:pPr>
              <w:spacing w:line="276" w:lineRule="auto"/>
              <w:jc w:val="center"/>
              <w:rPr>
                <w:lang w:eastAsia="en-IN"/>
              </w:rPr>
            </w:pPr>
            <w:r w:rsidRPr="00B74968">
              <w:rPr>
                <w:lang w:eastAsia="en-IN"/>
              </w:rPr>
              <w:lastRenderedPageBreak/>
              <w:t>6</w:t>
            </w:r>
          </w:p>
        </w:tc>
        <w:tc>
          <w:tcPr>
            <w:tcW w:w="1852" w:type="dxa"/>
            <w:shd w:val="clear" w:color="auto" w:fill="auto"/>
            <w:hideMark/>
          </w:tcPr>
          <w:p w:rsidR="000E1A99" w:rsidRPr="00B74968" w:rsidRDefault="00F352D8">
            <w:pPr>
              <w:spacing w:line="276" w:lineRule="auto"/>
              <w:jc w:val="both"/>
              <w:rPr>
                <w:lang w:eastAsia="en-IN"/>
              </w:rPr>
            </w:pPr>
            <w:proofErr w:type="spellStart"/>
            <w:r w:rsidRPr="00B74968">
              <w:rPr>
                <w:lang w:eastAsia="en-IN"/>
              </w:rPr>
              <w:t>Resident</w:t>
            </w:r>
            <w:r w:rsidR="000E1A99" w:rsidRPr="00B74968">
              <w:rPr>
                <w:lang w:eastAsia="en-IN"/>
              </w:rPr>
              <w:t>Engineer</w:t>
            </w:r>
            <w:proofErr w:type="spellEnd"/>
          </w:p>
        </w:tc>
        <w:tc>
          <w:tcPr>
            <w:tcW w:w="709" w:type="dxa"/>
            <w:shd w:val="clear" w:color="auto" w:fill="auto"/>
            <w:noWrap/>
            <w:hideMark/>
          </w:tcPr>
          <w:p w:rsidR="000E1A99" w:rsidRPr="00B74968" w:rsidRDefault="00EB6452">
            <w:pPr>
              <w:spacing w:line="276" w:lineRule="auto"/>
              <w:jc w:val="center"/>
              <w:rPr>
                <w:lang w:eastAsia="en-IN"/>
              </w:rPr>
            </w:pPr>
            <w:r w:rsidRPr="00B74968">
              <w:rPr>
                <w:lang w:eastAsia="en-IN"/>
              </w:rPr>
              <w:t>[5]</w:t>
            </w:r>
          </w:p>
        </w:tc>
        <w:tc>
          <w:tcPr>
            <w:tcW w:w="1121" w:type="dxa"/>
          </w:tcPr>
          <w:p w:rsidR="000E1A99" w:rsidRPr="00B74968" w:rsidRDefault="000E1A99">
            <w:pPr>
              <w:spacing w:line="276" w:lineRule="auto"/>
              <w:jc w:val="center"/>
              <w:rPr>
                <w:lang w:eastAsia="en-IN"/>
              </w:rPr>
            </w:pPr>
            <w:r w:rsidRPr="00B74968">
              <w:rPr>
                <w:lang w:eastAsia="en-IN"/>
              </w:rPr>
              <w:t>Site</w:t>
            </w:r>
          </w:p>
        </w:tc>
        <w:tc>
          <w:tcPr>
            <w:tcW w:w="4820" w:type="dxa"/>
            <w:shd w:val="clear" w:color="auto" w:fill="auto"/>
            <w:hideMark/>
          </w:tcPr>
          <w:p w:rsidR="00174CE5" w:rsidRPr="00B74968" w:rsidRDefault="00174CE5" w:rsidP="00174CE5">
            <w:pPr>
              <w:spacing w:line="276" w:lineRule="auto"/>
              <w:jc w:val="both"/>
              <w:rPr>
                <w:lang w:eastAsia="en-IN"/>
              </w:rPr>
            </w:pPr>
            <w:r w:rsidRPr="00B74968">
              <w:rPr>
                <w:lang w:eastAsia="en-IN"/>
              </w:rPr>
              <w:t>Graduate Degree in Civil Engineering with minimum of 10 years</w:t>
            </w:r>
            <w:r w:rsidR="004C2E73" w:rsidRPr="00B74968">
              <w:rPr>
                <w:lang w:eastAsia="en-IN"/>
              </w:rPr>
              <w:t>’</w:t>
            </w:r>
            <w:r w:rsidRPr="00B74968">
              <w:rPr>
                <w:lang w:eastAsia="en-IN"/>
              </w:rPr>
              <w:t xml:space="preserve"> experience in construction industry.</w:t>
            </w:r>
          </w:p>
          <w:p w:rsidR="00174CE5" w:rsidRPr="00B74968" w:rsidRDefault="00174CE5" w:rsidP="00D46950">
            <w:pPr>
              <w:spacing w:line="276" w:lineRule="auto"/>
              <w:jc w:val="center"/>
              <w:rPr>
                <w:lang w:eastAsia="en-IN"/>
              </w:rPr>
            </w:pPr>
            <w:r w:rsidRPr="00B74968">
              <w:rPr>
                <w:lang w:eastAsia="en-IN"/>
              </w:rPr>
              <w:t>OR</w:t>
            </w:r>
          </w:p>
          <w:p w:rsidR="00174CE5" w:rsidRPr="00B74968" w:rsidRDefault="00174CE5" w:rsidP="00174CE5">
            <w:pPr>
              <w:spacing w:line="276" w:lineRule="auto"/>
              <w:jc w:val="both"/>
              <w:rPr>
                <w:lang w:eastAsia="en-IN"/>
              </w:rPr>
            </w:pPr>
            <w:r w:rsidRPr="00B74968">
              <w:rPr>
                <w:lang w:eastAsia="en-IN"/>
              </w:rPr>
              <w:t>At least 5 years</w:t>
            </w:r>
            <w:r w:rsidR="004C2E73" w:rsidRPr="00B74968">
              <w:rPr>
                <w:lang w:eastAsia="en-IN"/>
              </w:rPr>
              <w:t>’</w:t>
            </w:r>
            <w:r w:rsidRPr="00B74968">
              <w:rPr>
                <w:lang w:eastAsia="en-IN"/>
              </w:rPr>
              <w:t xml:space="preserve"> experience in JA or equivalent Grade and above of Engineering department or of   Railways and/or as JGM and above in civil engineering department in RITES/IRCON/RVNL or equivalent grade in </w:t>
            </w:r>
            <w:proofErr w:type="spellStart"/>
            <w:r w:rsidRPr="00B74968">
              <w:rPr>
                <w:lang w:eastAsia="en-IN"/>
              </w:rPr>
              <w:t>Konkan</w:t>
            </w:r>
            <w:proofErr w:type="spellEnd"/>
            <w:r w:rsidRPr="00B74968">
              <w:rPr>
                <w:lang w:eastAsia="en-IN"/>
              </w:rPr>
              <w:t xml:space="preserve"> Railway/MRVC/DFCCIL/</w:t>
            </w:r>
            <w:r w:rsidR="00EC4AFA" w:rsidRPr="00B74968">
              <w:rPr>
                <w:lang w:eastAsia="en-IN"/>
              </w:rPr>
              <w:t xml:space="preserve"> any JVs or SPVs with Ministry of Railways,</w:t>
            </w:r>
            <w:r w:rsidRPr="00B74968">
              <w:rPr>
                <w:lang w:eastAsia="en-IN"/>
              </w:rPr>
              <w:t xml:space="preserve"> any Metro Rail Corporation either individually or combined. </w:t>
            </w:r>
          </w:p>
          <w:p w:rsidR="006C51C8" w:rsidRPr="00B74968" w:rsidRDefault="006C51C8">
            <w:pPr>
              <w:spacing w:line="276" w:lineRule="auto"/>
              <w:jc w:val="both"/>
              <w:rPr>
                <w:lang w:eastAsia="en-IN"/>
              </w:rPr>
            </w:pPr>
          </w:p>
        </w:tc>
      </w:tr>
      <w:tr w:rsidR="00EB117A" w:rsidRPr="00B74968" w:rsidTr="00A967B4">
        <w:trPr>
          <w:trHeight w:val="691"/>
        </w:trPr>
        <w:tc>
          <w:tcPr>
            <w:tcW w:w="498" w:type="dxa"/>
            <w:shd w:val="clear" w:color="auto" w:fill="auto"/>
            <w:noWrap/>
          </w:tcPr>
          <w:p w:rsidR="00EB117A" w:rsidRPr="00B74968" w:rsidRDefault="00EB117A">
            <w:pPr>
              <w:spacing w:line="276" w:lineRule="auto"/>
              <w:jc w:val="center"/>
              <w:rPr>
                <w:lang w:eastAsia="en-IN"/>
              </w:rPr>
            </w:pPr>
            <w:r w:rsidRPr="00B74968">
              <w:rPr>
                <w:lang w:eastAsia="en-IN"/>
              </w:rPr>
              <w:t>7</w:t>
            </w:r>
          </w:p>
        </w:tc>
        <w:tc>
          <w:tcPr>
            <w:tcW w:w="1852" w:type="dxa"/>
            <w:shd w:val="clear" w:color="auto" w:fill="auto"/>
          </w:tcPr>
          <w:p w:rsidR="00EB117A" w:rsidRPr="00B74968" w:rsidDel="00F352D8" w:rsidRDefault="00EB117A">
            <w:pPr>
              <w:spacing w:line="276" w:lineRule="auto"/>
              <w:jc w:val="both"/>
              <w:rPr>
                <w:lang w:eastAsia="en-IN"/>
              </w:rPr>
            </w:pPr>
            <w:r w:rsidRPr="00B74968">
              <w:rPr>
                <w:lang w:eastAsia="en-IN"/>
              </w:rPr>
              <w:t>Site Engineer</w:t>
            </w:r>
            <w:r w:rsidR="00FE29FA" w:rsidRPr="00B74968">
              <w:rPr>
                <w:lang w:eastAsia="en-IN"/>
              </w:rPr>
              <w:t xml:space="preserve"> [Civil/Electrical /S&amp;T/MEPF]</w:t>
            </w:r>
          </w:p>
        </w:tc>
        <w:tc>
          <w:tcPr>
            <w:tcW w:w="709" w:type="dxa"/>
            <w:shd w:val="clear" w:color="auto" w:fill="auto"/>
            <w:noWrap/>
          </w:tcPr>
          <w:p w:rsidR="00EB117A" w:rsidRPr="00B74968" w:rsidRDefault="00EB117A">
            <w:pPr>
              <w:spacing w:line="276" w:lineRule="auto"/>
              <w:jc w:val="center"/>
              <w:rPr>
                <w:lang w:eastAsia="en-IN"/>
              </w:rPr>
            </w:pPr>
            <w:r w:rsidRPr="00B74968">
              <w:rPr>
                <w:lang w:eastAsia="en-IN"/>
              </w:rPr>
              <w:t>[***]</w:t>
            </w:r>
          </w:p>
        </w:tc>
        <w:tc>
          <w:tcPr>
            <w:tcW w:w="1121" w:type="dxa"/>
          </w:tcPr>
          <w:p w:rsidR="00EB117A" w:rsidRPr="00B74968" w:rsidRDefault="00EB117A">
            <w:pPr>
              <w:spacing w:line="276" w:lineRule="auto"/>
              <w:jc w:val="center"/>
              <w:rPr>
                <w:lang w:eastAsia="en-IN"/>
              </w:rPr>
            </w:pPr>
            <w:r w:rsidRPr="00B74968">
              <w:rPr>
                <w:lang w:eastAsia="en-IN"/>
              </w:rPr>
              <w:t>Site</w:t>
            </w:r>
          </w:p>
        </w:tc>
        <w:tc>
          <w:tcPr>
            <w:tcW w:w="4820" w:type="dxa"/>
            <w:shd w:val="clear" w:color="auto" w:fill="auto"/>
          </w:tcPr>
          <w:p w:rsidR="00EB117A" w:rsidRPr="00B74968" w:rsidRDefault="00EB117A" w:rsidP="00EB117A">
            <w:pPr>
              <w:spacing w:line="276" w:lineRule="auto"/>
              <w:jc w:val="both"/>
              <w:rPr>
                <w:lang w:eastAsia="en-IN"/>
              </w:rPr>
            </w:pPr>
            <w:r w:rsidRPr="00B74968">
              <w:rPr>
                <w:lang w:eastAsia="en-IN"/>
              </w:rPr>
              <w:t xml:space="preserve">Graduate Degree in </w:t>
            </w:r>
            <w:r w:rsidR="00FE29FA" w:rsidRPr="00B74968">
              <w:rPr>
                <w:lang w:eastAsia="en-IN"/>
              </w:rPr>
              <w:t>[</w:t>
            </w:r>
            <w:r w:rsidRPr="00B74968">
              <w:rPr>
                <w:lang w:eastAsia="en-IN"/>
              </w:rPr>
              <w:t>Civil</w:t>
            </w:r>
            <w:r w:rsidR="00FE29FA" w:rsidRPr="00B74968">
              <w:rPr>
                <w:lang w:eastAsia="en-IN"/>
              </w:rPr>
              <w:t>/Electrical/Electronics/Mechanical]</w:t>
            </w:r>
            <w:r w:rsidRPr="00B74968">
              <w:rPr>
                <w:lang w:eastAsia="en-IN"/>
              </w:rPr>
              <w:t xml:space="preserve"> Engineering with minimum experience of 5 years or Diploma in </w:t>
            </w:r>
            <w:r w:rsidR="00FE29FA" w:rsidRPr="00B74968">
              <w:rPr>
                <w:lang w:eastAsia="en-IN"/>
              </w:rPr>
              <w:t>[Civil/Electrical/Electronics/Mechanical]</w:t>
            </w:r>
            <w:r w:rsidRPr="00B74968">
              <w:rPr>
                <w:lang w:eastAsia="en-IN"/>
              </w:rPr>
              <w:t xml:space="preserve">Engineering with minimum experience 8 years in execution of </w:t>
            </w:r>
            <w:r w:rsidR="00FE29FA" w:rsidRPr="00B74968">
              <w:rPr>
                <w:lang w:eastAsia="en-IN"/>
              </w:rPr>
              <w:t>[</w:t>
            </w:r>
            <w:r w:rsidRPr="00B74968">
              <w:rPr>
                <w:lang w:eastAsia="en-IN"/>
              </w:rPr>
              <w:t>public building</w:t>
            </w:r>
            <w:r w:rsidR="00FE29FA" w:rsidRPr="00B74968">
              <w:rPr>
                <w:lang w:eastAsia="en-IN"/>
              </w:rPr>
              <w:t>/ railway infrastructure projects/***]</w:t>
            </w:r>
          </w:p>
          <w:p w:rsidR="00EB117A" w:rsidRPr="00B74968" w:rsidRDefault="00EB117A" w:rsidP="00EB117A">
            <w:pPr>
              <w:spacing w:line="276" w:lineRule="auto"/>
              <w:jc w:val="both"/>
              <w:rPr>
                <w:lang w:eastAsia="en-IN"/>
              </w:rPr>
            </w:pPr>
          </w:p>
          <w:p w:rsidR="00EB117A" w:rsidRPr="00B74968" w:rsidRDefault="00EB117A" w:rsidP="00174CE5">
            <w:pPr>
              <w:spacing w:line="276" w:lineRule="auto"/>
              <w:jc w:val="both"/>
              <w:rPr>
                <w:lang w:eastAsia="en-IN"/>
              </w:rPr>
            </w:pPr>
            <w:r w:rsidRPr="00B74968">
              <w:rPr>
                <w:lang w:eastAsia="en-IN"/>
              </w:rPr>
              <w:t>At least 3years</w:t>
            </w:r>
            <w:r w:rsidR="004C2E73" w:rsidRPr="00B74968">
              <w:rPr>
                <w:lang w:eastAsia="en-IN"/>
              </w:rPr>
              <w:t>’</w:t>
            </w:r>
            <w:r w:rsidRPr="00B74968">
              <w:rPr>
                <w:lang w:eastAsia="en-IN"/>
              </w:rPr>
              <w:t xml:space="preserve"> experience in SSE or equivalent Grade and above of </w:t>
            </w:r>
            <w:r w:rsidR="00FE29FA" w:rsidRPr="00B74968">
              <w:rPr>
                <w:lang w:eastAsia="en-IN"/>
              </w:rPr>
              <w:t xml:space="preserve">[Civil/Electrical/S&amp;T/Mechanical] </w:t>
            </w:r>
            <w:r w:rsidRPr="00B74968">
              <w:rPr>
                <w:lang w:eastAsia="en-IN"/>
              </w:rPr>
              <w:t xml:space="preserve">Engineering department or of   Railways and/or as AM and above in </w:t>
            </w:r>
            <w:r w:rsidR="00FE29FA" w:rsidRPr="00B74968">
              <w:rPr>
                <w:lang w:eastAsia="en-IN"/>
              </w:rPr>
              <w:t>[Civil/Electrical/S&amp;T/Mechanical] E</w:t>
            </w:r>
            <w:r w:rsidRPr="00B74968">
              <w:rPr>
                <w:lang w:eastAsia="en-IN"/>
              </w:rPr>
              <w:t xml:space="preserve">ngineering department in RITES/IRCON/RVNL or equivalent grade in </w:t>
            </w:r>
            <w:proofErr w:type="spellStart"/>
            <w:r w:rsidRPr="00B74968">
              <w:rPr>
                <w:lang w:eastAsia="en-IN"/>
              </w:rPr>
              <w:t>Konkan</w:t>
            </w:r>
            <w:proofErr w:type="spellEnd"/>
            <w:r w:rsidRPr="00B74968">
              <w:rPr>
                <w:lang w:eastAsia="en-IN"/>
              </w:rPr>
              <w:t xml:space="preserve"> Railway/MRVC/DFCCIL/ </w:t>
            </w:r>
            <w:r w:rsidR="00CF1D1D" w:rsidRPr="00B74968">
              <w:rPr>
                <w:lang w:eastAsia="en-IN"/>
              </w:rPr>
              <w:t>any JVs or SPVs with Ministry of Railways,</w:t>
            </w:r>
            <w:r w:rsidR="00CE3A3B" w:rsidRPr="00B74968">
              <w:rPr>
                <w:lang w:eastAsia="en-IN"/>
              </w:rPr>
              <w:t xml:space="preserve"> </w:t>
            </w:r>
            <w:r w:rsidRPr="00B74968">
              <w:rPr>
                <w:lang w:eastAsia="en-IN"/>
              </w:rPr>
              <w:t xml:space="preserve">any Metro Rail Corporation either individually or combined. </w:t>
            </w:r>
          </w:p>
        </w:tc>
      </w:tr>
      <w:tr w:rsidR="00EB6452" w:rsidRPr="00B74968" w:rsidTr="00A967B4">
        <w:trPr>
          <w:trHeight w:val="691"/>
        </w:trPr>
        <w:tc>
          <w:tcPr>
            <w:tcW w:w="498" w:type="dxa"/>
            <w:shd w:val="clear" w:color="auto" w:fill="auto"/>
            <w:noWrap/>
            <w:hideMark/>
          </w:tcPr>
          <w:p w:rsidR="00EB6452" w:rsidRPr="00B74968" w:rsidRDefault="00EB117A">
            <w:pPr>
              <w:spacing w:line="276" w:lineRule="auto"/>
              <w:jc w:val="center"/>
              <w:rPr>
                <w:lang w:eastAsia="en-IN"/>
              </w:rPr>
            </w:pPr>
            <w:r w:rsidRPr="00B74968">
              <w:rPr>
                <w:lang w:eastAsia="en-IN"/>
              </w:rPr>
              <w:t>8</w:t>
            </w:r>
          </w:p>
        </w:tc>
        <w:tc>
          <w:tcPr>
            <w:tcW w:w="1852" w:type="dxa"/>
            <w:shd w:val="clear" w:color="auto" w:fill="auto"/>
            <w:hideMark/>
          </w:tcPr>
          <w:p w:rsidR="00EB6452" w:rsidRPr="00B74968" w:rsidRDefault="00EB6452">
            <w:pPr>
              <w:spacing w:line="276" w:lineRule="auto"/>
              <w:jc w:val="both"/>
              <w:rPr>
                <w:lang w:eastAsia="en-IN"/>
              </w:rPr>
            </w:pPr>
            <w:r w:rsidRPr="00B74968">
              <w:rPr>
                <w:lang w:eastAsia="en-IN"/>
              </w:rPr>
              <w:t>[***]</w:t>
            </w:r>
          </w:p>
        </w:tc>
        <w:tc>
          <w:tcPr>
            <w:tcW w:w="709" w:type="dxa"/>
            <w:shd w:val="clear" w:color="auto" w:fill="auto"/>
            <w:noWrap/>
            <w:hideMark/>
          </w:tcPr>
          <w:p w:rsidR="00EB6452" w:rsidRPr="00B74968" w:rsidRDefault="00EB6452">
            <w:pPr>
              <w:spacing w:line="276" w:lineRule="auto"/>
              <w:jc w:val="center"/>
              <w:rPr>
                <w:lang w:eastAsia="en-IN"/>
              </w:rPr>
            </w:pPr>
            <w:r w:rsidRPr="00B74968">
              <w:rPr>
                <w:lang w:eastAsia="en-IN"/>
              </w:rPr>
              <w:t>[***]</w:t>
            </w:r>
          </w:p>
        </w:tc>
        <w:tc>
          <w:tcPr>
            <w:tcW w:w="1121" w:type="dxa"/>
          </w:tcPr>
          <w:p w:rsidR="00EB6452" w:rsidRPr="00B74968" w:rsidRDefault="00EB6452">
            <w:pPr>
              <w:spacing w:line="276" w:lineRule="auto"/>
              <w:jc w:val="center"/>
              <w:rPr>
                <w:lang w:eastAsia="en-IN"/>
              </w:rPr>
            </w:pPr>
            <w:r w:rsidRPr="00B74968">
              <w:rPr>
                <w:lang w:eastAsia="en-IN"/>
              </w:rPr>
              <w:t>[***]</w:t>
            </w:r>
          </w:p>
        </w:tc>
        <w:tc>
          <w:tcPr>
            <w:tcW w:w="4820" w:type="dxa"/>
            <w:shd w:val="clear" w:color="auto" w:fill="auto"/>
            <w:hideMark/>
          </w:tcPr>
          <w:p w:rsidR="00EB6452" w:rsidRPr="00B74968" w:rsidRDefault="00EB6452">
            <w:pPr>
              <w:spacing w:line="276" w:lineRule="auto"/>
              <w:jc w:val="both"/>
              <w:rPr>
                <w:lang w:eastAsia="en-IN"/>
              </w:rPr>
            </w:pPr>
            <w:r w:rsidRPr="00B74968">
              <w:rPr>
                <w:lang w:eastAsia="en-IN"/>
              </w:rPr>
              <w:t>[***]</w:t>
            </w:r>
          </w:p>
        </w:tc>
      </w:tr>
    </w:tbl>
    <w:p w:rsidR="000E1A99" w:rsidRPr="00B74968" w:rsidRDefault="000E1A99" w:rsidP="003C790F">
      <w:pPr>
        <w:pStyle w:val="ListParagraph"/>
        <w:tabs>
          <w:tab w:val="left" w:pos="720"/>
          <w:tab w:val="left" w:pos="1440"/>
          <w:tab w:val="left" w:pos="1800"/>
          <w:tab w:val="center" w:pos="4680"/>
        </w:tabs>
        <w:suppressAutoHyphens/>
        <w:spacing w:line="276" w:lineRule="auto"/>
        <w:ind w:left="502"/>
        <w:contextualSpacing w:val="0"/>
        <w:jc w:val="both"/>
        <w:rPr>
          <w:rFonts w:cs="Times New Roman"/>
          <w:b/>
          <w:bCs/>
          <w:szCs w:val="22"/>
        </w:rPr>
      </w:pPr>
    </w:p>
    <w:p w:rsidR="00B519C1" w:rsidRPr="00B74968" w:rsidRDefault="009F5945" w:rsidP="003C790F">
      <w:pPr>
        <w:pStyle w:val="ListParagraph"/>
        <w:keepNext/>
        <w:widowControl w:val="0"/>
        <w:numPr>
          <w:ilvl w:val="1"/>
          <w:numId w:val="136"/>
        </w:numPr>
        <w:autoSpaceDE w:val="0"/>
        <w:autoSpaceDN w:val="0"/>
        <w:adjustRightInd w:val="0"/>
        <w:spacing w:line="276" w:lineRule="auto"/>
        <w:ind w:left="720"/>
        <w:jc w:val="both"/>
        <w:rPr>
          <w:rFonts w:cs="Times New Roman"/>
          <w:szCs w:val="22"/>
        </w:rPr>
      </w:pPr>
      <w:r w:rsidRPr="00B74968">
        <w:rPr>
          <w:rFonts w:cs="Times New Roman"/>
          <w:szCs w:val="22"/>
        </w:rPr>
        <w:t xml:space="preserve">Deployment schedule for each Key Personnel should be formulated and incorporated in the </w:t>
      </w:r>
      <w:r w:rsidRPr="00B74968">
        <w:rPr>
          <w:rFonts w:eastAsia="Calibri" w:cs="Times New Roman"/>
        </w:rPr>
        <w:t>Technical</w:t>
      </w:r>
      <w:r w:rsidRPr="00B74968">
        <w:rPr>
          <w:rFonts w:cs="Times New Roman"/>
          <w:szCs w:val="22"/>
        </w:rPr>
        <w:t xml:space="preserve"> Bid</w:t>
      </w:r>
      <w:r w:rsidR="00511A55" w:rsidRPr="00B74968">
        <w:rPr>
          <w:rFonts w:cs="Times New Roman"/>
          <w:szCs w:val="22"/>
        </w:rPr>
        <w:t xml:space="preserve">. The actual deployment of AE personnel shall be as per the </w:t>
      </w:r>
      <w:proofErr w:type="spellStart"/>
      <w:r w:rsidR="00511A55" w:rsidRPr="00B74968">
        <w:rPr>
          <w:rFonts w:cs="Times New Roman"/>
          <w:szCs w:val="22"/>
        </w:rPr>
        <w:t>LoA</w:t>
      </w:r>
      <w:proofErr w:type="spellEnd"/>
      <w:r w:rsidR="00511A55" w:rsidRPr="00B74968">
        <w:rPr>
          <w:rFonts w:cs="Times New Roman"/>
          <w:szCs w:val="22"/>
        </w:rPr>
        <w:t xml:space="preserve"> issued </w:t>
      </w:r>
      <w:r w:rsidR="000A3E89" w:rsidRPr="00B74968">
        <w:rPr>
          <w:rFonts w:cs="Times New Roman"/>
          <w:szCs w:val="22"/>
        </w:rPr>
        <w:t xml:space="preserve">in terms of Clause </w:t>
      </w:r>
      <w:fldSimple w:instr=" REF _Ref99274373 \r \h  \* MERGEFORMAT ">
        <w:r w:rsidR="009433BD" w:rsidRPr="009433BD">
          <w:rPr>
            <w:rFonts w:cs="Times New Roman"/>
            <w:szCs w:val="22"/>
          </w:rPr>
          <w:t>3.8.1</w:t>
        </w:r>
      </w:fldSimple>
      <w:r w:rsidR="00511A55" w:rsidRPr="00B74968">
        <w:rPr>
          <w:rFonts w:cs="Times New Roman"/>
          <w:szCs w:val="22"/>
        </w:rPr>
        <w:t>and</w:t>
      </w:r>
      <w:r w:rsidRPr="00B74968">
        <w:rPr>
          <w:rFonts w:cs="Times New Roman"/>
          <w:szCs w:val="22"/>
        </w:rPr>
        <w:t xml:space="preserve">which will be reviewed </w:t>
      </w:r>
      <w:r w:rsidR="00AD26D5" w:rsidRPr="00B74968">
        <w:rPr>
          <w:rFonts w:cs="Times New Roman"/>
          <w:szCs w:val="22"/>
        </w:rPr>
        <w:t xml:space="preserve">and revised by the Authority, if required </w:t>
      </w:r>
      <w:r w:rsidRPr="00B74968">
        <w:rPr>
          <w:rFonts w:cs="Times New Roman"/>
          <w:szCs w:val="22"/>
        </w:rPr>
        <w:t xml:space="preserve">on </w:t>
      </w:r>
      <w:r w:rsidR="00491F1E" w:rsidRPr="00B74968">
        <w:rPr>
          <w:rFonts w:cs="Times New Roman"/>
          <w:szCs w:val="22"/>
        </w:rPr>
        <w:t>monthly</w:t>
      </w:r>
      <w:r w:rsidRPr="00B74968">
        <w:rPr>
          <w:rFonts w:cs="Times New Roman"/>
          <w:szCs w:val="22"/>
        </w:rPr>
        <w:t xml:space="preserve"> basis</w:t>
      </w:r>
      <w:r w:rsidR="00CE3A3B" w:rsidRPr="00B74968">
        <w:rPr>
          <w:rFonts w:cs="Times New Roman"/>
          <w:szCs w:val="22"/>
        </w:rPr>
        <w:t xml:space="preserve"> </w:t>
      </w:r>
      <w:r w:rsidR="00491F1E" w:rsidRPr="00B74968">
        <w:rPr>
          <w:rFonts w:cs="Times New Roman"/>
          <w:szCs w:val="22"/>
        </w:rPr>
        <w:t xml:space="preserve">for subsequent (3) three months </w:t>
      </w:r>
      <w:r w:rsidR="00A10603" w:rsidRPr="00B74968">
        <w:rPr>
          <w:rFonts w:cs="Times New Roman"/>
          <w:szCs w:val="22"/>
        </w:rPr>
        <w:t>with Authority for deployment purposes based on the progress and project requirements</w:t>
      </w:r>
      <w:r w:rsidR="00AF2422" w:rsidRPr="00B74968">
        <w:rPr>
          <w:rFonts w:cs="Times New Roman"/>
          <w:szCs w:val="22"/>
        </w:rPr>
        <w:t>(the, “</w:t>
      </w:r>
      <w:r w:rsidR="00AF2422" w:rsidRPr="00B74968">
        <w:rPr>
          <w:rFonts w:cs="Times New Roman"/>
          <w:b/>
          <w:bCs/>
          <w:szCs w:val="22"/>
        </w:rPr>
        <w:t>Deployment Schedule</w:t>
      </w:r>
      <w:r w:rsidR="00AF2422" w:rsidRPr="00B74968">
        <w:rPr>
          <w:rFonts w:cs="Times New Roman"/>
          <w:szCs w:val="22"/>
        </w:rPr>
        <w:t>”)</w:t>
      </w:r>
      <w:r w:rsidRPr="00B74968">
        <w:rPr>
          <w:rFonts w:cs="Times New Roman"/>
          <w:szCs w:val="22"/>
        </w:rPr>
        <w:t xml:space="preserve">. </w:t>
      </w:r>
    </w:p>
    <w:p w:rsidR="00B519C1" w:rsidRPr="00B74968" w:rsidRDefault="00B519C1" w:rsidP="003C790F">
      <w:pPr>
        <w:pStyle w:val="ListParagraph"/>
        <w:tabs>
          <w:tab w:val="center" w:pos="4680"/>
        </w:tabs>
        <w:suppressAutoHyphens/>
        <w:spacing w:line="276" w:lineRule="auto"/>
        <w:ind w:left="990"/>
        <w:contextualSpacing w:val="0"/>
        <w:jc w:val="both"/>
        <w:rPr>
          <w:rFonts w:cs="Times New Roman"/>
          <w:szCs w:val="22"/>
        </w:rPr>
      </w:pPr>
    </w:p>
    <w:p w:rsidR="00B0195F" w:rsidRPr="00B74968" w:rsidRDefault="00B0195F" w:rsidP="003C790F">
      <w:pPr>
        <w:pStyle w:val="ListParagraph"/>
        <w:keepNext/>
        <w:widowControl w:val="0"/>
        <w:numPr>
          <w:ilvl w:val="1"/>
          <w:numId w:val="136"/>
        </w:numPr>
        <w:autoSpaceDE w:val="0"/>
        <w:autoSpaceDN w:val="0"/>
        <w:adjustRightInd w:val="0"/>
        <w:spacing w:line="276" w:lineRule="auto"/>
        <w:ind w:left="720"/>
        <w:jc w:val="both"/>
        <w:rPr>
          <w:rFonts w:cs="Times New Roman"/>
          <w:szCs w:val="22"/>
        </w:rPr>
      </w:pPr>
      <w:r w:rsidRPr="00B74968">
        <w:rPr>
          <w:rFonts w:cs="Times New Roman"/>
        </w:rPr>
        <w:t xml:space="preserve">The </w:t>
      </w:r>
      <w:r w:rsidRPr="00B74968">
        <w:rPr>
          <w:rFonts w:eastAsia="Calibri" w:cs="Times New Roman"/>
        </w:rPr>
        <w:t>AE</w:t>
      </w:r>
      <w:r w:rsidRPr="00B74968">
        <w:rPr>
          <w:rFonts w:cs="Times New Roman"/>
        </w:rPr>
        <w:t xml:space="preserve"> may be required to deploy other personnel who are experts in their field also for the project for specific needs. Their deployment shall be arranged by the AE on specific requisition from the Authority and the payment shall be made as per the actual deployment. Such specialist experts shall be paid at the </w:t>
      </w:r>
      <w:r w:rsidR="00DA6660" w:rsidRPr="00B74968">
        <w:rPr>
          <w:rFonts w:cs="Times New Roman"/>
        </w:rPr>
        <w:t xml:space="preserve">rate of remuneration payable to such new </w:t>
      </w:r>
      <w:r w:rsidR="00B519C1" w:rsidRPr="00B74968">
        <w:rPr>
          <w:rFonts w:cs="Times New Roman"/>
        </w:rPr>
        <w:t xml:space="preserve">AE’s </w:t>
      </w:r>
      <w:r w:rsidR="00DA6660" w:rsidRPr="00B74968">
        <w:rPr>
          <w:rFonts w:cs="Times New Roman"/>
        </w:rPr>
        <w:t xml:space="preserve">personnel based on the rates for other position which require similar qualifications and </w:t>
      </w:r>
      <w:r w:rsidR="00DA6660" w:rsidRPr="00B74968">
        <w:rPr>
          <w:rFonts w:cs="Times New Roman"/>
        </w:rPr>
        <w:lastRenderedPageBreak/>
        <w:t>experience with mutual consent</w:t>
      </w:r>
      <w:r w:rsidRPr="00B74968">
        <w:rPr>
          <w:rFonts w:cs="Times New Roman"/>
        </w:rPr>
        <w:t>. If required</w:t>
      </w:r>
      <w:r w:rsidR="003A4641" w:rsidRPr="00B74968">
        <w:rPr>
          <w:rFonts w:cs="Times New Roman"/>
        </w:rPr>
        <w:t>,</w:t>
      </w:r>
      <w:r w:rsidRPr="00B74968">
        <w:rPr>
          <w:rFonts w:cs="Times New Roman"/>
        </w:rPr>
        <w:t xml:space="preserve"> Authority may </w:t>
      </w:r>
      <w:r w:rsidR="00F31812" w:rsidRPr="00B74968">
        <w:rPr>
          <w:rFonts w:cs="Times New Roman"/>
        </w:rPr>
        <w:t>require/</w:t>
      </w:r>
      <w:r w:rsidRPr="00B74968">
        <w:rPr>
          <w:rFonts w:cs="Times New Roman"/>
        </w:rPr>
        <w:t xml:space="preserve">agree for additional deployment of </w:t>
      </w:r>
      <w:r w:rsidR="00F31812" w:rsidRPr="00B74968">
        <w:rPr>
          <w:rFonts w:cs="Times New Roman"/>
        </w:rPr>
        <w:t xml:space="preserve">similar </w:t>
      </w:r>
      <w:r w:rsidRPr="00B74968">
        <w:rPr>
          <w:rFonts w:cs="Times New Roman"/>
        </w:rPr>
        <w:t xml:space="preserve">personnel </w:t>
      </w:r>
      <w:r w:rsidR="00F31812" w:rsidRPr="00B74968">
        <w:rPr>
          <w:rFonts w:cs="Times New Roman"/>
        </w:rPr>
        <w:t xml:space="preserve">identified in the bid </w:t>
      </w:r>
      <w:r w:rsidRPr="00B74968">
        <w:rPr>
          <w:rFonts w:cs="Times New Roman"/>
        </w:rPr>
        <w:t xml:space="preserve">and </w:t>
      </w:r>
      <w:r w:rsidR="00F31812" w:rsidRPr="00B74968">
        <w:rPr>
          <w:rFonts w:cs="Times New Roman"/>
        </w:rPr>
        <w:t xml:space="preserve">in such cases </w:t>
      </w:r>
      <w:r w:rsidRPr="00B74968">
        <w:rPr>
          <w:rFonts w:cs="Times New Roman"/>
        </w:rPr>
        <w:t xml:space="preserve">payment </w:t>
      </w:r>
      <w:r w:rsidR="00F31812" w:rsidRPr="00B74968">
        <w:rPr>
          <w:rFonts w:cs="Times New Roman"/>
        </w:rPr>
        <w:t xml:space="preserve">to the AE </w:t>
      </w:r>
      <w:r w:rsidRPr="00B74968">
        <w:rPr>
          <w:rFonts w:cs="Times New Roman"/>
        </w:rPr>
        <w:t xml:space="preserve">shall be based on the remuneration of such personnel in the </w:t>
      </w:r>
      <w:r w:rsidR="006544E9" w:rsidRPr="00B74968">
        <w:rPr>
          <w:rFonts w:cs="Times New Roman"/>
        </w:rPr>
        <w:t>Agreement</w:t>
      </w:r>
      <w:r w:rsidR="00DA6660" w:rsidRPr="00B74968">
        <w:rPr>
          <w:rFonts w:cs="Times New Roman"/>
        </w:rPr>
        <w:t>.</w:t>
      </w:r>
    </w:p>
    <w:p w:rsidR="00B0195F" w:rsidRPr="00B74968" w:rsidRDefault="00B0195F" w:rsidP="003C790F">
      <w:pPr>
        <w:pStyle w:val="ListParagraph"/>
        <w:tabs>
          <w:tab w:val="left" w:pos="720"/>
          <w:tab w:val="left" w:pos="1440"/>
          <w:tab w:val="left" w:pos="1800"/>
          <w:tab w:val="center" w:pos="4680"/>
        </w:tabs>
        <w:suppressAutoHyphens/>
        <w:spacing w:line="276" w:lineRule="auto"/>
        <w:ind w:left="502"/>
        <w:contextualSpacing w:val="0"/>
        <w:jc w:val="both"/>
        <w:rPr>
          <w:rFonts w:cs="Times New Roman"/>
          <w:b/>
          <w:bCs/>
          <w:szCs w:val="22"/>
        </w:rPr>
      </w:pPr>
    </w:p>
    <w:p w:rsidR="00617107" w:rsidRPr="00B74968" w:rsidRDefault="000E1A99" w:rsidP="003C790F">
      <w:pPr>
        <w:pStyle w:val="Heading3"/>
        <w:numPr>
          <w:ilvl w:val="0"/>
          <w:numId w:val="136"/>
        </w:numPr>
        <w:spacing w:line="276" w:lineRule="auto"/>
        <w:ind w:left="720" w:hanging="720"/>
        <w:jc w:val="both"/>
        <w:rPr>
          <w:b w:val="0"/>
        </w:rPr>
      </w:pPr>
      <w:bookmarkStart w:id="407" w:name="_Ref99275617"/>
      <w:bookmarkStart w:id="408" w:name="_Ref99278068"/>
      <w:bookmarkStart w:id="409" w:name="_Toc99282608"/>
      <w:r w:rsidRPr="00B74968">
        <w:rPr>
          <w:rFonts w:ascii="Times New Roman" w:hAnsi="Times New Roman"/>
        </w:rPr>
        <w:t>Terms &amp; Conditions</w:t>
      </w:r>
      <w:r w:rsidR="00617107" w:rsidRPr="00B74968">
        <w:rPr>
          <w:rFonts w:ascii="Times New Roman" w:hAnsi="Times New Roman"/>
        </w:rPr>
        <w:t xml:space="preserve"> of Payment and Deployment</w:t>
      </w:r>
      <w:r w:rsidRPr="00B74968">
        <w:rPr>
          <w:rFonts w:ascii="Times New Roman" w:hAnsi="Times New Roman"/>
        </w:rPr>
        <w:t>:</w:t>
      </w:r>
      <w:bookmarkEnd w:id="407"/>
      <w:bookmarkEnd w:id="408"/>
      <w:bookmarkEnd w:id="409"/>
    </w:p>
    <w:p w:rsidR="00617107" w:rsidRPr="00B74968" w:rsidRDefault="00617107" w:rsidP="003C790F">
      <w:pPr>
        <w:pStyle w:val="ListParagraph"/>
        <w:tabs>
          <w:tab w:val="left" w:pos="720"/>
          <w:tab w:val="left" w:pos="1440"/>
          <w:tab w:val="left" w:pos="1800"/>
          <w:tab w:val="center" w:pos="4680"/>
        </w:tabs>
        <w:suppressAutoHyphens/>
        <w:spacing w:line="276" w:lineRule="auto"/>
        <w:ind w:left="502"/>
        <w:contextualSpacing w:val="0"/>
        <w:jc w:val="both"/>
        <w:rPr>
          <w:rFonts w:cs="Times New Roman"/>
          <w:b/>
          <w:bCs/>
          <w:szCs w:val="22"/>
        </w:rPr>
      </w:pPr>
    </w:p>
    <w:p w:rsidR="00617107" w:rsidRPr="00B74968" w:rsidRDefault="00617107" w:rsidP="003C790F">
      <w:pPr>
        <w:pStyle w:val="Heading4"/>
        <w:numPr>
          <w:ilvl w:val="1"/>
          <w:numId w:val="136"/>
        </w:numPr>
        <w:spacing w:line="276" w:lineRule="auto"/>
        <w:ind w:left="720"/>
        <w:jc w:val="both"/>
        <w:rPr>
          <w:b w:val="0"/>
        </w:rPr>
      </w:pPr>
      <w:bookmarkStart w:id="410" w:name="_Ref99278117"/>
      <w:bookmarkStart w:id="411" w:name="_Toc99282609"/>
      <w:r w:rsidRPr="00B74968">
        <w:rPr>
          <w:rFonts w:ascii="Times New Roman" w:hAnsi="Times New Roman"/>
          <w:u w:val="none"/>
        </w:rPr>
        <w:t>Payments to the Consultants</w:t>
      </w:r>
      <w:r w:rsidR="007B39BC" w:rsidRPr="00B74968">
        <w:rPr>
          <w:rFonts w:ascii="Times New Roman" w:hAnsi="Times New Roman"/>
          <w:u w:val="none"/>
        </w:rPr>
        <w:t xml:space="preserve"> shall be made as per </w:t>
      </w:r>
      <w:r w:rsidR="000C0DF9" w:rsidRPr="00B74968">
        <w:rPr>
          <w:rFonts w:ascii="Times New Roman" w:hAnsi="Times New Roman"/>
          <w:u w:val="none"/>
        </w:rPr>
        <w:t xml:space="preserve">the </w:t>
      </w:r>
      <w:r w:rsidR="00CF42F7" w:rsidRPr="00B74968">
        <w:rPr>
          <w:rFonts w:ascii="Times New Roman" w:hAnsi="Times New Roman"/>
          <w:u w:val="none"/>
        </w:rPr>
        <w:t>Payment Schedule</w:t>
      </w:r>
      <w:r w:rsidR="00BE1D82" w:rsidRPr="00B74968">
        <w:rPr>
          <w:rFonts w:ascii="Times New Roman" w:hAnsi="Times New Roman"/>
          <w:u w:val="none"/>
        </w:rPr>
        <w:t xml:space="preserve"> (Annexure-3)</w:t>
      </w:r>
      <w:bookmarkEnd w:id="410"/>
      <w:bookmarkEnd w:id="411"/>
    </w:p>
    <w:p w:rsidR="00C65554" w:rsidRPr="00B74968" w:rsidRDefault="00C65554" w:rsidP="003C790F">
      <w:pPr>
        <w:pStyle w:val="ListParagraph"/>
        <w:tabs>
          <w:tab w:val="left" w:pos="720"/>
          <w:tab w:val="left" w:pos="1440"/>
          <w:tab w:val="left" w:pos="1800"/>
          <w:tab w:val="center" w:pos="4680"/>
        </w:tabs>
        <w:suppressAutoHyphens/>
        <w:spacing w:line="276" w:lineRule="auto"/>
        <w:ind w:left="862"/>
        <w:contextualSpacing w:val="0"/>
        <w:jc w:val="both"/>
        <w:rPr>
          <w:rFonts w:cs="Times New Roman"/>
          <w:szCs w:val="22"/>
        </w:rPr>
      </w:pPr>
    </w:p>
    <w:p w:rsidR="00F24B40" w:rsidRPr="00B74968" w:rsidRDefault="00617107" w:rsidP="003C790F">
      <w:pPr>
        <w:pStyle w:val="ListParagraph"/>
        <w:numPr>
          <w:ilvl w:val="0"/>
          <w:numId w:val="59"/>
        </w:numPr>
        <w:tabs>
          <w:tab w:val="center" w:pos="4680"/>
        </w:tabs>
        <w:suppressAutoHyphens/>
        <w:spacing w:line="276" w:lineRule="auto"/>
        <w:ind w:left="1170" w:hanging="450"/>
        <w:contextualSpacing w:val="0"/>
        <w:jc w:val="both"/>
        <w:rPr>
          <w:rFonts w:cs="Times New Roman"/>
          <w:szCs w:val="22"/>
        </w:rPr>
      </w:pPr>
      <w:r w:rsidRPr="00B74968">
        <w:rPr>
          <w:rFonts w:cs="Times New Roman"/>
        </w:rPr>
        <w:t xml:space="preserve">Remuneration for the </w:t>
      </w:r>
      <w:r w:rsidR="00250977" w:rsidRPr="00B74968">
        <w:rPr>
          <w:rFonts w:cs="Times New Roman"/>
        </w:rPr>
        <w:t xml:space="preserve">Key </w:t>
      </w:r>
      <w:r w:rsidRPr="00B74968">
        <w:rPr>
          <w:rFonts w:cs="Times New Roman"/>
        </w:rPr>
        <w:t>Personnel shall be determined on the basis of</w:t>
      </w:r>
      <w:r w:rsidR="00CE3A3B" w:rsidRPr="00B74968">
        <w:rPr>
          <w:rFonts w:cs="Times New Roman"/>
        </w:rPr>
        <w:t xml:space="preserve"> </w:t>
      </w:r>
      <w:r w:rsidR="00B54A0A" w:rsidRPr="00B74968">
        <w:rPr>
          <w:rFonts w:cs="Times New Roman"/>
        </w:rPr>
        <w:t>the Deployment Schedule</w:t>
      </w:r>
      <w:r w:rsidR="00CE3A3B" w:rsidRPr="00B74968">
        <w:rPr>
          <w:rFonts w:cs="Times New Roman"/>
        </w:rPr>
        <w:t xml:space="preserve"> </w:t>
      </w:r>
      <w:r w:rsidR="00641B1C" w:rsidRPr="00B74968">
        <w:rPr>
          <w:rFonts w:cs="Times New Roman"/>
        </w:rPr>
        <w:t xml:space="preserve">and </w:t>
      </w:r>
      <w:r w:rsidR="00B54A0A" w:rsidRPr="00B74968">
        <w:rPr>
          <w:rFonts w:cs="Times New Roman"/>
        </w:rPr>
        <w:t>days</w:t>
      </w:r>
      <w:r w:rsidR="00CE3A3B" w:rsidRPr="00B74968">
        <w:rPr>
          <w:rFonts w:cs="Times New Roman"/>
        </w:rPr>
        <w:t xml:space="preserve"> </w:t>
      </w:r>
      <w:r w:rsidRPr="00B74968">
        <w:rPr>
          <w:rFonts w:cs="Times New Roman"/>
        </w:rPr>
        <w:t>actually spent</w:t>
      </w:r>
      <w:r w:rsidR="00CE3A3B" w:rsidRPr="00B74968">
        <w:rPr>
          <w:rFonts w:cs="Times New Roman"/>
        </w:rPr>
        <w:t xml:space="preserve"> </w:t>
      </w:r>
      <w:r w:rsidR="00B54A0A" w:rsidRPr="00B74968">
        <w:rPr>
          <w:rFonts w:cs="Times New Roman"/>
        </w:rPr>
        <w:t>as deployed</w:t>
      </w:r>
      <w:r w:rsidR="00CE3A3B" w:rsidRPr="00B74968">
        <w:rPr>
          <w:rFonts w:cs="Times New Roman"/>
        </w:rPr>
        <w:t xml:space="preserve"> </w:t>
      </w:r>
      <w:r w:rsidRPr="00B74968">
        <w:rPr>
          <w:rFonts w:cs="Times New Roman"/>
        </w:rPr>
        <w:t>by</w:t>
      </w:r>
      <w:r w:rsidR="00CE3A3B" w:rsidRPr="00B74968">
        <w:rPr>
          <w:rFonts w:cs="Times New Roman"/>
        </w:rPr>
        <w:t xml:space="preserve"> </w:t>
      </w:r>
      <w:r w:rsidRPr="00B74968">
        <w:rPr>
          <w:rFonts w:cs="Times New Roman"/>
        </w:rPr>
        <w:t xml:space="preserve">such </w:t>
      </w:r>
      <w:r w:rsidR="00250977" w:rsidRPr="00B74968">
        <w:rPr>
          <w:rFonts w:cs="Times New Roman"/>
        </w:rPr>
        <w:t xml:space="preserve">Key </w:t>
      </w:r>
      <w:r w:rsidRPr="00B74968">
        <w:rPr>
          <w:rFonts w:cs="Times New Roman"/>
        </w:rPr>
        <w:t xml:space="preserve">Personnel in the performance of the Services </w:t>
      </w:r>
      <w:r w:rsidR="00641B1C" w:rsidRPr="00B74968">
        <w:rPr>
          <w:rFonts w:cs="Times New Roman"/>
        </w:rPr>
        <w:t>from Effective Date</w:t>
      </w:r>
      <w:r w:rsidRPr="00B74968">
        <w:rPr>
          <w:rFonts w:cs="Times New Roman"/>
        </w:rPr>
        <w:t>.</w:t>
      </w:r>
      <w:r w:rsidR="00CE3A3B" w:rsidRPr="00B74968">
        <w:rPr>
          <w:rFonts w:cs="Times New Roman"/>
        </w:rPr>
        <w:t xml:space="preserve"> </w:t>
      </w:r>
      <w:r w:rsidR="00CF42F7" w:rsidRPr="00B74968">
        <w:rPr>
          <w:rFonts w:cs="Times New Roman"/>
        </w:rPr>
        <w:t xml:space="preserve">Remuneration for periods of less than one month shall be calculated on a calendar day basis for the period deployed for part of the month.  </w:t>
      </w:r>
    </w:p>
    <w:p w:rsidR="00C65554" w:rsidRPr="00B74968" w:rsidRDefault="00C65554" w:rsidP="003C790F">
      <w:pPr>
        <w:pStyle w:val="ListParagraph"/>
        <w:tabs>
          <w:tab w:val="center" w:pos="4680"/>
        </w:tabs>
        <w:suppressAutoHyphens/>
        <w:spacing w:line="276" w:lineRule="auto"/>
        <w:ind w:left="1170" w:hanging="450"/>
        <w:contextualSpacing w:val="0"/>
        <w:jc w:val="both"/>
        <w:rPr>
          <w:rFonts w:cs="Times New Roman"/>
          <w:szCs w:val="22"/>
        </w:rPr>
      </w:pPr>
    </w:p>
    <w:p w:rsidR="00617107" w:rsidRPr="00B74968" w:rsidRDefault="00617107" w:rsidP="003C790F">
      <w:pPr>
        <w:pStyle w:val="ListParagraph"/>
        <w:numPr>
          <w:ilvl w:val="0"/>
          <w:numId w:val="59"/>
        </w:numPr>
        <w:tabs>
          <w:tab w:val="center" w:pos="4680"/>
          <w:tab w:val="left" w:pos="5670"/>
        </w:tabs>
        <w:suppressAutoHyphens/>
        <w:spacing w:line="276" w:lineRule="auto"/>
        <w:ind w:left="1170" w:hanging="450"/>
        <w:contextualSpacing w:val="0"/>
        <w:jc w:val="both"/>
        <w:rPr>
          <w:rFonts w:cs="Times New Roman"/>
          <w:szCs w:val="22"/>
        </w:rPr>
      </w:pPr>
      <w:r w:rsidRPr="00B74968">
        <w:rPr>
          <w:rFonts w:cs="Times New Roman"/>
        </w:rPr>
        <w:t xml:space="preserve">Notwithstanding anything to the contrary stated in the </w:t>
      </w:r>
      <w:r w:rsidR="007114AE" w:rsidRPr="00B74968">
        <w:rPr>
          <w:rFonts w:cs="Times New Roman"/>
        </w:rPr>
        <w:t>Agreement</w:t>
      </w:r>
      <w:r w:rsidRPr="00B74968">
        <w:rPr>
          <w:rFonts w:cs="Times New Roman"/>
        </w:rPr>
        <w:t>, it shall be</w:t>
      </w:r>
      <w:r w:rsidR="00CE3A3B" w:rsidRPr="00B74968">
        <w:rPr>
          <w:rFonts w:cs="Times New Roman"/>
        </w:rPr>
        <w:t xml:space="preserve"> </w:t>
      </w:r>
      <w:r w:rsidRPr="00B74968">
        <w:rPr>
          <w:rFonts w:cs="Times New Roman"/>
        </w:rPr>
        <w:t xml:space="preserve">mandatory to deploy the </w:t>
      </w:r>
      <w:r w:rsidR="007114AE" w:rsidRPr="00B74968">
        <w:rPr>
          <w:rFonts w:cs="Times New Roman"/>
        </w:rPr>
        <w:t>K</w:t>
      </w:r>
      <w:r w:rsidRPr="00B74968">
        <w:rPr>
          <w:rFonts w:cs="Times New Roman"/>
        </w:rPr>
        <w:t xml:space="preserve">ey </w:t>
      </w:r>
      <w:r w:rsidR="007114AE" w:rsidRPr="00B74968">
        <w:rPr>
          <w:rFonts w:cs="Times New Roman"/>
        </w:rPr>
        <w:t>P</w:t>
      </w:r>
      <w:r w:rsidRPr="00B74968">
        <w:rPr>
          <w:rFonts w:cs="Times New Roman"/>
        </w:rPr>
        <w:t>ersonnel as per the Man- Months</w:t>
      </w:r>
      <w:r w:rsidR="00CE3A3B" w:rsidRPr="00B74968">
        <w:rPr>
          <w:rFonts w:cs="Times New Roman"/>
        </w:rPr>
        <w:t xml:space="preserve"> </w:t>
      </w:r>
      <w:r w:rsidRPr="00B74968">
        <w:rPr>
          <w:rFonts w:cs="Times New Roman"/>
        </w:rPr>
        <w:t>Input specified in the Terms of Reference</w:t>
      </w:r>
      <w:r w:rsidR="00B8594D" w:rsidRPr="00B74968">
        <w:rPr>
          <w:rFonts w:cs="Times New Roman"/>
        </w:rPr>
        <w:t xml:space="preserve"> unless specifically informed by the Authority for any changes in the </w:t>
      </w:r>
      <w:r w:rsidR="00B54A0A" w:rsidRPr="00B74968">
        <w:rPr>
          <w:rFonts w:cs="Times New Roman"/>
        </w:rPr>
        <w:t>D</w:t>
      </w:r>
      <w:r w:rsidR="00B8594D" w:rsidRPr="00B74968">
        <w:rPr>
          <w:rFonts w:cs="Times New Roman"/>
        </w:rPr>
        <w:t xml:space="preserve">eployment </w:t>
      </w:r>
      <w:r w:rsidR="00B54A0A" w:rsidRPr="00B74968">
        <w:rPr>
          <w:rFonts w:cs="Times New Roman"/>
        </w:rPr>
        <w:t>S</w:t>
      </w:r>
      <w:r w:rsidR="00B8594D" w:rsidRPr="00B74968">
        <w:rPr>
          <w:rFonts w:cs="Times New Roman"/>
        </w:rPr>
        <w:t xml:space="preserve">chedule, through a notice of </w:t>
      </w:r>
      <w:proofErr w:type="spellStart"/>
      <w:r w:rsidR="00B8594D" w:rsidRPr="00B74968">
        <w:rPr>
          <w:rFonts w:cs="Times New Roman"/>
        </w:rPr>
        <w:t>atleast</w:t>
      </w:r>
      <w:proofErr w:type="spellEnd"/>
      <w:r w:rsidR="00C07871" w:rsidRPr="00B74968">
        <w:rPr>
          <w:rFonts w:cs="Times New Roman"/>
        </w:rPr>
        <w:t xml:space="preserve"> 30</w:t>
      </w:r>
      <w:r w:rsidR="009033A9" w:rsidRPr="00B74968">
        <w:rPr>
          <w:rFonts w:cs="Times New Roman"/>
        </w:rPr>
        <w:t>(</w:t>
      </w:r>
      <w:r w:rsidR="00C07871" w:rsidRPr="00B74968">
        <w:rPr>
          <w:rFonts w:cs="Times New Roman"/>
        </w:rPr>
        <w:t>thirty</w:t>
      </w:r>
      <w:r w:rsidR="009033A9" w:rsidRPr="00B74968">
        <w:rPr>
          <w:rFonts w:cs="Times New Roman"/>
        </w:rPr>
        <w:t xml:space="preserve">) </w:t>
      </w:r>
      <w:r w:rsidR="00B8594D" w:rsidRPr="00B74968">
        <w:rPr>
          <w:rFonts w:cs="Times New Roman"/>
        </w:rPr>
        <w:t>days in advance</w:t>
      </w:r>
      <w:r w:rsidRPr="00B74968">
        <w:rPr>
          <w:rFonts w:cs="Times New Roman"/>
        </w:rPr>
        <w:t>.</w:t>
      </w:r>
      <w:r w:rsidR="00CE3A3B" w:rsidRPr="00B74968">
        <w:rPr>
          <w:rFonts w:cs="Times New Roman"/>
        </w:rPr>
        <w:t xml:space="preserve"> </w:t>
      </w:r>
      <w:r w:rsidR="003C2B6D" w:rsidRPr="00B74968">
        <w:rPr>
          <w:rFonts w:cs="Times New Roman"/>
        </w:rPr>
        <w:t xml:space="preserve">Monthly payments as per Clause (a) above will be subject to further deduction as per Clause (c) below in case of </w:t>
      </w:r>
      <w:proofErr w:type="gramStart"/>
      <w:r w:rsidRPr="00B74968">
        <w:rPr>
          <w:rFonts w:cs="Times New Roman"/>
        </w:rPr>
        <w:t>Inadequate</w:t>
      </w:r>
      <w:proofErr w:type="gramEnd"/>
      <w:r w:rsidRPr="00B74968">
        <w:rPr>
          <w:rFonts w:cs="Times New Roman"/>
        </w:rPr>
        <w:t xml:space="preserve"> deployment of </w:t>
      </w:r>
      <w:r w:rsidR="007114AE" w:rsidRPr="00B74968">
        <w:rPr>
          <w:rFonts w:cs="Times New Roman"/>
        </w:rPr>
        <w:t>K</w:t>
      </w:r>
      <w:r w:rsidRPr="00B74968">
        <w:rPr>
          <w:rFonts w:cs="Times New Roman"/>
        </w:rPr>
        <w:t xml:space="preserve">ey </w:t>
      </w:r>
      <w:r w:rsidR="007114AE" w:rsidRPr="00B74968">
        <w:rPr>
          <w:rFonts w:cs="Times New Roman"/>
        </w:rPr>
        <w:t>P</w:t>
      </w:r>
      <w:r w:rsidRPr="00B74968">
        <w:rPr>
          <w:rFonts w:cs="Times New Roman"/>
        </w:rPr>
        <w:t>ersonnel</w:t>
      </w:r>
      <w:r w:rsidR="003C2B6D" w:rsidRPr="00B74968">
        <w:rPr>
          <w:rFonts w:cs="Times New Roman"/>
        </w:rPr>
        <w:t xml:space="preserve">. </w:t>
      </w:r>
      <w:r w:rsidRPr="00B74968">
        <w:rPr>
          <w:rFonts w:cs="Times New Roman"/>
        </w:rPr>
        <w:t xml:space="preserve">. The </w:t>
      </w:r>
      <w:r w:rsidR="007114AE" w:rsidRPr="00B74968">
        <w:rPr>
          <w:rFonts w:cs="Times New Roman"/>
        </w:rPr>
        <w:t>K</w:t>
      </w:r>
      <w:r w:rsidRPr="00B74968">
        <w:rPr>
          <w:rFonts w:cs="Times New Roman"/>
        </w:rPr>
        <w:t>ey</w:t>
      </w:r>
      <w:r w:rsidR="00CE3A3B" w:rsidRPr="00B74968">
        <w:rPr>
          <w:rFonts w:cs="Times New Roman"/>
        </w:rPr>
        <w:t xml:space="preserve"> </w:t>
      </w:r>
      <w:r w:rsidR="007114AE" w:rsidRPr="00B74968">
        <w:rPr>
          <w:rFonts w:cs="Times New Roman"/>
        </w:rPr>
        <w:t>P</w:t>
      </w:r>
      <w:r w:rsidRPr="00B74968">
        <w:rPr>
          <w:rFonts w:cs="Times New Roman"/>
        </w:rPr>
        <w:t>ersonnel shall</w:t>
      </w:r>
      <w:r w:rsidR="00CE3A3B" w:rsidRPr="00B74968">
        <w:rPr>
          <w:rFonts w:cs="Times New Roman"/>
        </w:rPr>
        <w:t xml:space="preserve"> </w:t>
      </w:r>
      <w:r w:rsidRPr="00B74968">
        <w:rPr>
          <w:rFonts w:cs="Times New Roman"/>
        </w:rPr>
        <w:t>be considered to be inadequately deployed if he/she is not present for atleast</w:t>
      </w:r>
      <w:r w:rsidR="00491F1E" w:rsidRPr="00B74968">
        <w:rPr>
          <w:rFonts w:cs="Times New Roman"/>
        </w:rPr>
        <w:t>8</w:t>
      </w:r>
      <w:r w:rsidRPr="00B74968">
        <w:rPr>
          <w:rFonts w:cs="Times New Roman"/>
        </w:rPr>
        <w:t xml:space="preserve">0% </w:t>
      </w:r>
      <w:r w:rsidR="006544E9" w:rsidRPr="00B74968">
        <w:rPr>
          <w:rFonts w:cs="Times New Roman"/>
        </w:rPr>
        <w:t xml:space="preserve">(eighty percent) </w:t>
      </w:r>
      <w:r w:rsidRPr="00B74968">
        <w:rPr>
          <w:rFonts w:cs="Times New Roman"/>
        </w:rPr>
        <w:t>of the</w:t>
      </w:r>
      <w:r w:rsidR="00CE3A3B" w:rsidRPr="00B74968">
        <w:rPr>
          <w:rFonts w:cs="Times New Roman"/>
        </w:rPr>
        <w:t xml:space="preserve"> </w:t>
      </w:r>
      <w:r w:rsidR="00B54A0A" w:rsidRPr="00B74968">
        <w:rPr>
          <w:rFonts w:cs="Times New Roman"/>
        </w:rPr>
        <w:t>days</w:t>
      </w:r>
      <w:r w:rsidR="00CE3A3B" w:rsidRPr="00B74968">
        <w:rPr>
          <w:rFonts w:cs="Times New Roman"/>
        </w:rPr>
        <w:t xml:space="preserve"> </w:t>
      </w:r>
      <w:r w:rsidRPr="00B74968">
        <w:rPr>
          <w:rFonts w:cs="Times New Roman"/>
        </w:rPr>
        <w:t>stipulated in th</w:t>
      </w:r>
      <w:r w:rsidR="00FC23C9" w:rsidRPr="00B74968">
        <w:rPr>
          <w:rFonts w:cs="Times New Roman"/>
        </w:rPr>
        <w:t xml:space="preserve">at calendar </w:t>
      </w:r>
      <w:r w:rsidRPr="00B74968">
        <w:rPr>
          <w:rFonts w:cs="Times New Roman"/>
        </w:rPr>
        <w:t>month, as per the Man Months Input in the Terms of Reference</w:t>
      </w:r>
      <w:r w:rsidR="00CE3A3B" w:rsidRPr="00B74968">
        <w:rPr>
          <w:rFonts w:cs="Times New Roman"/>
        </w:rPr>
        <w:t xml:space="preserve"> </w:t>
      </w:r>
      <w:r w:rsidRPr="00B74968">
        <w:rPr>
          <w:rFonts w:cs="Times New Roman"/>
        </w:rPr>
        <w:t xml:space="preserve">and the Deployment Schedule proposed by the </w:t>
      </w:r>
      <w:r w:rsidR="00504B71" w:rsidRPr="00B74968">
        <w:rPr>
          <w:rFonts w:cs="Times New Roman"/>
        </w:rPr>
        <w:t>Authority Engineer</w:t>
      </w:r>
      <w:r w:rsidR="005D015D" w:rsidRPr="00B74968">
        <w:rPr>
          <w:rFonts w:cs="Times New Roman"/>
        </w:rPr>
        <w:t xml:space="preserve"> and approved</w:t>
      </w:r>
      <w:r w:rsidR="00B54A0A" w:rsidRPr="00B74968">
        <w:rPr>
          <w:rFonts w:cs="Times New Roman"/>
        </w:rPr>
        <w:t>/modified</w:t>
      </w:r>
      <w:r w:rsidR="005D015D" w:rsidRPr="00B74968">
        <w:rPr>
          <w:rFonts w:cs="Times New Roman"/>
        </w:rPr>
        <w:t xml:space="preserve"> by the Authority</w:t>
      </w:r>
      <w:r w:rsidRPr="00B74968">
        <w:rPr>
          <w:rFonts w:cs="Times New Roman"/>
        </w:rPr>
        <w:t>.</w:t>
      </w:r>
    </w:p>
    <w:p w:rsidR="00491F1E" w:rsidRPr="00B74968" w:rsidRDefault="00491F1E" w:rsidP="003C790F">
      <w:pPr>
        <w:pStyle w:val="ListParagraph"/>
        <w:spacing w:line="276" w:lineRule="auto"/>
        <w:ind w:left="1170" w:hanging="450"/>
        <w:contextualSpacing w:val="0"/>
        <w:rPr>
          <w:rFonts w:cs="Times New Roman"/>
          <w:szCs w:val="22"/>
        </w:rPr>
      </w:pPr>
    </w:p>
    <w:p w:rsidR="00C65554" w:rsidRPr="00B74968" w:rsidRDefault="00491F1E" w:rsidP="003C790F">
      <w:pPr>
        <w:pStyle w:val="ListParagraph"/>
        <w:numPr>
          <w:ilvl w:val="0"/>
          <w:numId w:val="59"/>
        </w:numPr>
        <w:tabs>
          <w:tab w:val="center" w:pos="4680"/>
        </w:tabs>
        <w:suppressAutoHyphens/>
        <w:spacing w:line="276" w:lineRule="auto"/>
        <w:ind w:left="1170" w:hanging="450"/>
        <w:contextualSpacing w:val="0"/>
        <w:jc w:val="both"/>
        <w:rPr>
          <w:rFonts w:cs="Times New Roman"/>
        </w:rPr>
      </w:pPr>
      <w:r w:rsidRPr="00B74968">
        <w:rPr>
          <w:rFonts w:cs="Times New Roman"/>
          <w:szCs w:val="22"/>
        </w:rPr>
        <w:t>The reduction or deduction</w:t>
      </w:r>
      <w:r w:rsidR="001A17C9" w:rsidRPr="00B74968">
        <w:rPr>
          <w:rFonts w:cs="Times New Roman"/>
          <w:szCs w:val="22"/>
        </w:rPr>
        <w:t xml:space="preserve"> of the amount @20% </w:t>
      </w:r>
      <w:r w:rsidR="006544E9" w:rsidRPr="00B74968">
        <w:rPr>
          <w:rFonts w:cs="Times New Roman"/>
          <w:szCs w:val="22"/>
        </w:rPr>
        <w:t xml:space="preserve">(twenty percent) </w:t>
      </w:r>
      <w:r w:rsidR="001A17C9" w:rsidRPr="00B74968">
        <w:rPr>
          <w:rFonts w:cs="Times New Roman"/>
          <w:szCs w:val="22"/>
        </w:rPr>
        <w:t>of the monthly payment due</w:t>
      </w:r>
      <w:r w:rsidR="00CE3A3B" w:rsidRPr="00B74968">
        <w:rPr>
          <w:rFonts w:cs="Times New Roman"/>
          <w:szCs w:val="22"/>
        </w:rPr>
        <w:t xml:space="preserve"> </w:t>
      </w:r>
      <w:r w:rsidRPr="00B74968">
        <w:rPr>
          <w:rFonts w:cs="Times New Roman"/>
          <w:szCs w:val="22"/>
        </w:rPr>
        <w:t>as the case may be shall be made against such Key Personnel mentioned in S. No (b) above during the monthly billing.</w:t>
      </w:r>
      <w:r w:rsidR="00B54A0A" w:rsidRPr="00B74968">
        <w:rPr>
          <w:rFonts w:cs="Times New Roman"/>
          <w:szCs w:val="22"/>
        </w:rPr>
        <w:t xml:space="preserve"> For the avoidance of doubt, the monthly payment due as mentioned above </w:t>
      </w:r>
      <w:r w:rsidR="00E34972" w:rsidRPr="00B74968">
        <w:rPr>
          <w:rFonts w:cs="Times New Roman"/>
          <w:szCs w:val="22"/>
        </w:rPr>
        <w:t xml:space="preserve">for reduction/deduction </w:t>
      </w:r>
      <w:r w:rsidR="00B54A0A" w:rsidRPr="00B74968">
        <w:rPr>
          <w:rFonts w:cs="Times New Roman"/>
          <w:szCs w:val="22"/>
        </w:rPr>
        <w:t xml:space="preserve">against such Key Personnel shall be considered as the payment due to the AE as per the Deployment Schedule for the concerned month. </w:t>
      </w:r>
    </w:p>
    <w:p w:rsidR="00B0195F" w:rsidRPr="00B74968" w:rsidRDefault="00B0195F" w:rsidP="003C790F">
      <w:pPr>
        <w:pStyle w:val="ListParagraph"/>
        <w:tabs>
          <w:tab w:val="left" w:pos="720"/>
          <w:tab w:val="left" w:pos="1440"/>
          <w:tab w:val="left" w:pos="1800"/>
          <w:tab w:val="center" w:pos="4680"/>
        </w:tabs>
        <w:suppressAutoHyphens/>
        <w:spacing w:line="276" w:lineRule="auto"/>
        <w:ind w:left="862"/>
        <w:contextualSpacing w:val="0"/>
        <w:jc w:val="both"/>
        <w:rPr>
          <w:rFonts w:cs="Times New Roman"/>
          <w:szCs w:val="22"/>
        </w:rPr>
      </w:pPr>
    </w:p>
    <w:p w:rsidR="000E1A99" w:rsidRPr="00B74968" w:rsidRDefault="000E1A99" w:rsidP="003C790F">
      <w:pPr>
        <w:pStyle w:val="Heading4"/>
        <w:numPr>
          <w:ilvl w:val="1"/>
          <w:numId w:val="136"/>
        </w:numPr>
        <w:spacing w:line="276" w:lineRule="auto"/>
        <w:ind w:left="720"/>
        <w:jc w:val="both"/>
        <w:rPr>
          <w:b w:val="0"/>
        </w:rPr>
      </w:pPr>
      <w:bookmarkStart w:id="412" w:name="_Toc99282610"/>
      <w:r w:rsidRPr="00B74968">
        <w:rPr>
          <w:rFonts w:ascii="Times New Roman" w:hAnsi="Times New Roman"/>
          <w:u w:val="none"/>
        </w:rPr>
        <w:t>The deployment of manpower shall be as per terms and conditions given as under:</w:t>
      </w:r>
      <w:bookmarkEnd w:id="412"/>
    </w:p>
    <w:p w:rsidR="00C65554" w:rsidRPr="00B74968" w:rsidRDefault="00C65554">
      <w:pPr>
        <w:suppressAutoHyphens/>
        <w:spacing w:line="276" w:lineRule="auto"/>
        <w:ind w:left="990"/>
        <w:jc w:val="both"/>
      </w:pPr>
    </w:p>
    <w:p w:rsidR="00934E53" w:rsidRPr="00B74968" w:rsidRDefault="00FC3A56" w:rsidP="003C790F">
      <w:pPr>
        <w:suppressAutoHyphens/>
        <w:spacing w:line="276" w:lineRule="auto"/>
        <w:ind w:left="720"/>
        <w:jc w:val="both"/>
      </w:pPr>
      <w:r w:rsidRPr="00B74968">
        <w:t xml:space="preserve">An attendance system for </w:t>
      </w:r>
      <w:r w:rsidR="005F3A11" w:rsidRPr="00B74968">
        <w:t>AE’s</w:t>
      </w:r>
      <w:r w:rsidR="00CE3A3B" w:rsidRPr="00B74968">
        <w:t xml:space="preserve"> </w:t>
      </w:r>
      <w:r w:rsidR="005F3A11" w:rsidRPr="00B74968">
        <w:t>p</w:t>
      </w:r>
      <w:r w:rsidRPr="00B74968">
        <w:t xml:space="preserve">ersonnel shall be developed by the Authority </w:t>
      </w:r>
      <w:r w:rsidR="005F3A11" w:rsidRPr="00B74968">
        <w:t xml:space="preserve">Engineer </w:t>
      </w:r>
      <w:r w:rsidRPr="00B74968">
        <w:t xml:space="preserve">and approved by the Authority </w:t>
      </w:r>
      <w:r w:rsidR="00934E53" w:rsidRPr="00B74968">
        <w:t xml:space="preserve">All </w:t>
      </w:r>
      <w:r w:rsidR="005F3A11" w:rsidRPr="00B74968">
        <w:t>AE’s personnel</w:t>
      </w:r>
      <w:r w:rsidR="00934E53" w:rsidRPr="00B74968">
        <w:t xml:space="preserve"> shall use </w:t>
      </w:r>
      <w:r w:rsidRPr="00B74968">
        <w:t>such</w:t>
      </w:r>
      <w:r w:rsidR="00934E53" w:rsidRPr="00B74968">
        <w:t xml:space="preserve"> attendance system for marking their daily attendance. A copy of monthly attendance records shall be attached with Monthly</w:t>
      </w:r>
      <w:r w:rsidR="00CE3A3B" w:rsidRPr="00B74968">
        <w:t xml:space="preserve"> </w:t>
      </w:r>
      <w:r w:rsidR="00934E53" w:rsidRPr="00B74968">
        <w:t xml:space="preserve">Status Report. Proper justification shall be provided for cases of absence of </w:t>
      </w:r>
      <w:r w:rsidR="007114AE" w:rsidRPr="00B74968">
        <w:t>K</w:t>
      </w:r>
      <w:r w:rsidR="00934E53" w:rsidRPr="00B74968">
        <w:t xml:space="preserve">ey </w:t>
      </w:r>
      <w:r w:rsidR="007114AE" w:rsidRPr="00B74968">
        <w:t>P</w:t>
      </w:r>
      <w:r w:rsidR="00934E53" w:rsidRPr="00B74968">
        <w:t>ersonnel which do not have prior approval from the Authority</w:t>
      </w:r>
      <w:r w:rsidR="009C0BD3" w:rsidRPr="00B74968">
        <w:t>.</w:t>
      </w:r>
    </w:p>
    <w:p w:rsidR="004C2E73" w:rsidRPr="00B74968" w:rsidRDefault="004C2E73" w:rsidP="003C790F">
      <w:pPr>
        <w:spacing w:line="276" w:lineRule="auto"/>
        <w:rPr>
          <w:b/>
          <w:bCs/>
        </w:rPr>
      </w:pPr>
    </w:p>
    <w:p w:rsidR="0012782D" w:rsidRPr="00B74968" w:rsidRDefault="00604E75" w:rsidP="003C790F">
      <w:pPr>
        <w:pStyle w:val="ListParagraph"/>
        <w:numPr>
          <w:ilvl w:val="3"/>
          <w:numId w:val="27"/>
        </w:numPr>
        <w:tabs>
          <w:tab w:val="center" w:pos="4680"/>
        </w:tabs>
        <w:suppressAutoHyphens/>
        <w:spacing w:line="276" w:lineRule="auto"/>
        <w:ind w:left="1440" w:hanging="720"/>
        <w:contextualSpacing w:val="0"/>
        <w:jc w:val="both"/>
        <w:rPr>
          <w:rFonts w:eastAsia="Arial" w:cs="Times New Roman"/>
          <w:b/>
          <w:w w:val="102"/>
        </w:rPr>
      </w:pPr>
      <w:r w:rsidRPr="00B74968">
        <w:rPr>
          <w:rFonts w:eastAsia="Arial" w:cs="Times New Roman"/>
          <w:b/>
          <w:w w:val="102"/>
        </w:rPr>
        <w:t xml:space="preserve">Man-months input for </w:t>
      </w:r>
      <w:r w:rsidR="007114AE" w:rsidRPr="00B74968">
        <w:rPr>
          <w:rFonts w:eastAsia="Arial" w:cs="Times New Roman"/>
          <w:b/>
          <w:w w:val="102"/>
        </w:rPr>
        <w:t>Key Personnel of the</w:t>
      </w:r>
      <w:r w:rsidR="00CE3A3B" w:rsidRPr="00B74968">
        <w:rPr>
          <w:rFonts w:eastAsia="Arial" w:cs="Times New Roman"/>
          <w:b/>
          <w:w w:val="102"/>
        </w:rPr>
        <w:t xml:space="preserve"> </w:t>
      </w:r>
      <w:r w:rsidR="0012782D" w:rsidRPr="00B74968">
        <w:rPr>
          <w:rFonts w:eastAsia="Arial" w:cs="Times New Roman"/>
          <w:b/>
          <w:w w:val="102"/>
        </w:rPr>
        <w:t>Authority</w:t>
      </w:r>
      <w:r w:rsidR="00CE3A3B" w:rsidRPr="00B74968">
        <w:rPr>
          <w:rFonts w:eastAsia="Arial" w:cs="Times New Roman"/>
          <w:b/>
          <w:w w:val="102"/>
        </w:rPr>
        <w:t xml:space="preserve"> </w:t>
      </w:r>
      <w:r w:rsidR="0012782D" w:rsidRPr="00B74968">
        <w:rPr>
          <w:rFonts w:eastAsia="Arial" w:cs="Times New Roman"/>
          <w:b/>
          <w:w w:val="102"/>
        </w:rPr>
        <w:t>Engineer</w:t>
      </w:r>
      <w:r w:rsidR="008E281B" w:rsidRPr="00B74968">
        <w:rPr>
          <w:rFonts w:eastAsia="Arial" w:cs="Times New Roman"/>
          <w:b/>
          <w:w w:val="102"/>
        </w:rPr>
        <w:t>:</w:t>
      </w:r>
    </w:p>
    <w:p w:rsidR="008E281B" w:rsidRPr="00B74968" w:rsidRDefault="008E281B">
      <w:pPr>
        <w:tabs>
          <w:tab w:val="left" w:pos="540"/>
          <w:tab w:val="left" w:pos="1800"/>
          <w:tab w:val="left" w:pos="2520"/>
        </w:tabs>
        <w:suppressAutoHyphens/>
        <w:spacing w:line="276" w:lineRule="auto"/>
        <w:ind w:left="180"/>
        <w:jc w:val="both"/>
      </w:pPr>
    </w:p>
    <w:p w:rsidR="00E73B15" w:rsidRPr="00B74968" w:rsidRDefault="00215BD2" w:rsidP="003C790F">
      <w:pPr>
        <w:pStyle w:val="ListParagraph"/>
        <w:suppressAutoHyphens/>
        <w:spacing w:line="276" w:lineRule="auto"/>
        <w:ind w:left="1440"/>
        <w:contextualSpacing w:val="0"/>
        <w:jc w:val="both"/>
        <w:rPr>
          <w:rFonts w:cs="Times New Roman"/>
        </w:rPr>
      </w:pPr>
      <w:r w:rsidRPr="00B74968">
        <w:rPr>
          <w:rFonts w:cs="Times New Roman"/>
        </w:rPr>
        <w:t>The proposed manpower deployment for this period shall be matching the activities to be</w:t>
      </w:r>
      <w:r w:rsidR="00CE3A3B" w:rsidRPr="00B74968">
        <w:rPr>
          <w:rFonts w:cs="Times New Roman"/>
        </w:rPr>
        <w:t xml:space="preserve"> </w:t>
      </w:r>
      <w:r w:rsidRPr="00B74968">
        <w:rPr>
          <w:rFonts w:cs="Times New Roman"/>
        </w:rPr>
        <w:t xml:space="preserve">performed during the </w:t>
      </w:r>
      <w:proofErr w:type="spellStart"/>
      <w:r w:rsidRPr="00B74968">
        <w:rPr>
          <w:rFonts w:cs="Times New Roman"/>
        </w:rPr>
        <w:t>said</w:t>
      </w:r>
      <w:proofErr w:type="spellEnd"/>
      <w:r w:rsidRPr="00B74968">
        <w:rPr>
          <w:rFonts w:cs="Times New Roman"/>
        </w:rPr>
        <w:t xml:space="preserve"> period</w:t>
      </w:r>
      <w:r w:rsidR="00677AE1" w:rsidRPr="00B74968">
        <w:rPr>
          <w:rFonts w:cs="Times New Roman"/>
        </w:rPr>
        <w:t xml:space="preserve"> of engagement of AE for PMS</w:t>
      </w:r>
      <w:r w:rsidRPr="00B74968">
        <w:rPr>
          <w:rFonts w:cs="Times New Roman"/>
        </w:rPr>
        <w:t xml:space="preserve">. </w:t>
      </w:r>
      <w:r w:rsidR="00D34245" w:rsidRPr="00B74968">
        <w:rPr>
          <w:rFonts w:cs="Times New Roman"/>
        </w:rPr>
        <w:t>The manpower deployed should preferably reside in the vicinity of the site office.</w:t>
      </w:r>
      <w:r w:rsidR="00CE3A3B" w:rsidRPr="00B74968">
        <w:rPr>
          <w:rFonts w:cs="Times New Roman"/>
        </w:rPr>
        <w:t xml:space="preserve"> </w:t>
      </w:r>
      <w:r w:rsidRPr="00B74968">
        <w:rPr>
          <w:rFonts w:cs="Times New Roman"/>
        </w:rPr>
        <w:t xml:space="preserve">The </w:t>
      </w:r>
      <w:r w:rsidR="00677AE1" w:rsidRPr="00B74968">
        <w:rPr>
          <w:rFonts w:cs="Times New Roman"/>
        </w:rPr>
        <w:t xml:space="preserve">proposed </w:t>
      </w:r>
      <w:r w:rsidRPr="00B74968">
        <w:rPr>
          <w:rFonts w:cs="Times New Roman"/>
        </w:rPr>
        <w:t xml:space="preserve">time frame for </w:t>
      </w:r>
      <w:r w:rsidR="00677AE1" w:rsidRPr="00B74968">
        <w:rPr>
          <w:rFonts w:cs="Times New Roman"/>
        </w:rPr>
        <w:t>S</w:t>
      </w:r>
      <w:r w:rsidRPr="00B74968">
        <w:rPr>
          <w:rFonts w:cs="Times New Roman"/>
        </w:rPr>
        <w:t xml:space="preserve">ervices during the deployment of </w:t>
      </w:r>
      <w:r w:rsidR="007114AE" w:rsidRPr="00B74968">
        <w:rPr>
          <w:rFonts w:cs="Times New Roman"/>
        </w:rPr>
        <w:t>K</w:t>
      </w:r>
      <w:r w:rsidRPr="00B74968">
        <w:rPr>
          <w:rFonts w:cs="Times New Roman"/>
        </w:rPr>
        <w:t xml:space="preserve">ey Personnel during this period </w:t>
      </w:r>
      <w:r w:rsidR="007114AE" w:rsidRPr="00B74968">
        <w:rPr>
          <w:rFonts w:cs="Times New Roman"/>
        </w:rPr>
        <w:t>i</w:t>
      </w:r>
      <w:r w:rsidRPr="00B74968">
        <w:rPr>
          <w:rFonts w:cs="Times New Roman"/>
        </w:rPr>
        <w:t xml:space="preserve">s shown in </w:t>
      </w:r>
      <w:r w:rsidR="00677AE1" w:rsidRPr="00B74968">
        <w:rPr>
          <w:rFonts w:cs="Times New Roman"/>
        </w:rPr>
        <w:t>Appendix-I</w:t>
      </w:r>
      <w:r w:rsidR="009A3EAF" w:rsidRPr="00B74968">
        <w:rPr>
          <w:rFonts w:cs="Times New Roman"/>
        </w:rPr>
        <w:t>I</w:t>
      </w:r>
      <w:r w:rsidR="00677AE1" w:rsidRPr="00B74968">
        <w:rPr>
          <w:rFonts w:cs="Times New Roman"/>
        </w:rPr>
        <w:t xml:space="preserve">, </w:t>
      </w:r>
      <w:r w:rsidR="000C3522" w:rsidRPr="00B74968">
        <w:rPr>
          <w:rFonts w:cs="Times New Roman"/>
        </w:rPr>
        <w:t xml:space="preserve">Financial Bid </w:t>
      </w:r>
      <w:r w:rsidR="00677AE1" w:rsidRPr="00B74968">
        <w:rPr>
          <w:rFonts w:cs="Times New Roman"/>
        </w:rPr>
        <w:t>Form-</w:t>
      </w:r>
      <w:r w:rsidR="007E164B" w:rsidRPr="00B74968">
        <w:rPr>
          <w:rFonts w:cs="Times New Roman"/>
        </w:rPr>
        <w:t>1</w:t>
      </w:r>
      <w:r w:rsidR="00677AE1" w:rsidRPr="00B74968">
        <w:rPr>
          <w:rFonts w:cs="Times New Roman"/>
        </w:rPr>
        <w:t>.</w:t>
      </w:r>
      <w:r w:rsidRPr="00B74968">
        <w:rPr>
          <w:rFonts w:cs="Times New Roman"/>
        </w:rPr>
        <w:t xml:space="preserve"> Extension of time for providing</w:t>
      </w:r>
      <w:r w:rsidR="00CE3A3B" w:rsidRPr="00B74968">
        <w:rPr>
          <w:rFonts w:cs="Times New Roman"/>
        </w:rPr>
        <w:t xml:space="preserve"> </w:t>
      </w:r>
      <w:r w:rsidRPr="00B74968">
        <w:rPr>
          <w:rFonts w:cs="Times New Roman"/>
        </w:rPr>
        <w:t xml:space="preserve">PMS by AE may be extended concurrently with the extension granted to EPC </w:t>
      </w:r>
      <w:r w:rsidR="00677AE1" w:rsidRPr="00B74968">
        <w:rPr>
          <w:rFonts w:cs="Times New Roman"/>
        </w:rPr>
        <w:t>C</w:t>
      </w:r>
      <w:r w:rsidRPr="00B74968">
        <w:rPr>
          <w:rFonts w:cs="Times New Roman"/>
        </w:rPr>
        <w:t>ontractor, if any, to the EPC Contractor for the project, subject to satisfactory performance of the</w:t>
      </w:r>
      <w:r w:rsidR="00CE3A3B" w:rsidRPr="00B74968">
        <w:rPr>
          <w:rFonts w:cs="Times New Roman"/>
        </w:rPr>
        <w:t xml:space="preserve"> </w:t>
      </w:r>
      <w:r w:rsidRPr="00B74968">
        <w:rPr>
          <w:rFonts w:cs="Times New Roman"/>
        </w:rPr>
        <w:t>AE.</w:t>
      </w:r>
    </w:p>
    <w:p w:rsidR="00C65554" w:rsidRPr="00B74968" w:rsidRDefault="00C65554" w:rsidP="003C790F">
      <w:pPr>
        <w:pStyle w:val="ListParagraph"/>
        <w:suppressAutoHyphens/>
        <w:spacing w:line="276" w:lineRule="auto"/>
        <w:ind w:left="1440"/>
        <w:contextualSpacing w:val="0"/>
        <w:jc w:val="both"/>
        <w:rPr>
          <w:rFonts w:cs="Times New Roman"/>
        </w:rPr>
      </w:pPr>
    </w:p>
    <w:p w:rsidR="00E73B15" w:rsidRPr="00B74968" w:rsidRDefault="00547415" w:rsidP="003C790F">
      <w:pPr>
        <w:pStyle w:val="ListParagraph"/>
        <w:suppressAutoHyphens/>
        <w:spacing w:line="276" w:lineRule="auto"/>
        <w:ind w:left="1440"/>
        <w:contextualSpacing w:val="0"/>
        <w:jc w:val="both"/>
        <w:rPr>
          <w:rFonts w:cs="Times New Roman"/>
        </w:rPr>
      </w:pPr>
      <w:r w:rsidRPr="00B74968">
        <w:rPr>
          <w:rFonts w:cs="Times New Roman"/>
        </w:rPr>
        <w:t>It is understood</w:t>
      </w:r>
      <w:r w:rsidR="00CE3A3B" w:rsidRPr="00B74968">
        <w:rPr>
          <w:rFonts w:cs="Times New Roman"/>
        </w:rPr>
        <w:t xml:space="preserve"> </w:t>
      </w:r>
      <w:r w:rsidRPr="00B74968">
        <w:rPr>
          <w:rFonts w:cs="Times New Roman"/>
        </w:rPr>
        <w:t>that the remuneration rates shall cover such salaries and</w:t>
      </w:r>
      <w:r w:rsidR="00CE3A3B" w:rsidRPr="00B74968">
        <w:rPr>
          <w:rFonts w:cs="Times New Roman"/>
        </w:rPr>
        <w:t xml:space="preserve"> </w:t>
      </w:r>
      <w:r w:rsidRPr="00B74968">
        <w:rPr>
          <w:rFonts w:cs="Times New Roman"/>
        </w:rPr>
        <w:t xml:space="preserve">allowances as the AE shall have agreed to pay to the </w:t>
      </w:r>
      <w:r w:rsidR="007114AE" w:rsidRPr="00B74968">
        <w:rPr>
          <w:rFonts w:cs="Times New Roman"/>
        </w:rPr>
        <w:t xml:space="preserve">Key </w:t>
      </w:r>
      <w:r w:rsidRPr="00B74968">
        <w:rPr>
          <w:rFonts w:cs="Times New Roman"/>
        </w:rPr>
        <w:t>Personnel as well as</w:t>
      </w:r>
      <w:r w:rsidR="00CE3A3B" w:rsidRPr="00B74968">
        <w:rPr>
          <w:rFonts w:cs="Times New Roman"/>
        </w:rPr>
        <w:t xml:space="preserve"> </w:t>
      </w:r>
      <w:r w:rsidRPr="00B74968">
        <w:rPr>
          <w:rFonts w:cs="Times New Roman"/>
        </w:rPr>
        <w:t>overhead</w:t>
      </w:r>
      <w:r w:rsidR="00E86243" w:rsidRPr="00B74968">
        <w:rPr>
          <w:rFonts w:cs="Times New Roman"/>
        </w:rPr>
        <w:t>s</w:t>
      </w:r>
      <w:r w:rsidRPr="00B74968">
        <w:rPr>
          <w:rFonts w:cs="Times New Roman"/>
        </w:rPr>
        <w:t>,</w:t>
      </w:r>
      <w:r w:rsidR="00E86243" w:rsidRPr="00B74968">
        <w:rPr>
          <w:rFonts w:cs="Times New Roman"/>
        </w:rPr>
        <w:t xml:space="preserve"> travelling costs, IT equipment, stationary, communication etc.</w:t>
      </w:r>
    </w:p>
    <w:p w:rsidR="00C65554" w:rsidRPr="00B74968" w:rsidRDefault="00C65554" w:rsidP="003C790F">
      <w:pPr>
        <w:pStyle w:val="ListParagraph"/>
        <w:suppressAutoHyphens/>
        <w:spacing w:line="276" w:lineRule="auto"/>
        <w:ind w:left="1440"/>
        <w:contextualSpacing w:val="0"/>
        <w:jc w:val="both"/>
        <w:rPr>
          <w:rFonts w:cs="Times New Roman"/>
        </w:rPr>
      </w:pPr>
    </w:p>
    <w:p w:rsidR="00E73B15" w:rsidRPr="00B74968" w:rsidRDefault="00547415" w:rsidP="003C790F">
      <w:pPr>
        <w:pStyle w:val="ListParagraph"/>
        <w:suppressAutoHyphens/>
        <w:spacing w:line="276" w:lineRule="auto"/>
        <w:ind w:left="1440"/>
        <w:contextualSpacing w:val="0"/>
        <w:jc w:val="both"/>
        <w:rPr>
          <w:rFonts w:cs="Times New Roman"/>
        </w:rPr>
      </w:pPr>
      <w:r w:rsidRPr="00B74968">
        <w:rPr>
          <w:rFonts w:cs="Times New Roman"/>
        </w:rPr>
        <w:t>Remuneration for periods of less than one month shall be calculated on a calendar-day basis.</w:t>
      </w:r>
    </w:p>
    <w:p w:rsidR="000E1A99" w:rsidRPr="00B74968" w:rsidRDefault="000E1A99">
      <w:pPr>
        <w:spacing w:line="276" w:lineRule="auto"/>
        <w:rPr>
          <w:rFonts w:eastAsia="Arial"/>
          <w:bCs/>
          <w:w w:val="102"/>
        </w:rPr>
      </w:pPr>
    </w:p>
    <w:p w:rsidR="00FD3551" w:rsidRPr="00B74968" w:rsidRDefault="00FD3551" w:rsidP="003C790F">
      <w:pPr>
        <w:pStyle w:val="ListParagraph"/>
        <w:numPr>
          <w:ilvl w:val="3"/>
          <w:numId w:val="27"/>
        </w:numPr>
        <w:tabs>
          <w:tab w:val="center" w:pos="4680"/>
        </w:tabs>
        <w:suppressAutoHyphens/>
        <w:spacing w:line="276" w:lineRule="auto"/>
        <w:ind w:left="1440" w:hanging="720"/>
        <w:contextualSpacing w:val="0"/>
        <w:jc w:val="both"/>
        <w:rPr>
          <w:rFonts w:eastAsia="Arial" w:cs="Times New Roman"/>
          <w:bCs/>
          <w:w w:val="102"/>
        </w:rPr>
      </w:pPr>
      <w:r w:rsidRPr="00B74968">
        <w:rPr>
          <w:rFonts w:eastAsia="Arial" w:cs="Times New Roman"/>
          <w:b/>
          <w:w w:val="102"/>
        </w:rPr>
        <w:t>Substitution</w:t>
      </w:r>
      <w:r w:rsidRPr="00B74968">
        <w:rPr>
          <w:rFonts w:eastAsia="Arial" w:cs="Times New Roman"/>
          <w:bCs/>
          <w:w w:val="102"/>
        </w:rPr>
        <w:t xml:space="preserve">: The </w:t>
      </w:r>
      <w:r w:rsidR="0010796E" w:rsidRPr="00B74968">
        <w:rPr>
          <w:rFonts w:eastAsia="Arial" w:cs="Times New Roman"/>
          <w:bCs/>
          <w:w w:val="102"/>
        </w:rPr>
        <w:t>proposed Key Personnel as envisaged</w:t>
      </w:r>
      <w:r w:rsidR="00CE3A3B" w:rsidRPr="00B74968">
        <w:rPr>
          <w:rFonts w:eastAsia="Arial" w:cs="Times New Roman"/>
          <w:bCs/>
          <w:w w:val="102"/>
        </w:rPr>
        <w:t xml:space="preserve"> </w:t>
      </w:r>
      <w:r w:rsidR="001931F4" w:rsidRPr="00B74968">
        <w:rPr>
          <w:rFonts w:eastAsia="Arial" w:cs="Times New Roman"/>
          <w:bCs/>
          <w:w w:val="102"/>
        </w:rPr>
        <w:t xml:space="preserve">above, </w:t>
      </w:r>
      <w:r w:rsidRPr="00B74968">
        <w:rPr>
          <w:rFonts w:eastAsia="Arial" w:cs="Times New Roman"/>
          <w:bCs/>
          <w:w w:val="102"/>
        </w:rPr>
        <w:t xml:space="preserve">shall remain deployed </w:t>
      </w:r>
      <w:r w:rsidR="00D85C48" w:rsidRPr="00B74968">
        <w:rPr>
          <w:rFonts w:eastAsia="Arial" w:cs="Times New Roman"/>
          <w:bCs/>
          <w:w w:val="102"/>
        </w:rPr>
        <w:t>and available for</w:t>
      </w:r>
      <w:r w:rsidR="00CE3A3B" w:rsidRPr="00B74968">
        <w:rPr>
          <w:rFonts w:eastAsia="Arial" w:cs="Times New Roman"/>
          <w:bCs/>
          <w:w w:val="102"/>
        </w:rPr>
        <w:t xml:space="preserve"> </w:t>
      </w:r>
      <w:r w:rsidRPr="00B74968">
        <w:rPr>
          <w:rFonts w:eastAsia="Arial" w:cs="Times New Roman"/>
          <w:bCs/>
          <w:w w:val="102"/>
        </w:rPr>
        <w:t xml:space="preserve">the Project till the issuance of Completion Certificate </w:t>
      </w:r>
      <w:r w:rsidR="00D85C48" w:rsidRPr="00B74968">
        <w:rPr>
          <w:rFonts w:eastAsia="Arial" w:cs="Times New Roman"/>
          <w:bCs/>
          <w:w w:val="102"/>
        </w:rPr>
        <w:t>and Defects Liability Period respectively,</w:t>
      </w:r>
      <w:r w:rsidR="00CE3A3B" w:rsidRPr="00B74968">
        <w:rPr>
          <w:rFonts w:eastAsia="Arial" w:cs="Times New Roman"/>
          <w:bCs/>
          <w:w w:val="102"/>
        </w:rPr>
        <w:t xml:space="preserve"> </w:t>
      </w:r>
      <w:r w:rsidRPr="00B74968">
        <w:rPr>
          <w:rFonts w:eastAsia="Arial" w:cs="Times New Roman"/>
          <w:bCs/>
          <w:w w:val="102"/>
        </w:rPr>
        <w:t xml:space="preserve">for the Project. </w:t>
      </w:r>
      <w:r w:rsidR="009A3EAF" w:rsidRPr="00B74968">
        <w:rPr>
          <w:rFonts w:eastAsia="Arial" w:cs="Times New Roman"/>
          <w:bCs/>
          <w:w w:val="102"/>
        </w:rPr>
        <w:t>For any substitution,</w:t>
      </w:r>
      <w:r w:rsidR="00CE3A3B" w:rsidRPr="00B74968">
        <w:rPr>
          <w:rFonts w:eastAsia="Arial" w:cs="Times New Roman"/>
          <w:bCs/>
          <w:w w:val="102"/>
        </w:rPr>
        <w:t xml:space="preserve"> </w:t>
      </w:r>
      <w:r w:rsidR="009A3EAF" w:rsidRPr="00B74968">
        <w:rPr>
          <w:rFonts w:eastAsia="Arial" w:cs="Times New Roman"/>
          <w:bCs/>
          <w:w w:val="102"/>
        </w:rPr>
        <w:t>provisions as per</w:t>
      </w:r>
      <w:r w:rsidR="00DE7D60" w:rsidRPr="00B74968">
        <w:rPr>
          <w:rFonts w:eastAsia="Arial" w:cs="Times New Roman"/>
          <w:bCs/>
          <w:w w:val="102"/>
        </w:rPr>
        <w:t xml:space="preserve"> Clause </w:t>
      </w:r>
      <w:fldSimple w:instr=" REF _Ref99277933 \r \h  \* MERGEFORMAT ">
        <w:r w:rsidR="009433BD" w:rsidRPr="009433BD">
          <w:rPr>
            <w:rFonts w:eastAsia="Arial" w:cs="Times New Roman"/>
            <w:bCs/>
            <w:w w:val="102"/>
          </w:rPr>
          <w:t>3.11</w:t>
        </w:r>
      </w:fldSimple>
      <w:r w:rsidR="00DE7D60" w:rsidRPr="00B74968">
        <w:rPr>
          <w:rFonts w:eastAsia="Arial" w:cs="Times New Roman"/>
          <w:bCs/>
          <w:w w:val="102"/>
        </w:rPr>
        <w:t xml:space="preserve"> of the PMS Agreement</w:t>
      </w:r>
      <w:r w:rsidR="009A3EAF" w:rsidRPr="00B74968">
        <w:rPr>
          <w:rFonts w:eastAsia="Arial" w:cs="Times New Roman"/>
          <w:bCs/>
          <w:w w:val="102"/>
        </w:rPr>
        <w:t xml:space="preserve"> shall be </w:t>
      </w:r>
      <w:r w:rsidR="00BF16AB" w:rsidRPr="00B74968">
        <w:rPr>
          <w:rFonts w:eastAsia="Arial" w:cs="Times New Roman"/>
          <w:bCs/>
          <w:w w:val="102"/>
        </w:rPr>
        <w:t>applicable</w:t>
      </w:r>
      <w:r w:rsidRPr="00B74968">
        <w:rPr>
          <w:rFonts w:eastAsia="Arial" w:cs="Times New Roman"/>
          <w:bCs/>
          <w:w w:val="102"/>
        </w:rPr>
        <w:t xml:space="preserve">. </w:t>
      </w:r>
    </w:p>
    <w:p w:rsidR="0065461C" w:rsidRPr="00B74968" w:rsidRDefault="0065461C">
      <w:pPr>
        <w:suppressAutoHyphens/>
        <w:spacing w:line="276" w:lineRule="auto"/>
        <w:ind w:left="990"/>
        <w:jc w:val="both"/>
        <w:rPr>
          <w:rFonts w:eastAsia="Arial"/>
          <w:bCs/>
          <w:w w:val="102"/>
        </w:rPr>
      </w:pPr>
    </w:p>
    <w:p w:rsidR="00AF572D" w:rsidRPr="00B74968" w:rsidRDefault="00AF572D">
      <w:pPr>
        <w:pStyle w:val="BodyText"/>
        <w:kinsoku w:val="0"/>
        <w:overflowPunct w:val="0"/>
        <w:spacing w:line="276" w:lineRule="auto"/>
        <w:ind w:right="910"/>
        <w:rPr>
          <w:spacing w:val="-1"/>
          <w:sz w:val="22"/>
          <w:szCs w:val="22"/>
        </w:rPr>
        <w:sectPr w:rsidR="00AF572D" w:rsidRPr="00B74968" w:rsidSect="003C1434">
          <w:pgSz w:w="11900" w:h="16850"/>
          <w:pgMar w:top="980" w:right="1280" w:bottom="1480" w:left="1540" w:header="308" w:footer="1289" w:gutter="0"/>
          <w:cols w:space="720"/>
          <w:noEndnote/>
        </w:sectPr>
      </w:pPr>
    </w:p>
    <w:p w:rsidR="00404167" w:rsidRPr="00B74968" w:rsidRDefault="00404167">
      <w:pPr>
        <w:pStyle w:val="BodyText"/>
        <w:kinsoku w:val="0"/>
        <w:overflowPunct w:val="0"/>
        <w:spacing w:line="276" w:lineRule="auto"/>
        <w:jc w:val="center"/>
        <w:rPr>
          <w:spacing w:val="-1"/>
          <w:sz w:val="28"/>
        </w:rPr>
      </w:pPr>
      <w:r w:rsidRPr="00B74968">
        <w:rPr>
          <w:spacing w:val="-1"/>
          <w:sz w:val="28"/>
        </w:rPr>
        <w:lastRenderedPageBreak/>
        <w:t>Annex</w:t>
      </w:r>
      <w:r w:rsidR="00E94338" w:rsidRPr="00B74968">
        <w:rPr>
          <w:spacing w:val="-1"/>
          <w:sz w:val="28"/>
        </w:rPr>
        <w:t>ure</w:t>
      </w:r>
      <w:r w:rsidRPr="00B74968">
        <w:rPr>
          <w:spacing w:val="-1"/>
          <w:sz w:val="28"/>
        </w:rPr>
        <w:t>-2</w:t>
      </w:r>
    </w:p>
    <w:p w:rsidR="00404167" w:rsidRPr="00B74968" w:rsidRDefault="00404167">
      <w:pPr>
        <w:pStyle w:val="BodyText"/>
        <w:kinsoku w:val="0"/>
        <w:overflowPunct w:val="0"/>
        <w:spacing w:line="276" w:lineRule="auto"/>
        <w:rPr>
          <w:sz w:val="28"/>
          <w:szCs w:val="28"/>
        </w:rPr>
      </w:pPr>
    </w:p>
    <w:p w:rsidR="00404167" w:rsidRPr="00B74968" w:rsidRDefault="00404167" w:rsidP="003C790F">
      <w:pPr>
        <w:pStyle w:val="Heading2"/>
        <w:spacing w:line="276" w:lineRule="auto"/>
        <w:ind w:left="0"/>
        <w:jc w:val="center"/>
        <w:rPr>
          <w:b/>
          <w:spacing w:val="-1"/>
          <w:sz w:val="28"/>
        </w:rPr>
      </w:pPr>
      <w:bookmarkStart w:id="413" w:name="_Toc99282611"/>
      <w:r w:rsidRPr="00B74968">
        <w:rPr>
          <w:b/>
          <w:spacing w:val="-1"/>
          <w:sz w:val="28"/>
        </w:rPr>
        <w:t>Financial Bid (Cost</w:t>
      </w:r>
      <w:r w:rsidR="00CE3A3B" w:rsidRPr="00B74968">
        <w:rPr>
          <w:b/>
          <w:spacing w:val="-1"/>
          <w:sz w:val="28"/>
        </w:rPr>
        <w:t xml:space="preserve"> </w:t>
      </w:r>
      <w:r w:rsidRPr="00B74968">
        <w:rPr>
          <w:b/>
          <w:spacing w:val="-1"/>
          <w:sz w:val="28"/>
        </w:rPr>
        <w:t>of Services)</w:t>
      </w:r>
      <w:bookmarkEnd w:id="413"/>
    </w:p>
    <w:p w:rsidR="00404167" w:rsidRPr="00B74968" w:rsidRDefault="00404167">
      <w:pPr>
        <w:pStyle w:val="BodyText"/>
        <w:kinsoku w:val="0"/>
        <w:overflowPunct w:val="0"/>
        <w:spacing w:line="276" w:lineRule="auto"/>
        <w:jc w:val="center"/>
      </w:pPr>
      <w:r w:rsidRPr="00B74968">
        <w:rPr>
          <w:i/>
          <w:iCs/>
          <w:spacing w:val="-1"/>
        </w:rPr>
        <w:t xml:space="preserve">(Refer </w:t>
      </w:r>
      <w:r w:rsidR="00B5645E" w:rsidRPr="00B74968">
        <w:rPr>
          <w:i/>
          <w:iCs/>
          <w:spacing w:val="-1"/>
        </w:rPr>
        <w:t xml:space="preserve">Clause </w:t>
      </w:r>
      <w:r w:rsidR="00B5645E" w:rsidRPr="00B74968">
        <w:t>2.7</w:t>
      </w:r>
      <w:r w:rsidRPr="00B74968">
        <w:rPr>
          <w:i/>
          <w:iCs/>
          <w:spacing w:val="-1"/>
        </w:rPr>
        <w:t>)</w:t>
      </w:r>
    </w:p>
    <w:p w:rsidR="00404167" w:rsidRPr="00B74968" w:rsidRDefault="00404167">
      <w:pPr>
        <w:pStyle w:val="BodyText"/>
        <w:kinsoku w:val="0"/>
        <w:overflowPunct w:val="0"/>
        <w:spacing w:line="276" w:lineRule="auto"/>
        <w:rPr>
          <w:i/>
          <w:iCs/>
          <w:sz w:val="28"/>
          <w:szCs w:val="28"/>
        </w:rPr>
      </w:pPr>
    </w:p>
    <w:p w:rsidR="00404167" w:rsidRPr="00B74968" w:rsidRDefault="00404167">
      <w:pPr>
        <w:pStyle w:val="BodyText"/>
        <w:kinsoku w:val="0"/>
        <w:overflowPunct w:val="0"/>
        <w:spacing w:line="276" w:lineRule="auto"/>
        <w:jc w:val="center"/>
      </w:pPr>
      <w:r w:rsidRPr="00B74968">
        <w:rPr>
          <w:spacing w:val="-1"/>
        </w:rPr>
        <w:t>Reproduce</w:t>
      </w:r>
      <w:r w:rsidRPr="00B74968">
        <w:t xml:space="preserve"> as</w:t>
      </w:r>
      <w:r w:rsidR="00CE3A3B" w:rsidRPr="00B74968">
        <w:t xml:space="preserve"> </w:t>
      </w:r>
      <w:r w:rsidRPr="00B74968">
        <w:rPr>
          <w:spacing w:val="-1"/>
        </w:rPr>
        <w:t xml:space="preserve">per </w:t>
      </w:r>
      <w:r w:rsidR="00DA7D35" w:rsidRPr="00B74968">
        <w:rPr>
          <w:spacing w:val="-1"/>
        </w:rPr>
        <w:t>Financial Bid Form-1 of</w:t>
      </w:r>
      <w:r w:rsidR="00CE3A3B" w:rsidRPr="00B74968">
        <w:rPr>
          <w:spacing w:val="-1"/>
        </w:rPr>
        <w:t xml:space="preserve"> </w:t>
      </w:r>
      <w:r w:rsidRPr="00B74968">
        <w:rPr>
          <w:spacing w:val="-1"/>
        </w:rPr>
        <w:t>Appendix-II</w:t>
      </w:r>
    </w:p>
    <w:p w:rsidR="00AF572D" w:rsidRPr="00B74968" w:rsidRDefault="00AF572D">
      <w:pPr>
        <w:pStyle w:val="BodyText"/>
        <w:kinsoku w:val="0"/>
        <w:overflowPunct w:val="0"/>
        <w:spacing w:line="276" w:lineRule="auto"/>
        <w:ind w:right="915"/>
        <w:jc w:val="center"/>
        <w:sectPr w:rsidR="00AF572D" w:rsidRPr="00B74968" w:rsidSect="003C1434">
          <w:pgSz w:w="11900" w:h="16850"/>
          <w:pgMar w:top="1440" w:right="1440" w:bottom="1440" w:left="1440" w:header="302" w:footer="1296" w:gutter="0"/>
          <w:cols w:space="720"/>
          <w:noEndnote/>
        </w:sectPr>
      </w:pPr>
    </w:p>
    <w:p w:rsidR="00404167" w:rsidRPr="00B74968" w:rsidRDefault="00404167">
      <w:pPr>
        <w:pStyle w:val="BodyText"/>
        <w:kinsoku w:val="0"/>
        <w:overflowPunct w:val="0"/>
        <w:spacing w:line="276" w:lineRule="auto"/>
        <w:jc w:val="center"/>
        <w:rPr>
          <w:spacing w:val="-1"/>
          <w:sz w:val="28"/>
        </w:rPr>
      </w:pPr>
      <w:r w:rsidRPr="00B74968">
        <w:rPr>
          <w:spacing w:val="-1"/>
          <w:sz w:val="28"/>
        </w:rPr>
        <w:lastRenderedPageBreak/>
        <w:t>Annex</w:t>
      </w:r>
      <w:r w:rsidR="00E94338" w:rsidRPr="00B74968">
        <w:rPr>
          <w:spacing w:val="-1"/>
          <w:sz w:val="28"/>
        </w:rPr>
        <w:t>ure</w:t>
      </w:r>
      <w:r w:rsidRPr="00B74968">
        <w:rPr>
          <w:spacing w:val="-1"/>
          <w:sz w:val="28"/>
        </w:rPr>
        <w:t>-3</w:t>
      </w:r>
    </w:p>
    <w:p w:rsidR="00404167" w:rsidRPr="00B74968" w:rsidRDefault="00404167" w:rsidP="003C790F">
      <w:pPr>
        <w:pStyle w:val="Heading2"/>
        <w:spacing w:line="276" w:lineRule="auto"/>
        <w:ind w:left="0"/>
        <w:jc w:val="center"/>
        <w:rPr>
          <w:b/>
          <w:spacing w:val="-1"/>
          <w:sz w:val="28"/>
        </w:rPr>
      </w:pPr>
      <w:bookmarkStart w:id="414" w:name="_Toc99208378"/>
      <w:bookmarkStart w:id="415" w:name="_Toc99209183"/>
      <w:bookmarkStart w:id="416" w:name="_Toc99209545"/>
      <w:bookmarkStart w:id="417" w:name="_Toc99210067"/>
      <w:bookmarkStart w:id="418" w:name="_Toc99282612"/>
      <w:bookmarkEnd w:id="414"/>
      <w:bookmarkEnd w:id="415"/>
      <w:bookmarkEnd w:id="416"/>
      <w:bookmarkEnd w:id="417"/>
      <w:r w:rsidRPr="00B74968">
        <w:rPr>
          <w:b/>
          <w:spacing w:val="-1"/>
          <w:sz w:val="28"/>
        </w:rPr>
        <w:t>Payment</w:t>
      </w:r>
      <w:r w:rsidR="00CE3A3B" w:rsidRPr="00B74968">
        <w:rPr>
          <w:b/>
          <w:spacing w:val="-1"/>
          <w:sz w:val="28"/>
        </w:rPr>
        <w:t xml:space="preserve"> </w:t>
      </w:r>
      <w:r w:rsidRPr="00B74968">
        <w:rPr>
          <w:b/>
          <w:spacing w:val="-1"/>
          <w:sz w:val="28"/>
        </w:rPr>
        <w:t>Schedule</w:t>
      </w:r>
      <w:bookmarkEnd w:id="418"/>
    </w:p>
    <w:p w:rsidR="00404167" w:rsidRPr="00B74968" w:rsidRDefault="00404167">
      <w:pPr>
        <w:pStyle w:val="BodyText"/>
        <w:kinsoku w:val="0"/>
        <w:overflowPunct w:val="0"/>
        <w:spacing w:line="276" w:lineRule="auto"/>
        <w:jc w:val="center"/>
        <w:rPr>
          <w:i/>
          <w:iCs/>
          <w:spacing w:val="-1"/>
        </w:rPr>
      </w:pPr>
      <w:r w:rsidRPr="00B74968">
        <w:rPr>
          <w:i/>
          <w:iCs/>
          <w:spacing w:val="-1"/>
        </w:rPr>
        <w:t>(Refer Clause</w:t>
      </w:r>
      <w:fldSimple w:instr=" REF _Ref99278068 \r \h  \* MERGEFORMAT ">
        <w:r w:rsidR="009433BD" w:rsidRPr="009433BD">
          <w:rPr>
            <w:i/>
            <w:iCs/>
            <w:spacing w:val="-1"/>
          </w:rPr>
          <w:t>11</w:t>
        </w:r>
      </w:fldSimple>
      <w:r w:rsidR="00D85C48" w:rsidRPr="00B74968">
        <w:rPr>
          <w:i/>
          <w:iCs/>
          <w:spacing w:val="-1"/>
        </w:rPr>
        <w:t xml:space="preserve"> of TOR</w:t>
      </w:r>
      <w:r w:rsidRPr="00B74968">
        <w:rPr>
          <w:i/>
          <w:iCs/>
          <w:spacing w:val="-1"/>
        </w:rPr>
        <w:t>)</w:t>
      </w:r>
    </w:p>
    <w:p w:rsidR="00C65554" w:rsidRPr="00B74968" w:rsidRDefault="00C65554">
      <w:pPr>
        <w:pStyle w:val="BodyText"/>
        <w:kinsoku w:val="0"/>
        <w:overflowPunct w:val="0"/>
        <w:spacing w:line="276" w:lineRule="auto"/>
        <w:jc w:val="center"/>
      </w:pPr>
    </w:p>
    <w:p w:rsidR="007B39BC" w:rsidRPr="00B74968" w:rsidRDefault="007B39BC" w:rsidP="003C790F">
      <w:pPr>
        <w:pStyle w:val="Heading3"/>
        <w:numPr>
          <w:ilvl w:val="3"/>
          <w:numId w:val="126"/>
        </w:numPr>
        <w:spacing w:line="276" w:lineRule="auto"/>
        <w:ind w:left="720" w:hanging="720"/>
        <w:jc w:val="both"/>
        <w:rPr>
          <w:b w:val="0"/>
        </w:rPr>
      </w:pPr>
      <w:bookmarkStart w:id="419" w:name="_Toc99282613"/>
      <w:r w:rsidRPr="00B74968">
        <w:rPr>
          <w:rFonts w:ascii="Times New Roman" w:hAnsi="Times New Roman"/>
        </w:rPr>
        <w:t>Mode of Billing and Payment:</w:t>
      </w:r>
      <w:bookmarkEnd w:id="419"/>
    </w:p>
    <w:p w:rsidR="00C65554" w:rsidRPr="00B74968" w:rsidRDefault="00C65554" w:rsidP="003C790F">
      <w:pPr>
        <w:pStyle w:val="ListParagraph"/>
        <w:suppressAutoHyphens/>
        <w:spacing w:line="276" w:lineRule="auto"/>
        <w:ind w:left="1260" w:hanging="540"/>
        <w:contextualSpacing w:val="0"/>
        <w:jc w:val="both"/>
        <w:rPr>
          <w:sz w:val="16"/>
        </w:rPr>
      </w:pPr>
    </w:p>
    <w:p w:rsidR="007B39BC" w:rsidRPr="00B74968" w:rsidRDefault="007B39BC" w:rsidP="003C790F">
      <w:pPr>
        <w:suppressAutoHyphens/>
        <w:spacing w:line="276" w:lineRule="auto"/>
        <w:ind w:firstLine="720"/>
        <w:jc w:val="both"/>
      </w:pPr>
      <w:r w:rsidRPr="00B74968">
        <w:t>Billing and payments in respect of the Services shall be made as follows:</w:t>
      </w:r>
    </w:p>
    <w:p w:rsidR="00C65554" w:rsidRPr="00B74968" w:rsidRDefault="00C65554" w:rsidP="003C790F">
      <w:pPr>
        <w:pStyle w:val="ListParagraph"/>
        <w:suppressAutoHyphens/>
        <w:spacing w:line="276" w:lineRule="auto"/>
        <w:ind w:left="1260" w:hanging="540"/>
        <w:contextualSpacing w:val="0"/>
        <w:jc w:val="both"/>
        <w:rPr>
          <w:sz w:val="16"/>
        </w:rPr>
      </w:pPr>
    </w:p>
    <w:p w:rsidR="007B39BC" w:rsidRPr="00B74968" w:rsidRDefault="007B39BC" w:rsidP="003C790F">
      <w:pPr>
        <w:pStyle w:val="ListParagraph"/>
        <w:numPr>
          <w:ilvl w:val="0"/>
          <w:numId w:val="60"/>
        </w:numPr>
        <w:suppressAutoHyphens/>
        <w:spacing w:line="276" w:lineRule="auto"/>
        <w:ind w:left="1260" w:hanging="540"/>
        <w:contextualSpacing w:val="0"/>
        <w:jc w:val="both"/>
        <w:rPr>
          <w:rFonts w:cs="Times New Roman"/>
          <w:szCs w:val="22"/>
        </w:rPr>
      </w:pPr>
      <w:r w:rsidRPr="00B74968">
        <w:rPr>
          <w:rFonts w:cs="Times New Roman"/>
          <w:szCs w:val="22"/>
        </w:rPr>
        <w:t>As soon as practicable and not later than fifteen (15days)after the end of each calendar</w:t>
      </w:r>
      <w:r w:rsidR="00CE3A3B" w:rsidRPr="00B74968">
        <w:rPr>
          <w:rFonts w:cs="Times New Roman"/>
          <w:szCs w:val="22"/>
        </w:rPr>
        <w:t xml:space="preserve"> </w:t>
      </w:r>
      <w:r w:rsidRPr="00B74968">
        <w:rPr>
          <w:rFonts w:cs="Times New Roman"/>
          <w:szCs w:val="22"/>
        </w:rPr>
        <w:t xml:space="preserve">month during the period of the Services, the AE shall submit to the Authority, induplicate, itemized statements, and other appropriate supporting materials, of the amounts payable </w:t>
      </w:r>
      <w:r w:rsidRPr="00B74968">
        <w:rPr>
          <w:rFonts w:cs="Times New Roman"/>
        </w:rPr>
        <w:t xml:space="preserve">for such month. </w:t>
      </w:r>
    </w:p>
    <w:p w:rsidR="00C65554" w:rsidRPr="00B74968" w:rsidRDefault="00C65554" w:rsidP="003C790F">
      <w:pPr>
        <w:pStyle w:val="ListParagraph"/>
        <w:suppressAutoHyphens/>
        <w:spacing w:line="276" w:lineRule="auto"/>
        <w:ind w:left="1260" w:hanging="540"/>
        <w:contextualSpacing w:val="0"/>
        <w:jc w:val="both"/>
        <w:rPr>
          <w:sz w:val="16"/>
        </w:rPr>
      </w:pPr>
    </w:p>
    <w:p w:rsidR="007B39BC" w:rsidRPr="00B74968" w:rsidRDefault="007B39BC" w:rsidP="003C790F">
      <w:pPr>
        <w:pStyle w:val="ListParagraph"/>
        <w:numPr>
          <w:ilvl w:val="0"/>
          <w:numId w:val="60"/>
        </w:numPr>
        <w:suppressAutoHyphens/>
        <w:spacing w:line="276" w:lineRule="auto"/>
        <w:ind w:left="1260" w:hanging="540"/>
        <w:contextualSpacing w:val="0"/>
        <w:jc w:val="both"/>
        <w:rPr>
          <w:rFonts w:cs="Times New Roman"/>
          <w:szCs w:val="22"/>
        </w:rPr>
      </w:pPr>
      <w:r w:rsidRPr="00B74968">
        <w:rPr>
          <w:rFonts w:cs="Times New Roman"/>
          <w:szCs w:val="22"/>
        </w:rPr>
        <w:t>The Authority shall cause the payment of the AE</w:t>
      </w:r>
      <w:r w:rsidR="00CE3A3B" w:rsidRPr="00B74968">
        <w:rPr>
          <w:rFonts w:cs="Times New Roman"/>
          <w:szCs w:val="22"/>
        </w:rPr>
        <w:t xml:space="preserve"> </w:t>
      </w:r>
      <w:r w:rsidRPr="00B74968">
        <w:rPr>
          <w:rFonts w:cs="Times New Roman"/>
          <w:szCs w:val="22"/>
        </w:rPr>
        <w:t xml:space="preserve">periodically as given in schedule of payment above </w:t>
      </w:r>
      <w:r w:rsidR="00B54A0A" w:rsidRPr="00B74968">
        <w:rPr>
          <w:rFonts w:cs="Times New Roman"/>
          <w:szCs w:val="22"/>
        </w:rPr>
        <w:t xml:space="preserve">as per the actual deployment and along with any deduction/reduction in terms of Clause </w:t>
      </w:r>
      <w:fldSimple w:instr=" REF _Ref99278117 \r \h  \* MERGEFORMAT ">
        <w:r w:rsidR="009433BD" w:rsidRPr="009433BD">
          <w:rPr>
            <w:rFonts w:cs="Times New Roman"/>
            <w:szCs w:val="22"/>
          </w:rPr>
          <w:t>11.1</w:t>
        </w:r>
      </w:fldSimple>
      <w:r w:rsidRPr="00B74968">
        <w:rPr>
          <w:rFonts w:cs="Times New Roman"/>
          <w:szCs w:val="22"/>
        </w:rPr>
        <w:t>within thirty (30) days after the</w:t>
      </w:r>
      <w:r w:rsidR="00CE3A3B" w:rsidRPr="00B74968">
        <w:rPr>
          <w:rFonts w:cs="Times New Roman"/>
          <w:szCs w:val="22"/>
        </w:rPr>
        <w:t xml:space="preserve"> </w:t>
      </w:r>
      <w:r w:rsidRPr="00B74968">
        <w:rPr>
          <w:rFonts w:cs="Times New Roman"/>
          <w:szCs w:val="22"/>
        </w:rPr>
        <w:t>receipt by the Authority of bills with supporting documents. Only such portion of a monthly</w:t>
      </w:r>
      <w:r w:rsidR="00CE3A3B" w:rsidRPr="00B74968">
        <w:rPr>
          <w:rFonts w:cs="Times New Roman"/>
          <w:szCs w:val="22"/>
        </w:rPr>
        <w:t xml:space="preserve"> </w:t>
      </w:r>
      <w:r w:rsidRPr="00B74968">
        <w:rPr>
          <w:rFonts w:cs="Times New Roman"/>
          <w:szCs w:val="22"/>
        </w:rPr>
        <w:t>statement that is not satisfactorily supported may be withheld from payment. Should</w:t>
      </w:r>
      <w:r w:rsidR="00CE3A3B" w:rsidRPr="00B74968">
        <w:rPr>
          <w:rFonts w:cs="Times New Roman"/>
          <w:szCs w:val="22"/>
        </w:rPr>
        <w:t xml:space="preserve"> </w:t>
      </w:r>
      <w:r w:rsidRPr="00B74968">
        <w:rPr>
          <w:rFonts w:cs="Times New Roman"/>
          <w:szCs w:val="22"/>
        </w:rPr>
        <w:t xml:space="preserve">any discrepancy be found to exist between actual payment and </w:t>
      </w:r>
      <w:r w:rsidR="00D95D27" w:rsidRPr="00B74968">
        <w:rPr>
          <w:rFonts w:cs="Times New Roman"/>
          <w:szCs w:val="22"/>
        </w:rPr>
        <w:t>payment</w:t>
      </w:r>
      <w:r w:rsidR="00CE3A3B" w:rsidRPr="00B74968">
        <w:rPr>
          <w:rFonts w:cs="Times New Roman"/>
          <w:szCs w:val="22"/>
        </w:rPr>
        <w:t xml:space="preserve"> </w:t>
      </w:r>
      <w:r w:rsidR="0033732E" w:rsidRPr="00B74968">
        <w:rPr>
          <w:rFonts w:cs="Times New Roman"/>
          <w:szCs w:val="22"/>
        </w:rPr>
        <w:t>payable to</w:t>
      </w:r>
      <w:r w:rsidRPr="00B74968">
        <w:rPr>
          <w:rFonts w:cs="Times New Roman"/>
          <w:szCs w:val="22"/>
        </w:rPr>
        <w:t xml:space="preserve"> the</w:t>
      </w:r>
      <w:r w:rsidR="00CE3A3B" w:rsidRPr="00B74968">
        <w:rPr>
          <w:rFonts w:cs="Times New Roman"/>
          <w:szCs w:val="22"/>
        </w:rPr>
        <w:t xml:space="preserve"> </w:t>
      </w:r>
      <w:r w:rsidRPr="00B74968">
        <w:rPr>
          <w:rFonts w:cs="Times New Roman"/>
          <w:szCs w:val="22"/>
        </w:rPr>
        <w:t>AE, the Authority may add or subtract the difference from any subsequent</w:t>
      </w:r>
      <w:r w:rsidR="00CE3A3B" w:rsidRPr="00B74968">
        <w:rPr>
          <w:rFonts w:cs="Times New Roman"/>
          <w:szCs w:val="22"/>
        </w:rPr>
        <w:t xml:space="preserve"> </w:t>
      </w:r>
      <w:r w:rsidRPr="00B74968">
        <w:rPr>
          <w:rFonts w:cs="Times New Roman"/>
          <w:szCs w:val="22"/>
        </w:rPr>
        <w:t>payments</w:t>
      </w:r>
      <w:r w:rsidR="00D95D27" w:rsidRPr="00B74968">
        <w:rPr>
          <w:rFonts w:cs="Times New Roman"/>
          <w:szCs w:val="22"/>
        </w:rPr>
        <w:t>.</w:t>
      </w:r>
    </w:p>
    <w:p w:rsidR="003E3A4F" w:rsidRPr="00B74968" w:rsidRDefault="003E3A4F" w:rsidP="003C790F">
      <w:pPr>
        <w:pStyle w:val="ListParagraph"/>
        <w:suppressAutoHyphens/>
        <w:spacing w:line="276" w:lineRule="auto"/>
        <w:ind w:left="1260" w:hanging="540"/>
        <w:contextualSpacing w:val="0"/>
        <w:jc w:val="both"/>
        <w:rPr>
          <w:sz w:val="16"/>
        </w:rPr>
      </w:pPr>
    </w:p>
    <w:p w:rsidR="003E3A4F" w:rsidRPr="00B74968" w:rsidRDefault="003E3A4F" w:rsidP="003C790F">
      <w:pPr>
        <w:pStyle w:val="ListParagraph"/>
        <w:numPr>
          <w:ilvl w:val="0"/>
          <w:numId w:val="60"/>
        </w:numPr>
        <w:suppressAutoHyphens/>
        <w:spacing w:line="276" w:lineRule="auto"/>
        <w:ind w:left="1260" w:hanging="540"/>
        <w:contextualSpacing w:val="0"/>
        <w:jc w:val="both"/>
        <w:rPr>
          <w:rFonts w:cs="Times New Roman"/>
          <w:szCs w:val="22"/>
        </w:rPr>
      </w:pPr>
      <w:r w:rsidRPr="00B74968">
        <w:rPr>
          <w:rFonts w:cs="Times New Roman"/>
          <w:szCs w:val="22"/>
        </w:rPr>
        <w:t>The payment for amounts against the Reimbursable Costs as per financial bid approved for</w:t>
      </w:r>
      <w:r w:rsidR="00CE3A3B" w:rsidRPr="00B74968">
        <w:rPr>
          <w:rFonts w:cs="Times New Roman"/>
          <w:szCs w:val="22"/>
        </w:rPr>
        <w:t xml:space="preserve"> </w:t>
      </w:r>
      <w:r w:rsidRPr="00B74968">
        <w:rPr>
          <w:rFonts w:cs="Times New Roman"/>
          <w:szCs w:val="22"/>
        </w:rPr>
        <w:t xml:space="preserve">the reimbursement of expenses shall be limited to the amounts indicated in the financial bid. Along with the monthly bills against the deployment as above, the AE shall submit to the Authority, in original and a duplicate copy, itemized statements accompanied by receipted GST invoices, vouchers and other appropriate supporting materials of the amounts payable to the </w:t>
      </w:r>
      <w:r w:rsidR="00906FC6" w:rsidRPr="00B74968">
        <w:rPr>
          <w:rFonts w:cs="Times New Roman"/>
          <w:szCs w:val="22"/>
        </w:rPr>
        <w:t>AE</w:t>
      </w:r>
      <w:r w:rsidRPr="00B74968">
        <w:rPr>
          <w:rFonts w:cs="Times New Roman"/>
          <w:szCs w:val="22"/>
        </w:rPr>
        <w:t xml:space="preserve"> for such month.</w:t>
      </w:r>
      <w:r w:rsidR="001921B5" w:rsidRPr="00B74968">
        <w:rPr>
          <w:rStyle w:val="FootnoteReference"/>
          <w:rFonts w:cs="Times New Roman"/>
          <w:szCs w:val="22"/>
        </w:rPr>
        <w:footnoteReference w:id="17"/>
      </w:r>
    </w:p>
    <w:p w:rsidR="00C65554" w:rsidRPr="00B74968" w:rsidRDefault="00C65554" w:rsidP="003C790F">
      <w:pPr>
        <w:pStyle w:val="ListParagraph"/>
        <w:suppressAutoHyphens/>
        <w:spacing w:line="276" w:lineRule="auto"/>
        <w:ind w:left="1260" w:hanging="540"/>
        <w:contextualSpacing w:val="0"/>
        <w:jc w:val="both"/>
        <w:rPr>
          <w:sz w:val="16"/>
        </w:rPr>
      </w:pPr>
    </w:p>
    <w:p w:rsidR="0033732E" w:rsidRPr="00B74968" w:rsidRDefault="007B39BC" w:rsidP="003C790F">
      <w:pPr>
        <w:pStyle w:val="ListParagraph"/>
        <w:numPr>
          <w:ilvl w:val="0"/>
          <w:numId w:val="60"/>
        </w:numPr>
        <w:suppressAutoHyphens/>
        <w:spacing w:line="276" w:lineRule="auto"/>
        <w:ind w:left="1260" w:hanging="540"/>
        <w:contextualSpacing w:val="0"/>
        <w:jc w:val="both"/>
        <w:rPr>
          <w:rFonts w:cs="Times New Roman"/>
          <w:bCs/>
        </w:rPr>
      </w:pPr>
      <w:r w:rsidRPr="00B74968">
        <w:rPr>
          <w:rFonts w:cs="Times New Roman"/>
        </w:rPr>
        <w:t xml:space="preserve">The final payment under </w:t>
      </w:r>
      <w:r w:rsidR="00D95D27" w:rsidRPr="00B74968">
        <w:rPr>
          <w:rFonts w:cs="Times New Roman"/>
        </w:rPr>
        <w:t>the PMS</w:t>
      </w:r>
      <w:r w:rsidRPr="00B74968">
        <w:rPr>
          <w:rFonts w:cs="Times New Roman"/>
        </w:rPr>
        <w:t xml:space="preserve"> shall be made only after the final report and a final</w:t>
      </w:r>
      <w:r w:rsidR="00CE3A3B" w:rsidRPr="00B74968">
        <w:rPr>
          <w:rFonts w:cs="Times New Roman"/>
        </w:rPr>
        <w:t xml:space="preserve"> </w:t>
      </w:r>
      <w:r w:rsidRPr="00B74968">
        <w:rPr>
          <w:rFonts w:cs="Times New Roman"/>
        </w:rPr>
        <w:t>statement, identified as such, shall have been submitted by the AE and</w:t>
      </w:r>
      <w:r w:rsidR="00CE3A3B" w:rsidRPr="00B74968">
        <w:rPr>
          <w:rFonts w:cs="Times New Roman"/>
        </w:rPr>
        <w:t xml:space="preserve"> </w:t>
      </w:r>
      <w:r w:rsidRPr="00B74968">
        <w:rPr>
          <w:rFonts w:cs="Times New Roman"/>
        </w:rPr>
        <w:t xml:space="preserve">approved as satisfactory by the Authority. The </w:t>
      </w:r>
      <w:r w:rsidR="0033732E" w:rsidRPr="00B74968">
        <w:rPr>
          <w:rFonts w:cs="Times New Roman"/>
        </w:rPr>
        <w:t>PMS</w:t>
      </w:r>
      <w:r w:rsidRPr="00B74968">
        <w:rPr>
          <w:rFonts w:cs="Times New Roman"/>
        </w:rPr>
        <w:t xml:space="preserve"> shall be deemed completed and</w:t>
      </w:r>
      <w:r w:rsidR="00CE3A3B" w:rsidRPr="00B74968">
        <w:rPr>
          <w:rFonts w:cs="Times New Roman"/>
        </w:rPr>
        <w:t xml:space="preserve"> </w:t>
      </w:r>
      <w:r w:rsidRPr="00B74968">
        <w:rPr>
          <w:rFonts w:cs="Times New Roman"/>
        </w:rPr>
        <w:t xml:space="preserve">finally accepted by the </w:t>
      </w:r>
      <w:r w:rsidR="0033732E" w:rsidRPr="00B74968">
        <w:rPr>
          <w:rFonts w:cs="Times New Roman"/>
        </w:rPr>
        <w:t>Authority</w:t>
      </w:r>
      <w:r w:rsidRPr="00B74968">
        <w:rPr>
          <w:rFonts w:cs="Times New Roman"/>
        </w:rPr>
        <w:t xml:space="preserve"> and the final report and final statement shall be deemed</w:t>
      </w:r>
      <w:r w:rsidR="00CE3A3B" w:rsidRPr="00B74968">
        <w:rPr>
          <w:rFonts w:cs="Times New Roman"/>
        </w:rPr>
        <w:t xml:space="preserve"> </w:t>
      </w:r>
      <w:r w:rsidRPr="00B74968">
        <w:rPr>
          <w:rFonts w:cs="Times New Roman"/>
          <w:szCs w:val="22"/>
        </w:rPr>
        <w:t>approved by the Authority as satisfactory ninety (90) calendar days after receipt of the final</w:t>
      </w:r>
      <w:r w:rsidR="00CE3A3B" w:rsidRPr="00B74968">
        <w:rPr>
          <w:rFonts w:cs="Times New Roman"/>
          <w:szCs w:val="22"/>
        </w:rPr>
        <w:t xml:space="preserve"> </w:t>
      </w:r>
      <w:r w:rsidRPr="00B74968">
        <w:rPr>
          <w:rFonts w:cs="Times New Roman"/>
          <w:szCs w:val="22"/>
        </w:rPr>
        <w:t>report and final statement by the Authority unless the Authority, within such ninety (90</w:t>
      </w:r>
      <w:proofErr w:type="gramStart"/>
      <w:r w:rsidRPr="00B74968">
        <w:rPr>
          <w:rFonts w:cs="Times New Roman"/>
          <w:szCs w:val="22"/>
        </w:rPr>
        <w:t>)day</w:t>
      </w:r>
      <w:proofErr w:type="gramEnd"/>
      <w:r w:rsidR="00CE3A3B" w:rsidRPr="00B74968">
        <w:rPr>
          <w:rFonts w:cs="Times New Roman"/>
          <w:szCs w:val="22"/>
        </w:rPr>
        <w:t xml:space="preserve"> </w:t>
      </w:r>
      <w:r w:rsidRPr="00B74968">
        <w:rPr>
          <w:rFonts w:cs="Times New Roman"/>
          <w:szCs w:val="22"/>
        </w:rPr>
        <w:t>period, gives written notice to the AE specifying in detail deficiencies in the</w:t>
      </w:r>
      <w:r w:rsidR="00CE3A3B" w:rsidRPr="00B74968">
        <w:rPr>
          <w:rFonts w:cs="Times New Roman"/>
          <w:szCs w:val="22"/>
        </w:rPr>
        <w:t xml:space="preserve"> </w:t>
      </w:r>
      <w:r w:rsidR="0033732E" w:rsidRPr="00B74968">
        <w:rPr>
          <w:rFonts w:cs="Times New Roman"/>
          <w:szCs w:val="22"/>
        </w:rPr>
        <w:t>PMS</w:t>
      </w:r>
      <w:r w:rsidRPr="00B74968">
        <w:rPr>
          <w:rFonts w:cs="Times New Roman"/>
          <w:szCs w:val="22"/>
        </w:rPr>
        <w:t>, the final report or final statement. The AE shall there upon promptly</w:t>
      </w:r>
      <w:r w:rsidR="00CE3A3B" w:rsidRPr="00B74968">
        <w:rPr>
          <w:rFonts w:cs="Times New Roman"/>
          <w:szCs w:val="22"/>
        </w:rPr>
        <w:t xml:space="preserve"> </w:t>
      </w:r>
      <w:r w:rsidRPr="00B74968">
        <w:rPr>
          <w:rFonts w:cs="Times New Roman"/>
          <w:szCs w:val="22"/>
        </w:rPr>
        <w:t>make any necessary corrections, and upon completion of such corrections, the foregoing</w:t>
      </w:r>
      <w:r w:rsidR="00CE3A3B" w:rsidRPr="00B74968">
        <w:rPr>
          <w:rFonts w:cs="Times New Roman"/>
          <w:szCs w:val="22"/>
        </w:rPr>
        <w:t xml:space="preserve"> </w:t>
      </w:r>
      <w:r w:rsidRPr="00B74968">
        <w:rPr>
          <w:rFonts w:cs="Times New Roman"/>
          <w:szCs w:val="22"/>
        </w:rPr>
        <w:t>process shall be repeated. Any amount which the Authority has paid or caused to be paid</w:t>
      </w:r>
      <w:r w:rsidR="00CE3A3B" w:rsidRPr="00B74968">
        <w:rPr>
          <w:rFonts w:cs="Times New Roman"/>
          <w:szCs w:val="22"/>
        </w:rPr>
        <w:t xml:space="preserve"> </w:t>
      </w:r>
      <w:r w:rsidRPr="00B74968">
        <w:rPr>
          <w:rFonts w:cs="Times New Roman"/>
          <w:szCs w:val="22"/>
        </w:rPr>
        <w:t>in accordance with this Clause in excess of the amounts actually payable in accordance</w:t>
      </w:r>
      <w:r w:rsidR="00CE3A3B" w:rsidRPr="00B74968">
        <w:rPr>
          <w:rFonts w:cs="Times New Roman"/>
          <w:szCs w:val="22"/>
        </w:rPr>
        <w:t xml:space="preserve"> </w:t>
      </w:r>
      <w:r w:rsidRPr="00B74968">
        <w:rPr>
          <w:rFonts w:cs="Times New Roman"/>
          <w:szCs w:val="22"/>
        </w:rPr>
        <w:t>with the provisions of this Contract shall be reimbursed by the AE to the Authoritywithin</w:t>
      </w:r>
      <w:r w:rsidR="00C91A76" w:rsidRPr="00B74968">
        <w:rPr>
          <w:rFonts w:cs="Times New Roman"/>
          <w:szCs w:val="22"/>
        </w:rPr>
        <w:t>30</w:t>
      </w:r>
      <w:r w:rsidRPr="00B74968">
        <w:rPr>
          <w:rFonts w:cs="Times New Roman"/>
          <w:szCs w:val="22"/>
        </w:rPr>
        <w:t xml:space="preserve"> (</w:t>
      </w:r>
      <w:r w:rsidR="00C91A76" w:rsidRPr="00B74968">
        <w:rPr>
          <w:rFonts w:cs="Times New Roman"/>
          <w:szCs w:val="22"/>
        </w:rPr>
        <w:t>thirty</w:t>
      </w:r>
      <w:r w:rsidRPr="00B74968">
        <w:rPr>
          <w:rFonts w:cs="Times New Roman"/>
          <w:szCs w:val="22"/>
        </w:rPr>
        <w:t>) days after receipt by the AE of notice thereof. Any such</w:t>
      </w:r>
      <w:r w:rsidR="00CE3A3B" w:rsidRPr="00B74968">
        <w:rPr>
          <w:rFonts w:cs="Times New Roman"/>
          <w:szCs w:val="22"/>
        </w:rPr>
        <w:t xml:space="preserve"> </w:t>
      </w:r>
      <w:r w:rsidRPr="00B74968">
        <w:rPr>
          <w:rFonts w:cs="Times New Roman"/>
          <w:szCs w:val="22"/>
        </w:rPr>
        <w:t>claim by the Authority</w:t>
      </w:r>
      <w:r w:rsidR="00CE3A3B" w:rsidRPr="00B74968">
        <w:rPr>
          <w:rFonts w:cs="Times New Roman"/>
          <w:szCs w:val="22"/>
        </w:rPr>
        <w:t xml:space="preserve"> </w:t>
      </w:r>
      <w:r w:rsidRPr="00B74968">
        <w:rPr>
          <w:rFonts w:cs="Times New Roman"/>
          <w:szCs w:val="22"/>
        </w:rPr>
        <w:t xml:space="preserve">for reimbursement must be made within </w:t>
      </w:r>
      <w:r w:rsidR="00C91A76" w:rsidRPr="00B74968">
        <w:rPr>
          <w:rFonts w:cs="Times New Roman"/>
          <w:szCs w:val="22"/>
        </w:rPr>
        <w:t xml:space="preserve">12 </w:t>
      </w:r>
      <w:r w:rsidRPr="00B74968">
        <w:rPr>
          <w:rFonts w:cs="Times New Roman"/>
          <w:szCs w:val="22"/>
        </w:rPr>
        <w:t>(</w:t>
      </w:r>
      <w:r w:rsidR="00C91A76" w:rsidRPr="00B74968">
        <w:rPr>
          <w:rFonts w:cs="Times New Roman"/>
          <w:szCs w:val="22"/>
        </w:rPr>
        <w:t>twelve</w:t>
      </w:r>
      <w:r w:rsidRPr="00B74968">
        <w:rPr>
          <w:rFonts w:cs="Times New Roman"/>
          <w:szCs w:val="22"/>
        </w:rPr>
        <w:t>) calendar</w:t>
      </w:r>
      <w:r w:rsidR="00CE3A3B" w:rsidRPr="00B74968">
        <w:rPr>
          <w:rFonts w:cs="Times New Roman"/>
          <w:szCs w:val="22"/>
        </w:rPr>
        <w:t xml:space="preserve"> </w:t>
      </w:r>
      <w:r w:rsidRPr="00B74968">
        <w:rPr>
          <w:rFonts w:cs="Times New Roman"/>
          <w:szCs w:val="22"/>
        </w:rPr>
        <w:t>months after receipt by the Authority</w:t>
      </w:r>
      <w:r w:rsidR="00CE3A3B" w:rsidRPr="00B74968">
        <w:rPr>
          <w:rFonts w:cs="Times New Roman"/>
          <w:szCs w:val="22"/>
        </w:rPr>
        <w:t xml:space="preserve"> </w:t>
      </w:r>
      <w:r w:rsidRPr="00B74968">
        <w:rPr>
          <w:rFonts w:cs="Times New Roman"/>
          <w:szCs w:val="22"/>
        </w:rPr>
        <w:t>of a final report and a final statement approved by the Authority</w:t>
      </w:r>
      <w:r w:rsidR="00CE3A3B" w:rsidRPr="00B74968">
        <w:rPr>
          <w:rFonts w:cs="Times New Roman"/>
          <w:szCs w:val="22"/>
        </w:rPr>
        <w:t xml:space="preserve"> </w:t>
      </w:r>
      <w:r w:rsidRPr="00B74968">
        <w:rPr>
          <w:rFonts w:cs="Times New Roman"/>
          <w:szCs w:val="22"/>
        </w:rPr>
        <w:t>in accordance with the above.</w:t>
      </w:r>
    </w:p>
    <w:p w:rsidR="00404167" w:rsidRPr="00B74968" w:rsidRDefault="0033732E" w:rsidP="003C790F">
      <w:pPr>
        <w:spacing w:line="276" w:lineRule="auto"/>
        <w:ind w:left="1260" w:hanging="540"/>
        <w:jc w:val="center"/>
        <w:rPr>
          <w:sz w:val="28"/>
        </w:rPr>
      </w:pPr>
      <w:r w:rsidRPr="00B74968">
        <w:rPr>
          <w:bCs/>
        </w:rPr>
        <w:br w:type="page"/>
      </w:r>
      <w:r w:rsidR="00404167" w:rsidRPr="00B74968">
        <w:rPr>
          <w:spacing w:val="-1"/>
          <w:sz w:val="28"/>
        </w:rPr>
        <w:lastRenderedPageBreak/>
        <w:t>Annex</w:t>
      </w:r>
      <w:r w:rsidR="00E94338" w:rsidRPr="00B74968">
        <w:rPr>
          <w:spacing w:val="-1"/>
          <w:sz w:val="28"/>
        </w:rPr>
        <w:t>ure</w:t>
      </w:r>
      <w:r w:rsidR="00404167" w:rsidRPr="00B74968">
        <w:rPr>
          <w:spacing w:val="-1"/>
          <w:sz w:val="28"/>
        </w:rPr>
        <w:t>-</w:t>
      </w:r>
      <w:r w:rsidR="00404167" w:rsidRPr="00B74968">
        <w:rPr>
          <w:sz w:val="28"/>
        </w:rPr>
        <w:t>4</w:t>
      </w:r>
    </w:p>
    <w:p w:rsidR="004E4AB5" w:rsidRPr="00B74968" w:rsidRDefault="00404167" w:rsidP="003C790F">
      <w:pPr>
        <w:pStyle w:val="Heading2"/>
        <w:spacing w:line="276" w:lineRule="auto"/>
        <w:ind w:left="0"/>
        <w:jc w:val="center"/>
        <w:rPr>
          <w:b/>
          <w:spacing w:val="-1"/>
          <w:sz w:val="28"/>
        </w:rPr>
      </w:pPr>
      <w:bookmarkStart w:id="420" w:name="_Toc99208380"/>
      <w:bookmarkStart w:id="421" w:name="_Toc99209185"/>
      <w:bookmarkStart w:id="422" w:name="_Toc99209547"/>
      <w:bookmarkStart w:id="423" w:name="_Toc99210070"/>
      <w:bookmarkStart w:id="424" w:name="_Toc99282614"/>
      <w:bookmarkEnd w:id="420"/>
      <w:bookmarkEnd w:id="421"/>
      <w:bookmarkEnd w:id="422"/>
      <w:bookmarkEnd w:id="423"/>
      <w:r w:rsidRPr="00B74968">
        <w:rPr>
          <w:b/>
          <w:spacing w:val="-1"/>
          <w:sz w:val="28"/>
        </w:rPr>
        <w:t>Bank</w:t>
      </w:r>
      <w:r w:rsidR="00CE3A3B" w:rsidRPr="00B74968">
        <w:rPr>
          <w:b/>
          <w:spacing w:val="-1"/>
          <w:sz w:val="28"/>
        </w:rPr>
        <w:t xml:space="preserve"> </w:t>
      </w:r>
      <w:r w:rsidRPr="00B74968">
        <w:rPr>
          <w:b/>
          <w:spacing w:val="-1"/>
          <w:sz w:val="28"/>
        </w:rPr>
        <w:t>Guarantee</w:t>
      </w:r>
      <w:r w:rsidR="00CE3A3B" w:rsidRPr="00B74968">
        <w:rPr>
          <w:b/>
          <w:spacing w:val="-1"/>
          <w:sz w:val="28"/>
        </w:rPr>
        <w:t xml:space="preserve"> </w:t>
      </w:r>
      <w:r w:rsidRPr="00B74968">
        <w:rPr>
          <w:b/>
          <w:spacing w:val="-1"/>
          <w:sz w:val="28"/>
        </w:rPr>
        <w:t>for</w:t>
      </w:r>
      <w:r w:rsidR="00CE3A3B" w:rsidRPr="00B74968">
        <w:rPr>
          <w:b/>
          <w:spacing w:val="-1"/>
          <w:sz w:val="28"/>
        </w:rPr>
        <w:t xml:space="preserve"> </w:t>
      </w:r>
      <w:r w:rsidRPr="00B74968">
        <w:rPr>
          <w:b/>
          <w:spacing w:val="-1"/>
          <w:sz w:val="28"/>
        </w:rPr>
        <w:t>Performance</w:t>
      </w:r>
      <w:r w:rsidR="00CE3A3B" w:rsidRPr="00B74968">
        <w:rPr>
          <w:b/>
          <w:spacing w:val="-1"/>
          <w:sz w:val="28"/>
        </w:rPr>
        <w:t xml:space="preserve"> </w:t>
      </w:r>
      <w:r w:rsidRPr="00B74968">
        <w:rPr>
          <w:b/>
          <w:spacing w:val="-1"/>
          <w:sz w:val="28"/>
        </w:rPr>
        <w:t>Security</w:t>
      </w:r>
      <w:bookmarkEnd w:id="424"/>
    </w:p>
    <w:p w:rsidR="004E4AB5" w:rsidRPr="00B74968" w:rsidRDefault="004E4AB5">
      <w:pPr>
        <w:spacing w:line="276" w:lineRule="auto"/>
        <w:jc w:val="center"/>
        <w:rPr>
          <w:rFonts w:eastAsia="Times New Roman"/>
          <w:b/>
          <w:bCs/>
          <w:lang w:bidi="ar-SA"/>
        </w:rPr>
      </w:pPr>
    </w:p>
    <w:p w:rsidR="004E4AB5" w:rsidRPr="00B74968" w:rsidRDefault="004E4AB5">
      <w:pPr>
        <w:spacing w:line="276" w:lineRule="auto"/>
        <w:jc w:val="center"/>
        <w:rPr>
          <w:rFonts w:eastAsia="Times New Roman"/>
          <w:b/>
          <w:bCs/>
          <w:lang w:bidi="ar-SA"/>
        </w:rPr>
      </w:pPr>
      <w:r w:rsidRPr="00B74968">
        <w:rPr>
          <w:rFonts w:eastAsia="Times New Roman"/>
          <w:b/>
          <w:bCs/>
          <w:lang w:bidi="ar-SA"/>
        </w:rPr>
        <w:t>PROFORMA FOR BANK GUARANTEE FOR PERFORMANCE SECURITY</w:t>
      </w:r>
    </w:p>
    <w:p w:rsidR="004E4AB5" w:rsidRPr="00B74968" w:rsidRDefault="004E4AB5">
      <w:pPr>
        <w:spacing w:line="276" w:lineRule="auto"/>
        <w:jc w:val="center"/>
      </w:pPr>
    </w:p>
    <w:p w:rsidR="0025564B" w:rsidRPr="00B74968" w:rsidRDefault="0025564B">
      <w:pPr>
        <w:spacing w:line="276" w:lineRule="auto"/>
        <w:jc w:val="center"/>
      </w:pPr>
    </w:p>
    <w:p w:rsidR="004E4AB5" w:rsidRPr="00B74968" w:rsidRDefault="004E4AB5">
      <w:pPr>
        <w:pStyle w:val="NoSpacing1"/>
        <w:spacing w:line="276" w:lineRule="auto"/>
        <w:rPr>
          <w:rFonts w:ascii="Times New Roman" w:eastAsia="MS Mincho" w:hAnsi="Times New Roman"/>
          <w:szCs w:val="22"/>
        </w:rPr>
      </w:pPr>
    </w:p>
    <w:p w:rsidR="004E4AB5" w:rsidRPr="00B74968" w:rsidRDefault="004E4AB5">
      <w:pPr>
        <w:pStyle w:val="BodyText"/>
        <w:spacing w:line="276" w:lineRule="auto"/>
      </w:pPr>
      <w:r w:rsidRPr="00B74968">
        <w:t>________________,</w:t>
      </w:r>
      <w:r w:rsidRPr="00B74968">
        <w:tab/>
      </w:r>
      <w:r w:rsidRPr="00B74968">
        <w:tab/>
      </w:r>
      <w:r w:rsidRPr="00B74968">
        <w:tab/>
      </w:r>
      <w:r w:rsidRPr="00B74968">
        <w:tab/>
      </w:r>
      <w:r w:rsidRPr="00B74968">
        <w:tab/>
      </w:r>
      <w:r w:rsidRPr="00B74968">
        <w:tab/>
      </w:r>
      <w:r w:rsidR="00980CE9" w:rsidRPr="00B74968">
        <w:tab/>
      </w:r>
      <w:r w:rsidRPr="00B74968">
        <w:rPr>
          <w:b/>
          <w:bCs/>
          <w:sz w:val="22"/>
          <w:szCs w:val="22"/>
        </w:rPr>
        <w:t>Date of Issue:</w:t>
      </w:r>
    </w:p>
    <w:p w:rsidR="004E4AB5" w:rsidRPr="00B74968" w:rsidRDefault="004E4AB5">
      <w:pPr>
        <w:widowControl w:val="0"/>
        <w:autoSpaceDE w:val="0"/>
        <w:autoSpaceDN w:val="0"/>
        <w:spacing w:line="276" w:lineRule="auto"/>
        <w:rPr>
          <w:rFonts w:eastAsia="Times New Roman"/>
          <w:b/>
          <w:lang w:bidi="ar-SA"/>
        </w:rPr>
      </w:pPr>
      <w:r w:rsidRPr="00B74968">
        <w:rPr>
          <w:rFonts w:eastAsia="Times New Roman"/>
          <w:b/>
          <w:lang w:bidi="ar-SA"/>
        </w:rPr>
        <w:t>[</w:t>
      </w:r>
      <w:proofErr w:type="gramStart"/>
      <w:r w:rsidRPr="00B74968">
        <w:rPr>
          <w:rFonts w:eastAsia="Times New Roman"/>
          <w:b/>
          <w:lang w:bidi="ar-SA"/>
        </w:rPr>
        <w:t>name</w:t>
      </w:r>
      <w:proofErr w:type="gramEnd"/>
      <w:r w:rsidRPr="00B74968">
        <w:rPr>
          <w:rFonts w:eastAsia="Times New Roman"/>
          <w:b/>
          <w:lang w:bidi="ar-SA"/>
        </w:rPr>
        <w:t xml:space="preserve"> and address of zonal railway],</w:t>
      </w:r>
    </w:p>
    <w:p w:rsidR="00E75128" w:rsidRPr="00B74968" w:rsidRDefault="00E75128">
      <w:pPr>
        <w:widowControl w:val="0"/>
        <w:autoSpaceDE w:val="0"/>
        <w:autoSpaceDN w:val="0"/>
        <w:spacing w:line="276" w:lineRule="auto"/>
        <w:ind w:left="5040" w:firstLine="720"/>
        <w:rPr>
          <w:rFonts w:eastAsia="Times New Roman"/>
          <w:b/>
          <w:lang w:bidi="ar-SA"/>
        </w:rPr>
      </w:pPr>
    </w:p>
    <w:p w:rsidR="004E4AB5" w:rsidRPr="00B74968" w:rsidRDefault="004E4AB5">
      <w:pPr>
        <w:widowControl w:val="0"/>
        <w:autoSpaceDE w:val="0"/>
        <w:autoSpaceDN w:val="0"/>
        <w:spacing w:line="276" w:lineRule="auto"/>
        <w:ind w:left="5040" w:firstLine="720"/>
        <w:rPr>
          <w:rFonts w:eastAsia="Times New Roman"/>
          <w:b/>
          <w:lang w:bidi="ar-SA"/>
        </w:rPr>
      </w:pPr>
      <w:r w:rsidRPr="00B74968">
        <w:rPr>
          <w:rFonts w:eastAsia="Times New Roman"/>
          <w:b/>
          <w:lang w:bidi="ar-SA"/>
        </w:rPr>
        <w:t>Guarantee Reference:</w:t>
      </w:r>
    </w:p>
    <w:p w:rsidR="004E4AB5" w:rsidRPr="00B74968" w:rsidRDefault="004E4AB5">
      <w:pPr>
        <w:widowControl w:val="0"/>
        <w:autoSpaceDE w:val="0"/>
        <w:autoSpaceDN w:val="0"/>
        <w:spacing w:line="276" w:lineRule="auto"/>
        <w:rPr>
          <w:rFonts w:eastAsia="Times New Roman"/>
          <w:b/>
          <w:lang w:bidi="ar-SA"/>
        </w:rPr>
      </w:pPr>
    </w:p>
    <w:p w:rsidR="00E75128" w:rsidRPr="00B74968" w:rsidRDefault="00E75128">
      <w:pPr>
        <w:widowControl w:val="0"/>
        <w:autoSpaceDE w:val="0"/>
        <w:autoSpaceDN w:val="0"/>
        <w:spacing w:line="276" w:lineRule="auto"/>
        <w:jc w:val="center"/>
        <w:rPr>
          <w:rFonts w:eastAsia="Times New Roman"/>
          <w:b/>
          <w:lang w:bidi="ar-SA"/>
        </w:rPr>
      </w:pPr>
    </w:p>
    <w:p w:rsidR="004E4AB5" w:rsidRPr="00B74968" w:rsidRDefault="004E4AB5">
      <w:pPr>
        <w:widowControl w:val="0"/>
        <w:autoSpaceDE w:val="0"/>
        <w:autoSpaceDN w:val="0"/>
        <w:spacing w:line="276" w:lineRule="auto"/>
        <w:jc w:val="center"/>
        <w:rPr>
          <w:rFonts w:eastAsia="Times New Roman"/>
          <w:b/>
          <w:lang w:bidi="ar-SA"/>
        </w:rPr>
      </w:pPr>
      <w:r w:rsidRPr="00B74968">
        <w:rPr>
          <w:rFonts w:eastAsia="Times New Roman"/>
          <w:b/>
          <w:lang w:bidi="ar-SA"/>
        </w:rPr>
        <w:t>Bank Guarantee for Performance Security</w:t>
      </w:r>
    </w:p>
    <w:p w:rsidR="004E4AB5" w:rsidRPr="00B74968" w:rsidRDefault="004E4AB5">
      <w:pPr>
        <w:widowControl w:val="0"/>
        <w:autoSpaceDE w:val="0"/>
        <w:autoSpaceDN w:val="0"/>
        <w:spacing w:line="276" w:lineRule="auto"/>
        <w:rPr>
          <w:rFonts w:eastAsia="Times New Roman"/>
          <w:b/>
          <w:lang w:bidi="ar-SA"/>
        </w:rPr>
      </w:pPr>
    </w:p>
    <w:p w:rsidR="004E4AB5" w:rsidRPr="00B74968" w:rsidRDefault="004E4AB5">
      <w:pPr>
        <w:widowControl w:val="0"/>
        <w:autoSpaceDE w:val="0"/>
        <w:autoSpaceDN w:val="0"/>
        <w:spacing w:line="276" w:lineRule="auto"/>
        <w:jc w:val="both"/>
        <w:rPr>
          <w:rFonts w:eastAsia="Times New Roman"/>
          <w:lang w:bidi="ar-SA"/>
        </w:rPr>
      </w:pPr>
      <w:r w:rsidRPr="00B74968">
        <w:rPr>
          <w:rFonts w:eastAsia="Times New Roman"/>
          <w:lang w:bidi="ar-SA"/>
        </w:rPr>
        <w:t xml:space="preserve">In consideration of </w:t>
      </w:r>
      <w:r w:rsidRPr="00B74968">
        <w:rPr>
          <w:rFonts w:eastAsia="Times New Roman"/>
          <w:b/>
          <w:lang w:bidi="ar-SA"/>
        </w:rPr>
        <w:t>[name and address of Authority as mentioned in KIT]</w:t>
      </w:r>
      <w:r w:rsidRPr="00B74968">
        <w:rPr>
          <w:rFonts w:eastAsia="Times New Roman"/>
          <w:lang w:bidi="ar-SA"/>
        </w:rPr>
        <w:t>(hereinafter referred as the Authority/Client, which expression shall, unless repugnant to the context or meaning thereof include its successors, administrators</w:t>
      </w:r>
      <w:r w:rsidR="00D1215F" w:rsidRPr="00B74968">
        <w:rPr>
          <w:rFonts w:eastAsia="Times New Roman"/>
          <w:lang w:bidi="ar-SA"/>
        </w:rPr>
        <w:t xml:space="preserve"> </w:t>
      </w:r>
      <w:r w:rsidRPr="00B74968">
        <w:rPr>
          <w:rFonts w:eastAsia="Times New Roman"/>
          <w:lang w:bidi="ar-SA"/>
        </w:rPr>
        <w:t xml:space="preserve">and permitted assigns) having awarded to M/s ………………. </w:t>
      </w:r>
      <w:r w:rsidR="003B78B0" w:rsidRPr="003B78B0">
        <w:rPr>
          <w:noProof/>
        </w:rPr>
        <w:pict>
          <v:line id="Line 7" o:spid="_x0000_s1027" style="position:absolute;left:0;text-align:left;z-index:-251657728;visibility:visible;mso-wrap-distance-top:-1e-4mm;mso-wrap-distance-bottom:-1e-4mm;mso-position-horizontal-relative:page;mso-position-vertical-relative:text" from="108pt,13pt" to="274.85pt,13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CArAigAQAAPQMAAA4AAABkcnMvZTJvRG9jLnhtbKxSTW8TMRC9I/EfLN/JJpGCUiubHlrK&#10;pUClwg+Y+CNrYXssj5Pd/HtsN0kp3BB7GO3M8zzPe+PN7eQdO+pEFkPPF7M5ZzpIVDbse/7j+8OH&#10;NWeUIShwGHTPT5r47fb9u80YhV7igE7pxApJIDHGng85R9F1JAftgWYYdSigweQhlzTtO5VgLOze&#10;dcv5/GM3YlIxodREpXr/AvJt4zdGy/zNGNKZuZ6X2XKLqcVdi912A2KfIA5WnueAfxjDgw3l1ivV&#10;PWRgh2T/ovJWJiQ0eSbRd2iMlbqJKHIW8z/kPA8QdRNT3KF49Yn+H638erwLT6mOLqfwHB9R/iRW&#10;XOnGSOKK1oTiU2K78Quqskg4ZGyCJ5N87S5S2NQsPb0aq6fMZKkuF4v1zc2KM3kFOxCX1pgof9bo&#10;Wf3pubOhigYBx0fKbRYQlzO1HvDBOlcBEC6wseer9WrZWgidVRWtGKX97s4ldoS6/fbxM92bcwkP&#10;Qb3QDRrUp0uSwbpzUqZ14WxK9aE+MBI7VKfiycWtsqJy5M0b+D1v7a+vfvsLAAD//wMAUEsDBBQA&#10;BgAIAAAAIQBfLmbX3wAAAA8BAAAPAAAAZHJzL2Rvd25yZXYueG1sTE9NT8JAEL2b+B82Y+JNtjSA&#10;ULolRjHGI8hBbkt3aBu7s7W7/fDfOyQkepnv9+a9dDPaWvTY+sqRgukkAoGUO1NRoeDw8fqwBOGD&#10;JqNrR6jgBz1sstubVCfGDbTDfh8KwSTkE62gDKFJpPR5iVb7iWuQeHd2rdWB27aQptUDk9taxlG0&#10;kFZXxB9K3eBzifnXvrMKtu59vnobjsOh9rJf7r4/t3E3U+r+bnxZc3hagwg4hj8EXDywfshY2Ml1&#10;ZLyoFcTTBRsKXFwyH8xnq0cQp+tAZqn87yP7BQAA//8DAFBLAQItABQABgAIAAAAIQBaIpOj/wAA&#10;AOUBAAATAAAAAAAAAAAAAAAAAAAAAABbQ29udGVudF9UeXBlc10ueG1sUEsBAi0AFAAGAAgAAAAh&#10;AKdKzzjXAAAAlgEAAAsAAAAAAAAAAAAAAAAAMAEAAF9yZWxzLy5yZWxzUEsBAi0AFAAGAAgAAAAh&#10;AECArAigAQAAPQMAAA4AAAAAAAAAAAAAAAAAMAIAAGRycy9lMm9Eb2MueG1sUEsBAi0AFAAGAAgA&#10;AAAhAF8uZtffAAAADwEAAA8AAAAAAAAAAAAAAAAA/AMAAGRycy9kb3ducmV2LnhtbFBLBQYAAAAA&#10;BAAEAPMAAAAIBQAAAAA=&#10;" strokeweight=".16256mm">
            <o:lock v:ext="edit" shapetype="f"/>
            <w10:wrap anchorx="page"/>
          </v:line>
        </w:pict>
      </w:r>
      <w:r w:rsidRPr="00B74968">
        <w:rPr>
          <w:rFonts w:eastAsia="Times New Roman"/>
          <w:lang w:bidi="ar-SA"/>
        </w:rPr>
        <w:t xml:space="preserve">having its </w:t>
      </w:r>
      <w:r w:rsidRPr="00B74968">
        <w:rPr>
          <w:rFonts w:eastAsia="Times New Roman"/>
          <w:spacing w:val="-4"/>
          <w:lang w:bidi="ar-SA"/>
        </w:rPr>
        <w:t>Office at</w:t>
      </w:r>
      <w:r w:rsidRPr="00B74968">
        <w:rPr>
          <w:rFonts w:eastAsia="Times New Roman"/>
          <w:u w:val="single"/>
          <w:lang w:bidi="ar-SA"/>
        </w:rPr>
        <w:tab/>
      </w:r>
      <w:r w:rsidRPr="00B74968">
        <w:rPr>
          <w:rFonts w:eastAsia="Times New Roman"/>
          <w:lang w:bidi="ar-SA"/>
        </w:rPr>
        <w:t xml:space="preserve">(hereinafter referred to as the </w:t>
      </w:r>
      <w:r w:rsidR="0088559B" w:rsidRPr="00B74968">
        <w:rPr>
          <w:rFonts w:eastAsia="Times New Roman"/>
          <w:lang w:bidi="ar-SA"/>
        </w:rPr>
        <w:t>Authority Engineer</w:t>
      </w:r>
      <w:r w:rsidRPr="00B74968">
        <w:rPr>
          <w:rFonts w:eastAsia="Times New Roman"/>
          <w:lang w:bidi="ar-SA"/>
        </w:rPr>
        <w:t xml:space="preserve"> which expression </w:t>
      </w:r>
      <w:r w:rsidR="00980CE9" w:rsidRPr="00B74968">
        <w:rPr>
          <w:rFonts w:eastAsia="Times New Roman"/>
          <w:lang w:bidi="ar-SA"/>
        </w:rPr>
        <w:t>shall be</w:t>
      </w:r>
      <w:r w:rsidRPr="00B74968">
        <w:rPr>
          <w:rFonts w:eastAsia="Times New Roman"/>
          <w:lang w:bidi="ar-SA"/>
        </w:rPr>
        <w:t xml:space="preserve"> repugnant to the context or meaning thereof, include its successors, administrators, executors and assigns), a contract by issue of clients Letter of </w:t>
      </w:r>
      <w:r w:rsidR="009B593E" w:rsidRPr="00B74968">
        <w:rPr>
          <w:rFonts w:eastAsia="Times New Roman"/>
          <w:lang w:bidi="ar-SA"/>
        </w:rPr>
        <w:t>Award</w:t>
      </w:r>
      <w:r w:rsidR="00D1215F" w:rsidRPr="00B74968">
        <w:rPr>
          <w:rFonts w:eastAsia="Times New Roman"/>
          <w:lang w:bidi="ar-SA"/>
        </w:rPr>
        <w:t xml:space="preserve"> </w:t>
      </w:r>
      <w:r w:rsidRPr="00B74968">
        <w:rPr>
          <w:rFonts w:eastAsia="Times New Roman"/>
          <w:lang w:bidi="ar-SA"/>
        </w:rPr>
        <w:t xml:space="preserve">No. </w:t>
      </w:r>
      <w:r w:rsidRPr="00B74968">
        <w:rPr>
          <w:rFonts w:eastAsia="Times New Roman"/>
          <w:u w:val="single"/>
          <w:lang w:bidi="ar-SA"/>
        </w:rPr>
        <w:tab/>
      </w:r>
      <w:r w:rsidRPr="00B74968">
        <w:rPr>
          <w:rFonts w:eastAsia="Times New Roman"/>
          <w:lang w:bidi="ar-SA"/>
        </w:rPr>
        <w:t>Dated</w:t>
      </w:r>
      <w:r w:rsidRPr="00B74968">
        <w:rPr>
          <w:rFonts w:eastAsia="Times New Roman"/>
          <w:u w:val="single"/>
          <w:lang w:bidi="ar-SA"/>
        </w:rPr>
        <w:tab/>
      </w:r>
      <w:r w:rsidRPr="00B74968">
        <w:rPr>
          <w:rFonts w:eastAsia="Times New Roman"/>
          <w:u w:val="single"/>
          <w:lang w:bidi="ar-SA"/>
        </w:rPr>
        <w:tab/>
      </w:r>
      <w:r w:rsidRPr="00B74968">
        <w:rPr>
          <w:rFonts w:eastAsia="Times New Roman"/>
          <w:lang w:bidi="ar-SA"/>
        </w:rPr>
        <w:t>and the same having been unequivocally accepted</w:t>
      </w:r>
      <w:r w:rsidR="00D1215F" w:rsidRPr="00B74968">
        <w:rPr>
          <w:rFonts w:eastAsia="Times New Roman"/>
          <w:lang w:bidi="ar-SA"/>
        </w:rPr>
        <w:t xml:space="preserve"> </w:t>
      </w:r>
      <w:r w:rsidRPr="00B74968">
        <w:rPr>
          <w:rFonts w:eastAsia="Times New Roman"/>
          <w:lang w:bidi="ar-SA"/>
        </w:rPr>
        <w:t>by</w:t>
      </w:r>
      <w:r w:rsidR="00D1215F" w:rsidRPr="00B74968">
        <w:rPr>
          <w:rFonts w:eastAsia="Times New Roman"/>
          <w:lang w:bidi="ar-SA"/>
        </w:rPr>
        <w:t xml:space="preserve"> </w:t>
      </w:r>
      <w:r w:rsidRPr="00B74968">
        <w:rPr>
          <w:rFonts w:eastAsia="Times New Roman"/>
          <w:lang w:bidi="ar-SA"/>
        </w:rPr>
        <w:t>the</w:t>
      </w:r>
      <w:r w:rsidR="00D1215F" w:rsidRPr="00B74968">
        <w:rPr>
          <w:rFonts w:eastAsia="Times New Roman"/>
          <w:lang w:bidi="ar-SA"/>
        </w:rPr>
        <w:t xml:space="preserve"> </w:t>
      </w:r>
      <w:r w:rsidR="0088559B" w:rsidRPr="00B74968">
        <w:rPr>
          <w:rFonts w:eastAsia="Times New Roman"/>
          <w:lang w:bidi="ar-SA"/>
        </w:rPr>
        <w:t>Authority Engineer</w:t>
      </w:r>
      <w:r w:rsidRPr="00B74968">
        <w:rPr>
          <w:rFonts w:eastAsia="Times New Roman"/>
          <w:lang w:bidi="ar-SA"/>
        </w:rPr>
        <w:t>, resulting</w:t>
      </w:r>
      <w:r w:rsidR="00D1215F" w:rsidRPr="00B74968">
        <w:rPr>
          <w:rFonts w:eastAsia="Times New Roman"/>
          <w:lang w:bidi="ar-SA"/>
        </w:rPr>
        <w:t xml:space="preserve"> </w:t>
      </w:r>
      <w:r w:rsidRPr="00B74968">
        <w:rPr>
          <w:rFonts w:eastAsia="Times New Roman"/>
          <w:lang w:bidi="ar-SA"/>
        </w:rPr>
        <w:t>in</w:t>
      </w:r>
      <w:r w:rsidR="00D1215F" w:rsidRPr="00B74968">
        <w:rPr>
          <w:rFonts w:eastAsia="Times New Roman"/>
          <w:lang w:bidi="ar-SA"/>
        </w:rPr>
        <w:t xml:space="preserve"> </w:t>
      </w:r>
      <w:r w:rsidRPr="00B74968">
        <w:rPr>
          <w:rFonts w:eastAsia="Times New Roman"/>
          <w:lang w:bidi="ar-SA"/>
        </w:rPr>
        <w:t>a</w:t>
      </w:r>
      <w:r w:rsidR="00D1215F" w:rsidRPr="00B74968">
        <w:rPr>
          <w:rFonts w:eastAsia="Times New Roman"/>
          <w:lang w:bidi="ar-SA"/>
        </w:rPr>
        <w:t xml:space="preserve"> </w:t>
      </w:r>
      <w:r w:rsidRPr="00B74968">
        <w:rPr>
          <w:rFonts w:eastAsia="Times New Roman"/>
          <w:lang w:bidi="ar-SA"/>
        </w:rPr>
        <w:t>contract</w:t>
      </w:r>
      <w:r w:rsidR="00CE3A3B" w:rsidRPr="00B74968">
        <w:rPr>
          <w:rFonts w:eastAsia="Times New Roman"/>
          <w:lang w:bidi="ar-SA"/>
        </w:rPr>
        <w:t xml:space="preserve"> </w:t>
      </w:r>
      <w:r w:rsidRPr="00B74968">
        <w:rPr>
          <w:rFonts w:eastAsia="Times New Roman"/>
          <w:lang w:bidi="ar-SA"/>
        </w:rPr>
        <w:t xml:space="preserve">valued at Rs. </w:t>
      </w:r>
      <w:r w:rsidRPr="00B74968">
        <w:rPr>
          <w:rFonts w:eastAsia="Times New Roman"/>
          <w:u w:val="single"/>
          <w:lang w:bidi="ar-SA"/>
        </w:rPr>
        <w:tab/>
      </w:r>
      <w:r w:rsidRPr="00B74968">
        <w:rPr>
          <w:rFonts w:eastAsia="Times New Roman"/>
          <w:lang w:bidi="ar-SA"/>
        </w:rPr>
        <w:t xml:space="preserve"> (Rupees</w:t>
      </w:r>
      <w:r w:rsidRPr="00B74968">
        <w:rPr>
          <w:rFonts w:eastAsia="Times New Roman"/>
          <w:u w:val="single"/>
          <w:lang w:bidi="ar-SA"/>
        </w:rPr>
        <w:tab/>
      </w:r>
      <w:r w:rsidRPr="00B74968">
        <w:rPr>
          <w:rFonts w:eastAsia="Times New Roman"/>
          <w:u w:val="single"/>
          <w:lang w:bidi="ar-SA"/>
        </w:rPr>
        <w:tab/>
      </w:r>
      <w:r w:rsidRPr="00B74968">
        <w:rPr>
          <w:rFonts w:eastAsia="Times New Roman"/>
          <w:lang w:bidi="ar-SA"/>
        </w:rPr>
        <w:t xml:space="preserve">) excluding GST for </w:t>
      </w:r>
      <w:proofErr w:type="spellStart"/>
      <w:r w:rsidRPr="00B74968">
        <w:rPr>
          <w:rFonts w:eastAsia="Times New Roman"/>
          <w:lang w:bidi="ar-SA"/>
        </w:rPr>
        <w:t>for</w:t>
      </w:r>
      <w:proofErr w:type="spellEnd"/>
      <w:r w:rsidRPr="00B74968">
        <w:rPr>
          <w:rFonts w:eastAsia="Times New Roman"/>
          <w:lang w:bidi="ar-SA"/>
        </w:rPr>
        <w:t xml:space="preserve"> </w:t>
      </w:r>
      <w:r w:rsidR="0088559B" w:rsidRPr="00B74968">
        <w:rPr>
          <w:rFonts w:eastAsia="Times New Roman"/>
          <w:lang w:bidi="ar-SA"/>
        </w:rPr>
        <w:t xml:space="preserve">providing project management services </w:t>
      </w:r>
      <w:proofErr w:type="gramStart"/>
      <w:r w:rsidR="0088559B" w:rsidRPr="00B74968">
        <w:rPr>
          <w:rFonts w:eastAsia="Times New Roman"/>
          <w:lang w:bidi="ar-SA"/>
        </w:rPr>
        <w:t>for</w:t>
      </w:r>
      <w:r w:rsidR="0016001B" w:rsidRPr="00B74968">
        <w:rPr>
          <w:rFonts w:eastAsia="Times New Roman"/>
          <w:lang w:bidi="ar-SA"/>
        </w:rPr>
        <w:t>[</w:t>
      </w:r>
      <w:proofErr w:type="gramEnd"/>
      <w:r w:rsidR="0016001B" w:rsidRPr="00B74968">
        <w:rPr>
          <w:rFonts w:eastAsia="Times New Roman"/>
          <w:lang w:bidi="ar-SA"/>
        </w:rPr>
        <w:t>*******]</w:t>
      </w:r>
      <w:r w:rsidRPr="00B74968">
        <w:rPr>
          <w:rFonts w:eastAsia="Times New Roman"/>
          <w:lang w:bidi="ar-SA"/>
        </w:rPr>
        <w:t xml:space="preserve"> (hereinafter called the contract), and the </w:t>
      </w:r>
      <w:r w:rsidR="0088559B" w:rsidRPr="00B74968">
        <w:rPr>
          <w:rFonts w:eastAsia="Times New Roman"/>
          <w:lang w:bidi="ar-SA"/>
        </w:rPr>
        <w:t>Authority Engineer</w:t>
      </w:r>
      <w:r w:rsidRPr="00B74968">
        <w:rPr>
          <w:rFonts w:eastAsia="Times New Roman"/>
          <w:lang w:bidi="ar-SA"/>
        </w:rPr>
        <w:t xml:space="preserve"> having agreed to furnish a Bank Guarantee to the client </w:t>
      </w:r>
      <w:r w:rsidRPr="00B74968">
        <w:rPr>
          <w:rFonts w:eastAsia="Times New Roman"/>
          <w:spacing w:val="2"/>
          <w:lang w:bidi="ar-SA"/>
        </w:rPr>
        <w:t xml:space="preserve">as </w:t>
      </w:r>
      <w:r w:rsidRPr="00B74968">
        <w:rPr>
          <w:rFonts w:eastAsia="Times New Roman"/>
          <w:lang w:bidi="ar-SA"/>
        </w:rPr>
        <w:t>Performance Security as stipulated by the Client in the said contract for performance</w:t>
      </w:r>
      <w:r w:rsidR="00CE3A3B" w:rsidRPr="00B74968">
        <w:rPr>
          <w:rFonts w:eastAsia="Times New Roman"/>
          <w:lang w:bidi="ar-SA"/>
        </w:rPr>
        <w:t xml:space="preserve"> </w:t>
      </w:r>
      <w:r w:rsidRPr="00B74968">
        <w:rPr>
          <w:rFonts w:eastAsia="Times New Roman"/>
          <w:lang w:bidi="ar-SA"/>
        </w:rPr>
        <w:t>of</w:t>
      </w:r>
      <w:r w:rsidR="00CE3A3B" w:rsidRPr="00B74968">
        <w:rPr>
          <w:rFonts w:eastAsia="Times New Roman"/>
          <w:lang w:bidi="ar-SA"/>
        </w:rPr>
        <w:t xml:space="preserve"> </w:t>
      </w:r>
      <w:r w:rsidRPr="00B74968">
        <w:rPr>
          <w:rFonts w:eastAsia="Times New Roman"/>
          <w:lang w:bidi="ar-SA"/>
        </w:rPr>
        <w:t>the</w:t>
      </w:r>
      <w:r w:rsidR="00CE3A3B" w:rsidRPr="00B74968">
        <w:rPr>
          <w:rFonts w:eastAsia="Times New Roman"/>
          <w:lang w:bidi="ar-SA"/>
        </w:rPr>
        <w:t xml:space="preserve"> </w:t>
      </w:r>
      <w:r w:rsidRPr="00B74968">
        <w:rPr>
          <w:rFonts w:eastAsia="Times New Roman"/>
          <w:lang w:bidi="ar-SA"/>
        </w:rPr>
        <w:t>above</w:t>
      </w:r>
      <w:r w:rsidR="00CE3A3B" w:rsidRPr="00B74968">
        <w:rPr>
          <w:rFonts w:eastAsia="Times New Roman"/>
          <w:lang w:bidi="ar-SA"/>
        </w:rPr>
        <w:t xml:space="preserve"> </w:t>
      </w:r>
      <w:r w:rsidRPr="00B74968">
        <w:rPr>
          <w:rFonts w:eastAsia="Times New Roman"/>
          <w:lang w:bidi="ar-SA"/>
        </w:rPr>
        <w:t>contract</w:t>
      </w:r>
      <w:r w:rsidR="00CE3A3B" w:rsidRPr="00B74968">
        <w:rPr>
          <w:rFonts w:eastAsia="Times New Roman"/>
          <w:lang w:bidi="ar-SA"/>
        </w:rPr>
        <w:t xml:space="preserve"> </w:t>
      </w:r>
      <w:r w:rsidRPr="00B74968">
        <w:rPr>
          <w:rFonts w:eastAsia="Times New Roman"/>
          <w:lang w:bidi="ar-SA"/>
        </w:rPr>
        <w:t>amounting</w:t>
      </w:r>
      <w:r w:rsidR="00CE3A3B" w:rsidRPr="00B74968">
        <w:rPr>
          <w:rFonts w:eastAsia="Times New Roman"/>
          <w:lang w:bidi="ar-SA"/>
        </w:rPr>
        <w:t xml:space="preserve"> </w:t>
      </w:r>
      <w:r w:rsidRPr="00B74968">
        <w:rPr>
          <w:rFonts w:eastAsia="Times New Roman"/>
          <w:lang w:bidi="ar-SA"/>
        </w:rPr>
        <w:t>to</w:t>
      </w:r>
      <w:r w:rsidR="00CE3A3B" w:rsidRPr="00B74968">
        <w:rPr>
          <w:rFonts w:eastAsia="Times New Roman"/>
          <w:lang w:bidi="ar-SA"/>
        </w:rPr>
        <w:t xml:space="preserve"> </w:t>
      </w:r>
      <w:r w:rsidRPr="00B74968">
        <w:rPr>
          <w:rFonts w:eastAsia="Times New Roman"/>
          <w:lang w:bidi="ar-SA"/>
        </w:rPr>
        <w:t>Rs.</w:t>
      </w:r>
      <w:r w:rsidRPr="00B74968">
        <w:rPr>
          <w:rFonts w:eastAsia="Times New Roman"/>
          <w:u w:val="single"/>
          <w:lang w:bidi="ar-SA"/>
        </w:rPr>
        <w:tab/>
      </w:r>
      <w:r w:rsidRPr="00B74968">
        <w:rPr>
          <w:rFonts w:eastAsia="Times New Roman"/>
          <w:spacing w:val="-3"/>
          <w:lang w:bidi="ar-SA"/>
        </w:rPr>
        <w:t xml:space="preserve">(Rupees </w:t>
      </w:r>
      <w:r w:rsidRPr="00B74968">
        <w:rPr>
          <w:rFonts w:eastAsia="Times New Roman"/>
          <w:u w:val="single"/>
          <w:lang w:bidi="ar-SA"/>
        </w:rPr>
        <w:tab/>
      </w:r>
      <w:r w:rsidRPr="00B74968">
        <w:rPr>
          <w:rFonts w:eastAsia="Times New Roman"/>
          <w:lang w:bidi="ar-SA"/>
        </w:rPr>
        <w:t>)</w:t>
      </w:r>
    </w:p>
    <w:p w:rsidR="004E4AB5" w:rsidRPr="00B74968" w:rsidRDefault="004E4AB5">
      <w:pPr>
        <w:widowControl w:val="0"/>
        <w:autoSpaceDE w:val="0"/>
        <w:autoSpaceDN w:val="0"/>
        <w:spacing w:line="276" w:lineRule="auto"/>
        <w:jc w:val="both"/>
        <w:rPr>
          <w:rFonts w:eastAsia="Times New Roman"/>
          <w:lang w:bidi="ar-SA"/>
        </w:rPr>
      </w:pPr>
    </w:p>
    <w:p w:rsidR="004E4AB5" w:rsidRPr="00B74968" w:rsidRDefault="004E4AB5">
      <w:pPr>
        <w:widowControl w:val="0"/>
        <w:autoSpaceDE w:val="0"/>
        <w:autoSpaceDN w:val="0"/>
        <w:spacing w:line="276" w:lineRule="auto"/>
        <w:jc w:val="both"/>
        <w:rPr>
          <w:rFonts w:eastAsia="Times New Roman"/>
          <w:lang w:bidi="ar-SA"/>
        </w:rPr>
      </w:pPr>
      <w:r w:rsidRPr="00B74968">
        <w:rPr>
          <w:rFonts w:eastAsia="Times New Roman"/>
          <w:lang w:bidi="ar-SA"/>
        </w:rPr>
        <w:t>We, the</w:t>
      </w:r>
      <w:r w:rsidRPr="00B74968">
        <w:rPr>
          <w:rFonts w:eastAsia="Times New Roman"/>
          <w:u w:val="single"/>
          <w:lang w:bidi="ar-SA"/>
        </w:rPr>
        <w:tab/>
      </w:r>
      <w:r w:rsidRPr="00B74968">
        <w:rPr>
          <w:rFonts w:eastAsia="Times New Roman"/>
          <w:lang w:bidi="ar-SA"/>
        </w:rPr>
        <w:t>, having</w:t>
      </w:r>
      <w:r w:rsidR="00CE3A3B" w:rsidRPr="00B74968">
        <w:rPr>
          <w:rFonts w:eastAsia="Times New Roman"/>
          <w:lang w:bidi="ar-SA"/>
        </w:rPr>
        <w:t xml:space="preserve"> </w:t>
      </w:r>
      <w:r w:rsidRPr="00B74968">
        <w:rPr>
          <w:rFonts w:eastAsia="Times New Roman"/>
          <w:lang w:bidi="ar-SA"/>
        </w:rPr>
        <w:t>its</w:t>
      </w:r>
      <w:r w:rsidR="00CE3A3B" w:rsidRPr="00B74968">
        <w:rPr>
          <w:rFonts w:eastAsia="Times New Roman"/>
          <w:lang w:bidi="ar-SA"/>
        </w:rPr>
        <w:t xml:space="preserve"> </w:t>
      </w:r>
      <w:r w:rsidRPr="00B74968">
        <w:rPr>
          <w:rFonts w:eastAsia="Times New Roman"/>
          <w:lang w:bidi="ar-SA"/>
        </w:rPr>
        <w:t>Registered</w:t>
      </w:r>
      <w:r w:rsidR="00CE3A3B" w:rsidRPr="00B74968">
        <w:rPr>
          <w:rFonts w:eastAsia="Times New Roman"/>
          <w:lang w:bidi="ar-SA"/>
        </w:rPr>
        <w:t xml:space="preserve"> </w:t>
      </w:r>
      <w:r w:rsidRPr="00B74968">
        <w:rPr>
          <w:rFonts w:eastAsia="Times New Roman"/>
          <w:lang w:bidi="ar-SA"/>
        </w:rPr>
        <w:t>Office</w:t>
      </w:r>
      <w:r w:rsidR="00CE3A3B" w:rsidRPr="00B74968">
        <w:rPr>
          <w:rFonts w:eastAsia="Times New Roman"/>
          <w:lang w:bidi="ar-SA"/>
        </w:rPr>
        <w:t xml:space="preserve"> </w:t>
      </w:r>
      <w:r w:rsidRPr="00B74968">
        <w:rPr>
          <w:rFonts w:eastAsia="Times New Roman"/>
          <w:lang w:bidi="ar-SA"/>
        </w:rPr>
        <w:t>at</w:t>
      </w:r>
      <w:r w:rsidR="00CE3A3B" w:rsidRPr="00B74968">
        <w:rPr>
          <w:rFonts w:eastAsia="Times New Roman"/>
          <w:lang w:bidi="ar-SA"/>
        </w:rPr>
        <w:t xml:space="preserve"> </w:t>
      </w:r>
      <w:r w:rsidRPr="00B74968">
        <w:rPr>
          <w:rFonts w:eastAsia="Times New Roman"/>
          <w:lang w:bidi="ar-SA"/>
        </w:rPr>
        <w:t>(herein</w:t>
      </w:r>
      <w:r w:rsidR="00CE3A3B" w:rsidRPr="00B74968">
        <w:rPr>
          <w:rFonts w:eastAsia="Times New Roman"/>
          <w:lang w:bidi="ar-SA"/>
        </w:rPr>
        <w:t xml:space="preserve"> </w:t>
      </w:r>
      <w:r w:rsidRPr="00B74968">
        <w:rPr>
          <w:rFonts w:eastAsia="Times New Roman"/>
          <w:lang w:bidi="ar-SA"/>
        </w:rPr>
        <w:t>after</w:t>
      </w:r>
      <w:r w:rsidR="00CE3A3B" w:rsidRPr="00B74968">
        <w:rPr>
          <w:rFonts w:eastAsia="Times New Roman"/>
          <w:lang w:bidi="ar-SA"/>
        </w:rPr>
        <w:t xml:space="preserve"> </w:t>
      </w:r>
      <w:r w:rsidR="00E87332" w:rsidRPr="00B74968">
        <w:rPr>
          <w:rFonts w:eastAsia="Times New Roman"/>
          <w:lang w:bidi="ar-SA"/>
        </w:rPr>
        <w:t>referred</w:t>
      </w:r>
      <w:r w:rsidR="00CE3A3B" w:rsidRPr="00B74968">
        <w:rPr>
          <w:rFonts w:eastAsia="Times New Roman"/>
          <w:lang w:bidi="ar-SA"/>
        </w:rPr>
        <w:t xml:space="preserve"> </w:t>
      </w:r>
      <w:r w:rsidR="00FE1D91" w:rsidRPr="00B74968">
        <w:rPr>
          <w:rFonts w:eastAsia="Times New Roman"/>
          <w:lang w:bidi="ar-SA"/>
        </w:rPr>
        <w:t>t</w:t>
      </w:r>
      <w:r w:rsidRPr="00B74968">
        <w:rPr>
          <w:rFonts w:eastAsia="Times New Roman"/>
          <w:lang w:bidi="ar-SA"/>
        </w:rPr>
        <w:t>o as The Bank which expression shall, unless repugnant to the context or meaning thereof, include all its successors, administrators, executors and permitted assignees) do hereby Guarantee and undertake forthwith pay to the Client, in full, without any deductions, set-off</w:t>
      </w:r>
      <w:r w:rsidR="00CE3A3B" w:rsidRPr="00B74968">
        <w:rPr>
          <w:rFonts w:eastAsia="Times New Roman"/>
          <w:lang w:bidi="ar-SA"/>
        </w:rPr>
        <w:t xml:space="preserve"> </w:t>
      </w:r>
      <w:r w:rsidRPr="00B74968">
        <w:rPr>
          <w:rFonts w:eastAsia="Times New Roman"/>
          <w:lang w:bidi="ar-SA"/>
        </w:rPr>
        <w:t>or counter claim whatsoever to pay the Client immediately on First Demand any or, the sum claimed by the Client which shall not exceed</w:t>
      </w:r>
      <w:r w:rsidRPr="00B74968">
        <w:rPr>
          <w:rFonts w:eastAsia="Times New Roman"/>
          <w:lang w:bidi="ar-SA"/>
        </w:rPr>
        <w:tab/>
        <w:t>Rs.</w:t>
      </w:r>
      <w:r w:rsidRPr="00B74968">
        <w:rPr>
          <w:rFonts w:eastAsia="Times New Roman"/>
          <w:u w:val="single"/>
          <w:lang w:bidi="ar-SA"/>
        </w:rPr>
        <w:tab/>
      </w:r>
      <w:r w:rsidRPr="00B74968">
        <w:rPr>
          <w:rFonts w:eastAsia="Times New Roman"/>
          <w:spacing w:val="3"/>
          <w:lang w:bidi="ar-SA"/>
        </w:rPr>
        <w:t xml:space="preserve">/- </w:t>
      </w:r>
      <w:r w:rsidRPr="00B74968">
        <w:rPr>
          <w:rFonts w:eastAsia="Times New Roman"/>
          <w:lang w:bidi="ar-SA"/>
        </w:rPr>
        <w:t>(Rupees</w:t>
      </w:r>
      <w:r w:rsidRPr="00B74968">
        <w:rPr>
          <w:rFonts w:eastAsia="Times New Roman"/>
          <w:u w:val="single"/>
          <w:lang w:bidi="ar-SA"/>
        </w:rPr>
        <w:tab/>
      </w:r>
      <w:r w:rsidRPr="00B74968">
        <w:rPr>
          <w:rFonts w:eastAsia="Times New Roman"/>
          <w:u w:val="single"/>
          <w:lang w:bidi="ar-SA"/>
        </w:rPr>
        <w:tab/>
      </w:r>
      <w:r w:rsidRPr="00B74968">
        <w:rPr>
          <w:rFonts w:eastAsia="Times New Roman"/>
          <w:u w:val="single"/>
          <w:lang w:bidi="ar-SA"/>
        </w:rPr>
        <w:tab/>
      </w:r>
      <w:r w:rsidRPr="00B74968">
        <w:rPr>
          <w:rFonts w:eastAsia="Times New Roman"/>
          <w:u w:val="single"/>
          <w:lang w:bidi="ar-SA"/>
        </w:rPr>
        <w:tab/>
      </w:r>
      <w:r w:rsidRPr="00B74968">
        <w:rPr>
          <w:rFonts w:eastAsia="Times New Roman"/>
          <w:u w:val="single"/>
          <w:lang w:bidi="ar-SA"/>
        </w:rPr>
        <w:tab/>
      </w:r>
      <w:r w:rsidRPr="00B74968">
        <w:rPr>
          <w:rFonts w:eastAsia="Times New Roman"/>
          <w:lang w:bidi="ar-SA"/>
        </w:rPr>
        <w:t xml:space="preserve">) as aforesaid at any time </w:t>
      </w:r>
      <w:proofErr w:type="spellStart"/>
      <w:r w:rsidRPr="00B74968">
        <w:rPr>
          <w:rFonts w:eastAsia="Times New Roman"/>
          <w:spacing w:val="1"/>
          <w:lang w:bidi="ar-SA"/>
        </w:rPr>
        <w:t>up</w:t>
      </w:r>
      <w:r w:rsidRPr="00B74968">
        <w:rPr>
          <w:rFonts w:eastAsia="Times New Roman"/>
          <w:lang w:bidi="ar-SA"/>
        </w:rPr>
        <w:t>to</w:t>
      </w:r>
      <w:proofErr w:type="spellEnd"/>
      <w:r w:rsidRPr="00B74968">
        <w:rPr>
          <w:rFonts w:eastAsia="Times New Roman"/>
          <w:u w:val="single"/>
          <w:lang w:bidi="ar-SA"/>
        </w:rPr>
        <w:tab/>
      </w:r>
      <w:r w:rsidRPr="00B74968">
        <w:rPr>
          <w:rFonts w:eastAsia="Times New Roman"/>
          <w:u w:val="single"/>
          <w:lang w:bidi="ar-SA"/>
        </w:rPr>
        <w:tab/>
      </w:r>
      <w:r w:rsidRPr="00B74968">
        <w:rPr>
          <w:rFonts w:eastAsia="Times New Roman"/>
          <w:u w:val="single"/>
          <w:lang w:bidi="ar-SA"/>
        </w:rPr>
        <w:tab/>
      </w:r>
      <w:r w:rsidRPr="00B74968">
        <w:rPr>
          <w:rFonts w:eastAsia="Times New Roman"/>
          <w:lang w:bidi="ar-SA"/>
        </w:rPr>
        <w:t xml:space="preserve"> without any demur, reservation, contest, recourse or protest and / or without any reference to or enquiry from the </w:t>
      </w:r>
      <w:r w:rsidR="0088559B" w:rsidRPr="00B74968">
        <w:rPr>
          <w:rFonts w:eastAsia="Times New Roman"/>
          <w:lang w:bidi="ar-SA"/>
        </w:rPr>
        <w:t>Authority Engineer</w:t>
      </w:r>
      <w:r w:rsidRPr="00B74968">
        <w:rPr>
          <w:rFonts w:eastAsia="Times New Roman"/>
          <w:lang w:bidi="ar-SA"/>
        </w:rPr>
        <w:t xml:space="preserve">. Any such demand made by the Client on the Bank shall be conclusive and binding notwithstanding any difference between the Client and the </w:t>
      </w:r>
      <w:r w:rsidR="0088559B" w:rsidRPr="00B74968">
        <w:rPr>
          <w:rFonts w:eastAsia="Times New Roman"/>
          <w:lang w:bidi="ar-SA"/>
        </w:rPr>
        <w:t>Authority Engineer</w:t>
      </w:r>
      <w:r w:rsidRPr="00B74968">
        <w:rPr>
          <w:rFonts w:eastAsia="Times New Roman"/>
          <w:lang w:bidi="ar-SA"/>
        </w:rPr>
        <w:t xml:space="preserve"> or any dispute pending before any Court, Tribunal, Arbitrator or any other Authority, we agree that the Guarantee herein contained shall be irrevocable and shall continue to be enforceable</w:t>
      </w:r>
      <w:r w:rsidR="00CE3A3B" w:rsidRPr="00B74968">
        <w:rPr>
          <w:rFonts w:eastAsia="Times New Roman"/>
          <w:lang w:bidi="ar-SA"/>
        </w:rPr>
        <w:t xml:space="preserve"> </w:t>
      </w:r>
      <w:r w:rsidRPr="00B74968">
        <w:rPr>
          <w:rFonts w:eastAsia="Times New Roman"/>
          <w:lang w:bidi="ar-SA"/>
        </w:rPr>
        <w:t>till</w:t>
      </w:r>
      <w:r w:rsidR="00CE3A3B" w:rsidRPr="00B74968">
        <w:rPr>
          <w:rFonts w:eastAsia="Times New Roman"/>
          <w:lang w:bidi="ar-SA"/>
        </w:rPr>
        <w:t xml:space="preserve"> </w:t>
      </w:r>
      <w:r w:rsidRPr="00B74968">
        <w:rPr>
          <w:rFonts w:eastAsia="Times New Roman"/>
          <w:lang w:bidi="ar-SA"/>
        </w:rPr>
        <w:t>the</w:t>
      </w:r>
      <w:r w:rsidR="00CE3A3B" w:rsidRPr="00B74968">
        <w:rPr>
          <w:rFonts w:eastAsia="Times New Roman"/>
          <w:lang w:bidi="ar-SA"/>
        </w:rPr>
        <w:t xml:space="preserve"> </w:t>
      </w:r>
      <w:r w:rsidRPr="00B74968">
        <w:rPr>
          <w:rFonts w:eastAsia="Times New Roman"/>
          <w:lang w:bidi="ar-SA"/>
        </w:rPr>
        <w:t>Client</w:t>
      </w:r>
      <w:r w:rsidR="00CE3A3B" w:rsidRPr="00B74968">
        <w:rPr>
          <w:rFonts w:eastAsia="Times New Roman"/>
          <w:lang w:bidi="ar-SA"/>
        </w:rPr>
        <w:t xml:space="preserve"> </w:t>
      </w:r>
      <w:r w:rsidRPr="00B74968">
        <w:rPr>
          <w:rFonts w:eastAsia="Times New Roman"/>
          <w:lang w:bidi="ar-SA"/>
        </w:rPr>
        <w:t>discharges</w:t>
      </w:r>
      <w:r w:rsidR="00CE3A3B" w:rsidRPr="00B74968">
        <w:rPr>
          <w:rFonts w:eastAsia="Times New Roman"/>
          <w:lang w:bidi="ar-SA"/>
        </w:rPr>
        <w:t xml:space="preserve"> </w:t>
      </w:r>
      <w:r w:rsidRPr="00B74968">
        <w:rPr>
          <w:rFonts w:eastAsia="Times New Roman"/>
          <w:lang w:bidi="ar-SA"/>
        </w:rPr>
        <w:t>this</w:t>
      </w:r>
      <w:r w:rsidR="00CE3A3B" w:rsidRPr="00B74968">
        <w:rPr>
          <w:rFonts w:eastAsia="Times New Roman"/>
          <w:lang w:bidi="ar-SA"/>
        </w:rPr>
        <w:t xml:space="preserve"> </w:t>
      </w:r>
      <w:r w:rsidRPr="00B74968">
        <w:rPr>
          <w:rFonts w:eastAsia="Times New Roman"/>
          <w:lang w:bidi="ar-SA"/>
        </w:rPr>
        <w:t>Guarantee</w:t>
      </w:r>
      <w:r w:rsidR="00CE3A3B" w:rsidRPr="00B74968">
        <w:rPr>
          <w:rFonts w:eastAsia="Times New Roman"/>
          <w:lang w:bidi="ar-SA"/>
        </w:rPr>
        <w:t xml:space="preserve"> </w:t>
      </w:r>
      <w:r w:rsidRPr="00B74968">
        <w:rPr>
          <w:rFonts w:eastAsia="Times New Roman"/>
          <w:lang w:bidi="ar-SA"/>
        </w:rPr>
        <w:t>or</w:t>
      </w:r>
      <w:r w:rsidR="00CE3A3B" w:rsidRPr="00B74968">
        <w:rPr>
          <w:rFonts w:eastAsia="Times New Roman"/>
          <w:lang w:bidi="ar-SA"/>
        </w:rPr>
        <w:t xml:space="preserve"> </w:t>
      </w:r>
      <w:proofErr w:type="spellStart"/>
      <w:r w:rsidRPr="00B74968">
        <w:rPr>
          <w:rFonts w:eastAsia="Times New Roman"/>
          <w:lang w:bidi="ar-SA"/>
        </w:rPr>
        <w:t>upto</w:t>
      </w:r>
      <w:proofErr w:type="spellEnd"/>
      <w:r w:rsidRPr="00B74968">
        <w:rPr>
          <w:rFonts w:eastAsia="Times New Roman"/>
          <w:u w:val="single"/>
          <w:lang w:bidi="ar-SA"/>
        </w:rPr>
        <w:tab/>
      </w:r>
      <w:r w:rsidRPr="00B74968">
        <w:rPr>
          <w:rFonts w:eastAsia="Times New Roman"/>
          <w:u w:val="single"/>
          <w:lang w:bidi="ar-SA"/>
        </w:rPr>
        <w:tab/>
      </w:r>
      <w:r w:rsidRPr="00B74968">
        <w:rPr>
          <w:rFonts w:eastAsia="Times New Roman"/>
          <w:lang w:bidi="ar-SA"/>
        </w:rPr>
        <w:t>, whichever is earlier.</w:t>
      </w:r>
    </w:p>
    <w:p w:rsidR="004E4AB5" w:rsidRPr="00B74968" w:rsidRDefault="004E4AB5">
      <w:pPr>
        <w:widowControl w:val="0"/>
        <w:autoSpaceDE w:val="0"/>
        <w:autoSpaceDN w:val="0"/>
        <w:spacing w:line="276" w:lineRule="auto"/>
        <w:jc w:val="both"/>
        <w:rPr>
          <w:rFonts w:eastAsia="Times New Roman"/>
          <w:lang w:bidi="ar-SA"/>
        </w:rPr>
      </w:pPr>
    </w:p>
    <w:p w:rsidR="004E4AB5" w:rsidRPr="00B74968" w:rsidRDefault="004E4AB5">
      <w:pPr>
        <w:widowControl w:val="0"/>
        <w:autoSpaceDE w:val="0"/>
        <w:autoSpaceDN w:val="0"/>
        <w:spacing w:line="276" w:lineRule="auto"/>
        <w:jc w:val="both"/>
        <w:rPr>
          <w:rFonts w:eastAsia="Times New Roman"/>
          <w:lang w:bidi="ar-SA"/>
        </w:rPr>
      </w:pPr>
      <w:r w:rsidRPr="00B74968">
        <w:rPr>
          <w:rFonts w:eastAsia="Times New Roman"/>
          <w:lang w:bidi="ar-SA"/>
        </w:rPr>
        <w:t xml:space="preserve">The Client shall have the fullest liberty without affecting in any way the liability of the Bank under this Guarantee, from time to time to vary or to extend the time for performance of the contract by the </w:t>
      </w:r>
      <w:r w:rsidR="0088559B" w:rsidRPr="00B74968">
        <w:rPr>
          <w:rFonts w:eastAsia="Times New Roman"/>
          <w:lang w:bidi="ar-SA"/>
        </w:rPr>
        <w:t>Authority Engineer</w:t>
      </w:r>
      <w:r w:rsidRPr="00B74968">
        <w:rPr>
          <w:rFonts w:eastAsia="Times New Roman"/>
          <w:lang w:bidi="ar-SA"/>
        </w:rPr>
        <w:t xml:space="preserve">. The Client shall have the fullest liberty without affecting this Guarantee, to postpone from time to time the exercise of any powers vested in them or of any right which they might have against the </w:t>
      </w:r>
      <w:r w:rsidR="0088559B" w:rsidRPr="00B74968">
        <w:rPr>
          <w:rFonts w:eastAsia="Times New Roman"/>
          <w:lang w:bidi="ar-SA"/>
        </w:rPr>
        <w:t>Authority Engineer</w:t>
      </w:r>
      <w:r w:rsidRPr="00B74968">
        <w:rPr>
          <w:rFonts w:eastAsia="Times New Roman"/>
          <w:lang w:bidi="ar-SA"/>
        </w:rPr>
        <w:t xml:space="preserve"> and to exercise the same at any time in any manner, and either to enforce or to forbear to enforce any covenants, contained or implied, in the contract between the Client and the </w:t>
      </w:r>
      <w:r w:rsidR="0088559B" w:rsidRPr="00B74968">
        <w:rPr>
          <w:rFonts w:eastAsia="Times New Roman"/>
          <w:lang w:bidi="ar-SA"/>
        </w:rPr>
        <w:t>Authority Engineer</w:t>
      </w:r>
      <w:r w:rsidRPr="00B74968">
        <w:rPr>
          <w:rFonts w:eastAsia="Times New Roman"/>
          <w:lang w:bidi="ar-SA"/>
        </w:rPr>
        <w:t xml:space="preserve"> any other course or remedy or security available to the Client. </w:t>
      </w:r>
      <w:r w:rsidRPr="00B74968">
        <w:rPr>
          <w:rFonts w:eastAsia="Times New Roman"/>
          <w:lang w:bidi="ar-SA"/>
        </w:rPr>
        <w:lastRenderedPageBreak/>
        <w:t xml:space="preserve">The Bank shall not be relieved of its obligations under these presents by any exercise by the Client of its liberty with reference to the matters foresaid or any of them or by reason of any other Act or forbearance or other acts of omission </w:t>
      </w:r>
      <w:r w:rsidRPr="00B74968">
        <w:rPr>
          <w:rFonts w:eastAsia="Times New Roman"/>
          <w:spacing w:val="-3"/>
          <w:lang w:bidi="ar-SA"/>
        </w:rPr>
        <w:t xml:space="preserve">or </w:t>
      </w:r>
      <w:r w:rsidRPr="00B74968">
        <w:rPr>
          <w:rFonts w:eastAsia="Times New Roman"/>
          <w:lang w:bidi="ar-SA"/>
        </w:rPr>
        <w:t>commission on the part of the Client or any other indulgence shown by the Client or by any other matter or thing whatsoever which under law would but for this provision have the effect of relieving the</w:t>
      </w:r>
      <w:r w:rsidR="00CE3A3B" w:rsidRPr="00B74968">
        <w:rPr>
          <w:rFonts w:eastAsia="Times New Roman"/>
          <w:lang w:bidi="ar-SA"/>
        </w:rPr>
        <w:t xml:space="preserve"> </w:t>
      </w:r>
      <w:r w:rsidRPr="00B74968">
        <w:rPr>
          <w:rFonts w:eastAsia="Times New Roman"/>
          <w:lang w:bidi="ar-SA"/>
        </w:rPr>
        <w:t>Bank.</w:t>
      </w:r>
    </w:p>
    <w:p w:rsidR="004E4AB5" w:rsidRPr="00B74968" w:rsidRDefault="004E4AB5">
      <w:pPr>
        <w:widowControl w:val="0"/>
        <w:autoSpaceDE w:val="0"/>
        <w:autoSpaceDN w:val="0"/>
        <w:spacing w:line="276" w:lineRule="auto"/>
        <w:jc w:val="both"/>
        <w:rPr>
          <w:rFonts w:eastAsia="Times New Roman"/>
          <w:lang w:bidi="ar-SA"/>
        </w:rPr>
      </w:pPr>
    </w:p>
    <w:p w:rsidR="004E4AB5" w:rsidRPr="00B74968" w:rsidRDefault="004E4AB5">
      <w:pPr>
        <w:widowControl w:val="0"/>
        <w:autoSpaceDE w:val="0"/>
        <w:autoSpaceDN w:val="0"/>
        <w:spacing w:line="276" w:lineRule="auto"/>
        <w:jc w:val="both"/>
        <w:rPr>
          <w:rFonts w:eastAsia="Times New Roman"/>
          <w:lang w:bidi="ar-SA"/>
        </w:rPr>
      </w:pPr>
      <w:r w:rsidRPr="00B74968">
        <w:rPr>
          <w:rFonts w:eastAsia="Times New Roman"/>
          <w:lang w:bidi="ar-SA"/>
        </w:rPr>
        <w:t xml:space="preserve">The Bank also agrees that the Client at its option shall be entitled to enforce this Guarantee against the Bank as a principal debtor, in the first instance without proceeding against the </w:t>
      </w:r>
      <w:r w:rsidR="0088559B" w:rsidRPr="00B74968">
        <w:rPr>
          <w:rFonts w:eastAsia="Times New Roman"/>
          <w:lang w:bidi="ar-SA"/>
        </w:rPr>
        <w:t>Authority Engineer</w:t>
      </w:r>
      <w:r w:rsidRPr="00B74968">
        <w:rPr>
          <w:rFonts w:eastAsia="Times New Roman"/>
          <w:lang w:bidi="ar-SA"/>
        </w:rPr>
        <w:t xml:space="preserve"> and notwithstanding any security of other guarantee that the client may have in relation to the </w:t>
      </w:r>
      <w:r w:rsidR="0088559B" w:rsidRPr="00B74968">
        <w:rPr>
          <w:rFonts w:eastAsia="Times New Roman"/>
          <w:lang w:bidi="ar-SA"/>
        </w:rPr>
        <w:t>Authority Engineer</w:t>
      </w:r>
      <w:r w:rsidRPr="00B74968">
        <w:rPr>
          <w:rFonts w:eastAsia="Times New Roman"/>
          <w:lang w:bidi="ar-SA"/>
        </w:rPr>
        <w:t>’s liabilities.</w:t>
      </w:r>
    </w:p>
    <w:p w:rsidR="004E4AB5" w:rsidRPr="00B74968" w:rsidRDefault="004E4AB5">
      <w:pPr>
        <w:widowControl w:val="0"/>
        <w:autoSpaceDE w:val="0"/>
        <w:autoSpaceDN w:val="0"/>
        <w:spacing w:line="276" w:lineRule="auto"/>
        <w:jc w:val="both"/>
        <w:rPr>
          <w:rFonts w:eastAsia="Times New Roman"/>
          <w:lang w:bidi="ar-SA"/>
        </w:rPr>
      </w:pPr>
    </w:p>
    <w:p w:rsidR="004E4AB5" w:rsidRPr="00B74968" w:rsidRDefault="004E4AB5">
      <w:pPr>
        <w:widowControl w:val="0"/>
        <w:autoSpaceDE w:val="0"/>
        <w:autoSpaceDN w:val="0"/>
        <w:spacing w:line="276" w:lineRule="auto"/>
        <w:jc w:val="both"/>
        <w:rPr>
          <w:rFonts w:eastAsia="Times New Roman"/>
          <w:lang w:bidi="ar-SA"/>
        </w:rPr>
      </w:pPr>
      <w:r w:rsidRPr="00B74968">
        <w:rPr>
          <w:rFonts w:eastAsia="Times New Roman"/>
          <w:lang w:bidi="ar-SA"/>
        </w:rPr>
        <w:t xml:space="preserve">The Client shall be entitled to make unlimited number of demands under this Bank Guarantee, provided that the Aggregate of all sums paid shall not exceed the </w:t>
      </w:r>
      <w:proofErr w:type="gramStart"/>
      <w:r w:rsidRPr="00B74968">
        <w:rPr>
          <w:rFonts w:eastAsia="Times New Roman"/>
          <w:lang w:bidi="ar-SA"/>
        </w:rPr>
        <w:t>Guaranteed</w:t>
      </w:r>
      <w:proofErr w:type="gramEnd"/>
      <w:r w:rsidRPr="00B74968">
        <w:rPr>
          <w:rFonts w:eastAsia="Times New Roman"/>
          <w:lang w:bidi="ar-SA"/>
        </w:rPr>
        <w:t xml:space="preserve"> amount.</w:t>
      </w:r>
    </w:p>
    <w:p w:rsidR="004E4AB5" w:rsidRPr="00B74968" w:rsidRDefault="004E4AB5">
      <w:pPr>
        <w:widowControl w:val="0"/>
        <w:autoSpaceDE w:val="0"/>
        <w:autoSpaceDN w:val="0"/>
        <w:spacing w:line="276" w:lineRule="auto"/>
        <w:jc w:val="both"/>
        <w:rPr>
          <w:rFonts w:eastAsia="Times New Roman"/>
          <w:lang w:bidi="ar-SA"/>
        </w:rPr>
      </w:pPr>
    </w:p>
    <w:p w:rsidR="004E4AB5" w:rsidRPr="00B74968" w:rsidRDefault="004E4AB5">
      <w:pPr>
        <w:widowControl w:val="0"/>
        <w:autoSpaceDE w:val="0"/>
        <w:autoSpaceDN w:val="0"/>
        <w:spacing w:line="276" w:lineRule="auto"/>
        <w:jc w:val="both"/>
        <w:rPr>
          <w:rFonts w:eastAsia="Times New Roman"/>
          <w:lang w:bidi="ar-SA"/>
        </w:rPr>
      </w:pPr>
      <w:r w:rsidRPr="00B74968">
        <w:rPr>
          <w:rFonts w:eastAsia="Times New Roman"/>
          <w:lang w:bidi="ar-SA"/>
        </w:rPr>
        <w:t xml:space="preserve">The Bank shall make the payment hereunder against the receipt of a demand without any proof for document, notwithstanding any dispute by the </w:t>
      </w:r>
      <w:r w:rsidR="0088559B" w:rsidRPr="00B74968">
        <w:rPr>
          <w:rFonts w:eastAsia="Times New Roman"/>
          <w:lang w:bidi="ar-SA"/>
        </w:rPr>
        <w:t>Authority Engineer</w:t>
      </w:r>
      <w:r w:rsidRPr="00B74968">
        <w:rPr>
          <w:rFonts w:eastAsia="Times New Roman"/>
          <w:lang w:bidi="ar-SA"/>
        </w:rPr>
        <w:t>, and such a demand shall be a conclusive evidence of the Banks liability to pay the Client.</w:t>
      </w:r>
    </w:p>
    <w:p w:rsidR="004E4AB5" w:rsidRPr="00B74968" w:rsidRDefault="004E4AB5">
      <w:pPr>
        <w:widowControl w:val="0"/>
        <w:autoSpaceDE w:val="0"/>
        <w:autoSpaceDN w:val="0"/>
        <w:spacing w:line="276" w:lineRule="auto"/>
        <w:jc w:val="both"/>
        <w:rPr>
          <w:rFonts w:eastAsia="Times New Roman"/>
          <w:lang w:bidi="ar-SA"/>
        </w:rPr>
      </w:pPr>
    </w:p>
    <w:p w:rsidR="004E4AB5" w:rsidRPr="00B74968" w:rsidRDefault="004E4AB5">
      <w:pPr>
        <w:widowControl w:val="0"/>
        <w:autoSpaceDE w:val="0"/>
        <w:autoSpaceDN w:val="0"/>
        <w:spacing w:line="276" w:lineRule="auto"/>
        <w:jc w:val="both"/>
        <w:rPr>
          <w:rFonts w:eastAsia="Times New Roman"/>
          <w:lang w:bidi="ar-SA"/>
        </w:rPr>
      </w:pPr>
      <w:r w:rsidRPr="00B74968">
        <w:rPr>
          <w:rFonts w:eastAsia="Times New Roman"/>
          <w:lang w:bidi="ar-SA"/>
        </w:rPr>
        <w:t>The Bank Guarantee shall be continuing irrevocable obligation during its currency.</w:t>
      </w:r>
    </w:p>
    <w:p w:rsidR="004E4AB5" w:rsidRPr="00B74968" w:rsidRDefault="004E4AB5">
      <w:pPr>
        <w:widowControl w:val="0"/>
        <w:autoSpaceDE w:val="0"/>
        <w:autoSpaceDN w:val="0"/>
        <w:spacing w:line="276" w:lineRule="auto"/>
        <w:jc w:val="both"/>
        <w:rPr>
          <w:rFonts w:eastAsia="Times New Roman"/>
          <w:lang w:bidi="ar-SA"/>
        </w:rPr>
      </w:pPr>
    </w:p>
    <w:p w:rsidR="004E4AB5" w:rsidRPr="00B74968" w:rsidRDefault="004E4AB5">
      <w:pPr>
        <w:widowControl w:val="0"/>
        <w:autoSpaceDE w:val="0"/>
        <w:autoSpaceDN w:val="0"/>
        <w:spacing w:line="276" w:lineRule="auto"/>
        <w:jc w:val="both"/>
        <w:rPr>
          <w:rFonts w:eastAsia="Times New Roman"/>
          <w:lang w:bidi="ar-SA"/>
        </w:rPr>
      </w:pPr>
      <w:r w:rsidRPr="00B74968">
        <w:rPr>
          <w:rFonts w:eastAsia="Times New Roman"/>
          <w:lang w:bidi="ar-SA"/>
        </w:rPr>
        <w:t>Any waivers, extensions of time or other forbearance given or variations required under the contract or any invalidity, unenforceability or illegality of the whole or any part of the contract or rights, of any party thereto, or amendment or other modification of the contract, or any other fact, circumstance, provision of statue of Law which might, entitle the Bank to be released in whole or in part from its undertaking, were its liability to be secondly and not primary, shall not in any way release the Bank from its obligations under this Bank Guarantee.</w:t>
      </w:r>
    </w:p>
    <w:p w:rsidR="004E4AB5" w:rsidRPr="00B74968" w:rsidRDefault="004E4AB5">
      <w:pPr>
        <w:widowControl w:val="0"/>
        <w:autoSpaceDE w:val="0"/>
        <w:autoSpaceDN w:val="0"/>
        <w:spacing w:line="276" w:lineRule="auto"/>
        <w:jc w:val="both"/>
        <w:rPr>
          <w:rFonts w:eastAsia="Times New Roman"/>
          <w:lang w:bidi="ar-SA"/>
        </w:rPr>
      </w:pPr>
    </w:p>
    <w:p w:rsidR="004E4AB5" w:rsidRPr="00B74968" w:rsidRDefault="004E4AB5">
      <w:pPr>
        <w:widowControl w:val="0"/>
        <w:autoSpaceDE w:val="0"/>
        <w:autoSpaceDN w:val="0"/>
        <w:spacing w:line="276" w:lineRule="auto"/>
        <w:jc w:val="both"/>
        <w:rPr>
          <w:rFonts w:eastAsia="Times New Roman"/>
          <w:lang w:bidi="ar-SA"/>
        </w:rPr>
      </w:pPr>
      <w:r w:rsidRPr="00B74968">
        <w:rPr>
          <w:rFonts w:eastAsia="Times New Roman"/>
          <w:lang w:bidi="ar-SA"/>
        </w:rPr>
        <w:t>Any demands, shall be deemed to have been duly served:</w:t>
      </w:r>
    </w:p>
    <w:p w:rsidR="004E4AB5" w:rsidRPr="00B74968" w:rsidRDefault="004E4AB5">
      <w:pPr>
        <w:widowControl w:val="0"/>
        <w:autoSpaceDE w:val="0"/>
        <w:autoSpaceDN w:val="0"/>
        <w:spacing w:line="276" w:lineRule="auto"/>
        <w:jc w:val="both"/>
        <w:rPr>
          <w:rFonts w:eastAsia="Times New Roman"/>
          <w:lang w:bidi="ar-SA"/>
        </w:rPr>
      </w:pPr>
    </w:p>
    <w:p w:rsidR="004E4AB5" w:rsidRPr="00B74968" w:rsidRDefault="004E4AB5">
      <w:pPr>
        <w:widowControl w:val="0"/>
        <w:autoSpaceDE w:val="0"/>
        <w:autoSpaceDN w:val="0"/>
        <w:spacing w:line="276" w:lineRule="auto"/>
        <w:jc w:val="both"/>
        <w:rPr>
          <w:rFonts w:eastAsia="Times New Roman"/>
          <w:lang w:bidi="ar-SA"/>
        </w:rPr>
      </w:pPr>
      <w:r w:rsidRPr="00B74968">
        <w:rPr>
          <w:rFonts w:eastAsia="Times New Roman"/>
          <w:lang w:bidi="ar-SA"/>
        </w:rPr>
        <w:t>If delivered by hand, when left at the property address for service; and if given or made by pre-paid Registered Post, when received, provided in any scenario the same is received by the Bank on</w:t>
      </w:r>
      <w:r w:rsidR="00CE3A3B" w:rsidRPr="00B74968">
        <w:rPr>
          <w:rFonts w:eastAsia="Times New Roman"/>
          <w:lang w:bidi="ar-SA"/>
        </w:rPr>
        <w:t xml:space="preserve"> </w:t>
      </w:r>
      <w:r w:rsidRPr="00B74968">
        <w:rPr>
          <w:rFonts w:eastAsia="Times New Roman"/>
          <w:lang w:bidi="ar-SA"/>
        </w:rPr>
        <w:t>or before</w:t>
      </w:r>
      <w:r w:rsidR="00980CE9" w:rsidRPr="00B74968">
        <w:rPr>
          <w:rFonts w:eastAsia="Times New Roman"/>
          <w:lang w:bidi="ar-SA"/>
        </w:rPr>
        <w:t xml:space="preserve">. </w:t>
      </w:r>
      <w:r w:rsidRPr="00B74968">
        <w:rPr>
          <w:rFonts w:eastAsia="Times New Roman"/>
          <w:lang w:bidi="ar-SA"/>
        </w:rPr>
        <w:t>This Bank Guarantee shall be governed by and construed in accordance with the Laws of the republic of India and the parties to this Bank Guarantee hereby submit to the jurisdiction of the courts of Bangalore for the purposes of setting any disputes or differences which may arise out of or in connection with this Bank Guarantee, and for the purposes of enforcement under this Bank Guarantee.</w:t>
      </w:r>
    </w:p>
    <w:p w:rsidR="004E4AB5" w:rsidRPr="00B74968" w:rsidRDefault="004E4AB5">
      <w:pPr>
        <w:widowControl w:val="0"/>
        <w:autoSpaceDE w:val="0"/>
        <w:autoSpaceDN w:val="0"/>
        <w:spacing w:line="276" w:lineRule="auto"/>
        <w:jc w:val="both"/>
        <w:rPr>
          <w:rFonts w:eastAsia="Times New Roman"/>
          <w:lang w:bidi="ar-SA"/>
        </w:rPr>
      </w:pPr>
    </w:p>
    <w:p w:rsidR="004E4AB5" w:rsidRPr="00B74968" w:rsidRDefault="004E4AB5">
      <w:pPr>
        <w:widowControl w:val="0"/>
        <w:tabs>
          <w:tab w:val="center" w:pos="4511"/>
        </w:tabs>
        <w:autoSpaceDE w:val="0"/>
        <w:autoSpaceDN w:val="0"/>
        <w:spacing w:line="276" w:lineRule="auto"/>
        <w:jc w:val="both"/>
        <w:rPr>
          <w:rFonts w:eastAsia="Times New Roman"/>
          <w:lang w:bidi="ar-SA"/>
        </w:rPr>
      </w:pPr>
      <w:r w:rsidRPr="00B74968">
        <w:rPr>
          <w:rFonts w:eastAsia="Times New Roman"/>
          <w:lang w:bidi="ar-SA"/>
        </w:rPr>
        <w:t>Notwithstanding anything contained herein.</w:t>
      </w:r>
      <w:r w:rsidR="00E75128" w:rsidRPr="00B74968">
        <w:rPr>
          <w:rFonts w:eastAsia="Times New Roman"/>
          <w:lang w:bidi="ar-SA"/>
        </w:rPr>
        <w:tab/>
      </w:r>
    </w:p>
    <w:p w:rsidR="00E75128" w:rsidRPr="00B74968" w:rsidRDefault="00E75128">
      <w:pPr>
        <w:widowControl w:val="0"/>
        <w:autoSpaceDE w:val="0"/>
        <w:autoSpaceDN w:val="0"/>
        <w:spacing w:line="276" w:lineRule="auto"/>
        <w:jc w:val="both"/>
        <w:rPr>
          <w:rFonts w:eastAsia="Times New Roman"/>
          <w:lang w:bidi="ar-SA"/>
        </w:rPr>
      </w:pPr>
    </w:p>
    <w:p w:rsidR="004E4AB5" w:rsidRPr="00B74968" w:rsidRDefault="004E4AB5">
      <w:pPr>
        <w:widowControl w:val="0"/>
        <w:numPr>
          <w:ilvl w:val="0"/>
          <w:numId w:val="11"/>
        </w:numPr>
        <w:autoSpaceDE w:val="0"/>
        <w:autoSpaceDN w:val="0"/>
        <w:spacing w:line="276" w:lineRule="auto"/>
        <w:ind w:left="450" w:hanging="450"/>
        <w:jc w:val="both"/>
        <w:rPr>
          <w:rFonts w:eastAsia="Times New Roman"/>
          <w:lang w:bidi="ar-SA"/>
        </w:rPr>
      </w:pPr>
      <w:r w:rsidRPr="00B74968">
        <w:rPr>
          <w:rFonts w:eastAsia="Times New Roman"/>
          <w:lang w:bidi="ar-SA"/>
        </w:rPr>
        <w:t>Our</w:t>
      </w:r>
      <w:r w:rsidR="00CE3A3B" w:rsidRPr="00B74968">
        <w:rPr>
          <w:rFonts w:eastAsia="Times New Roman"/>
          <w:lang w:bidi="ar-SA"/>
        </w:rPr>
        <w:t xml:space="preserve"> </w:t>
      </w:r>
      <w:r w:rsidRPr="00B74968">
        <w:rPr>
          <w:rFonts w:eastAsia="Times New Roman"/>
          <w:lang w:bidi="ar-SA"/>
        </w:rPr>
        <w:t>liability</w:t>
      </w:r>
      <w:r w:rsidR="00CE3A3B" w:rsidRPr="00B74968">
        <w:rPr>
          <w:rFonts w:eastAsia="Times New Roman"/>
          <w:lang w:bidi="ar-SA"/>
        </w:rPr>
        <w:t xml:space="preserve"> </w:t>
      </w:r>
      <w:r w:rsidRPr="00B74968">
        <w:rPr>
          <w:rFonts w:eastAsia="Times New Roman"/>
          <w:lang w:bidi="ar-SA"/>
        </w:rPr>
        <w:t>under</w:t>
      </w:r>
      <w:r w:rsidR="00CE3A3B" w:rsidRPr="00B74968">
        <w:rPr>
          <w:rFonts w:eastAsia="Times New Roman"/>
          <w:lang w:bidi="ar-SA"/>
        </w:rPr>
        <w:t xml:space="preserve"> </w:t>
      </w:r>
      <w:r w:rsidRPr="00B74968">
        <w:rPr>
          <w:rFonts w:eastAsia="Times New Roman"/>
          <w:lang w:bidi="ar-SA"/>
        </w:rPr>
        <w:t>this</w:t>
      </w:r>
      <w:r w:rsidR="00CE3A3B" w:rsidRPr="00B74968">
        <w:rPr>
          <w:rFonts w:eastAsia="Times New Roman"/>
          <w:lang w:bidi="ar-SA"/>
        </w:rPr>
        <w:t xml:space="preserve"> </w:t>
      </w:r>
      <w:r w:rsidRPr="00B74968">
        <w:rPr>
          <w:rFonts w:eastAsia="Times New Roman"/>
          <w:lang w:bidi="ar-SA"/>
        </w:rPr>
        <w:t>Bank</w:t>
      </w:r>
      <w:r w:rsidR="00CE3A3B" w:rsidRPr="00B74968">
        <w:rPr>
          <w:rFonts w:eastAsia="Times New Roman"/>
          <w:lang w:bidi="ar-SA"/>
        </w:rPr>
        <w:t xml:space="preserve"> </w:t>
      </w:r>
      <w:r w:rsidRPr="00B74968">
        <w:rPr>
          <w:rFonts w:eastAsia="Times New Roman"/>
          <w:lang w:bidi="ar-SA"/>
        </w:rPr>
        <w:t>Guarantee</w:t>
      </w:r>
      <w:r w:rsidR="00CE3A3B" w:rsidRPr="00B74968">
        <w:rPr>
          <w:rFonts w:eastAsia="Times New Roman"/>
          <w:lang w:bidi="ar-SA"/>
        </w:rPr>
        <w:t xml:space="preserve"> </w:t>
      </w:r>
      <w:r w:rsidRPr="00B74968">
        <w:rPr>
          <w:rFonts w:eastAsia="Times New Roman"/>
          <w:lang w:bidi="ar-SA"/>
        </w:rPr>
        <w:t>is</w:t>
      </w:r>
      <w:r w:rsidR="00CE3A3B" w:rsidRPr="00B74968">
        <w:rPr>
          <w:rFonts w:eastAsia="Times New Roman"/>
          <w:lang w:bidi="ar-SA"/>
        </w:rPr>
        <w:t xml:space="preserve"> </w:t>
      </w:r>
      <w:r w:rsidRPr="00B74968">
        <w:rPr>
          <w:rFonts w:eastAsia="Times New Roman"/>
          <w:lang w:bidi="ar-SA"/>
        </w:rPr>
        <w:t>limited</w:t>
      </w:r>
      <w:r w:rsidR="00CE3A3B" w:rsidRPr="00B74968">
        <w:rPr>
          <w:rFonts w:eastAsia="Times New Roman"/>
          <w:lang w:bidi="ar-SA"/>
        </w:rPr>
        <w:t xml:space="preserve"> </w:t>
      </w:r>
      <w:r w:rsidRPr="00B74968">
        <w:rPr>
          <w:rFonts w:eastAsia="Times New Roman"/>
          <w:lang w:bidi="ar-SA"/>
        </w:rPr>
        <w:t>to</w:t>
      </w:r>
      <w:r w:rsidR="00CE3A3B" w:rsidRPr="00B74968">
        <w:rPr>
          <w:rFonts w:eastAsia="Times New Roman"/>
          <w:lang w:bidi="ar-SA"/>
        </w:rPr>
        <w:t xml:space="preserve"> </w:t>
      </w:r>
      <w:r w:rsidRPr="00B74968">
        <w:rPr>
          <w:rFonts w:eastAsia="Times New Roman"/>
          <w:lang w:bidi="ar-SA"/>
        </w:rPr>
        <w:t>Rs.</w:t>
      </w:r>
      <w:r w:rsidRPr="00B74968">
        <w:rPr>
          <w:rFonts w:eastAsia="Times New Roman"/>
          <w:u w:val="single"/>
          <w:lang w:bidi="ar-SA"/>
        </w:rPr>
        <w:tab/>
      </w:r>
      <w:r w:rsidRPr="00B74968">
        <w:rPr>
          <w:rFonts w:eastAsia="Times New Roman"/>
          <w:lang w:bidi="ar-SA"/>
        </w:rPr>
        <w:t>(Rupees</w:t>
      </w:r>
      <w:r w:rsidRPr="00B74968">
        <w:rPr>
          <w:rFonts w:eastAsia="Times New Roman"/>
          <w:u w:val="single"/>
          <w:lang w:bidi="ar-SA"/>
        </w:rPr>
        <w:tab/>
      </w:r>
      <w:r w:rsidRPr="00B74968">
        <w:rPr>
          <w:rFonts w:eastAsia="Times New Roman"/>
          <w:u w:val="single"/>
          <w:lang w:bidi="ar-SA"/>
        </w:rPr>
        <w:tab/>
      </w:r>
      <w:r w:rsidRPr="00B74968">
        <w:rPr>
          <w:rFonts w:eastAsia="Times New Roman"/>
          <w:lang w:bidi="ar-SA"/>
        </w:rPr>
        <w:t xml:space="preserve">) and it shall remain in force up to and including date </w:t>
      </w:r>
      <w:r w:rsidRPr="00B74968">
        <w:rPr>
          <w:rFonts w:eastAsia="Times New Roman"/>
          <w:u w:val="single"/>
          <w:lang w:bidi="ar-SA"/>
        </w:rPr>
        <w:tab/>
      </w:r>
      <w:r w:rsidRPr="00B74968">
        <w:rPr>
          <w:rFonts w:eastAsia="Times New Roman"/>
          <w:lang w:bidi="ar-SA"/>
        </w:rPr>
        <w:t>and may be extended from time to time for such period as may be</w:t>
      </w:r>
      <w:r w:rsidR="00CE3A3B" w:rsidRPr="00B74968">
        <w:rPr>
          <w:rFonts w:eastAsia="Times New Roman"/>
          <w:lang w:bidi="ar-SA"/>
        </w:rPr>
        <w:t xml:space="preserve"> </w:t>
      </w:r>
      <w:r w:rsidRPr="00B74968">
        <w:rPr>
          <w:rFonts w:eastAsia="Times New Roman"/>
          <w:lang w:bidi="ar-SA"/>
        </w:rPr>
        <w:t>desired</w:t>
      </w:r>
      <w:r w:rsidR="00CE3A3B" w:rsidRPr="00B74968">
        <w:rPr>
          <w:rFonts w:eastAsia="Times New Roman"/>
          <w:lang w:bidi="ar-SA"/>
        </w:rPr>
        <w:t xml:space="preserve"> </w:t>
      </w:r>
      <w:proofErr w:type="spellStart"/>
      <w:r w:rsidRPr="00B74968">
        <w:rPr>
          <w:rFonts w:eastAsia="Times New Roman"/>
          <w:spacing w:val="16"/>
          <w:lang w:bidi="ar-SA"/>
        </w:rPr>
        <w:t>by</w:t>
      </w:r>
      <w:r w:rsidRPr="00B74968">
        <w:rPr>
          <w:rFonts w:eastAsia="Times New Roman"/>
          <w:spacing w:val="35"/>
          <w:lang w:bidi="ar-SA"/>
        </w:rPr>
        <w:t>M</w:t>
      </w:r>
      <w:proofErr w:type="spellEnd"/>
      <w:r w:rsidRPr="00B74968">
        <w:rPr>
          <w:rFonts w:eastAsia="Times New Roman"/>
          <w:lang w:bidi="ar-SA"/>
        </w:rPr>
        <w:t>/s.</w:t>
      </w:r>
      <w:r w:rsidRPr="00B74968">
        <w:rPr>
          <w:rFonts w:eastAsia="Times New Roman"/>
          <w:u w:val="single"/>
          <w:lang w:bidi="ar-SA"/>
        </w:rPr>
        <w:tab/>
      </w:r>
      <w:r w:rsidRPr="00B74968">
        <w:rPr>
          <w:rFonts w:eastAsia="Times New Roman"/>
          <w:u w:val="single"/>
          <w:lang w:bidi="ar-SA"/>
        </w:rPr>
        <w:tab/>
      </w:r>
      <w:r w:rsidRPr="00B74968">
        <w:rPr>
          <w:rFonts w:eastAsia="Times New Roman"/>
          <w:lang w:bidi="ar-SA"/>
        </w:rPr>
        <w:t>, on whose behalf this Guarantee has been</w:t>
      </w:r>
      <w:r w:rsidR="00CE3A3B" w:rsidRPr="00B74968">
        <w:rPr>
          <w:rFonts w:eastAsia="Times New Roman"/>
          <w:lang w:bidi="ar-SA"/>
        </w:rPr>
        <w:t xml:space="preserve"> </w:t>
      </w:r>
      <w:r w:rsidRPr="00B74968">
        <w:rPr>
          <w:rFonts w:eastAsia="Times New Roman"/>
          <w:lang w:bidi="ar-SA"/>
        </w:rPr>
        <w:t>given.</w:t>
      </w:r>
    </w:p>
    <w:p w:rsidR="00E75128" w:rsidRPr="00B74968" w:rsidRDefault="00E75128">
      <w:pPr>
        <w:widowControl w:val="0"/>
        <w:autoSpaceDE w:val="0"/>
        <w:autoSpaceDN w:val="0"/>
        <w:spacing w:line="276" w:lineRule="auto"/>
        <w:ind w:left="450"/>
        <w:jc w:val="both"/>
        <w:rPr>
          <w:rFonts w:eastAsia="Times New Roman"/>
          <w:lang w:bidi="ar-SA"/>
        </w:rPr>
      </w:pPr>
    </w:p>
    <w:p w:rsidR="004E4AB5" w:rsidRPr="00B74968" w:rsidRDefault="004E4AB5">
      <w:pPr>
        <w:widowControl w:val="0"/>
        <w:numPr>
          <w:ilvl w:val="0"/>
          <w:numId w:val="11"/>
        </w:numPr>
        <w:autoSpaceDE w:val="0"/>
        <w:autoSpaceDN w:val="0"/>
        <w:spacing w:line="276" w:lineRule="auto"/>
        <w:ind w:left="450" w:hanging="450"/>
        <w:jc w:val="both"/>
        <w:rPr>
          <w:rFonts w:eastAsia="Times New Roman"/>
          <w:lang w:bidi="ar-SA"/>
        </w:rPr>
      </w:pPr>
      <w:r w:rsidRPr="00B74968">
        <w:rPr>
          <w:rFonts w:eastAsia="Times New Roman"/>
          <w:lang w:bidi="ar-SA"/>
        </w:rPr>
        <w:t>This Bank Guarantee shall be valid</w:t>
      </w:r>
      <w:r w:rsidR="00CE3A3B" w:rsidRPr="00B74968">
        <w:rPr>
          <w:rFonts w:eastAsia="Times New Roman"/>
          <w:lang w:bidi="ar-SA"/>
        </w:rPr>
        <w:t xml:space="preserve"> </w:t>
      </w:r>
      <w:proofErr w:type="spellStart"/>
      <w:r w:rsidRPr="00B74968">
        <w:rPr>
          <w:rFonts w:eastAsia="Times New Roman"/>
          <w:lang w:bidi="ar-SA"/>
        </w:rPr>
        <w:t>upto</w:t>
      </w:r>
      <w:proofErr w:type="spellEnd"/>
      <w:r w:rsidRPr="00B74968">
        <w:rPr>
          <w:rFonts w:eastAsia="Times New Roman"/>
          <w:u w:val="single"/>
          <w:lang w:bidi="ar-SA"/>
        </w:rPr>
        <w:tab/>
      </w:r>
      <w:r w:rsidRPr="00B74968">
        <w:rPr>
          <w:rFonts w:eastAsia="Times New Roman"/>
          <w:lang w:bidi="ar-SA"/>
        </w:rPr>
        <w:t>.</w:t>
      </w:r>
    </w:p>
    <w:p w:rsidR="0025564B" w:rsidRPr="00B74968" w:rsidRDefault="0025564B" w:rsidP="003C790F">
      <w:pPr>
        <w:spacing w:line="276" w:lineRule="auto"/>
        <w:rPr>
          <w:rFonts w:eastAsia="Times New Roman"/>
          <w:lang w:bidi="ar-SA"/>
        </w:rPr>
      </w:pPr>
      <w:r w:rsidRPr="00B74968">
        <w:rPr>
          <w:rFonts w:eastAsia="Times New Roman"/>
          <w:lang w:bidi="ar-SA"/>
        </w:rPr>
        <w:br w:type="page"/>
      </w:r>
    </w:p>
    <w:p w:rsidR="004E4AB5" w:rsidRPr="00B74968" w:rsidRDefault="004E4AB5">
      <w:pPr>
        <w:widowControl w:val="0"/>
        <w:numPr>
          <w:ilvl w:val="0"/>
          <w:numId w:val="11"/>
        </w:numPr>
        <w:autoSpaceDE w:val="0"/>
        <w:autoSpaceDN w:val="0"/>
        <w:spacing w:line="276" w:lineRule="auto"/>
        <w:ind w:left="450" w:hanging="450"/>
        <w:jc w:val="both"/>
        <w:rPr>
          <w:rFonts w:eastAsia="Times New Roman"/>
          <w:lang w:bidi="ar-SA"/>
        </w:rPr>
      </w:pPr>
      <w:r w:rsidRPr="00B74968">
        <w:rPr>
          <w:rFonts w:eastAsia="Times New Roman"/>
          <w:lang w:bidi="ar-SA"/>
        </w:rPr>
        <w:lastRenderedPageBreak/>
        <w:t>We are liable to pay the Guaranteed amount or any part thereof under this Bank Guarantee only and only if you serve upon us a Written Claim or demand on or before</w:t>
      </w:r>
      <w:r w:rsidRPr="00B74968">
        <w:rPr>
          <w:rFonts w:eastAsia="Times New Roman"/>
          <w:u w:val="single"/>
          <w:lang w:bidi="ar-SA"/>
        </w:rPr>
        <w:tab/>
      </w:r>
      <w:r w:rsidRPr="00B74968">
        <w:rPr>
          <w:rFonts w:eastAsia="Times New Roman"/>
          <w:lang w:bidi="ar-SA"/>
        </w:rPr>
        <w:t>.</w:t>
      </w:r>
    </w:p>
    <w:p w:rsidR="004E4AB5" w:rsidRPr="00B74968" w:rsidRDefault="004E4AB5">
      <w:pPr>
        <w:widowControl w:val="0"/>
        <w:autoSpaceDE w:val="0"/>
        <w:autoSpaceDN w:val="0"/>
        <w:spacing w:line="276" w:lineRule="auto"/>
        <w:ind w:left="450" w:hanging="450"/>
        <w:rPr>
          <w:rFonts w:eastAsia="Times New Roman"/>
          <w:lang w:bidi="ar-SA"/>
        </w:rPr>
      </w:pPr>
    </w:p>
    <w:p w:rsidR="0025564B" w:rsidRPr="00B74968" w:rsidRDefault="0025564B">
      <w:pPr>
        <w:widowControl w:val="0"/>
        <w:autoSpaceDE w:val="0"/>
        <w:autoSpaceDN w:val="0"/>
        <w:spacing w:line="276" w:lineRule="auto"/>
        <w:ind w:left="450" w:hanging="450"/>
        <w:rPr>
          <w:rFonts w:eastAsia="Times New Roman"/>
          <w:lang w:bidi="ar-SA"/>
        </w:rPr>
      </w:pPr>
    </w:p>
    <w:p w:rsidR="004E4AB5" w:rsidRPr="00B74968" w:rsidRDefault="004E4AB5">
      <w:pPr>
        <w:widowControl w:val="0"/>
        <w:autoSpaceDE w:val="0"/>
        <w:autoSpaceDN w:val="0"/>
        <w:spacing w:line="276" w:lineRule="auto"/>
        <w:rPr>
          <w:rFonts w:eastAsia="Times New Roman"/>
          <w:lang w:bidi="ar-SA"/>
        </w:rPr>
      </w:pPr>
      <w:r w:rsidRPr="00B74968">
        <w:rPr>
          <w:rFonts w:eastAsia="Times New Roman"/>
          <w:lang w:bidi="ar-SA"/>
        </w:rPr>
        <w:t xml:space="preserve">Place: </w:t>
      </w:r>
      <w:r w:rsidR="00980CE9" w:rsidRPr="00B74968">
        <w:rPr>
          <w:rFonts w:eastAsia="Times New Roman"/>
          <w:lang w:bidi="ar-SA"/>
        </w:rPr>
        <w:tab/>
      </w:r>
      <w:r w:rsidR="00980CE9" w:rsidRPr="00B74968">
        <w:rPr>
          <w:rFonts w:eastAsia="Times New Roman"/>
          <w:lang w:bidi="ar-SA"/>
        </w:rPr>
        <w:tab/>
      </w:r>
      <w:r w:rsidR="00980CE9" w:rsidRPr="00B74968">
        <w:rPr>
          <w:rFonts w:eastAsia="Times New Roman"/>
          <w:lang w:bidi="ar-SA"/>
        </w:rPr>
        <w:tab/>
      </w:r>
      <w:r w:rsidR="00980CE9" w:rsidRPr="00B74968">
        <w:rPr>
          <w:rFonts w:eastAsia="Times New Roman"/>
          <w:lang w:bidi="ar-SA"/>
        </w:rPr>
        <w:tab/>
      </w:r>
      <w:r w:rsidR="00980CE9" w:rsidRPr="00B74968">
        <w:rPr>
          <w:rFonts w:eastAsia="Times New Roman"/>
          <w:lang w:bidi="ar-SA"/>
        </w:rPr>
        <w:tab/>
      </w:r>
      <w:r w:rsidR="00980CE9" w:rsidRPr="00B74968">
        <w:rPr>
          <w:rFonts w:eastAsia="Times New Roman"/>
          <w:lang w:bidi="ar-SA"/>
        </w:rPr>
        <w:tab/>
      </w:r>
      <w:r w:rsidR="00980CE9" w:rsidRPr="00B74968">
        <w:rPr>
          <w:rFonts w:eastAsia="Times New Roman"/>
          <w:lang w:bidi="ar-SA"/>
        </w:rPr>
        <w:tab/>
      </w:r>
      <w:r w:rsidR="00980CE9" w:rsidRPr="00B74968">
        <w:rPr>
          <w:rFonts w:eastAsia="Times New Roman"/>
          <w:lang w:bidi="ar-SA"/>
        </w:rPr>
        <w:tab/>
      </w:r>
      <w:r w:rsidR="00980CE9" w:rsidRPr="00B74968">
        <w:rPr>
          <w:rFonts w:eastAsia="Times New Roman"/>
          <w:lang w:bidi="ar-SA"/>
        </w:rPr>
        <w:tab/>
      </w:r>
      <w:r w:rsidR="00980CE9" w:rsidRPr="00B74968">
        <w:rPr>
          <w:rFonts w:eastAsia="Times New Roman"/>
          <w:lang w:bidi="ar-SA"/>
        </w:rPr>
        <w:tab/>
      </w:r>
      <w:r w:rsidRPr="00B74968">
        <w:rPr>
          <w:rFonts w:eastAsia="Times New Roman"/>
          <w:lang w:bidi="ar-SA"/>
        </w:rPr>
        <w:t>Date:</w:t>
      </w:r>
    </w:p>
    <w:p w:rsidR="004E4AB5" w:rsidRPr="00B74968" w:rsidRDefault="004E4AB5">
      <w:pPr>
        <w:widowControl w:val="0"/>
        <w:autoSpaceDE w:val="0"/>
        <w:autoSpaceDN w:val="0"/>
        <w:spacing w:line="276" w:lineRule="auto"/>
        <w:jc w:val="center"/>
        <w:rPr>
          <w:rFonts w:eastAsia="Times New Roman"/>
          <w:lang w:bidi="ar-SA"/>
        </w:rPr>
      </w:pPr>
      <w:r w:rsidRPr="00B74968">
        <w:rPr>
          <w:rFonts w:eastAsia="Times New Roman"/>
          <w:lang w:bidi="ar-SA"/>
        </w:rPr>
        <w:t>For Bank</w:t>
      </w:r>
    </w:p>
    <w:p w:rsidR="004E4AB5" w:rsidRPr="00B74968" w:rsidRDefault="004E4AB5">
      <w:pPr>
        <w:widowControl w:val="0"/>
        <w:autoSpaceDE w:val="0"/>
        <w:autoSpaceDN w:val="0"/>
        <w:spacing w:line="276" w:lineRule="auto"/>
        <w:jc w:val="both"/>
        <w:rPr>
          <w:rFonts w:eastAsia="Times New Roman"/>
          <w:lang w:bidi="ar-SA"/>
        </w:rPr>
      </w:pPr>
      <w:r w:rsidRPr="00B74968">
        <w:rPr>
          <w:rFonts w:eastAsia="Times New Roman"/>
          <w:u w:val="single"/>
          <w:lang w:bidi="ar-SA"/>
        </w:rPr>
        <w:tab/>
      </w:r>
    </w:p>
    <w:p w:rsidR="0025564B" w:rsidRPr="00B74968" w:rsidRDefault="0025564B">
      <w:pPr>
        <w:spacing w:line="276" w:lineRule="auto"/>
        <w:jc w:val="center"/>
        <w:rPr>
          <w:rFonts w:eastAsia="Calibri"/>
        </w:rPr>
      </w:pPr>
    </w:p>
    <w:p w:rsidR="0025564B" w:rsidRPr="00B74968" w:rsidRDefault="0025564B">
      <w:pPr>
        <w:spacing w:line="276" w:lineRule="auto"/>
        <w:jc w:val="center"/>
        <w:rPr>
          <w:rFonts w:eastAsia="Calibri"/>
        </w:rPr>
      </w:pPr>
    </w:p>
    <w:p w:rsidR="0025564B" w:rsidRPr="00B74968" w:rsidRDefault="004E4AB5">
      <w:pPr>
        <w:spacing w:line="276" w:lineRule="auto"/>
        <w:jc w:val="center"/>
        <w:rPr>
          <w:rFonts w:eastAsia="Calibri"/>
        </w:rPr>
      </w:pPr>
      <w:r w:rsidRPr="00B74968">
        <w:rPr>
          <w:rFonts w:eastAsia="Calibri"/>
        </w:rPr>
        <w:t>**********</w:t>
      </w:r>
    </w:p>
    <w:p w:rsidR="00D1215F" w:rsidRPr="00B74968" w:rsidRDefault="0025564B" w:rsidP="00D1215F">
      <w:pPr>
        <w:spacing w:line="276" w:lineRule="auto"/>
        <w:rPr>
          <w:rFonts w:eastAsia="Calibri"/>
        </w:rPr>
      </w:pPr>
      <w:r w:rsidRPr="00B74968">
        <w:rPr>
          <w:rFonts w:eastAsia="Calibri"/>
        </w:rPr>
        <w:br w:type="page"/>
      </w:r>
    </w:p>
    <w:p w:rsidR="00D1215F" w:rsidRPr="00B74968" w:rsidRDefault="00D1215F" w:rsidP="00D1215F">
      <w:pPr>
        <w:tabs>
          <w:tab w:val="left" w:pos="7797"/>
        </w:tabs>
        <w:jc w:val="center"/>
        <w:rPr>
          <w:rFonts w:eastAsia="Times New Roman"/>
          <w:b/>
          <w:bCs/>
          <w:sz w:val="24"/>
          <w:szCs w:val="24"/>
          <w:lang w:val="en-IN"/>
        </w:rPr>
      </w:pPr>
      <w:bookmarkStart w:id="425" w:name="_Hlk100582493"/>
      <w:r w:rsidRPr="00B74968">
        <w:rPr>
          <w:rFonts w:eastAsia="Times New Roman"/>
          <w:b/>
          <w:bCs/>
          <w:sz w:val="24"/>
          <w:szCs w:val="24"/>
          <w:lang w:val="en-IN"/>
        </w:rPr>
        <w:lastRenderedPageBreak/>
        <w:t>Annexure –5</w:t>
      </w:r>
    </w:p>
    <w:p w:rsidR="00D1215F" w:rsidRPr="00B74968" w:rsidRDefault="00D1215F" w:rsidP="00D1215F">
      <w:pPr>
        <w:tabs>
          <w:tab w:val="left" w:pos="7797"/>
        </w:tabs>
        <w:jc w:val="center"/>
        <w:rPr>
          <w:rFonts w:eastAsia="Times New Roman"/>
          <w:b/>
          <w:sz w:val="24"/>
          <w:szCs w:val="24"/>
          <w:lang w:val="en-IN"/>
        </w:rPr>
      </w:pPr>
      <w:r w:rsidRPr="00B74968">
        <w:rPr>
          <w:b/>
          <w:sz w:val="24"/>
          <w:szCs w:val="24"/>
        </w:rPr>
        <w:t>Para 2.3 of the Instructions to Bidders</w:t>
      </w:r>
    </w:p>
    <w:p w:rsidR="00D1215F" w:rsidRPr="00B74968" w:rsidRDefault="00D1215F" w:rsidP="00D1215F">
      <w:pPr>
        <w:ind w:left="360" w:right="810"/>
        <w:jc w:val="center"/>
        <w:rPr>
          <w:b/>
          <w:sz w:val="24"/>
          <w:szCs w:val="24"/>
        </w:rPr>
      </w:pPr>
    </w:p>
    <w:p w:rsidR="00D1215F" w:rsidRPr="00B74968" w:rsidRDefault="00D1215F" w:rsidP="00D1215F">
      <w:pPr>
        <w:ind w:left="360" w:right="810"/>
        <w:jc w:val="center"/>
        <w:rPr>
          <w:b/>
          <w:sz w:val="24"/>
          <w:szCs w:val="24"/>
        </w:rPr>
      </w:pPr>
      <w:r w:rsidRPr="00B74968">
        <w:rPr>
          <w:b/>
          <w:sz w:val="24"/>
          <w:szCs w:val="24"/>
        </w:rPr>
        <w:t>(Bid Security)</w:t>
      </w:r>
    </w:p>
    <w:p w:rsidR="00D1215F" w:rsidRPr="00B74968" w:rsidRDefault="00D1215F" w:rsidP="00D1215F">
      <w:pPr>
        <w:pStyle w:val="Heading5"/>
        <w:ind w:right="810"/>
        <w:jc w:val="center"/>
        <w:rPr>
          <w:rFonts w:ascii="Times New Roman" w:hAnsi="Times New Roman"/>
          <w:sz w:val="24"/>
          <w:szCs w:val="24"/>
        </w:rPr>
      </w:pPr>
      <w:r w:rsidRPr="00B74968">
        <w:rPr>
          <w:rFonts w:ascii="Times New Roman" w:hAnsi="Times New Roman"/>
          <w:sz w:val="24"/>
          <w:szCs w:val="24"/>
          <w:lang w:val="en-GB"/>
        </w:rPr>
        <w:t xml:space="preserve">    Bank Guarantee Bond from any scheduled commercial bank of India</w:t>
      </w:r>
    </w:p>
    <w:p w:rsidR="00D1215F" w:rsidRPr="00B74968" w:rsidRDefault="00D1215F" w:rsidP="00D1215F">
      <w:pPr>
        <w:pStyle w:val="BodyText2"/>
        <w:jc w:val="center"/>
        <w:rPr>
          <w:i/>
          <w:iCs/>
        </w:rPr>
      </w:pPr>
      <w:r w:rsidRPr="00B74968">
        <w:rPr>
          <w:i/>
          <w:iCs/>
        </w:rPr>
        <w:t xml:space="preserve">(On non-judicial stamp paper, </w:t>
      </w:r>
      <w:proofErr w:type="gramStart"/>
      <w:r w:rsidRPr="00B74968">
        <w:rPr>
          <w:i/>
          <w:iCs/>
        </w:rPr>
        <w:t>which should be in the name of the Executing Bank).</w:t>
      </w:r>
      <w:proofErr w:type="gramEnd"/>
    </w:p>
    <w:p w:rsidR="00D1215F" w:rsidRPr="00B74968" w:rsidRDefault="00D1215F" w:rsidP="00D1215F">
      <w:pPr>
        <w:ind w:right="72"/>
        <w:rPr>
          <w:b/>
          <w:bCs/>
          <w:sz w:val="24"/>
          <w:szCs w:val="24"/>
        </w:rPr>
      </w:pPr>
      <w:r w:rsidRPr="00B74968">
        <w:rPr>
          <w:b/>
          <w:bCs/>
          <w:sz w:val="24"/>
          <w:szCs w:val="24"/>
        </w:rPr>
        <w:t>Name of the Bank: ----------</w:t>
      </w:r>
    </w:p>
    <w:p w:rsidR="00D1215F" w:rsidRPr="00B74968" w:rsidRDefault="00D1215F" w:rsidP="00D1215F">
      <w:pPr>
        <w:ind w:right="72"/>
        <w:rPr>
          <w:b/>
          <w:sz w:val="24"/>
          <w:szCs w:val="24"/>
        </w:rPr>
      </w:pPr>
      <w:r w:rsidRPr="00B74968">
        <w:rPr>
          <w:sz w:val="24"/>
          <w:szCs w:val="24"/>
        </w:rPr>
        <w:t>President of India,</w:t>
      </w:r>
    </w:p>
    <w:p w:rsidR="00D1215F" w:rsidRPr="00B74968" w:rsidRDefault="00D1215F" w:rsidP="00D1215F">
      <w:pPr>
        <w:ind w:right="72"/>
        <w:rPr>
          <w:sz w:val="24"/>
          <w:szCs w:val="24"/>
        </w:rPr>
      </w:pPr>
      <w:r w:rsidRPr="00B74968">
        <w:rPr>
          <w:sz w:val="24"/>
          <w:szCs w:val="24"/>
        </w:rPr>
        <w:t>Acting through ………,</w:t>
      </w:r>
    </w:p>
    <w:p w:rsidR="00D1215F" w:rsidRPr="00B74968" w:rsidRDefault="00D1215F" w:rsidP="00D1215F">
      <w:pPr>
        <w:ind w:right="72"/>
        <w:rPr>
          <w:b/>
          <w:sz w:val="24"/>
          <w:szCs w:val="24"/>
        </w:rPr>
      </w:pPr>
      <w:r w:rsidRPr="00B74968">
        <w:rPr>
          <w:sz w:val="24"/>
          <w:szCs w:val="24"/>
        </w:rPr>
        <w:t xml:space="preserve">……….. Railway, </w:t>
      </w:r>
    </w:p>
    <w:p w:rsidR="00D1215F" w:rsidRPr="00B74968" w:rsidRDefault="00D1215F" w:rsidP="00D1215F">
      <w:pPr>
        <w:pStyle w:val="NormalWeb"/>
        <w:tabs>
          <w:tab w:val="center" w:leader="dot" w:pos="5040"/>
          <w:tab w:val="right" w:leader="dot" w:pos="9360"/>
        </w:tabs>
        <w:spacing w:before="120" w:after="120"/>
        <w:ind w:right="810"/>
      </w:pPr>
      <w:r w:rsidRPr="00B74968">
        <w:t>Beneficiary: ………………………………………………. Railway</w:t>
      </w:r>
    </w:p>
    <w:p w:rsidR="00D1215F" w:rsidRPr="00B74968" w:rsidRDefault="00D1215F" w:rsidP="00D1215F">
      <w:pPr>
        <w:pStyle w:val="NormalWeb"/>
        <w:tabs>
          <w:tab w:val="center" w:leader="dot" w:pos="5040"/>
          <w:tab w:val="right" w:leader="dot" w:pos="9360"/>
        </w:tabs>
        <w:spacing w:before="120" w:after="120"/>
        <w:ind w:right="810"/>
      </w:pPr>
      <w:r w:rsidRPr="00B74968">
        <w:t>Date</w:t>
      </w:r>
      <w:proofErr w:type="gramStart"/>
      <w:r w:rsidRPr="00B74968">
        <w:t>:......................................................</w:t>
      </w:r>
      <w:proofErr w:type="gramEnd"/>
    </w:p>
    <w:p w:rsidR="00D1215F" w:rsidRPr="00B74968" w:rsidRDefault="00D1215F" w:rsidP="00D1215F">
      <w:pPr>
        <w:ind w:right="72"/>
        <w:rPr>
          <w:b/>
          <w:sz w:val="24"/>
          <w:szCs w:val="24"/>
        </w:rPr>
      </w:pPr>
      <w:r w:rsidRPr="00B74968">
        <w:rPr>
          <w:b/>
          <w:sz w:val="24"/>
          <w:szCs w:val="24"/>
        </w:rPr>
        <w:t>Bank Guarantee Bond No.:</w:t>
      </w:r>
      <w:r w:rsidRPr="00B74968">
        <w:rPr>
          <w:b/>
          <w:sz w:val="24"/>
          <w:szCs w:val="24"/>
        </w:rPr>
        <w:tab/>
      </w:r>
      <w:r w:rsidRPr="00B74968">
        <w:rPr>
          <w:b/>
          <w:sz w:val="24"/>
          <w:szCs w:val="24"/>
        </w:rPr>
        <w:tab/>
      </w:r>
      <w:r w:rsidRPr="00B74968">
        <w:rPr>
          <w:b/>
          <w:sz w:val="24"/>
          <w:szCs w:val="24"/>
        </w:rPr>
        <w:tab/>
      </w:r>
      <w:r w:rsidRPr="00B74968">
        <w:rPr>
          <w:b/>
          <w:sz w:val="24"/>
          <w:szCs w:val="24"/>
        </w:rPr>
        <w:tab/>
      </w:r>
      <w:r w:rsidRPr="00B74968">
        <w:rPr>
          <w:b/>
          <w:sz w:val="24"/>
          <w:szCs w:val="24"/>
        </w:rPr>
        <w:tab/>
      </w:r>
      <w:r w:rsidRPr="00B74968">
        <w:rPr>
          <w:b/>
          <w:sz w:val="24"/>
          <w:szCs w:val="24"/>
        </w:rPr>
        <w:tab/>
        <w:t>Date</w:t>
      </w:r>
      <w:proofErr w:type="gramStart"/>
      <w:r w:rsidRPr="00B74968">
        <w:rPr>
          <w:b/>
          <w:sz w:val="24"/>
          <w:szCs w:val="24"/>
        </w:rPr>
        <w:t>:---------</w:t>
      </w:r>
      <w:proofErr w:type="gramEnd"/>
    </w:p>
    <w:p w:rsidR="00D1215F" w:rsidRPr="00B74968" w:rsidRDefault="00D1215F" w:rsidP="00D1215F">
      <w:pPr>
        <w:ind w:right="72"/>
        <w:rPr>
          <w:sz w:val="24"/>
          <w:szCs w:val="24"/>
        </w:rPr>
      </w:pPr>
      <w:r w:rsidRPr="00B74968">
        <w:rPr>
          <w:sz w:val="24"/>
          <w:szCs w:val="24"/>
        </w:rPr>
        <w:t xml:space="preserve">In consideration of the President of India acting through----- </w:t>
      </w:r>
      <w:r w:rsidRPr="00B74968">
        <w:rPr>
          <w:b/>
          <w:bCs/>
          <w:i/>
          <w:iCs/>
          <w:sz w:val="24"/>
          <w:szCs w:val="24"/>
        </w:rPr>
        <w:t>(Designation &amp; address of Contract Signing Authority</w:t>
      </w:r>
      <w:proofErr w:type="gramStart"/>
      <w:r w:rsidRPr="00B74968">
        <w:rPr>
          <w:sz w:val="24"/>
          <w:szCs w:val="24"/>
        </w:rPr>
        <w:t>), ……..</w:t>
      </w:r>
      <w:proofErr w:type="gramEnd"/>
      <w:r w:rsidRPr="00B74968">
        <w:rPr>
          <w:sz w:val="24"/>
          <w:szCs w:val="24"/>
        </w:rPr>
        <w:t xml:space="preserve"> </w:t>
      </w:r>
      <w:proofErr w:type="gramStart"/>
      <w:r w:rsidRPr="00B74968">
        <w:rPr>
          <w:sz w:val="24"/>
          <w:szCs w:val="24"/>
        </w:rPr>
        <w:t>Railway, ……………., ….</w:t>
      </w:r>
      <w:proofErr w:type="gramEnd"/>
      <w:r w:rsidRPr="00B74968">
        <w:rPr>
          <w:sz w:val="24"/>
          <w:szCs w:val="24"/>
        </w:rPr>
        <w:t xml:space="preserve"> (</w:t>
      </w:r>
      <w:proofErr w:type="gramStart"/>
      <w:r w:rsidRPr="00B74968">
        <w:rPr>
          <w:sz w:val="24"/>
          <w:szCs w:val="24"/>
        </w:rPr>
        <w:t>hereinafter</w:t>
      </w:r>
      <w:proofErr w:type="gramEnd"/>
      <w:r w:rsidRPr="00B74968">
        <w:rPr>
          <w:sz w:val="24"/>
          <w:szCs w:val="24"/>
        </w:rPr>
        <w:t xml:space="preserve"> called “The Railway”) having invited the bid </w:t>
      </w:r>
      <w:proofErr w:type="spellStart"/>
      <w:r w:rsidRPr="00B74968">
        <w:rPr>
          <w:sz w:val="24"/>
          <w:szCs w:val="24"/>
        </w:rPr>
        <w:t>for___________through</w:t>
      </w:r>
      <w:proofErr w:type="spellEnd"/>
      <w:r w:rsidRPr="00B74968">
        <w:rPr>
          <w:sz w:val="24"/>
          <w:szCs w:val="24"/>
        </w:rPr>
        <w:t xml:space="preserve"> Request for Proposal (RFP) No.._____________, </w:t>
      </w:r>
      <w:proofErr w:type="gramStart"/>
      <w:r w:rsidRPr="00B74968">
        <w:rPr>
          <w:sz w:val="24"/>
          <w:szCs w:val="24"/>
        </w:rPr>
        <w:t>We</w:t>
      </w:r>
      <w:proofErr w:type="gramEnd"/>
      <w:r w:rsidRPr="00B74968">
        <w:rPr>
          <w:sz w:val="24"/>
          <w:szCs w:val="24"/>
        </w:rPr>
        <w:t xml:space="preserve"> have been informed that . . . . . </w:t>
      </w:r>
      <w:r w:rsidRPr="00B74968">
        <w:rPr>
          <w:i/>
          <w:iCs/>
          <w:sz w:val="24"/>
          <w:szCs w:val="24"/>
        </w:rPr>
        <w:t>[</w:t>
      </w:r>
      <w:r w:rsidRPr="00B74968">
        <w:rPr>
          <w:b/>
          <w:bCs/>
          <w:i/>
          <w:iCs/>
          <w:sz w:val="24"/>
          <w:szCs w:val="24"/>
        </w:rPr>
        <w:t>Insert name of the Bidder</w:t>
      </w:r>
      <w:r w:rsidRPr="00B74968">
        <w:rPr>
          <w:i/>
          <w:iCs/>
          <w:sz w:val="24"/>
          <w:szCs w:val="24"/>
        </w:rPr>
        <w:t>]........</w:t>
      </w:r>
      <w:r w:rsidRPr="00B74968">
        <w:rPr>
          <w:sz w:val="24"/>
          <w:szCs w:val="24"/>
        </w:rPr>
        <w:t>.... (</w:t>
      </w:r>
      <w:proofErr w:type="gramStart"/>
      <w:r w:rsidRPr="00B74968">
        <w:rPr>
          <w:b/>
          <w:bCs/>
          <w:sz w:val="24"/>
          <w:szCs w:val="24"/>
        </w:rPr>
        <w:t>hereinafter</w:t>
      </w:r>
      <w:proofErr w:type="gramEnd"/>
      <w:r w:rsidRPr="00B74968">
        <w:rPr>
          <w:b/>
          <w:bCs/>
          <w:sz w:val="24"/>
          <w:szCs w:val="24"/>
        </w:rPr>
        <w:t xml:space="preserve"> called "the Bidder"</w:t>
      </w:r>
      <w:r w:rsidRPr="00B74968">
        <w:rPr>
          <w:sz w:val="24"/>
          <w:szCs w:val="24"/>
        </w:rPr>
        <w:t xml:space="preserve">) intends to submit its bid  (hereinafter called "the Bid") . </w:t>
      </w:r>
    </w:p>
    <w:p w:rsidR="00D1215F" w:rsidRPr="00B74968" w:rsidRDefault="00D1215F" w:rsidP="00D1215F">
      <w:pPr>
        <w:jc w:val="both"/>
        <w:rPr>
          <w:sz w:val="24"/>
          <w:szCs w:val="24"/>
          <w:lang w:val="en-GB"/>
        </w:rPr>
      </w:pPr>
      <w:r w:rsidRPr="00B74968">
        <w:rPr>
          <w:sz w:val="24"/>
          <w:szCs w:val="24"/>
          <w:lang w:val="en-GB"/>
        </w:rPr>
        <w:t xml:space="preserve">WHEREAS, the Bidder is required to furnish Bid Security for the sum of </w:t>
      </w:r>
      <w:r w:rsidRPr="00B74968">
        <w:rPr>
          <w:b/>
          <w:bCs/>
          <w:i/>
          <w:iCs/>
          <w:sz w:val="24"/>
          <w:szCs w:val="24"/>
        </w:rPr>
        <w:t xml:space="preserve">[Insert required Value of </w:t>
      </w:r>
      <w:r w:rsidRPr="00B74968">
        <w:rPr>
          <w:sz w:val="24"/>
          <w:szCs w:val="24"/>
          <w:lang w:val="en-GB"/>
        </w:rPr>
        <w:t>Bid Security</w:t>
      </w:r>
      <w:r w:rsidRPr="00B74968">
        <w:rPr>
          <w:b/>
          <w:bCs/>
          <w:i/>
          <w:iCs/>
          <w:sz w:val="24"/>
          <w:szCs w:val="24"/>
        </w:rPr>
        <w:t>]</w:t>
      </w:r>
      <w:r w:rsidRPr="00B74968">
        <w:rPr>
          <w:sz w:val="24"/>
          <w:szCs w:val="24"/>
        </w:rPr>
        <w:t>,</w:t>
      </w:r>
      <w:r w:rsidRPr="00B74968">
        <w:rPr>
          <w:sz w:val="24"/>
          <w:szCs w:val="24"/>
          <w:lang w:val="en-GB"/>
        </w:rPr>
        <w:t xml:space="preserve"> in the form of Bank Guarantee, according to conditions of Bid.                                                                        </w:t>
      </w:r>
    </w:p>
    <w:p w:rsidR="00D1215F" w:rsidRPr="00B74968" w:rsidRDefault="00D1215F" w:rsidP="00D1215F">
      <w:pPr>
        <w:jc w:val="center"/>
        <w:rPr>
          <w:sz w:val="24"/>
          <w:szCs w:val="24"/>
          <w:lang w:val="en-GB"/>
        </w:rPr>
      </w:pPr>
      <w:r w:rsidRPr="00B74968">
        <w:rPr>
          <w:b/>
          <w:bCs/>
          <w:sz w:val="24"/>
          <w:szCs w:val="24"/>
        </w:rPr>
        <w:t>AND</w:t>
      </w:r>
    </w:p>
    <w:p w:rsidR="00D1215F" w:rsidRPr="00B74968" w:rsidRDefault="00D1215F" w:rsidP="00D1215F">
      <w:pPr>
        <w:jc w:val="both"/>
        <w:rPr>
          <w:sz w:val="24"/>
          <w:szCs w:val="24"/>
        </w:rPr>
      </w:pPr>
      <w:r w:rsidRPr="00B74968">
        <w:rPr>
          <w:sz w:val="24"/>
          <w:szCs w:val="24"/>
          <w:lang w:val="en-GB"/>
        </w:rPr>
        <w:t xml:space="preserve">WHEREAS, </w:t>
      </w:r>
      <w:proofErr w:type="gramStart"/>
      <w:r w:rsidRPr="00B74968">
        <w:rPr>
          <w:sz w:val="24"/>
          <w:szCs w:val="24"/>
          <w:lang w:val="en-GB"/>
        </w:rPr>
        <w:t>............</w:t>
      </w:r>
      <w:r w:rsidRPr="00B74968">
        <w:rPr>
          <w:b/>
          <w:bCs/>
          <w:i/>
          <w:iCs/>
          <w:sz w:val="24"/>
          <w:szCs w:val="24"/>
          <w:u w:val="single"/>
        </w:rPr>
        <w:t>[</w:t>
      </w:r>
      <w:proofErr w:type="gramEnd"/>
      <w:r w:rsidRPr="00B74968">
        <w:rPr>
          <w:b/>
          <w:bCs/>
          <w:i/>
          <w:iCs/>
          <w:sz w:val="24"/>
          <w:szCs w:val="24"/>
          <w:u w:val="single"/>
        </w:rPr>
        <w:t>Insert Name of the Bank]</w:t>
      </w:r>
      <w:r w:rsidRPr="00B74968">
        <w:rPr>
          <w:sz w:val="24"/>
          <w:szCs w:val="24"/>
          <w:lang w:val="en-GB"/>
        </w:rPr>
        <w:t>, with its Branch ...............</w:t>
      </w:r>
      <w:r w:rsidRPr="00B74968">
        <w:rPr>
          <w:b/>
          <w:bCs/>
          <w:i/>
          <w:iCs/>
          <w:sz w:val="24"/>
          <w:szCs w:val="24"/>
          <w:u w:val="single"/>
        </w:rPr>
        <w:t>[Insert Address]</w:t>
      </w:r>
      <w:r w:rsidRPr="00B74968">
        <w:rPr>
          <w:sz w:val="24"/>
          <w:szCs w:val="24"/>
          <w:lang w:val="en-GB"/>
        </w:rPr>
        <w:t xml:space="preserve"> having its Headquarters office at........ </w:t>
      </w:r>
      <w:r w:rsidRPr="00B74968">
        <w:rPr>
          <w:b/>
          <w:bCs/>
          <w:i/>
          <w:iCs/>
          <w:sz w:val="24"/>
          <w:szCs w:val="24"/>
          <w:u w:val="single"/>
        </w:rPr>
        <w:t>[Insert Address]</w:t>
      </w:r>
      <w:r w:rsidRPr="00B74968">
        <w:rPr>
          <w:sz w:val="24"/>
          <w:szCs w:val="24"/>
          <w:lang w:val="en-GB"/>
        </w:rPr>
        <w:t xml:space="preserve">, hereinafter called the </w:t>
      </w:r>
      <w:r w:rsidRPr="00B74968">
        <w:rPr>
          <w:b/>
          <w:bCs/>
          <w:sz w:val="24"/>
          <w:szCs w:val="24"/>
          <w:lang w:val="en-GB"/>
        </w:rPr>
        <w:t>Bank,</w:t>
      </w:r>
      <w:r w:rsidRPr="00B74968">
        <w:rPr>
          <w:sz w:val="24"/>
          <w:szCs w:val="24"/>
          <w:lang w:val="en-GB"/>
        </w:rPr>
        <w:t xml:space="preserve"> acting through ..............</w:t>
      </w:r>
      <w:r w:rsidRPr="00B74968">
        <w:rPr>
          <w:b/>
          <w:bCs/>
          <w:i/>
          <w:iCs/>
          <w:sz w:val="24"/>
          <w:szCs w:val="24"/>
          <w:lang w:val="en-GB"/>
        </w:rPr>
        <w:t>[Insert Name and Designation of the authorised persons of the Bank]</w:t>
      </w:r>
      <w:r w:rsidRPr="00B74968">
        <w:rPr>
          <w:sz w:val="24"/>
          <w:szCs w:val="24"/>
          <w:lang w:val="en-GB"/>
        </w:rPr>
        <w:t xml:space="preserve">, have, at the request of the Bidder, agreed to give guarantee for Bid Security as hereinafter contained, in favour of the </w:t>
      </w:r>
      <w:r w:rsidRPr="00B74968">
        <w:rPr>
          <w:sz w:val="24"/>
          <w:szCs w:val="24"/>
        </w:rPr>
        <w:t>Railway:</w:t>
      </w:r>
    </w:p>
    <w:p w:rsidR="00D1215F" w:rsidRPr="00B74968" w:rsidRDefault="00D1215F" w:rsidP="00D1215F">
      <w:pPr>
        <w:ind w:left="540" w:hanging="450"/>
        <w:jc w:val="both"/>
        <w:rPr>
          <w:sz w:val="24"/>
          <w:szCs w:val="24"/>
          <w:vertAlign w:val="superscript"/>
        </w:rPr>
      </w:pPr>
      <w:r w:rsidRPr="00B74968">
        <w:rPr>
          <w:sz w:val="24"/>
          <w:szCs w:val="24"/>
        </w:rPr>
        <w:t>1.</w:t>
      </w:r>
      <w:r w:rsidRPr="00B74968">
        <w:rPr>
          <w:sz w:val="24"/>
          <w:szCs w:val="24"/>
        </w:rPr>
        <w:tab/>
        <w:t xml:space="preserve">KNOW ALL MEN that by these present that I/We the undersigned </w:t>
      </w:r>
      <w:r w:rsidRPr="00B74968">
        <w:rPr>
          <w:b/>
          <w:bCs/>
          <w:i/>
          <w:iCs/>
          <w:sz w:val="24"/>
          <w:szCs w:val="24"/>
        </w:rPr>
        <w:t>[Insert name(s) of authorized representatives of the Bank],</w:t>
      </w:r>
      <w:r w:rsidRPr="00B74968">
        <w:rPr>
          <w:sz w:val="24"/>
          <w:szCs w:val="24"/>
        </w:rPr>
        <w:t xml:space="preserve"> being fully authorized to sign and incur obligations for and on behalf of the Bank</w:t>
      </w:r>
      <w:r w:rsidRPr="00B74968">
        <w:rPr>
          <w:b/>
          <w:bCs/>
          <w:sz w:val="24"/>
          <w:szCs w:val="24"/>
        </w:rPr>
        <w:t xml:space="preserve">, </w:t>
      </w:r>
      <w:r w:rsidRPr="00B74968">
        <w:rPr>
          <w:sz w:val="24"/>
          <w:szCs w:val="24"/>
        </w:rPr>
        <w:t xml:space="preserve">confirm that the Bank, hereby, unconditionally and irrevocably guarantee to pay to the Railway full amount in the sum of </w:t>
      </w:r>
      <w:r w:rsidRPr="00B74968">
        <w:rPr>
          <w:b/>
          <w:bCs/>
          <w:i/>
          <w:iCs/>
          <w:sz w:val="24"/>
          <w:szCs w:val="24"/>
          <w:u w:val="single"/>
        </w:rPr>
        <w:t xml:space="preserve">[Insert required Value of Bid Security] </w:t>
      </w:r>
      <w:r w:rsidRPr="00B74968">
        <w:rPr>
          <w:sz w:val="24"/>
          <w:szCs w:val="24"/>
        </w:rPr>
        <w:t>as above stated.</w:t>
      </w:r>
    </w:p>
    <w:p w:rsidR="00D1215F" w:rsidRPr="00B74968" w:rsidRDefault="00D1215F" w:rsidP="00D1215F">
      <w:pPr>
        <w:pStyle w:val="ListParagraph"/>
        <w:numPr>
          <w:ilvl w:val="0"/>
          <w:numId w:val="142"/>
        </w:numPr>
        <w:spacing w:after="200" w:line="276" w:lineRule="auto"/>
        <w:jc w:val="both"/>
        <w:rPr>
          <w:sz w:val="24"/>
          <w:szCs w:val="24"/>
        </w:rPr>
      </w:pPr>
      <w:r w:rsidRPr="00B74968">
        <w:rPr>
          <w:sz w:val="24"/>
          <w:szCs w:val="24"/>
        </w:rPr>
        <w:t xml:space="preserve">The Bank undertakes to immediately pay on presentation of demand by the Railway any amount up to and including aforementioned full amount without any demur, reservation or recourse. Any such demand made by the Railway on the Bank shall be final, conclusive and binding, absolute and unequivocal on the Bank notwithstanding any disputes raised/ pending before any Court, Tribunal, Arbitration or any Authority or any threatened litigation by the Bidder or Bank. </w:t>
      </w:r>
    </w:p>
    <w:p w:rsidR="00D1215F" w:rsidRPr="00B74968" w:rsidRDefault="00D1215F" w:rsidP="00D1215F">
      <w:pPr>
        <w:pStyle w:val="ListParagraph"/>
        <w:numPr>
          <w:ilvl w:val="0"/>
          <w:numId w:val="142"/>
        </w:numPr>
        <w:spacing w:after="200" w:line="276" w:lineRule="auto"/>
        <w:jc w:val="both"/>
        <w:rPr>
          <w:sz w:val="24"/>
          <w:szCs w:val="24"/>
        </w:rPr>
      </w:pPr>
      <w:r w:rsidRPr="00B74968">
        <w:rPr>
          <w:sz w:val="24"/>
          <w:szCs w:val="24"/>
        </w:rPr>
        <w:t>The Bank shall pay the amount as demanded immediately on presentation of the demand by Railway without any reference to the Bidder and without the Railway being required to show grounds or give reasons for its demand of the amount so demanded.</w:t>
      </w:r>
    </w:p>
    <w:p w:rsidR="00D1215F" w:rsidRPr="00B74968" w:rsidRDefault="00D1215F" w:rsidP="00D1215F">
      <w:pPr>
        <w:pStyle w:val="ListParagraph"/>
        <w:rPr>
          <w:sz w:val="24"/>
          <w:szCs w:val="24"/>
        </w:rPr>
      </w:pPr>
    </w:p>
    <w:p w:rsidR="00D1215F" w:rsidRPr="00B74968" w:rsidRDefault="00D1215F" w:rsidP="00D1215F">
      <w:pPr>
        <w:pStyle w:val="ListParagraph"/>
        <w:numPr>
          <w:ilvl w:val="0"/>
          <w:numId w:val="142"/>
        </w:numPr>
        <w:spacing w:after="200" w:line="276" w:lineRule="auto"/>
        <w:jc w:val="both"/>
        <w:rPr>
          <w:sz w:val="24"/>
          <w:szCs w:val="24"/>
        </w:rPr>
      </w:pPr>
      <w:r w:rsidRPr="00B74968">
        <w:rPr>
          <w:sz w:val="24"/>
          <w:szCs w:val="24"/>
        </w:rPr>
        <w:t>The guarantee hereinbefore shall not be affected by any change in the constitution of the Bank or in the constitution of the Bidder.</w:t>
      </w:r>
    </w:p>
    <w:p w:rsidR="00D1215F" w:rsidRPr="00B74968" w:rsidRDefault="00D1215F" w:rsidP="00D1215F">
      <w:pPr>
        <w:pStyle w:val="ListParagraph"/>
        <w:numPr>
          <w:ilvl w:val="0"/>
          <w:numId w:val="142"/>
        </w:numPr>
        <w:spacing w:after="200" w:line="276" w:lineRule="auto"/>
        <w:jc w:val="both"/>
        <w:rPr>
          <w:sz w:val="24"/>
          <w:szCs w:val="24"/>
        </w:rPr>
      </w:pPr>
      <w:r w:rsidRPr="00B74968">
        <w:rPr>
          <w:sz w:val="24"/>
          <w:szCs w:val="24"/>
        </w:rPr>
        <w:t xml:space="preserve">The Bank agrees that no change, addition, modifications to the terms of the Bid document or to any documents, which have been or may be made between the Railway </w:t>
      </w:r>
      <w:r w:rsidRPr="00B74968">
        <w:rPr>
          <w:sz w:val="24"/>
          <w:szCs w:val="24"/>
        </w:rPr>
        <w:lastRenderedPageBreak/>
        <w:t>and the Bidder, will in any way absolve the Bank from the liability under this guarantee; and the Bank, hereby, waives any requirement for notice of any such change, addition or modification made by Railway at any time.</w:t>
      </w:r>
    </w:p>
    <w:p w:rsidR="00D1215F" w:rsidRPr="00B74968" w:rsidRDefault="00D1215F" w:rsidP="00D1215F">
      <w:pPr>
        <w:pStyle w:val="ListParagraph"/>
        <w:rPr>
          <w:sz w:val="24"/>
          <w:szCs w:val="24"/>
        </w:rPr>
      </w:pPr>
    </w:p>
    <w:p w:rsidR="00D1215F" w:rsidRPr="00B74968" w:rsidRDefault="00D1215F" w:rsidP="00D1215F">
      <w:pPr>
        <w:pStyle w:val="ListParagraph"/>
        <w:numPr>
          <w:ilvl w:val="0"/>
          <w:numId w:val="142"/>
        </w:numPr>
        <w:spacing w:after="200" w:line="276" w:lineRule="auto"/>
        <w:jc w:val="both"/>
        <w:rPr>
          <w:sz w:val="24"/>
          <w:szCs w:val="24"/>
        </w:rPr>
      </w:pPr>
      <w:r w:rsidRPr="00B74968">
        <w:rPr>
          <w:sz w:val="24"/>
          <w:szCs w:val="24"/>
        </w:rPr>
        <w:t>This guarantee will remain valid and effective from</w:t>
      </w:r>
      <w:r w:rsidRPr="00B74968">
        <w:rPr>
          <w:b/>
          <w:i/>
          <w:sz w:val="24"/>
          <w:szCs w:val="24"/>
        </w:rPr>
        <w:t>…….……</w:t>
      </w:r>
      <w:proofErr w:type="gramStart"/>
      <w:r w:rsidRPr="00B74968">
        <w:rPr>
          <w:b/>
          <w:i/>
          <w:sz w:val="24"/>
          <w:szCs w:val="24"/>
        </w:rPr>
        <w:t>.[</w:t>
      </w:r>
      <w:proofErr w:type="gramEnd"/>
      <w:r w:rsidRPr="00B74968">
        <w:rPr>
          <w:b/>
          <w:i/>
          <w:sz w:val="24"/>
          <w:szCs w:val="24"/>
        </w:rPr>
        <w:t>insert date of issue]</w:t>
      </w:r>
      <w:r w:rsidRPr="00B74968">
        <w:rPr>
          <w:sz w:val="24"/>
          <w:szCs w:val="24"/>
        </w:rPr>
        <w:t xml:space="preserve">till  </w:t>
      </w:r>
      <w:r w:rsidRPr="00B74968">
        <w:rPr>
          <w:i/>
          <w:sz w:val="24"/>
          <w:szCs w:val="24"/>
        </w:rPr>
        <w:t>………..[</w:t>
      </w:r>
      <w:r w:rsidRPr="00B74968">
        <w:rPr>
          <w:b/>
          <w:i/>
          <w:sz w:val="24"/>
          <w:szCs w:val="24"/>
        </w:rPr>
        <w:t>insert date, which should be minimum 90 days beyond the expiry of validity of Bid]</w:t>
      </w:r>
      <w:r w:rsidRPr="00B74968">
        <w:rPr>
          <w:sz w:val="24"/>
          <w:szCs w:val="24"/>
        </w:rPr>
        <w:t>.  Any demand in respect of this Guarantee should reach the Bank within the validity period of Bid Security.</w:t>
      </w:r>
    </w:p>
    <w:p w:rsidR="00D1215F" w:rsidRPr="00B74968" w:rsidRDefault="00D1215F" w:rsidP="00D1215F">
      <w:pPr>
        <w:pStyle w:val="ListParagraph"/>
        <w:rPr>
          <w:sz w:val="24"/>
          <w:szCs w:val="24"/>
        </w:rPr>
      </w:pPr>
    </w:p>
    <w:p w:rsidR="00D1215F" w:rsidRPr="00B74968" w:rsidRDefault="00D1215F" w:rsidP="00D1215F">
      <w:pPr>
        <w:pStyle w:val="ListParagraph"/>
        <w:numPr>
          <w:ilvl w:val="0"/>
          <w:numId w:val="142"/>
        </w:numPr>
        <w:spacing w:after="200" w:line="276" w:lineRule="auto"/>
        <w:jc w:val="both"/>
        <w:rPr>
          <w:sz w:val="24"/>
          <w:szCs w:val="24"/>
        </w:rPr>
      </w:pPr>
      <w:r w:rsidRPr="00B74968">
        <w:rPr>
          <w:sz w:val="24"/>
          <w:szCs w:val="24"/>
        </w:rPr>
        <w:t>The Bank Guarantee is unconditional and irrevocable.</w:t>
      </w:r>
    </w:p>
    <w:p w:rsidR="00D1215F" w:rsidRPr="00B74968" w:rsidRDefault="00D1215F" w:rsidP="00D1215F">
      <w:pPr>
        <w:pStyle w:val="ListParagraph"/>
        <w:rPr>
          <w:sz w:val="24"/>
          <w:szCs w:val="24"/>
        </w:rPr>
      </w:pPr>
    </w:p>
    <w:p w:rsidR="00D1215F" w:rsidRPr="00B74968" w:rsidRDefault="00D1215F" w:rsidP="00D1215F">
      <w:pPr>
        <w:pStyle w:val="ListParagraph"/>
        <w:numPr>
          <w:ilvl w:val="0"/>
          <w:numId w:val="142"/>
        </w:numPr>
        <w:spacing w:after="200" w:line="276" w:lineRule="auto"/>
        <w:jc w:val="both"/>
        <w:rPr>
          <w:sz w:val="24"/>
          <w:szCs w:val="24"/>
        </w:rPr>
      </w:pPr>
      <w:r w:rsidRPr="00B74968">
        <w:rPr>
          <w:sz w:val="24"/>
          <w:szCs w:val="24"/>
        </w:rPr>
        <w:t>The expressions Bank and Railway herein before used shall include their respective successors and assigns.</w:t>
      </w:r>
    </w:p>
    <w:p w:rsidR="00D1215F" w:rsidRPr="00B74968" w:rsidRDefault="00D1215F" w:rsidP="00D1215F">
      <w:pPr>
        <w:pStyle w:val="ListParagraph"/>
        <w:rPr>
          <w:sz w:val="24"/>
          <w:szCs w:val="24"/>
        </w:rPr>
      </w:pPr>
    </w:p>
    <w:p w:rsidR="00D1215F" w:rsidRPr="00B74968" w:rsidRDefault="00D1215F" w:rsidP="00D1215F">
      <w:pPr>
        <w:pStyle w:val="ListParagraph"/>
        <w:numPr>
          <w:ilvl w:val="0"/>
          <w:numId w:val="142"/>
        </w:numPr>
        <w:spacing w:after="200" w:line="276" w:lineRule="auto"/>
        <w:jc w:val="both"/>
        <w:rPr>
          <w:sz w:val="24"/>
          <w:szCs w:val="24"/>
        </w:rPr>
      </w:pPr>
      <w:r w:rsidRPr="00B74968">
        <w:rPr>
          <w:sz w:val="24"/>
          <w:szCs w:val="24"/>
        </w:rPr>
        <w:t>The Bank hereby undertakes not to revoke the guarantee during its currency, except with the previous consent in writing of the Railway. This guarantee is subject to the Uniform Rules for Demand Guarantees, ICC Publication No.758.</w:t>
      </w:r>
    </w:p>
    <w:p w:rsidR="00D1215F" w:rsidRPr="00B74968" w:rsidRDefault="00D1215F" w:rsidP="00D1215F">
      <w:pPr>
        <w:pStyle w:val="ListParagraph"/>
        <w:rPr>
          <w:sz w:val="24"/>
          <w:szCs w:val="24"/>
        </w:rPr>
      </w:pPr>
    </w:p>
    <w:p w:rsidR="00D1215F" w:rsidRPr="00B74968" w:rsidRDefault="00D1215F" w:rsidP="00D1215F">
      <w:pPr>
        <w:pStyle w:val="ListParagraph"/>
        <w:numPr>
          <w:ilvl w:val="0"/>
          <w:numId w:val="142"/>
        </w:numPr>
        <w:jc w:val="both"/>
        <w:rPr>
          <w:sz w:val="24"/>
          <w:szCs w:val="24"/>
        </w:rPr>
      </w:pPr>
      <w:r w:rsidRPr="00B74968">
        <w:rPr>
          <w:sz w:val="24"/>
          <w:szCs w:val="24"/>
        </w:rPr>
        <w:t>The Bank hereby confirms that it is on the SFMS (Structured Financial Messaging System) and shall invariably send the advice of this Bank Guarantee to the following bank details –</w:t>
      </w:r>
    </w:p>
    <w:tbl>
      <w:tblPr>
        <w:tblpPr w:leftFromText="180" w:rightFromText="180" w:vertAnchor="text" w:horzAnchor="page" w:tblpX="2548" w:tblpY="166"/>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1"/>
        <w:gridCol w:w="5070"/>
      </w:tblGrid>
      <w:tr w:rsidR="00D1215F" w:rsidRPr="00B74968"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IFSC CODE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SBIN000RAIL</w:t>
            </w:r>
          </w:p>
        </w:tc>
      </w:tr>
      <w:tr w:rsidR="00D1215F" w:rsidRPr="00B74968"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IFSC TYPE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BRANCH</w:t>
            </w:r>
          </w:p>
        </w:tc>
      </w:tr>
      <w:tr w:rsidR="00D1215F" w:rsidRPr="00B74968"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BANK NAME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STATE BANK OF INDIA</w:t>
            </w:r>
          </w:p>
        </w:tc>
      </w:tr>
      <w:tr w:rsidR="00D1215F" w:rsidRPr="00B74968"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BRANCH NAME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RAIL</w:t>
            </w:r>
          </w:p>
        </w:tc>
      </w:tr>
      <w:tr w:rsidR="00D1215F" w:rsidRPr="00B74968"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CITY NAME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NAVI MUMBAI</w:t>
            </w:r>
          </w:p>
        </w:tc>
      </w:tr>
      <w:tr w:rsidR="00D1215F" w:rsidRPr="00B74968"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ADDRESS</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SECTOR-11, CBD BELAPUR, NAVI MUMBAI</w:t>
            </w:r>
          </w:p>
        </w:tc>
      </w:tr>
      <w:tr w:rsidR="00D1215F" w:rsidRPr="00B74968"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DISTRICT</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NAVI MUMBAI</w:t>
            </w:r>
          </w:p>
        </w:tc>
      </w:tr>
      <w:tr w:rsidR="00D1215F" w:rsidRPr="00B74968"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STATE</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MAHARASHTRA</w:t>
            </w:r>
          </w:p>
        </w:tc>
      </w:tr>
      <w:tr w:rsidR="00D1215F" w:rsidRPr="00B74968" w:rsidTr="00947857">
        <w:tc>
          <w:tcPr>
            <w:tcW w:w="2301"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BG ENABLED</w:t>
            </w:r>
          </w:p>
        </w:tc>
        <w:tc>
          <w:tcPr>
            <w:tcW w:w="5070" w:type="dxa"/>
            <w:tcBorders>
              <w:top w:val="single" w:sz="4" w:space="0" w:color="auto"/>
              <w:left w:val="single" w:sz="4" w:space="0" w:color="auto"/>
              <w:bottom w:val="single" w:sz="4" w:space="0" w:color="auto"/>
              <w:right w:val="single" w:sz="4" w:space="0" w:color="auto"/>
            </w:tcBorders>
            <w:shd w:val="clear" w:color="auto" w:fill="auto"/>
            <w:hideMark/>
          </w:tcPr>
          <w:p w:rsidR="00D1215F" w:rsidRPr="00B74968" w:rsidRDefault="00D1215F" w:rsidP="00947857">
            <w:pPr>
              <w:spacing w:after="120"/>
              <w:rPr>
                <w:sz w:val="24"/>
                <w:szCs w:val="24"/>
              </w:rPr>
            </w:pPr>
            <w:r w:rsidRPr="00B74968">
              <w:rPr>
                <w:sz w:val="24"/>
                <w:szCs w:val="24"/>
              </w:rPr>
              <w:t>YES</w:t>
            </w:r>
          </w:p>
        </w:tc>
      </w:tr>
    </w:tbl>
    <w:p w:rsidR="00D1215F" w:rsidRPr="00B74968" w:rsidRDefault="00D1215F" w:rsidP="00D1215F">
      <w:pPr>
        <w:ind w:left="90"/>
        <w:rPr>
          <w:sz w:val="24"/>
          <w:szCs w:val="24"/>
        </w:rPr>
      </w:pPr>
    </w:p>
    <w:p w:rsidR="00D1215F" w:rsidRPr="00B74968" w:rsidRDefault="00D1215F" w:rsidP="00D1215F">
      <w:pPr>
        <w:pStyle w:val="ListParagraph"/>
        <w:spacing w:after="200" w:line="276" w:lineRule="auto"/>
        <w:ind w:left="450"/>
        <w:rPr>
          <w:sz w:val="24"/>
          <w:szCs w:val="24"/>
        </w:rPr>
      </w:pPr>
    </w:p>
    <w:p w:rsidR="00D1215F" w:rsidRPr="00B74968" w:rsidRDefault="00D1215F" w:rsidP="00D1215F">
      <w:pPr>
        <w:pStyle w:val="ListParagraph"/>
        <w:spacing w:after="200" w:line="276" w:lineRule="auto"/>
        <w:ind w:left="450"/>
        <w:rPr>
          <w:sz w:val="24"/>
          <w:szCs w:val="24"/>
        </w:rPr>
      </w:pPr>
    </w:p>
    <w:p w:rsidR="00D1215F" w:rsidRPr="00B74968" w:rsidRDefault="00D1215F" w:rsidP="00D1215F">
      <w:pPr>
        <w:pStyle w:val="ListParagraph"/>
        <w:spacing w:after="200" w:line="276" w:lineRule="auto"/>
        <w:ind w:left="450"/>
        <w:rPr>
          <w:sz w:val="24"/>
          <w:szCs w:val="24"/>
        </w:rPr>
      </w:pPr>
    </w:p>
    <w:p w:rsidR="00D1215F" w:rsidRPr="00B74968" w:rsidRDefault="00D1215F" w:rsidP="00D1215F">
      <w:pPr>
        <w:pStyle w:val="ListParagraph"/>
        <w:spacing w:after="200" w:line="276" w:lineRule="auto"/>
        <w:ind w:left="450"/>
        <w:rPr>
          <w:sz w:val="24"/>
          <w:szCs w:val="24"/>
        </w:rPr>
      </w:pPr>
    </w:p>
    <w:p w:rsidR="00D1215F" w:rsidRPr="00B74968" w:rsidRDefault="00D1215F" w:rsidP="00D1215F">
      <w:pPr>
        <w:pStyle w:val="ListParagraph"/>
        <w:spacing w:after="200" w:line="276" w:lineRule="auto"/>
        <w:ind w:left="450"/>
        <w:rPr>
          <w:sz w:val="24"/>
          <w:szCs w:val="24"/>
        </w:rPr>
      </w:pPr>
    </w:p>
    <w:p w:rsidR="00D1215F" w:rsidRPr="00B74968" w:rsidRDefault="00D1215F" w:rsidP="00D1215F">
      <w:pPr>
        <w:pStyle w:val="ListParagraph"/>
        <w:spacing w:after="200" w:line="276" w:lineRule="auto"/>
        <w:ind w:left="450"/>
        <w:rPr>
          <w:sz w:val="24"/>
          <w:szCs w:val="24"/>
        </w:rPr>
      </w:pPr>
    </w:p>
    <w:p w:rsidR="00D1215F" w:rsidRPr="00B74968" w:rsidRDefault="00D1215F" w:rsidP="00D1215F">
      <w:pPr>
        <w:pStyle w:val="ListParagraph"/>
        <w:spacing w:after="200" w:line="276" w:lineRule="auto"/>
        <w:ind w:left="450"/>
        <w:rPr>
          <w:sz w:val="24"/>
          <w:szCs w:val="24"/>
        </w:rPr>
      </w:pPr>
    </w:p>
    <w:p w:rsidR="00D1215F" w:rsidRPr="00B74968" w:rsidRDefault="00D1215F" w:rsidP="00D1215F">
      <w:pPr>
        <w:pStyle w:val="ListParagraph"/>
        <w:spacing w:after="200" w:line="276" w:lineRule="auto"/>
        <w:ind w:left="450"/>
        <w:rPr>
          <w:sz w:val="24"/>
          <w:szCs w:val="24"/>
        </w:rPr>
      </w:pPr>
    </w:p>
    <w:p w:rsidR="00D1215F" w:rsidRPr="00B74968" w:rsidRDefault="00D1215F" w:rsidP="00D1215F">
      <w:pPr>
        <w:pStyle w:val="ListParagraph"/>
        <w:spacing w:after="200" w:line="276" w:lineRule="auto"/>
        <w:ind w:left="450"/>
        <w:rPr>
          <w:sz w:val="24"/>
          <w:szCs w:val="24"/>
        </w:rPr>
      </w:pPr>
    </w:p>
    <w:p w:rsidR="00D1215F" w:rsidRPr="00B74968" w:rsidRDefault="00D1215F" w:rsidP="00D1215F">
      <w:pPr>
        <w:pStyle w:val="ListParagraph"/>
        <w:spacing w:after="200" w:line="276" w:lineRule="auto"/>
        <w:ind w:left="450"/>
        <w:rPr>
          <w:sz w:val="24"/>
          <w:szCs w:val="24"/>
        </w:rPr>
      </w:pPr>
    </w:p>
    <w:p w:rsidR="00D1215F" w:rsidRPr="00B74968" w:rsidRDefault="00D1215F" w:rsidP="00D1215F">
      <w:pPr>
        <w:pStyle w:val="ListParagraph"/>
        <w:rPr>
          <w:sz w:val="24"/>
          <w:szCs w:val="24"/>
        </w:rPr>
      </w:pPr>
    </w:p>
    <w:p w:rsidR="00D1215F" w:rsidRPr="00B74968" w:rsidRDefault="00D1215F" w:rsidP="00D1215F">
      <w:pPr>
        <w:pStyle w:val="ListParagraph"/>
        <w:numPr>
          <w:ilvl w:val="0"/>
          <w:numId w:val="142"/>
        </w:numPr>
        <w:spacing w:after="200" w:line="276" w:lineRule="auto"/>
        <w:jc w:val="both"/>
        <w:rPr>
          <w:sz w:val="24"/>
          <w:szCs w:val="24"/>
        </w:rPr>
      </w:pPr>
      <w:r w:rsidRPr="00B74968">
        <w:rPr>
          <w:sz w:val="24"/>
          <w:szCs w:val="24"/>
        </w:rPr>
        <w:t>The Guarantee shall be valid in addition to and without prejudice to any other security Guarantee(s) of Bidder in favour of the Railway. The Bank, under this Guarantee, shall be deemed as Principal Debtor of the Railway.</w:t>
      </w:r>
    </w:p>
    <w:p w:rsidR="00D1215F" w:rsidRPr="00B74968" w:rsidRDefault="00D1215F" w:rsidP="00D1215F">
      <w:pPr>
        <w:ind w:firstLine="540"/>
        <w:rPr>
          <w:sz w:val="24"/>
          <w:szCs w:val="24"/>
        </w:rPr>
      </w:pPr>
      <w:r w:rsidRPr="00B74968">
        <w:rPr>
          <w:sz w:val="24"/>
          <w:szCs w:val="24"/>
        </w:rPr>
        <w:t>Date …………</w:t>
      </w:r>
      <w:r w:rsidRPr="00B74968">
        <w:rPr>
          <w:sz w:val="24"/>
          <w:szCs w:val="24"/>
        </w:rPr>
        <w:tab/>
      </w:r>
      <w:r w:rsidRPr="00B74968">
        <w:rPr>
          <w:sz w:val="24"/>
          <w:szCs w:val="24"/>
        </w:rPr>
        <w:tab/>
      </w:r>
      <w:r w:rsidRPr="00B74968">
        <w:rPr>
          <w:sz w:val="24"/>
          <w:szCs w:val="24"/>
        </w:rPr>
        <w:tab/>
      </w:r>
      <w:r w:rsidRPr="00B74968">
        <w:rPr>
          <w:sz w:val="24"/>
          <w:szCs w:val="24"/>
        </w:rPr>
        <w:tab/>
      </w:r>
      <w:r w:rsidRPr="00B74968">
        <w:rPr>
          <w:sz w:val="24"/>
          <w:szCs w:val="24"/>
        </w:rPr>
        <w:tab/>
        <w:t>………………………………………</w:t>
      </w:r>
    </w:p>
    <w:p w:rsidR="00D1215F" w:rsidRPr="00B74968" w:rsidRDefault="00D1215F" w:rsidP="00D1215F">
      <w:pPr>
        <w:ind w:left="4395" w:hanging="3996"/>
        <w:rPr>
          <w:sz w:val="24"/>
          <w:szCs w:val="24"/>
        </w:rPr>
      </w:pPr>
      <w:r w:rsidRPr="00B74968">
        <w:rPr>
          <w:sz w:val="24"/>
          <w:szCs w:val="24"/>
        </w:rPr>
        <w:t xml:space="preserve">  Place………….                 </w:t>
      </w:r>
      <w:r w:rsidRPr="00B74968">
        <w:rPr>
          <w:sz w:val="24"/>
          <w:szCs w:val="24"/>
        </w:rPr>
        <w:tab/>
      </w:r>
      <w:r w:rsidRPr="00B74968">
        <w:rPr>
          <w:sz w:val="24"/>
          <w:szCs w:val="24"/>
        </w:rPr>
        <w:tab/>
        <w:t xml:space="preserve">Bank’s Seal and authorized signature(s)                </w:t>
      </w:r>
    </w:p>
    <w:p w:rsidR="00D1215F" w:rsidRPr="00B74968" w:rsidRDefault="00D1215F" w:rsidP="00D1215F">
      <w:pPr>
        <w:rPr>
          <w:sz w:val="24"/>
          <w:szCs w:val="24"/>
        </w:rPr>
      </w:pPr>
      <w:r w:rsidRPr="00B74968">
        <w:rPr>
          <w:sz w:val="24"/>
          <w:szCs w:val="24"/>
        </w:rPr>
        <w:tab/>
      </w:r>
      <w:r w:rsidRPr="00B74968">
        <w:rPr>
          <w:sz w:val="24"/>
          <w:szCs w:val="24"/>
        </w:rPr>
        <w:tab/>
      </w:r>
      <w:r w:rsidRPr="00B74968">
        <w:rPr>
          <w:sz w:val="24"/>
          <w:szCs w:val="24"/>
        </w:rPr>
        <w:tab/>
      </w:r>
      <w:r w:rsidRPr="00B74968">
        <w:rPr>
          <w:sz w:val="24"/>
          <w:szCs w:val="24"/>
        </w:rPr>
        <w:tab/>
      </w:r>
      <w:r w:rsidRPr="00B74968">
        <w:rPr>
          <w:sz w:val="24"/>
          <w:szCs w:val="24"/>
        </w:rPr>
        <w:tab/>
      </w:r>
      <w:r w:rsidRPr="00B74968">
        <w:rPr>
          <w:sz w:val="24"/>
          <w:szCs w:val="24"/>
        </w:rPr>
        <w:tab/>
      </w:r>
      <w:r w:rsidRPr="00B74968">
        <w:rPr>
          <w:sz w:val="24"/>
          <w:szCs w:val="24"/>
        </w:rPr>
        <w:tab/>
      </w:r>
      <w:r w:rsidRPr="00B74968">
        <w:rPr>
          <w:i/>
          <w:iCs/>
          <w:sz w:val="24"/>
          <w:szCs w:val="24"/>
        </w:rPr>
        <w:t>[Name in Block letters</w:t>
      </w:r>
      <w:r w:rsidRPr="00B74968">
        <w:rPr>
          <w:sz w:val="24"/>
          <w:szCs w:val="24"/>
        </w:rPr>
        <w:t>] ………………....</w:t>
      </w:r>
    </w:p>
    <w:p w:rsidR="00D1215F" w:rsidRPr="00B74968" w:rsidRDefault="00D1215F" w:rsidP="00D1215F">
      <w:pPr>
        <w:rPr>
          <w:i/>
          <w:iCs/>
          <w:sz w:val="24"/>
          <w:szCs w:val="24"/>
        </w:rPr>
      </w:pPr>
      <w:r w:rsidRPr="00B74968">
        <w:rPr>
          <w:sz w:val="24"/>
          <w:szCs w:val="24"/>
        </w:rPr>
        <w:tab/>
      </w:r>
      <w:r w:rsidRPr="00B74968">
        <w:rPr>
          <w:sz w:val="24"/>
          <w:szCs w:val="24"/>
        </w:rPr>
        <w:tab/>
      </w:r>
      <w:r w:rsidRPr="00B74968">
        <w:rPr>
          <w:sz w:val="24"/>
          <w:szCs w:val="24"/>
        </w:rPr>
        <w:tab/>
      </w:r>
      <w:r w:rsidRPr="00B74968">
        <w:rPr>
          <w:sz w:val="24"/>
          <w:szCs w:val="24"/>
        </w:rPr>
        <w:tab/>
      </w:r>
      <w:r w:rsidRPr="00B74968">
        <w:rPr>
          <w:i/>
          <w:iCs/>
          <w:sz w:val="24"/>
          <w:szCs w:val="24"/>
        </w:rPr>
        <w:tab/>
      </w:r>
      <w:r w:rsidRPr="00B74968">
        <w:rPr>
          <w:i/>
          <w:iCs/>
          <w:sz w:val="24"/>
          <w:szCs w:val="24"/>
        </w:rPr>
        <w:tab/>
      </w:r>
      <w:r w:rsidRPr="00B74968">
        <w:rPr>
          <w:i/>
          <w:iCs/>
          <w:sz w:val="24"/>
          <w:szCs w:val="24"/>
        </w:rPr>
        <w:tab/>
      </w:r>
      <w:proofErr w:type="gramStart"/>
      <w:r w:rsidRPr="00B74968">
        <w:rPr>
          <w:i/>
          <w:iCs/>
          <w:sz w:val="24"/>
          <w:szCs w:val="24"/>
        </w:rPr>
        <w:t>[Designation with Code No.]</w:t>
      </w:r>
      <w:proofErr w:type="gramEnd"/>
      <w:r w:rsidRPr="00B74968">
        <w:rPr>
          <w:sz w:val="24"/>
          <w:szCs w:val="24"/>
        </w:rPr>
        <w:t>……………..</w:t>
      </w:r>
      <w:r w:rsidRPr="00B74968">
        <w:rPr>
          <w:i/>
          <w:iCs/>
          <w:sz w:val="24"/>
          <w:szCs w:val="24"/>
        </w:rPr>
        <w:t>……</w:t>
      </w:r>
    </w:p>
    <w:p w:rsidR="00D1215F" w:rsidRPr="00B74968" w:rsidRDefault="00D1215F" w:rsidP="00D1215F">
      <w:pPr>
        <w:pStyle w:val="NormalWeb"/>
        <w:spacing w:before="120" w:after="0"/>
        <w:ind w:left="360" w:right="810"/>
        <w:jc w:val="both"/>
      </w:pPr>
      <w:r w:rsidRPr="00B74968">
        <w:rPr>
          <w:i/>
          <w:iCs/>
        </w:rPr>
        <w:tab/>
      </w:r>
      <w:r w:rsidRPr="00B74968">
        <w:rPr>
          <w:i/>
          <w:iCs/>
        </w:rPr>
        <w:tab/>
      </w:r>
      <w:r w:rsidRPr="00B74968">
        <w:rPr>
          <w:i/>
          <w:iCs/>
        </w:rPr>
        <w:tab/>
      </w:r>
      <w:r w:rsidRPr="00B74968">
        <w:rPr>
          <w:i/>
          <w:iCs/>
        </w:rPr>
        <w:tab/>
      </w:r>
      <w:r w:rsidRPr="00B74968">
        <w:rPr>
          <w:i/>
          <w:iCs/>
        </w:rPr>
        <w:tab/>
      </w:r>
      <w:r w:rsidRPr="00B74968">
        <w:rPr>
          <w:i/>
          <w:iCs/>
        </w:rPr>
        <w:tab/>
      </w:r>
      <w:r w:rsidRPr="00B74968">
        <w:rPr>
          <w:i/>
          <w:iCs/>
        </w:rPr>
        <w:tab/>
        <w:t>[P/Attorney]</w:t>
      </w:r>
      <w:r w:rsidRPr="00B74968">
        <w:t xml:space="preserve"> No.  </w:t>
      </w:r>
    </w:p>
    <w:p w:rsidR="00D1215F" w:rsidRPr="00B74968" w:rsidRDefault="00D1215F" w:rsidP="00D1215F">
      <w:pPr>
        <w:rPr>
          <w:sz w:val="24"/>
          <w:szCs w:val="24"/>
        </w:rPr>
      </w:pPr>
      <w:r w:rsidRPr="00B74968">
        <w:rPr>
          <w:sz w:val="24"/>
          <w:szCs w:val="24"/>
          <w:u w:val="single"/>
        </w:rPr>
        <w:lastRenderedPageBreak/>
        <w:t>Witness</w:t>
      </w:r>
      <w:r w:rsidRPr="00B74968">
        <w:rPr>
          <w:sz w:val="24"/>
          <w:szCs w:val="24"/>
        </w:rPr>
        <w:t>:</w:t>
      </w:r>
    </w:p>
    <w:p w:rsidR="00D1215F" w:rsidRPr="00B74968" w:rsidRDefault="00D1215F" w:rsidP="00D1215F">
      <w:pPr>
        <w:ind w:left="360"/>
        <w:rPr>
          <w:sz w:val="24"/>
          <w:szCs w:val="24"/>
        </w:rPr>
      </w:pPr>
      <w:r w:rsidRPr="00B74968">
        <w:rPr>
          <w:sz w:val="24"/>
          <w:szCs w:val="24"/>
        </w:rPr>
        <w:t>1    Signature, Name &amp; Address &amp; Seal</w:t>
      </w:r>
    </w:p>
    <w:p w:rsidR="00D1215F" w:rsidRPr="00B74968" w:rsidRDefault="00104B29" w:rsidP="00D1215F">
      <w:pPr>
        <w:rPr>
          <w:sz w:val="24"/>
          <w:szCs w:val="24"/>
        </w:rPr>
      </w:pPr>
      <w:r w:rsidRPr="00B74968">
        <w:rPr>
          <w:sz w:val="24"/>
          <w:szCs w:val="24"/>
        </w:rPr>
        <w:t xml:space="preserve">      2    Signature, </w:t>
      </w:r>
      <w:r w:rsidR="00D1215F" w:rsidRPr="00B74968">
        <w:rPr>
          <w:sz w:val="24"/>
          <w:szCs w:val="24"/>
        </w:rPr>
        <w:t>Name</w:t>
      </w:r>
      <w:r w:rsidRPr="00B74968">
        <w:rPr>
          <w:sz w:val="24"/>
          <w:szCs w:val="24"/>
        </w:rPr>
        <w:t xml:space="preserve"> </w:t>
      </w:r>
      <w:r w:rsidR="00D1215F" w:rsidRPr="00B74968">
        <w:rPr>
          <w:sz w:val="24"/>
          <w:szCs w:val="24"/>
        </w:rPr>
        <w:t>&amp; address &amp; Seal</w:t>
      </w:r>
      <w:r w:rsidR="00D1215F" w:rsidRPr="00B74968">
        <w:rPr>
          <w:sz w:val="24"/>
          <w:szCs w:val="24"/>
        </w:rPr>
        <w:tab/>
      </w:r>
      <w:r w:rsidR="00D1215F" w:rsidRPr="00B74968">
        <w:rPr>
          <w:sz w:val="24"/>
          <w:szCs w:val="24"/>
        </w:rPr>
        <w:tab/>
      </w:r>
      <w:r w:rsidR="00D1215F" w:rsidRPr="00B74968">
        <w:rPr>
          <w:sz w:val="24"/>
          <w:szCs w:val="24"/>
        </w:rPr>
        <w:tab/>
      </w:r>
      <w:r w:rsidR="00D1215F" w:rsidRPr="00B74968">
        <w:rPr>
          <w:sz w:val="24"/>
          <w:szCs w:val="24"/>
        </w:rPr>
        <w:tab/>
      </w:r>
      <w:r w:rsidR="00D1215F" w:rsidRPr="00B74968">
        <w:rPr>
          <w:sz w:val="24"/>
          <w:szCs w:val="24"/>
        </w:rPr>
        <w:tab/>
      </w:r>
      <w:r w:rsidR="00D1215F" w:rsidRPr="00B74968">
        <w:rPr>
          <w:sz w:val="24"/>
          <w:szCs w:val="24"/>
        </w:rPr>
        <w:tab/>
        <w:t>Bank’s Seal</w:t>
      </w:r>
    </w:p>
    <w:p w:rsidR="00D1215F" w:rsidRPr="00B74968" w:rsidRDefault="00D1215F" w:rsidP="00D1215F">
      <w:pPr>
        <w:pStyle w:val="NormalWeb"/>
        <w:spacing w:before="120" w:after="0"/>
        <w:ind w:left="360" w:right="810"/>
      </w:pPr>
      <w:r w:rsidRPr="00B74968">
        <w:tab/>
      </w:r>
      <w:r w:rsidRPr="00B74968">
        <w:tab/>
      </w:r>
      <w:r w:rsidRPr="00B74968">
        <w:tab/>
      </w:r>
      <w:r w:rsidRPr="00B74968">
        <w:tab/>
      </w:r>
      <w:r w:rsidRPr="00B74968">
        <w:tab/>
      </w:r>
      <w:r w:rsidRPr="00B74968">
        <w:tab/>
      </w:r>
      <w:r w:rsidRPr="00B74968">
        <w:tab/>
      </w:r>
      <w:r w:rsidRPr="00B74968">
        <w:tab/>
      </w:r>
      <w:r w:rsidRPr="00B74968">
        <w:tab/>
      </w:r>
      <w:r w:rsidRPr="00B74968">
        <w:tab/>
      </w:r>
      <w:r w:rsidRPr="00B74968">
        <w:rPr>
          <w:i/>
          <w:iCs/>
        </w:rPr>
        <w:t>[P/Attorney]</w:t>
      </w:r>
      <w:r w:rsidRPr="00B74968">
        <w:t>No.</w:t>
      </w:r>
    </w:p>
    <w:p w:rsidR="00D1215F" w:rsidRPr="00B74968" w:rsidRDefault="00D1215F" w:rsidP="00D1215F">
      <w:pPr>
        <w:pStyle w:val="NormalWeb"/>
        <w:spacing w:before="120" w:after="0"/>
        <w:ind w:left="360" w:right="810"/>
        <w:jc w:val="both"/>
      </w:pPr>
    </w:p>
    <w:p w:rsidR="00D1215F" w:rsidRPr="00B74968" w:rsidRDefault="00D1215F" w:rsidP="00D1215F">
      <w:pPr>
        <w:pStyle w:val="BodyText"/>
        <w:rPr>
          <w:lang w:val="en-GB"/>
        </w:rPr>
      </w:pPr>
      <w:r w:rsidRPr="00B74968">
        <w:rPr>
          <w:b/>
          <w:bCs/>
        </w:rPr>
        <w:t xml:space="preserve">Note: </w:t>
      </w:r>
      <w:r w:rsidRPr="00B74968">
        <w:rPr>
          <w:lang w:val="en-GB"/>
        </w:rPr>
        <w:t>All italicized text is for guidance on how to prepare this bank guarantee and shall be deleted from the final document.</w:t>
      </w:r>
    </w:p>
    <w:p w:rsidR="00D1215F" w:rsidRPr="00B74968" w:rsidRDefault="00D1215F" w:rsidP="00D1215F">
      <w:r w:rsidRPr="00B74968">
        <w:rPr>
          <w:sz w:val="24"/>
          <w:szCs w:val="24"/>
          <w:lang w:val="en-GB"/>
        </w:rPr>
        <w:br w:type="page"/>
      </w:r>
      <w:bookmarkEnd w:id="425"/>
    </w:p>
    <w:p w:rsidR="00AF572D" w:rsidRPr="00B74968" w:rsidRDefault="00AF572D">
      <w:pPr>
        <w:spacing w:line="276" w:lineRule="auto"/>
        <w:jc w:val="center"/>
        <w:rPr>
          <w:rFonts w:eastAsia="Calibri"/>
        </w:rPr>
        <w:sectPr w:rsidR="00AF572D" w:rsidRPr="00B74968" w:rsidSect="00E75128">
          <w:headerReference w:type="default" r:id="rId21"/>
          <w:footerReference w:type="default" r:id="rId22"/>
          <w:pgSz w:w="11909" w:h="16834" w:code="9"/>
          <w:pgMar w:top="1440" w:right="1440" w:bottom="1440" w:left="1440" w:header="562" w:footer="850" w:gutter="0"/>
          <w:cols w:space="720" w:equalWidth="0">
            <w:col w:w="9022"/>
          </w:cols>
        </w:sectPr>
      </w:pPr>
    </w:p>
    <w:p w:rsidR="00D656F8" w:rsidRPr="00B74968" w:rsidRDefault="00D656F8">
      <w:pPr>
        <w:spacing w:line="276" w:lineRule="auto"/>
      </w:pPr>
      <w:bookmarkStart w:id="426" w:name="page33"/>
      <w:bookmarkEnd w:id="426"/>
    </w:p>
    <w:p w:rsidR="00980CE9" w:rsidRPr="00B74968" w:rsidRDefault="00980CE9">
      <w:pPr>
        <w:spacing w:line="276" w:lineRule="auto"/>
      </w:pPr>
    </w:p>
    <w:p w:rsidR="00980CE9" w:rsidRPr="00B74968" w:rsidRDefault="00980CE9">
      <w:pPr>
        <w:spacing w:line="276" w:lineRule="auto"/>
      </w:pPr>
    </w:p>
    <w:p w:rsidR="00D656F8" w:rsidRPr="00B74968" w:rsidRDefault="00D656F8">
      <w:pPr>
        <w:spacing w:line="276" w:lineRule="auto"/>
      </w:pPr>
    </w:p>
    <w:p w:rsidR="00D656F8" w:rsidRPr="00B74968" w:rsidRDefault="00D656F8">
      <w:pPr>
        <w:spacing w:line="276" w:lineRule="auto"/>
        <w:jc w:val="center"/>
      </w:pPr>
    </w:p>
    <w:p w:rsidR="00D656F8" w:rsidRPr="00B74968" w:rsidRDefault="00D656F8">
      <w:pPr>
        <w:spacing w:line="276" w:lineRule="auto"/>
        <w:jc w:val="center"/>
      </w:pPr>
    </w:p>
    <w:p w:rsidR="00D656F8" w:rsidRPr="00B74968" w:rsidRDefault="00D656F8">
      <w:pPr>
        <w:spacing w:line="276" w:lineRule="auto"/>
        <w:jc w:val="center"/>
      </w:pPr>
    </w:p>
    <w:p w:rsidR="00D656F8" w:rsidRPr="00B74968" w:rsidRDefault="00D656F8">
      <w:pPr>
        <w:spacing w:line="276" w:lineRule="auto"/>
        <w:jc w:val="center"/>
      </w:pPr>
    </w:p>
    <w:p w:rsidR="00D656F8" w:rsidRPr="00B74968" w:rsidRDefault="00D656F8">
      <w:pPr>
        <w:spacing w:line="276" w:lineRule="auto"/>
        <w:jc w:val="center"/>
      </w:pPr>
    </w:p>
    <w:p w:rsidR="00D656F8" w:rsidRPr="00B74968" w:rsidRDefault="00D656F8">
      <w:pPr>
        <w:spacing w:line="276" w:lineRule="auto"/>
        <w:jc w:val="center"/>
      </w:pPr>
    </w:p>
    <w:p w:rsidR="00D656F8" w:rsidRPr="00B74968" w:rsidRDefault="00D656F8">
      <w:pPr>
        <w:spacing w:line="276" w:lineRule="auto"/>
        <w:jc w:val="center"/>
      </w:pPr>
    </w:p>
    <w:p w:rsidR="00D656F8" w:rsidRPr="00B74968" w:rsidRDefault="00D656F8">
      <w:pPr>
        <w:spacing w:line="276" w:lineRule="auto"/>
        <w:jc w:val="center"/>
      </w:pPr>
    </w:p>
    <w:p w:rsidR="00D656F8" w:rsidRPr="00B74968" w:rsidRDefault="00D656F8">
      <w:pPr>
        <w:spacing w:line="276" w:lineRule="auto"/>
        <w:jc w:val="center"/>
      </w:pPr>
    </w:p>
    <w:p w:rsidR="00351518" w:rsidRPr="00B74968" w:rsidRDefault="00351518">
      <w:pPr>
        <w:spacing w:line="276" w:lineRule="auto"/>
        <w:jc w:val="center"/>
        <w:rPr>
          <w:rFonts w:eastAsia="Calibri"/>
        </w:rPr>
      </w:pPr>
    </w:p>
    <w:p w:rsidR="00351518" w:rsidRPr="00B74968" w:rsidRDefault="00351518">
      <w:pPr>
        <w:spacing w:line="276" w:lineRule="auto"/>
        <w:jc w:val="center"/>
      </w:pPr>
    </w:p>
    <w:p w:rsidR="00D230C1" w:rsidRPr="00B74968" w:rsidRDefault="00D230C1">
      <w:pPr>
        <w:pStyle w:val="Heading1"/>
        <w:spacing w:line="276" w:lineRule="auto"/>
        <w:rPr>
          <w:rFonts w:ascii="Times New Roman" w:eastAsia="Calibri" w:hAnsi="Times New Roman"/>
          <w:b w:val="0"/>
          <w:bCs w:val="0"/>
        </w:rPr>
      </w:pPr>
      <w:bookmarkStart w:id="427" w:name="page35"/>
      <w:bookmarkStart w:id="428" w:name="page36"/>
      <w:bookmarkStart w:id="429" w:name="page37"/>
      <w:bookmarkStart w:id="430" w:name="page38"/>
      <w:bookmarkStart w:id="431" w:name="page39"/>
      <w:bookmarkStart w:id="432" w:name="page40"/>
      <w:bookmarkStart w:id="433" w:name="page43"/>
      <w:bookmarkStart w:id="434" w:name="page44"/>
      <w:bookmarkStart w:id="435" w:name="_Toc92188256"/>
      <w:bookmarkStart w:id="436" w:name="_Toc99282615"/>
      <w:bookmarkStart w:id="437" w:name="_Toc93656707"/>
      <w:bookmarkEnd w:id="427"/>
      <w:bookmarkEnd w:id="428"/>
      <w:bookmarkEnd w:id="429"/>
      <w:bookmarkEnd w:id="430"/>
      <w:bookmarkEnd w:id="431"/>
      <w:bookmarkEnd w:id="432"/>
      <w:bookmarkEnd w:id="433"/>
      <w:bookmarkEnd w:id="434"/>
      <w:r w:rsidRPr="00B74968">
        <w:rPr>
          <w:rFonts w:ascii="Times New Roman" w:eastAsia="Calibri" w:hAnsi="Times New Roman"/>
        </w:rPr>
        <w:t>APPENDICES</w:t>
      </w:r>
      <w:bookmarkEnd w:id="435"/>
      <w:bookmarkEnd w:id="436"/>
      <w:bookmarkEnd w:id="437"/>
    </w:p>
    <w:p w:rsidR="003654A9" w:rsidRPr="00B74968" w:rsidRDefault="003654A9">
      <w:pPr>
        <w:spacing w:line="276" w:lineRule="auto"/>
        <w:jc w:val="center"/>
        <w:rPr>
          <w:rFonts w:eastAsia="Calibri"/>
        </w:rPr>
      </w:pPr>
    </w:p>
    <w:p w:rsidR="00DB6D01" w:rsidRPr="00B74968" w:rsidRDefault="00DB6D01">
      <w:pPr>
        <w:spacing w:line="276" w:lineRule="auto"/>
        <w:jc w:val="center"/>
        <w:rPr>
          <w:rFonts w:eastAsia="Calibri"/>
        </w:rPr>
      </w:pPr>
    </w:p>
    <w:p w:rsidR="00DB6D01" w:rsidRPr="00B74968" w:rsidRDefault="00DB6D01">
      <w:pPr>
        <w:spacing w:line="276" w:lineRule="auto"/>
        <w:jc w:val="center"/>
        <w:rPr>
          <w:rFonts w:eastAsia="Calibri"/>
        </w:rPr>
      </w:pPr>
    </w:p>
    <w:p w:rsidR="00DB6D01" w:rsidRPr="00B74968" w:rsidRDefault="00DB6D01">
      <w:pPr>
        <w:spacing w:line="276" w:lineRule="auto"/>
        <w:jc w:val="center"/>
        <w:rPr>
          <w:rFonts w:eastAsia="Calibri"/>
        </w:rPr>
      </w:pPr>
    </w:p>
    <w:p w:rsidR="00DB6D01" w:rsidRPr="00B74968" w:rsidRDefault="00DB6D01">
      <w:pPr>
        <w:spacing w:line="276" w:lineRule="auto"/>
        <w:jc w:val="center"/>
        <w:rPr>
          <w:rFonts w:eastAsia="Calibri"/>
        </w:rPr>
      </w:pPr>
    </w:p>
    <w:p w:rsidR="003D1179" w:rsidRPr="00B74968" w:rsidRDefault="003D1179">
      <w:pPr>
        <w:spacing w:line="276" w:lineRule="auto"/>
      </w:pPr>
    </w:p>
    <w:p w:rsidR="003D1179" w:rsidRPr="00B74968" w:rsidRDefault="003D1179">
      <w:pPr>
        <w:spacing w:line="276" w:lineRule="auto"/>
      </w:pPr>
    </w:p>
    <w:p w:rsidR="003D1179" w:rsidRPr="00B74968" w:rsidRDefault="003D1179">
      <w:pPr>
        <w:spacing w:line="276" w:lineRule="auto"/>
      </w:pPr>
    </w:p>
    <w:p w:rsidR="003D1179" w:rsidRPr="00B74968" w:rsidRDefault="003D1179">
      <w:pPr>
        <w:spacing w:line="276" w:lineRule="auto"/>
      </w:pPr>
    </w:p>
    <w:p w:rsidR="003D1179" w:rsidRPr="00B74968" w:rsidRDefault="003D1179">
      <w:pPr>
        <w:spacing w:line="276" w:lineRule="auto"/>
      </w:pPr>
    </w:p>
    <w:p w:rsidR="003D1179" w:rsidRPr="00B74968" w:rsidRDefault="003D1179">
      <w:pPr>
        <w:spacing w:line="276" w:lineRule="auto"/>
        <w:rPr>
          <w:sz w:val="24"/>
          <w:szCs w:val="24"/>
        </w:rPr>
      </w:pPr>
    </w:p>
    <w:p w:rsidR="003D1179" w:rsidRPr="00B74968" w:rsidRDefault="003D1179">
      <w:pPr>
        <w:spacing w:line="276" w:lineRule="auto"/>
        <w:rPr>
          <w:sz w:val="24"/>
          <w:szCs w:val="24"/>
        </w:rPr>
      </w:pPr>
    </w:p>
    <w:p w:rsidR="003D1179" w:rsidRPr="00B74968" w:rsidRDefault="003D1179">
      <w:pPr>
        <w:spacing w:line="276" w:lineRule="auto"/>
        <w:rPr>
          <w:sz w:val="24"/>
          <w:szCs w:val="24"/>
        </w:rPr>
      </w:pPr>
    </w:p>
    <w:p w:rsidR="003D1179" w:rsidRPr="00B74968" w:rsidRDefault="003D1179">
      <w:pPr>
        <w:spacing w:line="276" w:lineRule="auto"/>
        <w:jc w:val="center"/>
        <w:rPr>
          <w:sz w:val="24"/>
          <w:szCs w:val="24"/>
        </w:rPr>
      </w:pPr>
    </w:p>
    <w:p w:rsidR="003D1179" w:rsidRPr="00B74968" w:rsidRDefault="003D1179">
      <w:pPr>
        <w:spacing w:line="276" w:lineRule="auto"/>
        <w:jc w:val="center"/>
        <w:rPr>
          <w:sz w:val="24"/>
          <w:szCs w:val="24"/>
        </w:rPr>
      </w:pPr>
    </w:p>
    <w:p w:rsidR="003D1179" w:rsidRPr="00B74968" w:rsidRDefault="003D1179">
      <w:pPr>
        <w:spacing w:line="276" w:lineRule="auto"/>
        <w:jc w:val="center"/>
        <w:rPr>
          <w:rFonts w:eastAsia="Arial Black"/>
          <w:b/>
          <w:bCs/>
          <w:sz w:val="24"/>
          <w:szCs w:val="24"/>
        </w:rPr>
      </w:pPr>
    </w:p>
    <w:p w:rsidR="003D1179" w:rsidRPr="00B74968" w:rsidRDefault="003D1179">
      <w:pPr>
        <w:spacing w:line="276" w:lineRule="auto"/>
        <w:jc w:val="center"/>
        <w:rPr>
          <w:rFonts w:eastAsia="Arial Black"/>
          <w:b/>
          <w:bCs/>
          <w:sz w:val="24"/>
          <w:szCs w:val="24"/>
        </w:rPr>
      </w:pPr>
    </w:p>
    <w:p w:rsidR="003D1179" w:rsidRPr="00B74968" w:rsidRDefault="003D1179">
      <w:pPr>
        <w:spacing w:line="276" w:lineRule="auto"/>
        <w:rPr>
          <w:rFonts w:eastAsia="Arial Black"/>
          <w:b/>
          <w:bCs/>
        </w:rPr>
      </w:pPr>
    </w:p>
    <w:p w:rsidR="003D1179" w:rsidRPr="00B74968" w:rsidRDefault="003D1179">
      <w:pPr>
        <w:spacing w:line="276" w:lineRule="auto"/>
      </w:pPr>
    </w:p>
    <w:p w:rsidR="003D1179" w:rsidRPr="00B74968" w:rsidRDefault="003D1179">
      <w:pPr>
        <w:spacing w:line="276" w:lineRule="auto"/>
      </w:pPr>
    </w:p>
    <w:p w:rsidR="003D1179" w:rsidRPr="00B74968" w:rsidRDefault="003D1179">
      <w:pPr>
        <w:spacing w:line="276" w:lineRule="auto"/>
      </w:pPr>
    </w:p>
    <w:p w:rsidR="003D1179" w:rsidRPr="00B74968" w:rsidRDefault="003D1179">
      <w:pPr>
        <w:spacing w:line="276" w:lineRule="auto"/>
      </w:pPr>
    </w:p>
    <w:p w:rsidR="003D1179" w:rsidRPr="00B74968" w:rsidRDefault="003D1179">
      <w:pPr>
        <w:spacing w:line="276" w:lineRule="auto"/>
      </w:pPr>
    </w:p>
    <w:p w:rsidR="003D1179" w:rsidRPr="00B74968" w:rsidRDefault="003D1179">
      <w:pPr>
        <w:spacing w:line="276" w:lineRule="auto"/>
      </w:pPr>
    </w:p>
    <w:p w:rsidR="003D1179" w:rsidRPr="00B74968" w:rsidRDefault="003D1179">
      <w:pPr>
        <w:spacing w:line="276" w:lineRule="auto"/>
      </w:pPr>
    </w:p>
    <w:p w:rsidR="003D1179" w:rsidRPr="00B74968" w:rsidRDefault="003D1179">
      <w:pPr>
        <w:spacing w:line="276" w:lineRule="auto"/>
        <w:ind w:left="8010"/>
        <w:rPr>
          <w:rFonts w:eastAsia="Calibri"/>
          <w:b/>
          <w:bCs/>
        </w:rPr>
      </w:pPr>
      <w:bookmarkStart w:id="438" w:name="page28"/>
      <w:bookmarkEnd w:id="438"/>
    </w:p>
    <w:p w:rsidR="003D1179" w:rsidRPr="00B74968" w:rsidRDefault="003D1179">
      <w:pPr>
        <w:spacing w:line="276" w:lineRule="auto"/>
        <w:rPr>
          <w:rFonts w:eastAsia="Calibri"/>
          <w:b/>
          <w:bCs/>
        </w:rPr>
      </w:pPr>
      <w:r w:rsidRPr="00B74968">
        <w:rPr>
          <w:rFonts w:eastAsia="Calibri"/>
          <w:b/>
          <w:bCs/>
        </w:rPr>
        <w:br w:type="page"/>
      </w:r>
    </w:p>
    <w:p w:rsidR="00D230C1" w:rsidRPr="00B74968" w:rsidRDefault="00D230C1">
      <w:pPr>
        <w:pStyle w:val="Heading1"/>
        <w:spacing w:line="276" w:lineRule="auto"/>
        <w:rPr>
          <w:rFonts w:ascii="Times New Roman" w:hAnsi="Times New Roman"/>
          <w:sz w:val="28"/>
        </w:rPr>
      </w:pPr>
      <w:bookmarkStart w:id="439" w:name="_Toc92188257"/>
      <w:bookmarkStart w:id="440" w:name="_Toc99282616"/>
      <w:bookmarkStart w:id="441" w:name="_Toc93656708"/>
      <w:r w:rsidRPr="00B74968">
        <w:rPr>
          <w:rFonts w:ascii="Times New Roman" w:hAnsi="Times New Roman"/>
          <w:sz w:val="28"/>
        </w:rPr>
        <w:lastRenderedPageBreak/>
        <w:t>APPENDIX-I</w:t>
      </w:r>
      <w:bookmarkEnd w:id="439"/>
      <w:bookmarkEnd w:id="440"/>
      <w:bookmarkEnd w:id="441"/>
    </w:p>
    <w:p w:rsidR="00D230C1" w:rsidRPr="00B74968" w:rsidRDefault="00D230C1" w:rsidP="00D46950">
      <w:pPr>
        <w:pStyle w:val="Heading2"/>
        <w:spacing w:line="276" w:lineRule="auto"/>
        <w:ind w:left="0"/>
        <w:jc w:val="center"/>
        <w:rPr>
          <w:spacing w:val="-1"/>
          <w:sz w:val="28"/>
          <w:szCs w:val="28"/>
        </w:rPr>
      </w:pPr>
      <w:bookmarkStart w:id="442" w:name="_Toc91255048"/>
      <w:bookmarkStart w:id="443" w:name="_Toc92188258"/>
      <w:bookmarkStart w:id="444" w:name="_Toc93656709"/>
      <w:bookmarkStart w:id="445" w:name="_Toc99282617"/>
      <w:r w:rsidRPr="00B74968">
        <w:rPr>
          <w:rFonts w:ascii="Cambria" w:hAnsi="Cambria"/>
          <w:b/>
          <w:bCs/>
          <w:spacing w:val="-1"/>
          <w:sz w:val="28"/>
        </w:rPr>
        <w:t>Technical Bid Form</w:t>
      </w:r>
      <w:r w:rsidR="004C2E73" w:rsidRPr="00B74968">
        <w:rPr>
          <w:spacing w:val="-1"/>
          <w:sz w:val="28"/>
          <w:szCs w:val="28"/>
        </w:rPr>
        <w:t xml:space="preserve"> – </w:t>
      </w:r>
      <w:r w:rsidRPr="00B74968">
        <w:rPr>
          <w:rFonts w:ascii="Cambria" w:hAnsi="Cambria"/>
          <w:b/>
          <w:bCs/>
          <w:spacing w:val="-1"/>
          <w:sz w:val="28"/>
        </w:rPr>
        <w:t>1</w:t>
      </w:r>
      <w:bookmarkEnd w:id="442"/>
      <w:bookmarkEnd w:id="443"/>
      <w:bookmarkEnd w:id="444"/>
      <w:r w:rsidR="004C2E73" w:rsidRPr="00B74968">
        <w:rPr>
          <w:rFonts w:cs="Times New Roman"/>
          <w:b/>
          <w:bCs/>
          <w:spacing w:val="-1"/>
          <w:sz w:val="28"/>
          <w:szCs w:val="28"/>
        </w:rPr>
        <w:t xml:space="preserve">: </w:t>
      </w:r>
      <w:r w:rsidR="004C2E73" w:rsidRPr="00B74968">
        <w:rPr>
          <w:b/>
          <w:spacing w:val="-1"/>
          <w:sz w:val="28"/>
        </w:rPr>
        <w:t>Letter Comprising the Bid</w:t>
      </w:r>
      <w:bookmarkEnd w:id="445"/>
    </w:p>
    <w:p w:rsidR="00351518" w:rsidRPr="00B74968" w:rsidRDefault="00351518" w:rsidP="003C790F">
      <w:pPr>
        <w:spacing w:line="276" w:lineRule="auto"/>
      </w:pPr>
    </w:p>
    <w:p w:rsidR="00D230C1" w:rsidRPr="00B74968" w:rsidRDefault="00D230C1">
      <w:pPr>
        <w:spacing w:line="276" w:lineRule="auto"/>
        <w:jc w:val="center"/>
      </w:pPr>
      <w:r w:rsidRPr="00B74968">
        <w:t>(On Bidder’s letter head)</w:t>
      </w:r>
    </w:p>
    <w:p w:rsidR="003D1179" w:rsidRPr="00B74968" w:rsidRDefault="003D1179">
      <w:pPr>
        <w:spacing w:line="276" w:lineRule="auto"/>
        <w:jc w:val="center"/>
        <w:rPr>
          <w:b/>
          <w:bCs/>
        </w:rPr>
      </w:pPr>
    </w:p>
    <w:p w:rsidR="00811F14" w:rsidRPr="00B74968" w:rsidRDefault="00811F14">
      <w:pPr>
        <w:spacing w:line="276" w:lineRule="auto"/>
        <w:jc w:val="center"/>
        <w:rPr>
          <w:rFonts w:eastAsia="Calibri"/>
        </w:rPr>
      </w:pPr>
      <w:r w:rsidRPr="00B74968">
        <w:rPr>
          <w:rFonts w:eastAsia="Calibri"/>
          <w:b/>
          <w:bCs/>
        </w:rPr>
        <w:t xml:space="preserve">(To be submitted in as per Clause </w:t>
      </w:r>
      <w:fldSimple w:instr=" REF _Ref93659958 \r \h  \* MERGEFORMAT ">
        <w:r w:rsidR="009433BD" w:rsidRPr="009433BD">
          <w:rPr>
            <w:rFonts w:eastAsia="Calibri"/>
            <w:b/>
            <w:bCs/>
          </w:rPr>
          <w:t>3.4</w:t>
        </w:r>
      </w:fldSimple>
      <w:r w:rsidRPr="00B74968">
        <w:rPr>
          <w:rFonts w:eastAsia="Calibri"/>
          <w:b/>
          <w:bCs/>
        </w:rPr>
        <w:t xml:space="preserve"> (</w:t>
      </w:r>
      <w:r w:rsidR="00C63C92" w:rsidRPr="00B74968">
        <w:rPr>
          <w:rFonts w:eastAsia="Calibri"/>
          <w:b/>
          <w:bCs/>
        </w:rPr>
        <w:t>d</w:t>
      </w:r>
      <w:r w:rsidRPr="00B74968">
        <w:rPr>
          <w:rFonts w:eastAsia="Calibri"/>
          <w:b/>
          <w:bCs/>
        </w:rPr>
        <w:t>) and as well as uploading as part of Technical Bid)</w:t>
      </w:r>
    </w:p>
    <w:p w:rsidR="003D1179" w:rsidRPr="00B74968" w:rsidRDefault="003D1179">
      <w:pPr>
        <w:spacing w:line="276" w:lineRule="auto"/>
        <w:jc w:val="center"/>
      </w:pPr>
      <w:r w:rsidRPr="00B74968">
        <w:rPr>
          <w:rFonts w:eastAsia="Calibri"/>
        </w:rPr>
        <w:t>(Date and Reference)</w:t>
      </w:r>
    </w:p>
    <w:p w:rsidR="003D1179" w:rsidRPr="00B74968" w:rsidRDefault="003D1179">
      <w:pPr>
        <w:spacing w:line="276" w:lineRule="auto"/>
      </w:pPr>
      <w:r w:rsidRPr="00B74968">
        <w:rPr>
          <w:rFonts w:eastAsia="Calibri"/>
        </w:rPr>
        <w:t>To,</w:t>
      </w:r>
    </w:p>
    <w:p w:rsidR="003D1179" w:rsidRPr="00B74968" w:rsidRDefault="003D1179">
      <w:pPr>
        <w:spacing w:line="276" w:lineRule="auto"/>
      </w:pPr>
    </w:p>
    <w:p w:rsidR="0011268F" w:rsidRPr="00B74968" w:rsidRDefault="0011268F">
      <w:pPr>
        <w:spacing w:line="276" w:lineRule="auto"/>
        <w:rPr>
          <w:lang w:bidi="ar-SA"/>
        </w:rPr>
      </w:pPr>
      <w:r w:rsidRPr="00B74968">
        <w:rPr>
          <w:lang w:bidi="ar-SA"/>
        </w:rPr>
        <w:t>________________,</w:t>
      </w:r>
      <w:r w:rsidRPr="00B74968">
        <w:rPr>
          <w:lang w:bidi="ar-SA"/>
        </w:rPr>
        <w:tab/>
      </w:r>
      <w:r w:rsidRPr="00B74968">
        <w:rPr>
          <w:lang w:bidi="ar-SA"/>
        </w:rPr>
        <w:tab/>
      </w:r>
      <w:r w:rsidRPr="00B74968">
        <w:rPr>
          <w:lang w:bidi="ar-SA"/>
        </w:rPr>
        <w:tab/>
      </w:r>
      <w:r w:rsidRPr="00B74968">
        <w:rPr>
          <w:lang w:bidi="ar-SA"/>
        </w:rPr>
        <w:tab/>
      </w:r>
      <w:r w:rsidRPr="00B74968">
        <w:rPr>
          <w:lang w:bidi="ar-SA"/>
        </w:rPr>
        <w:tab/>
      </w:r>
      <w:r w:rsidRPr="00B74968">
        <w:rPr>
          <w:lang w:bidi="ar-SA"/>
        </w:rPr>
        <w:tab/>
      </w:r>
      <w:r w:rsidRPr="00B74968">
        <w:rPr>
          <w:lang w:bidi="ar-SA"/>
        </w:rPr>
        <w:tab/>
      </w:r>
      <w:r w:rsidRPr="00B74968">
        <w:rPr>
          <w:lang w:bidi="ar-SA"/>
        </w:rPr>
        <w:tab/>
      </w:r>
    </w:p>
    <w:p w:rsidR="0011268F" w:rsidRPr="00B74968" w:rsidRDefault="0011268F">
      <w:pPr>
        <w:widowControl w:val="0"/>
        <w:autoSpaceDE w:val="0"/>
        <w:autoSpaceDN w:val="0"/>
        <w:spacing w:line="276" w:lineRule="auto"/>
        <w:rPr>
          <w:rFonts w:eastAsia="Times New Roman"/>
          <w:lang w:bidi="ar-SA"/>
        </w:rPr>
      </w:pPr>
      <w:r w:rsidRPr="00B74968">
        <w:rPr>
          <w:rFonts w:eastAsia="Times New Roman"/>
          <w:lang w:bidi="ar-SA"/>
        </w:rPr>
        <w:t>[</w:t>
      </w:r>
      <w:proofErr w:type="gramStart"/>
      <w:r w:rsidRPr="00B74968">
        <w:rPr>
          <w:rFonts w:eastAsia="Times New Roman"/>
          <w:lang w:bidi="ar-SA"/>
        </w:rPr>
        <w:t>name</w:t>
      </w:r>
      <w:proofErr w:type="gramEnd"/>
      <w:r w:rsidRPr="00B74968">
        <w:rPr>
          <w:rFonts w:eastAsia="Times New Roman"/>
          <w:lang w:bidi="ar-SA"/>
        </w:rPr>
        <w:t xml:space="preserve"> and address of </w:t>
      </w:r>
      <w:r w:rsidR="00626EE6" w:rsidRPr="00B74968">
        <w:rPr>
          <w:rFonts w:eastAsia="Times New Roman"/>
          <w:lang w:bidi="ar-SA"/>
        </w:rPr>
        <w:t>Authority</w:t>
      </w:r>
      <w:r w:rsidRPr="00B74968">
        <w:rPr>
          <w:rFonts w:eastAsia="Times New Roman"/>
          <w:lang w:bidi="ar-SA"/>
        </w:rPr>
        <w:t>],</w:t>
      </w:r>
    </w:p>
    <w:p w:rsidR="003D1179" w:rsidRPr="00B74968" w:rsidRDefault="003D1179">
      <w:pPr>
        <w:spacing w:line="276" w:lineRule="auto"/>
      </w:pPr>
    </w:p>
    <w:p w:rsidR="003D1179" w:rsidRPr="00B74968" w:rsidRDefault="003D1179">
      <w:pPr>
        <w:spacing w:line="276" w:lineRule="auto"/>
        <w:ind w:left="567" w:hanging="567"/>
        <w:jc w:val="both"/>
        <w:rPr>
          <w:b/>
        </w:rPr>
      </w:pPr>
      <w:r w:rsidRPr="00B74968">
        <w:rPr>
          <w:rFonts w:eastAsia="Calibri"/>
          <w:b/>
          <w:bCs/>
        </w:rPr>
        <w:t>Sub:</w:t>
      </w:r>
      <w:r w:rsidR="00104B29" w:rsidRPr="00B74968">
        <w:rPr>
          <w:rFonts w:eastAsia="Calibri"/>
          <w:b/>
          <w:bCs/>
        </w:rPr>
        <w:t xml:space="preserve"> </w:t>
      </w:r>
      <w:proofErr w:type="spellStart"/>
      <w:r w:rsidRPr="00B74968">
        <w:rPr>
          <w:b/>
        </w:rPr>
        <w:t>RFP</w:t>
      </w:r>
      <w:r w:rsidR="000B0705" w:rsidRPr="00B74968">
        <w:rPr>
          <w:b/>
        </w:rPr>
        <w:t>f</w:t>
      </w:r>
      <w:r w:rsidRPr="00B74968">
        <w:rPr>
          <w:b/>
        </w:rPr>
        <w:t>or</w:t>
      </w:r>
      <w:proofErr w:type="spellEnd"/>
      <w:r w:rsidRPr="00B74968">
        <w:rPr>
          <w:b/>
        </w:rPr>
        <w:t xml:space="preserve"> </w:t>
      </w:r>
      <w:r w:rsidR="00C71D43" w:rsidRPr="00B74968">
        <w:rPr>
          <w:b/>
        </w:rPr>
        <w:t xml:space="preserve">appointment of Authority Engineer for providing project management services </w:t>
      </w:r>
      <w:proofErr w:type="gramStart"/>
      <w:r w:rsidR="00C71D43" w:rsidRPr="00B74968">
        <w:rPr>
          <w:b/>
        </w:rPr>
        <w:t>for</w:t>
      </w:r>
      <w:r w:rsidR="0016001B" w:rsidRPr="00B74968">
        <w:rPr>
          <w:b/>
        </w:rPr>
        <w:t>[</w:t>
      </w:r>
      <w:proofErr w:type="gramEnd"/>
      <w:r w:rsidR="0016001B" w:rsidRPr="00B74968">
        <w:rPr>
          <w:b/>
        </w:rPr>
        <w:t>*******]</w:t>
      </w:r>
      <w:r w:rsidRPr="00B74968">
        <w:rPr>
          <w:rFonts w:eastAsia="Calibri"/>
          <w:b/>
        </w:rPr>
        <w:t>.</w:t>
      </w:r>
    </w:p>
    <w:p w:rsidR="0011268F" w:rsidRPr="00B74968" w:rsidRDefault="0011268F">
      <w:pPr>
        <w:tabs>
          <w:tab w:val="left" w:pos="700"/>
        </w:tabs>
        <w:spacing w:line="276" w:lineRule="auto"/>
        <w:rPr>
          <w:rFonts w:eastAsia="Calibri"/>
          <w:b/>
          <w:bCs/>
        </w:rPr>
      </w:pPr>
    </w:p>
    <w:p w:rsidR="003D1179" w:rsidRPr="00B74968" w:rsidRDefault="003D1179">
      <w:pPr>
        <w:tabs>
          <w:tab w:val="left" w:pos="700"/>
        </w:tabs>
        <w:spacing w:line="276" w:lineRule="auto"/>
      </w:pPr>
      <w:r w:rsidRPr="00B74968">
        <w:rPr>
          <w:rFonts w:eastAsia="Calibri"/>
          <w:b/>
          <w:bCs/>
        </w:rPr>
        <w:t>Ref.:</w:t>
      </w:r>
      <w:r w:rsidR="00104B29" w:rsidRPr="00B74968">
        <w:rPr>
          <w:rFonts w:eastAsia="Calibri"/>
          <w:b/>
          <w:bCs/>
        </w:rPr>
        <w:t xml:space="preserve"> </w:t>
      </w:r>
      <w:r w:rsidRPr="00B74968">
        <w:rPr>
          <w:rFonts w:eastAsia="Calibri"/>
          <w:b/>
          <w:bCs/>
        </w:rPr>
        <w:t xml:space="preserve">RFP No. </w:t>
      </w:r>
    </w:p>
    <w:p w:rsidR="003D1179" w:rsidRPr="00B74968" w:rsidRDefault="003D1179">
      <w:pPr>
        <w:spacing w:line="276" w:lineRule="auto"/>
      </w:pPr>
    </w:p>
    <w:p w:rsidR="003D1179" w:rsidRPr="00B74968" w:rsidRDefault="003D1179">
      <w:pPr>
        <w:spacing w:line="276" w:lineRule="auto"/>
      </w:pPr>
      <w:r w:rsidRPr="00B74968">
        <w:rPr>
          <w:rFonts w:eastAsia="Calibri"/>
        </w:rPr>
        <w:t>Dear Sir,</w:t>
      </w:r>
    </w:p>
    <w:p w:rsidR="003D1179" w:rsidRPr="00B74968" w:rsidRDefault="003D1179">
      <w:pPr>
        <w:spacing w:line="276" w:lineRule="auto"/>
      </w:pPr>
    </w:p>
    <w:p w:rsidR="003D1179" w:rsidRPr="00B74968" w:rsidRDefault="003D1179">
      <w:pPr>
        <w:numPr>
          <w:ilvl w:val="0"/>
          <w:numId w:val="2"/>
        </w:numPr>
        <w:tabs>
          <w:tab w:val="left" w:pos="540"/>
        </w:tabs>
        <w:spacing w:line="276" w:lineRule="auto"/>
        <w:ind w:left="540" w:hanging="539"/>
        <w:jc w:val="both"/>
        <w:rPr>
          <w:rFonts w:eastAsia="Calibri"/>
        </w:rPr>
      </w:pPr>
      <w:r w:rsidRPr="00B74968">
        <w:rPr>
          <w:rFonts w:eastAsia="Calibri"/>
        </w:rPr>
        <w:t xml:space="preserve">With reference to your RFP Document dated _________ I/We, having examined all relevant documents and understood their contents, hereby submit our </w:t>
      </w:r>
      <w:r w:rsidR="00AD57E1" w:rsidRPr="00B74968">
        <w:rPr>
          <w:rFonts w:eastAsia="Calibri"/>
        </w:rPr>
        <w:t>Bid</w:t>
      </w:r>
      <w:r w:rsidRPr="00B74968">
        <w:rPr>
          <w:rFonts w:eastAsia="Calibri"/>
        </w:rPr>
        <w:t xml:space="preserve"> for selection of </w:t>
      </w:r>
      <w:r w:rsidR="0088559B" w:rsidRPr="00B74968">
        <w:rPr>
          <w:rFonts w:eastAsia="Calibri"/>
        </w:rPr>
        <w:t>Authority Engineer</w:t>
      </w:r>
      <w:r w:rsidRPr="00B74968">
        <w:rPr>
          <w:rFonts w:eastAsia="Calibri"/>
        </w:rPr>
        <w:t xml:space="preserve"> for </w:t>
      </w:r>
      <w:r w:rsidR="0088559B" w:rsidRPr="00B74968">
        <w:t xml:space="preserve">providing project management services </w:t>
      </w:r>
      <w:r w:rsidR="00C71D43" w:rsidRPr="00B74968">
        <w:t xml:space="preserve">for </w:t>
      </w:r>
      <w:r w:rsidR="0016001B" w:rsidRPr="00B74968">
        <w:t>[*******]</w:t>
      </w:r>
      <w:r w:rsidR="00DA7D35" w:rsidRPr="00B74968">
        <w:rPr>
          <w:rFonts w:eastAsia="Calibri"/>
        </w:rPr>
        <w:t>.</w:t>
      </w:r>
      <w:r w:rsidRPr="00B74968">
        <w:rPr>
          <w:rFonts w:eastAsia="Calibri"/>
        </w:rPr>
        <w:t xml:space="preserve"> The </w:t>
      </w:r>
      <w:r w:rsidR="00811F14" w:rsidRPr="00B74968">
        <w:rPr>
          <w:rFonts w:eastAsia="Calibri"/>
        </w:rPr>
        <w:t xml:space="preserve">Bid </w:t>
      </w:r>
      <w:r w:rsidRPr="00B74968">
        <w:rPr>
          <w:rFonts w:eastAsia="Calibri"/>
        </w:rPr>
        <w:t>is unconditional and unqualified.</w:t>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0"/>
          <w:numId w:val="2"/>
        </w:numPr>
        <w:tabs>
          <w:tab w:val="left" w:pos="540"/>
        </w:tabs>
        <w:spacing w:line="276" w:lineRule="auto"/>
        <w:ind w:left="540" w:hanging="539"/>
        <w:jc w:val="both"/>
        <w:rPr>
          <w:rFonts w:eastAsia="Calibri"/>
        </w:rPr>
      </w:pPr>
      <w:r w:rsidRPr="00B74968">
        <w:rPr>
          <w:rFonts w:eastAsia="Calibri"/>
        </w:rPr>
        <w:t xml:space="preserve">All information provided in the </w:t>
      </w:r>
      <w:r w:rsidR="00811F14" w:rsidRPr="00B74968">
        <w:rPr>
          <w:rFonts w:eastAsia="Calibri"/>
        </w:rPr>
        <w:t xml:space="preserve">Bid </w:t>
      </w:r>
      <w:r w:rsidRPr="00B74968">
        <w:rPr>
          <w:rFonts w:eastAsia="Calibri"/>
        </w:rPr>
        <w:t xml:space="preserve">and in the Appendices is true and correct and all documents accompanying such </w:t>
      </w:r>
      <w:r w:rsidR="00811F14" w:rsidRPr="00B74968">
        <w:rPr>
          <w:rFonts w:eastAsia="Calibri"/>
        </w:rPr>
        <w:t xml:space="preserve">Bid </w:t>
      </w:r>
      <w:r w:rsidRPr="00B74968">
        <w:rPr>
          <w:rFonts w:eastAsia="Calibri"/>
        </w:rPr>
        <w:t>are true copies of their respective originals.</w:t>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0"/>
          <w:numId w:val="2"/>
        </w:numPr>
        <w:tabs>
          <w:tab w:val="left" w:pos="540"/>
        </w:tabs>
        <w:spacing w:line="276" w:lineRule="auto"/>
        <w:ind w:left="540" w:hanging="539"/>
        <w:jc w:val="both"/>
        <w:rPr>
          <w:rFonts w:eastAsia="Calibri"/>
        </w:rPr>
      </w:pPr>
      <w:r w:rsidRPr="00B74968">
        <w:rPr>
          <w:rFonts w:eastAsia="Calibri"/>
        </w:rPr>
        <w:t xml:space="preserve">This statement is made for the express purpose of engagement as the </w:t>
      </w:r>
      <w:r w:rsidR="0088559B" w:rsidRPr="00B74968">
        <w:rPr>
          <w:rFonts w:eastAsia="Calibri"/>
        </w:rPr>
        <w:t>Authority Engineer</w:t>
      </w:r>
      <w:r w:rsidRPr="00B74968">
        <w:rPr>
          <w:rFonts w:eastAsia="Calibri"/>
        </w:rPr>
        <w:t xml:space="preserve"> for the aforesaid Project.</w:t>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0"/>
          <w:numId w:val="2"/>
        </w:numPr>
        <w:tabs>
          <w:tab w:val="left" w:pos="540"/>
        </w:tabs>
        <w:spacing w:line="276" w:lineRule="auto"/>
        <w:ind w:left="540" w:hanging="539"/>
        <w:jc w:val="both"/>
        <w:rPr>
          <w:rFonts w:eastAsia="Calibri"/>
        </w:rPr>
      </w:pPr>
      <w:r w:rsidRPr="00B74968">
        <w:rPr>
          <w:rFonts w:eastAsia="Calibri"/>
        </w:rPr>
        <w:t xml:space="preserve">I/We shall make available to the </w:t>
      </w:r>
      <w:r w:rsidR="0011268F" w:rsidRPr="00B74968">
        <w:rPr>
          <w:rFonts w:eastAsia="Calibri"/>
        </w:rPr>
        <w:t xml:space="preserve">Authority </w:t>
      </w:r>
      <w:r w:rsidRPr="00B74968">
        <w:rPr>
          <w:rFonts w:eastAsia="Calibri"/>
        </w:rPr>
        <w:t xml:space="preserve">any additional information it may deem necessary or require for supplementing or authenticating the </w:t>
      </w:r>
      <w:r w:rsidR="00811F14" w:rsidRPr="00B74968">
        <w:rPr>
          <w:rFonts w:eastAsia="Calibri"/>
        </w:rPr>
        <w:t>Bid</w:t>
      </w:r>
      <w:r w:rsidRPr="00B74968">
        <w:rPr>
          <w:rFonts w:eastAsia="Calibri"/>
        </w:rPr>
        <w:t>.</w:t>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0"/>
          <w:numId w:val="2"/>
        </w:numPr>
        <w:tabs>
          <w:tab w:val="left" w:pos="540"/>
        </w:tabs>
        <w:spacing w:line="276" w:lineRule="auto"/>
        <w:ind w:left="540" w:hanging="539"/>
        <w:jc w:val="both"/>
        <w:rPr>
          <w:rFonts w:eastAsia="Calibri"/>
        </w:rPr>
      </w:pPr>
      <w:r w:rsidRPr="00B74968">
        <w:rPr>
          <w:rFonts w:eastAsia="Calibri"/>
        </w:rPr>
        <w:t xml:space="preserve">I/We acknowledge the right of the </w:t>
      </w:r>
      <w:r w:rsidR="0011268F" w:rsidRPr="00B74968">
        <w:rPr>
          <w:rFonts w:eastAsia="Calibri"/>
        </w:rPr>
        <w:t>Authority</w:t>
      </w:r>
      <w:r w:rsidR="00104B29" w:rsidRPr="00B74968">
        <w:rPr>
          <w:rFonts w:eastAsia="Calibri"/>
        </w:rPr>
        <w:t xml:space="preserve"> </w:t>
      </w:r>
      <w:r w:rsidRPr="00B74968">
        <w:rPr>
          <w:rFonts w:eastAsia="Calibri"/>
        </w:rPr>
        <w:t xml:space="preserve">to reject our </w:t>
      </w:r>
      <w:r w:rsidR="00811F14" w:rsidRPr="00B74968">
        <w:rPr>
          <w:rFonts w:eastAsia="Calibri"/>
        </w:rPr>
        <w:t xml:space="preserve">Bid </w:t>
      </w:r>
      <w:r w:rsidRPr="00B74968">
        <w:rPr>
          <w:rFonts w:eastAsia="Calibri"/>
        </w:rPr>
        <w:t>without assigning any reason or otherwise and hereby waive our right to challenge the same on any account whatsoever.</w:t>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0"/>
          <w:numId w:val="2"/>
        </w:numPr>
        <w:tabs>
          <w:tab w:val="left" w:pos="540"/>
        </w:tabs>
        <w:spacing w:line="276" w:lineRule="auto"/>
        <w:ind w:left="540" w:hanging="539"/>
        <w:jc w:val="both"/>
        <w:rPr>
          <w:rFonts w:eastAsia="Calibri"/>
        </w:rPr>
      </w:pPr>
      <w:r w:rsidRPr="00B74968">
        <w:rPr>
          <w:rFonts w:eastAsia="Calibri"/>
        </w:rPr>
        <w:t>We certify that in the last five years, we have neither failed to perform on any contract, as evidence by imposition of a penalty or a judicial pronouncement or arbitration award, nor been expelled from any project or contract nor have had any contract terminated for breach on our part.</w:t>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0"/>
          <w:numId w:val="2"/>
        </w:numPr>
        <w:tabs>
          <w:tab w:val="left" w:pos="540"/>
        </w:tabs>
        <w:spacing w:line="276" w:lineRule="auto"/>
        <w:ind w:left="540" w:hanging="539"/>
        <w:jc w:val="both"/>
        <w:rPr>
          <w:rFonts w:eastAsia="Calibri"/>
        </w:rPr>
      </w:pPr>
      <w:r w:rsidRPr="00B74968">
        <w:rPr>
          <w:rFonts w:eastAsia="Calibri"/>
        </w:rPr>
        <w:t>I/We declare that:</w:t>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1"/>
          <w:numId w:val="2"/>
        </w:numPr>
        <w:tabs>
          <w:tab w:val="left" w:pos="1080"/>
        </w:tabs>
        <w:spacing w:line="276" w:lineRule="auto"/>
        <w:ind w:left="1080" w:hanging="359"/>
        <w:jc w:val="both"/>
        <w:rPr>
          <w:rFonts w:eastAsia="Calibri"/>
        </w:rPr>
      </w:pPr>
      <w:r w:rsidRPr="00B74968">
        <w:rPr>
          <w:rFonts w:eastAsia="Calibri"/>
        </w:rPr>
        <w:t xml:space="preserve">I/We have examined and have no reservations to the RFP Document, including any Addendum issued by the </w:t>
      </w:r>
      <w:r w:rsidR="0011268F" w:rsidRPr="00B74968">
        <w:rPr>
          <w:rFonts w:eastAsia="Calibri"/>
        </w:rPr>
        <w:t>Authority</w:t>
      </w:r>
      <w:r w:rsidRPr="00B74968">
        <w:rPr>
          <w:rFonts w:eastAsia="Calibri"/>
        </w:rPr>
        <w:t>;</w:t>
      </w:r>
    </w:p>
    <w:p w:rsidR="003D1179" w:rsidRPr="00B74968" w:rsidRDefault="003D1179">
      <w:pPr>
        <w:numPr>
          <w:ilvl w:val="1"/>
          <w:numId w:val="2"/>
        </w:numPr>
        <w:tabs>
          <w:tab w:val="left" w:pos="1080"/>
        </w:tabs>
        <w:spacing w:line="276" w:lineRule="auto"/>
        <w:ind w:left="1080" w:hanging="359"/>
        <w:jc w:val="both"/>
        <w:rPr>
          <w:rFonts w:eastAsia="Calibri"/>
        </w:rPr>
      </w:pPr>
      <w:r w:rsidRPr="00B74968">
        <w:rPr>
          <w:rFonts w:eastAsia="Calibri"/>
        </w:rPr>
        <w:t xml:space="preserve">I/We do not have any conflict of interest in accordance with Clause </w:t>
      </w:r>
      <w:r w:rsidR="00811F14" w:rsidRPr="00B74968">
        <w:rPr>
          <w:rFonts w:eastAsia="Calibri"/>
        </w:rPr>
        <w:t>2.</w:t>
      </w:r>
      <w:r w:rsidR="00C63C92" w:rsidRPr="00B74968">
        <w:rPr>
          <w:rFonts w:eastAsia="Calibri"/>
        </w:rPr>
        <w:t>8</w:t>
      </w:r>
      <w:r w:rsidR="00811F14" w:rsidRPr="00B74968">
        <w:rPr>
          <w:rFonts w:eastAsia="Calibri"/>
        </w:rPr>
        <w:t xml:space="preserve"> of the RFP;</w:t>
      </w:r>
    </w:p>
    <w:p w:rsidR="003D1179" w:rsidRPr="00B74968" w:rsidRDefault="003D1179">
      <w:pPr>
        <w:numPr>
          <w:ilvl w:val="1"/>
          <w:numId w:val="2"/>
        </w:numPr>
        <w:tabs>
          <w:tab w:val="left" w:pos="1080"/>
        </w:tabs>
        <w:spacing w:line="276" w:lineRule="auto"/>
        <w:ind w:left="1080" w:hanging="359"/>
        <w:jc w:val="both"/>
        <w:rPr>
          <w:rFonts w:eastAsia="Calibri"/>
        </w:rPr>
      </w:pPr>
      <w:r w:rsidRPr="00B74968">
        <w:rPr>
          <w:rFonts w:eastAsia="Calibri"/>
        </w:rPr>
        <w:lastRenderedPageBreak/>
        <w:t>I/We have not directly or indirectly or through an agent engaged or indulged in any corrupt practice, fraudulent practice, coercive practice, undesirable practice</w:t>
      </w:r>
      <w:r w:rsidR="00104B29" w:rsidRPr="00B74968">
        <w:rPr>
          <w:rFonts w:eastAsia="Calibri"/>
        </w:rPr>
        <w:t xml:space="preserve"> </w:t>
      </w:r>
      <w:r w:rsidRPr="00B74968">
        <w:rPr>
          <w:rFonts w:eastAsia="Calibri"/>
        </w:rPr>
        <w:t xml:space="preserve">or restrictive practice in respect of any tender or request for proposal issued by or any agreement entered into with the </w:t>
      </w:r>
      <w:r w:rsidR="0011268F" w:rsidRPr="00B74968">
        <w:rPr>
          <w:rFonts w:eastAsia="Calibri"/>
        </w:rPr>
        <w:t>Authority</w:t>
      </w:r>
      <w:r w:rsidR="00104B29" w:rsidRPr="00B74968">
        <w:rPr>
          <w:rFonts w:eastAsia="Calibri"/>
        </w:rPr>
        <w:t xml:space="preserve"> </w:t>
      </w:r>
      <w:r w:rsidRPr="00B74968">
        <w:rPr>
          <w:rFonts w:eastAsia="Calibri"/>
        </w:rPr>
        <w:t>or any other public sector enterprise or any Government, Central or State; and</w:t>
      </w:r>
    </w:p>
    <w:p w:rsidR="003D1179" w:rsidRPr="00B74968" w:rsidRDefault="003D1179">
      <w:pPr>
        <w:numPr>
          <w:ilvl w:val="1"/>
          <w:numId w:val="2"/>
        </w:numPr>
        <w:tabs>
          <w:tab w:val="left" w:pos="1080"/>
        </w:tabs>
        <w:spacing w:line="276" w:lineRule="auto"/>
        <w:ind w:left="1080" w:hanging="359"/>
        <w:jc w:val="both"/>
        <w:rPr>
          <w:rFonts w:eastAsia="Calibri"/>
        </w:rPr>
      </w:pPr>
      <w:r w:rsidRPr="00B74968">
        <w:rPr>
          <w:rFonts w:eastAsia="Calibri"/>
        </w:rPr>
        <w:t>I/We hereby certify that we have taken steps to ensure that no person acting for us or on our behalf will engage in any corrupt practice, fraudulent practice, coercive practice, undesirable practice or restrictive practice.</w:t>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0"/>
          <w:numId w:val="2"/>
        </w:numPr>
        <w:tabs>
          <w:tab w:val="left" w:pos="540"/>
        </w:tabs>
        <w:spacing w:line="276" w:lineRule="auto"/>
        <w:ind w:left="540" w:hanging="539"/>
        <w:jc w:val="both"/>
        <w:rPr>
          <w:rFonts w:eastAsia="Calibri"/>
        </w:rPr>
      </w:pPr>
      <w:r w:rsidRPr="00B74968">
        <w:rPr>
          <w:rFonts w:eastAsia="Calibri"/>
        </w:rPr>
        <w:t xml:space="preserve">I/We understand that you may cancel the Selection Process at any time and that you are neither bound to accept any </w:t>
      </w:r>
      <w:r w:rsidR="00811F14" w:rsidRPr="00B74968">
        <w:rPr>
          <w:rFonts w:eastAsia="Calibri"/>
        </w:rPr>
        <w:t xml:space="preserve">Bid </w:t>
      </w:r>
      <w:r w:rsidRPr="00B74968">
        <w:rPr>
          <w:rFonts w:eastAsia="Calibri"/>
        </w:rPr>
        <w:t xml:space="preserve">that you may receive nor to select the </w:t>
      </w:r>
      <w:r w:rsidR="002C1BF2" w:rsidRPr="00B74968">
        <w:rPr>
          <w:rFonts w:eastAsia="Calibri"/>
        </w:rPr>
        <w:t>Bidder</w:t>
      </w:r>
      <w:r w:rsidRPr="00B74968">
        <w:rPr>
          <w:rFonts w:eastAsia="Calibri"/>
        </w:rPr>
        <w:t xml:space="preserve">, without incurring any liability to the </w:t>
      </w:r>
      <w:r w:rsidR="002C1BF2" w:rsidRPr="00B74968">
        <w:rPr>
          <w:rFonts w:eastAsia="Calibri"/>
        </w:rPr>
        <w:t>Bidder(s)</w:t>
      </w:r>
      <w:r w:rsidRPr="00B74968">
        <w:rPr>
          <w:rFonts w:eastAsia="Calibri"/>
        </w:rPr>
        <w:t>.</w:t>
      </w:r>
    </w:p>
    <w:p w:rsidR="004A5FB3" w:rsidRPr="00B74968" w:rsidRDefault="004A5FB3">
      <w:pPr>
        <w:tabs>
          <w:tab w:val="left" w:pos="540"/>
        </w:tabs>
        <w:spacing w:line="276" w:lineRule="auto"/>
        <w:ind w:left="540"/>
        <w:jc w:val="both"/>
        <w:rPr>
          <w:rFonts w:eastAsia="Calibri"/>
        </w:rPr>
      </w:pPr>
      <w:bookmarkStart w:id="446" w:name="page29"/>
      <w:bookmarkEnd w:id="446"/>
    </w:p>
    <w:p w:rsidR="0033376A" w:rsidRPr="00B74968" w:rsidRDefault="0033376A">
      <w:pPr>
        <w:numPr>
          <w:ilvl w:val="0"/>
          <w:numId w:val="2"/>
        </w:numPr>
        <w:spacing w:line="276" w:lineRule="auto"/>
        <w:ind w:left="630" w:hanging="630"/>
        <w:jc w:val="both"/>
        <w:rPr>
          <w:rFonts w:eastAsia="Calibri"/>
        </w:rPr>
      </w:pPr>
      <w:r w:rsidRPr="00B74968">
        <w:rPr>
          <w:rFonts w:eastAsia="Calibri"/>
        </w:rPr>
        <w:t>I/We declare that we/any member of the consortium, are/is not a Member</w:t>
      </w:r>
      <w:r w:rsidR="00104B29" w:rsidRPr="00B74968">
        <w:rPr>
          <w:rFonts w:eastAsia="Calibri"/>
        </w:rPr>
        <w:t xml:space="preserve"> </w:t>
      </w:r>
      <w:r w:rsidRPr="00B74968">
        <w:rPr>
          <w:rFonts w:eastAsia="Calibri"/>
        </w:rPr>
        <w:t>of a/any other</w:t>
      </w:r>
      <w:r w:rsidR="00104B29" w:rsidRPr="00B74968">
        <w:rPr>
          <w:rFonts w:eastAsia="Calibri"/>
        </w:rPr>
        <w:t xml:space="preserve"> </w:t>
      </w:r>
      <w:r w:rsidRPr="00B74968">
        <w:rPr>
          <w:rFonts w:eastAsia="Calibri"/>
        </w:rPr>
        <w:t>Consortium applying for Selection as an Authority Engineer.</w:t>
      </w:r>
    </w:p>
    <w:p w:rsidR="0033376A" w:rsidRPr="00B74968" w:rsidRDefault="0033376A" w:rsidP="003C790F">
      <w:pPr>
        <w:pStyle w:val="ListParagraph"/>
        <w:spacing w:line="276" w:lineRule="auto"/>
        <w:contextualSpacing w:val="0"/>
        <w:rPr>
          <w:rFonts w:eastAsia="Calibri" w:cs="Times New Roman"/>
        </w:rPr>
      </w:pPr>
    </w:p>
    <w:p w:rsidR="003D1179" w:rsidRPr="00B74968" w:rsidRDefault="003D1179">
      <w:pPr>
        <w:numPr>
          <w:ilvl w:val="0"/>
          <w:numId w:val="2"/>
        </w:numPr>
        <w:spacing w:line="276" w:lineRule="auto"/>
        <w:ind w:left="540" w:hanging="539"/>
        <w:jc w:val="both"/>
        <w:rPr>
          <w:rFonts w:eastAsia="Calibri"/>
        </w:rPr>
      </w:pPr>
      <w:r w:rsidRPr="00B74968">
        <w:rPr>
          <w:rFonts w:eastAsia="Calibri"/>
        </w:rPr>
        <w:t xml:space="preserve">I/We certify that in regard to matters other than security and integrity of the country, we have not been convicted by a Court of Law or indicted or adverse orders passed by a regulatory authority which would cast a doubt on our ability to undertake the </w:t>
      </w:r>
      <w:r w:rsidR="00FA4719" w:rsidRPr="00B74968">
        <w:rPr>
          <w:rFonts w:eastAsia="Calibri"/>
        </w:rPr>
        <w:t>PMS</w:t>
      </w:r>
      <w:r w:rsidRPr="00B74968">
        <w:rPr>
          <w:rFonts w:eastAsia="Calibri"/>
        </w:rPr>
        <w:t xml:space="preserve"> for the Project or which relates to a grave offence that outranges the moral sense of the community.</w:t>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0"/>
          <w:numId w:val="2"/>
        </w:numPr>
        <w:spacing w:line="276" w:lineRule="auto"/>
        <w:ind w:left="540" w:hanging="539"/>
        <w:jc w:val="both"/>
        <w:rPr>
          <w:rFonts w:eastAsia="Calibri"/>
        </w:rPr>
      </w:pPr>
      <w:r w:rsidRPr="00B74968">
        <w:rPr>
          <w:rFonts w:eastAsia="Calibri"/>
        </w:rPr>
        <w:t>I/We further certify that in regard to matters relating to security and integrity or the country, we have not been charge-sheeted by any agency of the Government or convicted by a Court of Law for any offence committed by us or by any of our Associates.</w:t>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0"/>
          <w:numId w:val="2"/>
        </w:numPr>
        <w:spacing w:line="276" w:lineRule="auto"/>
        <w:ind w:left="540" w:hanging="539"/>
        <w:jc w:val="both"/>
        <w:rPr>
          <w:rFonts w:eastAsia="Calibri"/>
        </w:rPr>
      </w:pPr>
      <w:r w:rsidRPr="00B74968">
        <w:rPr>
          <w:rFonts w:eastAsia="Calibri"/>
        </w:rPr>
        <w:t>I/We further certify that no investigation by a regulatory authority is pending either against us or against our Associates or against our CEO or any of our Directors/Managers/employees.</w:t>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0"/>
          <w:numId w:val="2"/>
        </w:numPr>
        <w:spacing w:line="276" w:lineRule="auto"/>
        <w:ind w:left="540" w:hanging="539"/>
        <w:jc w:val="both"/>
        <w:rPr>
          <w:rFonts w:eastAsia="Calibri"/>
        </w:rPr>
      </w:pPr>
      <w:r w:rsidRPr="00B74968">
        <w:rPr>
          <w:rFonts w:eastAsia="Calibri"/>
        </w:rPr>
        <w:t xml:space="preserve">I/We hereby irrevocably waive off right which we may have at any stage at law or whatsoever otherwise arising to challenge or question any decision taken by the </w:t>
      </w:r>
      <w:r w:rsidR="0011268F" w:rsidRPr="00B74968">
        <w:rPr>
          <w:rFonts w:eastAsia="Calibri"/>
        </w:rPr>
        <w:t xml:space="preserve">Authority </w:t>
      </w:r>
      <w:r w:rsidRPr="00B74968">
        <w:rPr>
          <w:rFonts w:eastAsia="Calibri"/>
        </w:rPr>
        <w:t xml:space="preserve">and/ or the Government of India in connection with the selection of the </w:t>
      </w:r>
      <w:r w:rsidR="002C1BF2" w:rsidRPr="00B74968">
        <w:rPr>
          <w:rFonts w:eastAsia="Calibri"/>
        </w:rPr>
        <w:t>Bidder</w:t>
      </w:r>
      <w:r w:rsidRPr="00B74968">
        <w:rPr>
          <w:rFonts w:eastAsia="Calibri"/>
        </w:rPr>
        <w:t xml:space="preserve"> or in connection with the Selection process itself in respect of the </w:t>
      </w:r>
      <w:r w:rsidR="004A5FB3" w:rsidRPr="00B74968">
        <w:rPr>
          <w:rFonts w:eastAsia="Calibri"/>
        </w:rPr>
        <w:t>above-mentioned</w:t>
      </w:r>
      <w:r w:rsidRPr="00B74968">
        <w:rPr>
          <w:rFonts w:eastAsia="Calibri"/>
        </w:rPr>
        <w:t xml:space="preserve"> Project.</w:t>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0"/>
          <w:numId w:val="2"/>
        </w:numPr>
        <w:spacing w:line="276" w:lineRule="auto"/>
        <w:ind w:left="540" w:hanging="539"/>
        <w:jc w:val="both"/>
        <w:rPr>
          <w:rFonts w:eastAsia="Calibri"/>
        </w:rPr>
      </w:pPr>
      <w:r w:rsidRPr="00B74968">
        <w:rPr>
          <w:rFonts w:eastAsia="Calibri"/>
        </w:rPr>
        <w:t xml:space="preserve">The </w:t>
      </w:r>
      <w:r w:rsidR="00FC1639" w:rsidRPr="00B74968">
        <w:rPr>
          <w:rFonts w:eastAsia="Calibri"/>
        </w:rPr>
        <w:t>Bid Security</w:t>
      </w:r>
      <w:r w:rsidRPr="00B74968">
        <w:rPr>
          <w:rFonts w:eastAsia="Calibri"/>
        </w:rPr>
        <w:t xml:space="preserve"> of Rs. -----------------/- (Rupees ------------------------------------ only) has been deposited in accordance with the RFP document. </w:t>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0"/>
          <w:numId w:val="2"/>
        </w:numPr>
        <w:spacing w:line="276" w:lineRule="auto"/>
        <w:ind w:left="540" w:hanging="539"/>
        <w:jc w:val="both"/>
        <w:rPr>
          <w:rFonts w:eastAsia="Calibri"/>
        </w:rPr>
      </w:pPr>
      <w:r w:rsidRPr="00B74968">
        <w:rPr>
          <w:rFonts w:eastAsia="Calibri"/>
        </w:rPr>
        <w:t xml:space="preserve">I/We agree and understand that the </w:t>
      </w:r>
      <w:r w:rsidR="00AD57E1" w:rsidRPr="00B74968">
        <w:rPr>
          <w:rFonts w:eastAsia="Calibri"/>
        </w:rPr>
        <w:t>Bid</w:t>
      </w:r>
      <w:r w:rsidRPr="00B74968">
        <w:rPr>
          <w:rFonts w:eastAsia="Calibri"/>
        </w:rPr>
        <w:t xml:space="preserve"> is subject to the provisions of the RFP document. In no case, shall I/We have any claim or right to whatsoever nature if the </w:t>
      </w:r>
      <w:r w:rsidR="00FA4719" w:rsidRPr="00B74968">
        <w:rPr>
          <w:rFonts w:eastAsia="Calibri"/>
        </w:rPr>
        <w:t>PMS</w:t>
      </w:r>
      <w:r w:rsidRPr="00B74968">
        <w:rPr>
          <w:rFonts w:eastAsia="Calibri"/>
        </w:rPr>
        <w:t xml:space="preserve"> for the Project is not awarded to me/us or our </w:t>
      </w:r>
      <w:r w:rsidR="00AD57E1" w:rsidRPr="00B74968">
        <w:rPr>
          <w:rFonts w:eastAsia="Calibri"/>
        </w:rPr>
        <w:t>Bid</w:t>
      </w:r>
      <w:r w:rsidRPr="00B74968">
        <w:rPr>
          <w:rFonts w:eastAsia="Calibri"/>
        </w:rPr>
        <w:t xml:space="preserve"> is not opened.</w:t>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0"/>
          <w:numId w:val="2"/>
        </w:numPr>
        <w:spacing w:line="276" w:lineRule="auto"/>
        <w:ind w:left="540" w:hanging="539"/>
        <w:jc w:val="both"/>
        <w:rPr>
          <w:rFonts w:eastAsia="Calibri"/>
        </w:rPr>
      </w:pPr>
      <w:r w:rsidRPr="00B74968">
        <w:rPr>
          <w:rFonts w:eastAsia="Calibri"/>
        </w:rPr>
        <w:t xml:space="preserve">I/We agree to keep </w:t>
      </w:r>
      <w:proofErr w:type="gramStart"/>
      <w:r w:rsidRPr="00B74968">
        <w:rPr>
          <w:rFonts w:eastAsia="Calibri"/>
        </w:rPr>
        <w:t xml:space="preserve">this offer valid for </w:t>
      </w:r>
      <w:r w:rsidR="00811F14" w:rsidRPr="00B74968">
        <w:rPr>
          <w:rFonts w:eastAsia="Calibri"/>
        </w:rPr>
        <w:t>[120]</w:t>
      </w:r>
      <w:r w:rsidRPr="00B74968">
        <w:rPr>
          <w:rFonts w:eastAsia="Calibri"/>
        </w:rPr>
        <w:t xml:space="preserve"> days</w:t>
      </w:r>
      <w:proofErr w:type="gramEnd"/>
      <w:r w:rsidRPr="00B74968">
        <w:rPr>
          <w:rFonts w:eastAsia="Calibri"/>
        </w:rPr>
        <w:t xml:space="preserve"> from the tender submission date specified in the RFP.</w:t>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0"/>
          <w:numId w:val="2"/>
        </w:numPr>
        <w:spacing w:line="276" w:lineRule="auto"/>
        <w:ind w:left="540" w:hanging="539"/>
        <w:jc w:val="both"/>
        <w:rPr>
          <w:rFonts w:eastAsia="Calibri"/>
        </w:rPr>
      </w:pPr>
      <w:r w:rsidRPr="00B74968">
        <w:rPr>
          <w:rFonts w:eastAsia="Calibri"/>
        </w:rPr>
        <w:t xml:space="preserve">In the event of my/our being selected as the </w:t>
      </w:r>
      <w:r w:rsidR="002C1BF2" w:rsidRPr="00B74968">
        <w:rPr>
          <w:rFonts w:eastAsia="Calibri"/>
        </w:rPr>
        <w:t>Bidder</w:t>
      </w:r>
      <w:r w:rsidRPr="00B74968">
        <w:rPr>
          <w:rFonts w:eastAsia="Calibri"/>
        </w:rPr>
        <w:t>, I/We agree to enter into an Agreement in accordance with the format Schedule of the RFP. We agree not to seek any changes in the aforesaid Form and agree to abide by the same.</w:t>
      </w:r>
      <w:r w:rsidR="00300203" w:rsidRPr="00B74968">
        <w:rPr>
          <w:rFonts w:eastAsia="Calibri"/>
        </w:rPr>
        <w:t xml:space="preserve"> We also confirm that </w:t>
      </w:r>
      <w:r w:rsidR="000A3E89" w:rsidRPr="00B74968">
        <w:rPr>
          <w:rFonts w:eastAsia="Calibri"/>
        </w:rPr>
        <w:t xml:space="preserve">the Team Leader is on our payroll and </w:t>
      </w:r>
      <w:r w:rsidR="00300203" w:rsidRPr="00B74968">
        <w:rPr>
          <w:rFonts w:eastAsia="Calibri"/>
        </w:rPr>
        <w:t xml:space="preserve">all </w:t>
      </w:r>
      <w:r w:rsidR="000A3E89" w:rsidRPr="00B74968">
        <w:rPr>
          <w:rFonts w:eastAsia="Calibri"/>
        </w:rPr>
        <w:t xml:space="preserve">other </w:t>
      </w:r>
      <w:r w:rsidR="00300203" w:rsidRPr="00B74968">
        <w:rPr>
          <w:rFonts w:eastAsia="Calibri"/>
        </w:rPr>
        <w:t xml:space="preserve">Key Personnel </w:t>
      </w:r>
      <w:r w:rsidR="000A3E89" w:rsidRPr="00B74968">
        <w:rPr>
          <w:rFonts w:eastAsia="Calibri"/>
        </w:rPr>
        <w:t>if not on our payroll, shall be</w:t>
      </w:r>
      <w:r w:rsidR="00300203" w:rsidRPr="00B74968">
        <w:rPr>
          <w:rFonts w:eastAsia="Calibri"/>
        </w:rPr>
        <w:t xml:space="preserve"> directly </w:t>
      </w:r>
      <w:proofErr w:type="gramStart"/>
      <w:r w:rsidR="00300203" w:rsidRPr="00B74968">
        <w:rPr>
          <w:rFonts w:eastAsia="Calibri"/>
        </w:rPr>
        <w:t>employed/engaged</w:t>
      </w:r>
      <w:proofErr w:type="gramEnd"/>
      <w:r w:rsidR="00300203" w:rsidRPr="00B74968">
        <w:rPr>
          <w:rFonts w:eastAsia="Calibri"/>
        </w:rPr>
        <w:t xml:space="preserve"> by us before the commencement of </w:t>
      </w:r>
      <w:r w:rsidR="00641B1C" w:rsidRPr="00B74968">
        <w:rPr>
          <w:rFonts w:eastAsia="Calibri"/>
        </w:rPr>
        <w:t>S</w:t>
      </w:r>
      <w:r w:rsidR="00300203" w:rsidRPr="00B74968">
        <w:rPr>
          <w:rFonts w:eastAsia="Calibri"/>
        </w:rPr>
        <w:t>ervices in terms of this Agreement.</w:t>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0"/>
          <w:numId w:val="2"/>
        </w:numPr>
        <w:spacing w:line="276" w:lineRule="auto"/>
        <w:ind w:left="540" w:hanging="539"/>
        <w:jc w:val="both"/>
        <w:rPr>
          <w:rFonts w:eastAsia="Calibri"/>
        </w:rPr>
      </w:pPr>
      <w:r w:rsidRPr="00B74968">
        <w:rPr>
          <w:rFonts w:eastAsia="Calibri"/>
        </w:rPr>
        <w:t xml:space="preserve">I/We have studied the RFP and all other documents carefully and also surveyed the Project site. We understand that except to the extent as expressly set forth in the Agreement, we shall have no claim, right or title arising out of any documents or information provided to us by </w:t>
      </w:r>
      <w:r w:rsidR="0011268F" w:rsidRPr="00B74968">
        <w:rPr>
          <w:rFonts w:eastAsia="Calibri"/>
        </w:rPr>
        <w:t>Authority</w:t>
      </w:r>
      <w:r w:rsidR="00104B29" w:rsidRPr="00B74968">
        <w:rPr>
          <w:rFonts w:eastAsia="Calibri"/>
        </w:rPr>
        <w:t xml:space="preserve"> </w:t>
      </w:r>
      <w:r w:rsidRPr="00B74968">
        <w:rPr>
          <w:rFonts w:eastAsia="Calibri"/>
        </w:rPr>
        <w:t xml:space="preserve">or in respect of any matter arising out of or concerning or relating to the Selection Process including the award of </w:t>
      </w:r>
      <w:r w:rsidR="00FA4719" w:rsidRPr="00B74968">
        <w:rPr>
          <w:rFonts w:eastAsia="Calibri"/>
        </w:rPr>
        <w:t>PMS</w:t>
      </w:r>
      <w:r w:rsidRPr="00B74968">
        <w:rPr>
          <w:rFonts w:eastAsia="Calibri"/>
        </w:rPr>
        <w:t>.</w:t>
      </w:r>
    </w:p>
    <w:p w:rsidR="004A5FB3" w:rsidRPr="00B74968" w:rsidRDefault="004A5FB3">
      <w:pPr>
        <w:tabs>
          <w:tab w:val="left" w:pos="540"/>
        </w:tabs>
        <w:spacing w:line="276" w:lineRule="auto"/>
        <w:ind w:left="540"/>
        <w:jc w:val="both"/>
        <w:rPr>
          <w:rFonts w:eastAsia="Calibri"/>
        </w:rPr>
      </w:pPr>
    </w:p>
    <w:p w:rsidR="00A7038C" w:rsidRPr="00B74968" w:rsidRDefault="00A7038C">
      <w:pPr>
        <w:numPr>
          <w:ilvl w:val="0"/>
          <w:numId w:val="2"/>
        </w:numPr>
        <w:spacing w:line="276" w:lineRule="auto"/>
        <w:ind w:left="540" w:hanging="539"/>
        <w:jc w:val="both"/>
        <w:rPr>
          <w:rFonts w:eastAsia="Calibri"/>
        </w:rPr>
      </w:pPr>
      <w:r w:rsidRPr="00B74968">
        <w:rPr>
          <w:rFonts w:eastAsia="Calibri"/>
        </w:rPr>
        <w:t>I/We have read the clause regarding restriction on procurement from a bidder of a country which shares a land border with India and certify that I/We am/are not from such a country or, if from such a country, has been registered with the competent Authority. I/We hereby certify that I/we fulfills all the requirements in this regard and am/are eligible to be considered (evidence of valid registration by the competent authority is enclosed).</w:t>
      </w:r>
    </w:p>
    <w:p w:rsidR="0098096F" w:rsidRPr="00B74968" w:rsidRDefault="0098096F" w:rsidP="003C790F">
      <w:pPr>
        <w:pStyle w:val="ListParagraph"/>
        <w:spacing w:line="276" w:lineRule="auto"/>
        <w:contextualSpacing w:val="0"/>
        <w:rPr>
          <w:rFonts w:eastAsia="Calibri" w:cs="Times New Roman"/>
        </w:rPr>
      </w:pPr>
    </w:p>
    <w:p w:rsidR="0098096F" w:rsidRPr="00B74968" w:rsidRDefault="0098096F">
      <w:pPr>
        <w:numPr>
          <w:ilvl w:val="0"/>
          <w:numId w:val="2"/>
        </w:numPr>
        <w:spacing w:line="276" w:lineRule="auto"/>
        <w:ind w:left="540" w:hanging="539"/>
        <w:jc w:val="both"/>
        <w:rPr>
          <w:rFonts w:eastAsia="Calibri"/>
        </w:rPr>
      </w:pPr>
      <w:r w:rsidRPr="00B74968">
        <w:rPr>
          <w:rFonts w:eastAsia="Calibri"/>
        </w:rPr>
        <w:t xml:space="preserve">I / We understand that if at the time of evaluation of the Bid or during execution of the contract, </w:t>
      </w:r>
      <w:r w:rsidR="000A3E89" w:rsidRPr="00B74968">
        <w:rPr>
          <w:rFonts w:eastAsia="Calibri"/>
        </w:rPr>
        <w:t>any</w:t>
      </w:r>
      <w:r w:rsidRPr="00B74968">
        <w:rPr>
          <w:rFonts w:eastAsia="Calibri"/>
        </w:rPr>
        <w:t xml:space="preserve"> declaration regarding local content, submitted thorough the relevant form </w:t>
      </w:r>
      <w:r w:rsidR="000A3E89" w:rsidRPr="00B74968">
        <w:rPr>
          <w:rFonts w:eastAsia="Calibri"/>
        </w:rPr>
        <w:t xml:space="preserve">as </w:t>
      </w:r>
      <w:r w:rsidRPr="00B74968">
        <w:rPr>
          <w:rFonts w:eastAsia="Calibri"/>
        </w:rPr>
        <w:t xml:space="preserve">provided is found to be false, the Bidder shall be banned from submission of bids in any works/ </w:t>
      </w:r>
      <w:r w:rsidR="0067321C" w:rsidRPr="00B74968">
        <w:rPr>
          <w:rFonts w:eastAsia="Calibri"/>
        </w:rPr>
        <w:t>s</w:t>
      </w:r>
      <w:r w:rsidRPr="00B74968">
        <w:rPr>
          <w:rFonts w:eastAsia="Calibri"/>
        </w:rPr>
        <w:t>ervice</w:t>
      </w:r>
      <w:r w:rsidR="0067321C" w:rsidRPr="00B74968">
        <w:rPr>
          <w:rFonts w:eastAsia="Calibri"/>
        </w:rPr>
        <w:t>s</w:t>
      </w:r>
      <w:r w:rsidR="00104B29" w:rsidRPr="00B74968">
        <w:rPr>
          <w:rFonts w:eastAsia="Calibri"/>
        </w:rPr>
        <w:t xml:space="preserve"> </w:t>
      </w:r>
      <w:r w:rsidR="0067321C" w:rsidRPr="00B74968">
        <w:rPr>
          <w:rFonts w:eastAsia="Calibri"/>
        </w:rPr>
        <w:t>t</w:t>
      </w:r>
      <w:r w:rsidRPr="00B74968">
        <w:rPr>
          <w:rFonts w:eastAsia="Calibri"/>
        </w:rPr>
        <w:t>ender issued by Ministry of Railways for a period of upto5 years from the date of such banning done along with such other actions as may be permitted by law.</w:t>
      </w:r>
    </w:p>
    <w:p w:rsidR="0098096F" w:rsidRPr="00B74968" w:rsidRDefault="0098096F" w:rsidP="003C790F">
      <w:pPr>
        <w:pStyle w:val="ListParagraph"/>
        <w:spacing w:line="276" w:lineRule="auto"/>
        <w:contextualSpacing w:val="0"/>
        <w:rPr>
          <w:rFonts w:eastAsia="Calibri" w:cs="Times New Roman"/>
        </w:rPr>
      </w:pPr>
    </w:p>
    <w:p w:rsidR="0098096F" w:rsidRPr="00B74968" w:rsidRDefault="0098096F">
      <w:pPr>
        <w:numPr>
          <w:ilvl w:val="0"/>
          <w:numId w:val="2"/>
        </w:numPr>
        <w:spacing w:line="276" w:lineRule="auto"/>
        <w:ind w:left="540" w:hanging="539"/>
        <w:jc w:val="both"/>
        <w:rPr>
          <w:rFonts w:eastAsia="Calibri"/>
        </w:rPr>
      </w:pPr>
      <w:r w:rsidRPr="00B74968">
        <w:rPr>
          <w:rFonts w:eastAsia="Calibri"/>
        </w:rPr>
        <w:t>I / We also undertake that the 'Local Content' added in the entire consultancy services will be submitted along with the final bill.</w:t>
      </w:r>
      <w:r w:rsidR="00104B29" w:rsidRPr="00B74968">
        <w:rPr>
          <w:rFonts w:eastAsia="Calibri"/>
        </w:rPr>
        <w:t xml:space="preserve"> </w:t>
      </w:r>
      <w:r w:rsidR="00FB7932" w:rsidRPr="00B74968">
        <w:rPr>
          <w:rFonts w:eastAsia="Calibri"/>
        </w:rPr>
        <w:t>Declaration for 'Local content' in terms of 'Public Procurement (Preference to Make in India) Order 2017', as amended, issued by Department of Industrial Policy and Promotion under Ministry of Commerce and Industry. The offer submitted meets the 'Local Content' requirement as prescribed under the KIT.</w:t>
      </w:r>
      <w:r w:rsidR="00104B29" w:rsidRPr="00B74968">
        <w:rPr>
          <w:rFonts w:eastAsia="Calibri"/>
        </w:rPr>
        <w:t xml:space="preserve"> </w:t>
      </w:r>
      <w:r w:rsidR="00FB7932" w:rsidRPr="00B74968">
        <w:rPr>
          <w:rFonts w:eastAsia="Calibri"/>
        </w:rPr>
        <w:t>The percentage of local content is--------% of the total contract Value.</w:t>
      </w:r>
      <w:r w:rsidR="00FB7932" w:rsidRPr="00B74968">
        <w:rPr>
          <w:rStyle w:val="FootnoteReference"/>
          <w:rFonts w:eastAsia="Calibri"/>
        </w:rPr>
        <w:footnoteReference w:id="18"/>
      </w:r>
    </w:p>
    <w:p w:rsidR="004A5FB3" w:rsidRPr="00B74968" w:rsidRDefault="004A5FB3">
      <w:pPr>
        <w:tabs>
          <w:tab w:val="left" w:pos="540"/>
        </w:tabs>
        <w:spacing w:line="276" w:lineRule="auto"/>
        <w:ind w:left="540"/>
        <w:jc w:val="both"/>
        <w:rPr>
          <w:rFonts w:eastAsia="Calibri"/>
        </w:rPr>
      </w:pPr>
    </w:p>
    <w:p w:rsidR="003D1179" w:rsidRPr="00B74968" w:rsidRDefault="003D1179">
      <w:pPr>
        <w:numPr>
          <w:ilvl w:val="0"/>
          <w:numId w:val="2"/>
        </w:numPr>
        <w:spacing w:line="276" w:lineRule="auto"/>
        <w:ind w:left="540" w:hanging="539"/>
        <w:jc w:val="both"/>
        <w:rPr>
          <w:rFonts w:eastAsia="Calibri"/>
        </w:rPr>
      </w:pPr>
      <w:r w:rsidRPr="00B74968">
        <w:rPr>
          <w:rFonts w:eastAsia="Calibri"/>
        </w:rPr>
        <w:t xml:space="preserve">I/We agree and undertake to abide by all the terms and conditions of the RFP Document. In witness thereof, I/We submit this </w:t>
      </w:r>
      <w:r w:rsidR="00AD57E1" w:rsidRPr="00B74968">
        <w:rPr>
          <w:rFonts w:eastAsia="Calibri"/>
        </w:rPr>
        <w:t>Bid</w:t>
      </w:r>
      <w:r w:rsidR="00104B29" w:rsidRPr="00B74968">
        <w:rPr>
          <w:rFonts w:eastAsia="Calibri"/>
        </w:rPr>
        <w:t xml:space="preserve"> </w:t>
      </w:r>
      <w:r w:rsidRPr="00B74968">
        <w:rPr>
          <w:rFonts w:eastAsia="Calibri"/>
        </w:rPr>
        <w:t>under and in the accordance with the terms of the RFP Document.</w:t>
      </w:r>
    </w:p>
    <w:p w:rsidR="003D1179" w:rsidRPr="00B74968" w:rsidRDefault="003D1179">
      <w:pPr>
        <w:spacing w:line="276" w:lineRule="auto"/>
        <w:ind w:left="7440"/>
      </w:pPr>
      <w:r w:rsidRPr="00B74968">
        <w:rPr>
          <w:rFonts w:eastAsia="Calibri"/>
        </w:rPr>
        <w:t>Yours faithfully,</w:t>
      </w:r>
    </w:p>
    <w:p w:rsidR="003D1179" w:rsidRPr="00B74968" w:rsidRDefault="003D1179">
      <w:pPr>
        <w:spacing w:line="276" w:lineRule="auto"/>
        <w:jc w:val="right"/>
      </w:pPr>
      <w:r w:rsidRPr="00B74968">
        <w:rPr>
          <w:rFonts w:eastAsia="Calibri"/>
        </w:rPr>
        <w:t>(Signature of the Authorized Signatory)</w:t>
      </w:r>
    </w:p>
    <w:p w:rsidR="003D1179" w:rsidRPr="00B74968" w:rsidRDefault="003D1179">
      <w:pPr>
        <w:spacing w:line="276" w:lineRule="auto"/>
      </w:pPr>
    </w:p>
    <w:p w:rsidR="003D1179" w:rsidRPr="00B74968" w:rsidRDefault="003D1179">
      <w:pPr>
        <w:spacing w:line="276" w:lineRule="auto"/>
        <w:jc w:val="right"/>
      </w:pPr>
      <w:r w:rsidRPr="00B74968">
        <w:rPr>
          <w:rFonts w:eastAsia="Calibri"/>
        </w:rPr>
        <w:t>(Name and designation of the Authorized Signatory)</w:t>
      </w:r>
    </w:p>
    <w:p w:rsidR="003D1179" w:rsidRPr="00B74968" w:rsidRDefault="003D1179">
      <w:pPr>
        <w:spacing w:line="276" w:lineRule="auto"/>
      </w:pPr>
    </w:p>
    <w:p w:rsidR="003D1179" w:rsidRPr="00B74968" w:rsidRDefault="003D1179">
      <w:pPr>
        <w:spacing w:line="276" w:lineRule="auto"/>
        <w:jc w:val="right"/>
      </w:pPr>
      <w:r w:rsidRPr="00B74968">
        <w:rPr>
          <w:rFonts w:eastAsia="Calibri"/>
        </w:rPr>
        <w:t xml:space="preserve">(Name and seal of the </w:t>
      </w:r>
      <w:r w:rsidR="002C1BF2" w:rsidRPr="00B74968">
        <w:rPr>
          <w:rFonts w:eastAsia="Calibri"/>
        </w:rPr>
        <w:t>Bidder</w:t>
      </w:r>
      <w:r w:rsidRPr="00B74968">
        <w:rPr>
          <w:rFonts w:eastAsia="Calibri"/>
        </w:rPr>
        <w:t>)</w:t>
      </w:r>
    </w:p>
    <w:p w:rsidR="003D1179" w:rsidRPr="00B74968" w:rsidRDefault="003D1179">
      <w:pPr>
        <w:spacing w:line="276" w:lineRule="auto"/>
      </w:pPr>
    </w:p>
    <w:p w:rsidR="003D1179" w:rsidRPr="00B74968" w:rsidRDefault="003D1179">
      <w:pPr>
        <w:tabs>
          <w:tab w:val="left" w:pos="680"/>
        </w:tabs>
        <w:spacing w:line="276" w:lineRule="auto"/>
      </w:pPr>
      <w:r w:rsidRPr="00B74968">
        <w:rPr>
          <w:rFonts w:eastAsia="Calibri"/>
        </w:rPr>
        <w:t>Encl:</w:t>
      </w:r>
      <w:r w:rsidRPr="00B74968">
        <w:tab/>
      </w:r>
      <w:r w:rsidRPr="00B74968">
        <w:rPr>
          <w:rFonts w:eastAsia="Calibri"/>
        </w:rPr>
        <w:t xml:space="preserve">1. </w:t>
      </w:r>
      <w:r w:rsidR="00811F14" w:rsidRPr="00B74968">
        <w:rPr>
          <w:rFonts w:eastAsia="Calibri"/>
        </w:rPr>
        <w:t>Bid Security</w:t>
      </w:r>
    </w:p>
    <w:p w:rsidR="003D1179" w:rsidRPr="00B74968" w:rsidRDefault="003D1179">
      <w:pPr>
        <w:spacing w:line="276" w:lineRule="auto"/>
        <w:ind w:left="700"/>
      </w:pPr>
      <w:r w:rsidRPr="00B74968">
        <w:rPr>
          <w:rFonts w:eastAsia="Calibri"/>
        </w:rPr>
        <w:t>2. Other Bid Forms</w:t>
      </w:r>
    </w:p>
    <w:p w:rsidR="003D1179" w:rsidRPr="00B74968" w:rsidRDefault="003D1179">
      <w:pPr>
        <w:spacing w:line="276" w:lineRule="auto"/>
        <w:ind w:left="700" w:hanging="712"/>
      </w:pPr>
      <w:bookmarkStart w:id="447" w:name="page30"/>
      <w:bookmarkEnd w:id="447"/>
    </w:p>
    <w:p w:rsidR="003D1179" w:rsidRPr="00B74968" w:rsidRDefault="00691A46">
      <w:pPr>
        <w:spacing w:line="276" w:lineRule="auto"/>
        <w:rPr>
          <w:rFonts w:eastAsia="Calibri"/>
          <w:b/>
          <w:bCs/>
          <w:u w:val="single"/>
        </w:rPr>
      </w:pPr>
      <w:r w:rsidRPr="00B74968">
        <w:rPr>
          <w:spacing w:val="-1"/>
        </w:rPr>
        <w:br w:type="page"/>
      </w:r>
    </w:p>
    <w:p w:rsidR="00D06919" w:rsidRPr="00B74968" w:rsidRDefault="00D06919">
      <w:pPr>
        <w:pStyle w:val="BodyText3"/>
        <w:spacing w:line="276" w:lineRule="auto"/>
        <w:jc w:val="center"/>
        <w:rPr>
          <w:rFonts w:ascii="Times New Roman" w:hAnsi="Times New Roman"/>
          <w:sz w:val="28"/>
        </w:rPr>
      </w:pPr>
      <w:r w:rsidRPr="00B74968">
        <w:rPr>
          <w:rFonts w:ascii="Times New Roman" w:hAnsi="Times New Roman"/>
          <w:sz w:val="28"/>
        </w:rPr>
        <w:lastRenderedPageBreak/>
        <w:t>APPENDIX-I</w:t>
      </w:r>
    </w:p>
    <w:p w:rsidR="00D06919" w:rsidRPr="00B74968" w:rsidRDefault="009A3197" w:rsidP="00D46950">
      <w:pPr>
        <w:pStyle w:val="Heading2"/>
        <w:spacing w:line="276" w:lineRule="auto"/>
        <w:ind w:left="0"/>
        <w:jc w:val="center"/>
        <w:rPr>
          <w:b/>
          <w:bCs/>
          <w:spacing w:val="-1"/>
          <w:sz w:val="28"/>
          <w:szCs w:val="28"/>
        </w:rPr>
      </w:pPr>
      <w:bookmarkStart w:id="448" w:name="_Toc99282618"/>
      <w:r w:rsidRPr="00B74968">
        <w:rPr>
          <w:rFonts w:cs="Times New Roman"/>
          <w:b/>
          <w:bCs/>
          <w:spacing w:val="-1"/>
          <w:sz w:val="28"/>
          <w:szCs w:val="28"/>
        </w:rPr>
        <w:t xml:space="preserve">Technical Bid </w:t>
      </w:r>
      <w:r w:rsidR="00D06919" w:rsidRPr="00B74968">
        <w:rPr>
          <w:rFonts w:cs="Times New Roman"/>
          <w:b/>
          <w:bCs/>
          <w:spacing w:val="-1"/>
          <w:sz w:val="28"/>
          <w:szCs w:val="28"/>
        </w:rPr>
        <w:t>Form</w:t>
      </w:r>
      <w:r w:rsidR="004C2E73" w:rsidRPr="00B74968">
        <w:rPr>
          <w:rFonts w:cs="Times New Roman"/>
          <w:b/>
          <w:bCs/>
          <w:spacing w:val="-1"/>
          <w:sz w:val="28"/>
          <w:szCs w:val="28"/>
        </w:rPr>
        <w:t xml:space="preserve"> – </w:t>
      </w:r>
      <w:r w:rsidR="00D06919" w:rsidRPr="00B74968">
        <w:rPr>
          <w:rFonts w:cs="Times New Roman"/>
          <w:b/>
          <w:bCs/>
          <w:spacing w:val="-1"/>
          <w:sz w:val="28"/>
          <w:szCs w:val="28"/>
        </w:rPr>
        <w:t>2</w:t>
      </w:r>
      <w:r w:rsidR="004C2E73" w:rsidRPr="00B74968">
        <w:rPr>
          <w:rFonts w:cs="Times New Roman"/>
          <w:b/>
          <w:bCs/>
          <w:spacing w:val="-1"/>
          <w:sz w:val="28"/>
          <w:szCs w:val="28"/>
        </w:rPr>
        <w:t>: Particulars of the Bidder</w:t>
      </w:r>
      <w:bookmarkEnd w:id="448"/>
    </w:p>
    <w:p w:rsidR="00D06919" w:rsidRPr="00B74968" w:rsidRDefault="00D06919" w:rsidP="00705EDE">
      <w:pPr>
        <w:spacing w:line="276" w:lineRule="auto"/>
        <w:jc w:val="center"/>
      </w:pPr>
      <w:r w:rsidRPr="00B74968">
        <w:t xml:space="preserve">(Refer Clause </w:t>
      </w:r>
      <w:fldSimple w:instr=" REF _Ref93659897 \r \h  \* MERGEFORMAT ">
        <w:r w:rsidR="009433BD">
          <w:t>2.13</w:t>
        </w:r>
      </w:fldSimple>
      <w:r w:rsidRPr="00B74968">
        <w:t>)</w:t>
      </w:r>
    </w:p>
    <w:p w:rsidR="0025564B" w:rsidRPr="00B74968" w:rsidRDefault="0025564B">
      <w:pPr>
        <w:pStyle w:val="BodyText3"/>
        <w:spacing w:line="276" w:lineRule="auto"/>
        <w:jc w:val="center"/>
        <w:rPr>
          <w:rFonts w:ascii="Times New Roman" w:hAnsi="Times New Roman"/>
          <w:b/>
          <w:bCs/>
        </w:rPr>
      </w:pP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745"/>
        <w:gridCol w:w="8460"/>
      </w:tblGrid>
      <w:tr w:rsidR="00D06919" w:rsidRPr="00B74968" w:rsidTr="003C1434">
        <w:tc>
          <w:tcPr>
            <w:tcW w:w="745" w:type="dxa"/>
          </w:tcPr>
          <w:p w:rsidR="00D06919" w:rsidRPr="00B74968" w:rsidRDefault="00D06919">
            <w:pPr>
              <w:pStyle w:val="BodyText3"/>
              <w:spacing w:line="276" w:lineRule="auto"/>
              <w:rPr>
                <w:rFonts w:ascii="Times New Roman" w:hAnsi="Times New Roman"/>
                <w:bCs/>
              </w:rPr>
            </w:pPr>
            <w:r w:rsidRPr="00B74968">
              <w:rPr>
                <w:rFonts w:ascii="Times New Roman" w:hAnsi="Times New Roman"/>
                <w:bCs/>
              </w:rPr>
              <w:t>1.1</w:t>
            </w:r>
          </w:p>
        </w:tc>
        <w:tc>
          <w:tcPr>
            <w:tcW w:w="8460" w:type="dxa"/>
          </w:tcPr>
          <w:p w:rsidR="00D06919" w:rsidRPr="00B74968" w:rsidRDefault="00D06919">
            <w:pPr>
              <w:pStyle w:val="BodyText3"/>
              <w:spacing w:line="276" w:lineRule="auto"/>
              <w:rPr>
                <w:rFonts w:ascii="Times New Roman" w:hAnsi="Times New Roman"/>
                <w:b/>
                <w:bCs/>
              </w:rPr>
            </w:pPr>
            <w:r w:rsidRPr="00B74968">
              <w:rPr>
                <w:rFonts w:ascii="Times New Roman" w:hAnsi="Times New Roman"/>
                <w:bCs/>
              </w:rPr>
              <w:t xml:space="preserve">Title of </w:t>
            </w:r>
            <w:r w:rsidR="00FA4719" w:rsidRPr="00B74968">
              <w:rPr>
                <w:rFonts w:ascii="Times New Roman" w:hAnsi="Times New Roman"/>
                <w:bCs/>
              </w:rPr>
              <w:t>PMS</w:t>
            </w:r>
            <w:r w:rsidRPr="00B74968">
              <w:rPr>
                <w:rFonts w:ascii="Times New Roman" w:hAnsi="Times New Roman"/>
                <w:bCs/>
              </w:rPr>
              <w:t>:</w:t>
            </w:r>
          </w:p>
          <w:p w:rsidR="00D06919" w:rsidRPr="00B74968" w:rsidRDefault="007407DD">
            <w:pPr>
              <w:pStyle w:val="BodyText3"/>
              <w:spacing w:line="276" w:lineRule="auto"/>
              <w:rPr>
                <w:rFonts w:ascii="Times New Roman" w:hAnsi="Times New Roman"/>
                <w:bCs/>
              </w:rPr>
            </w:pPr>
            <w:r w:rsidRPr="00B74968">
              <w:rPr>
                <w:rFonts w:ascii="Times New Roman" w:hAnsi="Times New Roman"/>
                <w:bCs/>
              </w:rPr>
              <w:t>Providing project management</w:t>
            </w:r>
            <w:r w:rsidR="00B45264" w:rsidRPr="00B74968">
              <w:rPr>
                <w:rFonts w:ascii="Times New Roman" w:hAnsi="Times New Roman"/>
                <w:bCs/>
              </w:rPr>
              <w:t xml:space="preserve"> s</w:t>
            </w:r>
            <w:r w:rsidR="00D06919" w:rsidRPr="00B74968">
              <w:rPr>
                <w:rFonts w:ascii="Times New Roman" w:hAnsi="Times New Roman"/>
                <w:bCs/>
              </w:rPr>
              <w:t xml:space="preserve">ervices for </w:t>
            </w:r>
            <w:r w:rsidR="008F195A" w:rsidRPr="00B74968">
              <w:rPr>
                <w:rFonts w:ascii="Times New Roman" w:hAnsi="Times New Roman"/>
                <w:bCs/>
              </w:rPr>
              <w:t>[</w:t>
            </w:r>
            <w:r w:rsidR="000A3E89" w:rsidRPr="00B74968">
              <w:rPr>
                <w:rFonts w:ascii="Times New Roman" w:hAnsi="Times New Roman"/>
                <w:bCs/>
              </w:rPr>
              <w:t>*******</w:t>
            </w:r>
            <w:r w:rsidR="008F195A" w:rsidRPr="00B74968">
              <w:rPr>
                <w:rFonts w:ascii="Times New Roman" w:hAnsi="Times New Roman"/>
                <w:bCs/>
              </w:rPr>
              <w:t>]</w:t>
            </w:r>
          </w:p>
        </w:tc>
      </w:tr>
      <w:tr w:rsidR="00D06919" w:rsidRPr="00B74968" w:rsidTr="003C1434">
        <w:tc>
          <w:tcPr>
            <w:tcW w:w="745" w:type="dxa"/>
          </w:tcPr>
          <w:p w:rsidR="00D06919" w:rsidRPr="00B74968" w:rsidRDefault="00D06919">
            <w:pPr>
              <w:pStyle w:val="BodyText3"/>
              <w:spacing w:line="276" w:lineRule="auto"/>
              <w:rPr>
                <w:rFonts w:ascii="Times New Roman" w:hAnsi="Times New Roman"/>
                <w:bCs/>
              </w:rPr>
            </w:pPr>
            <w:r w:rsidRPr="00B74968">
              <w:rPr>
                <w:rFonts w:ascii="Times New Roman" w:hAnsi="Times New Roman"/>
                <w:bCs/>
              </w:rPr>
              <w:t>1.2</w:t>
            </w:r>
          </w:p>
        </w:tc>
        <w:tc>
          <w:tcPr>
            <w:tcW w:w="8460" w:type="dxa"/>
          </w:tcPr>
          <w:p w:rsidR="00D06919" w:rsidRPr="00B74968" w:rsidRDefault="00D06919">
            <w:pPr>
              <w:pStyle w:val="BodyText3"/>
              <w:spacing w:line="276" w:lineRule="auto"/>
              <w:rPr>
                <w:rFonts w:ascii="Times New Roman" w:hAnsi="Times New Roman"/>
                <w:bCs/>
              </w:rPr>
            </w:pPr>
            <w:r w:rsidRPr="00B74968">
              <w:rPr>
                <w:rFonts w:ascii="Times New Roman" w:hAnsi="Times New Roman"/>
                <w:bCs/>
              </w:rPr>
              <w:t>Title of Project:</w:t>
            </w:r>
          </w:p>
          <w:p w:rsidR="00D06919" w:rsidRPr="00B74968" w:rsidRDefault="008F195A">
            <w:pPr>
              <w:pStyle w:val="BodyText3"/>
              <w:spacing w:line="276" w:lineRule="auto"/>
              <w:rPr>
                <w:rFonts w:ascii="Times New Roman" w:hAnsi="Times New Roman"/>
                <w:bCs/>
              </w:rPr>
            </w:pPr>
            <w:r w:rsidRPr="00B74968">
              <w:rPr>
                <w:rFonts w:ascii="Times New Roman" w:hAnsi="Times New Roman"/>
                <w:bCs/>
              </w:rPr>
              <w:t>[</w:t>
            </w:r>
            <w:r w:rsidR="00E85CD6" w:rsidRPr="00B74968">
              <w:rPr>
                <w:rFonts w:ascii="Times New Roman" w:hAnsi="Times New Roman"/>
                <w:bCs/>
              </w:rPr>
              <w:t>*******</w:t>
            </w:r>
            <w:r w:rsidRPr="00B74968">
              <w:rPr>
                <w:rFonts w:ascii="Times New Roman" w:hAnsi="Times New Roman"/>
                <w:bCs/>
              </w:rPr>
              <w:t>]</w:t>
            </w:r>
          </w:p>
        </w:tc>
      </w:tr>
      <w:tr w:rsidR="00D06919" w:rsidRPr="00B74968" w:rsidTr="003C1434">
        <w:tc>
          <w:tcPr>
            <w:tcW w:w="745" w:type="dxa"/>
          </w:tcPr>
          <w:p w:rsidR="00D06919" w:rsidRPr="00B74968" w:rsidRDefault="00D06919">
            <w:pPr>
              <w:pStyle w:val="BodyText3"/>
              <w:spacing w:line="276" w:lineRule="auto"/>
              <w:rPr>
                <w:rFonts w:ascii="Times New Roman" w:hAnsi="Times New Roman"/>
                <w:bCs/>
              </w:rPr>
            </w:pPr>
            <w:r w:rsidRPr="00B74968">
              <w:rPr>
                <w:rFonts w:ascii="Times New Roman" w:hAnsi="Times New Roman"/>
                <w:bCs/>
              </w:rPr>
              <w:t>1.3</w:t>
            </w:r>
          </w:p>
        </w:tc>
        <w:tc>
          <w:tcPr>
            <w:tcW w:w="8460" w:type="dxa"/>
          </w:tcPr>
          <w:p w:rsidR="00D06919" w:rsidRPr="00B74968" w:rsidRDefault="00D06919">
            <w:pPr>
              <w:pStyle w:val="BodyText3"/>
              <w:spacing w:line="276" w:lineRule="auto"/>
              <w:rPr>
                <w:rFonts w:ascii="Times New Roman" w:hAnsi="Times New Roman"/>
                <w:bCs/>
              </w:rPr>
            </w:pPr>
            <w:r w:rsidRPr="00B74968">
              <w:rPr>
                <w:rFonts w:ascii="Times New Roman" w:hAnsi="Times New Roman"/>
                <w:bCs/>
              </w:rPr>
              <w:t>State whether applying as Sole Firm</w:t>
            </w:r>
            <w:r w:rsidR="00104B29" w:rsidRPr="00B74968">
              <w:rPr>
                <w:rFonts w:ascii="Times New Roman" w:hAnsi="Times New Roman"/>
                <w:bCs/>
              </w:rPr>
              <w:t xml:space="preserve"> </w:t>
            </w:r>
            <w:r w:rsidR="008F195A" w:rsidRPr="00B74968">
              <w:rPr>
                <w:rFonts w:ascii="Times New Roman" w:hAnsi="Times New Roman"/>
                <w:bCs/>
              </w:rPr>
              <w:t>or</w:t>
            </w:r>
            <w:r w:rsidR="00104B29" w:rsidRPr="00B74968">
              <w:rPr>
                <w:rFonts w:ascii="Times New Roman" w:hAnsi="Times New Roman"/>
                <w:bCs/>
              </w:rPr>
              <w:t xml:space="preserve"> </w:t>
            </w:r>
            <w:r w:rsidR="008F195A" w:rsidRPr="00B74968">
              <w:rPr>
                <w:rFonts w:ascii="Times New Roman" w:hAnsi="Times New Roman"/>
                <w:bCs/>
              </w:rPr>
              <w:t>Lead Member of a consortium</w:t>
            </w:r>
            <w:r w:rsidRPr="00B74968">
              <w:rPr>
                <w:rFonts w:ascii="Times New Roman" w:hAnsi="Times New Roman"/>
                <w:bCs/>
              </w:rPr>
              <w:t>:</w:t>
            </w:r>
          </w:p>
          <w:p w:rsidR="008F195A" w:rsidRPr="00B74968" w:rsidRDefault="008F195A">
            <w:pPr>
              <w:pStyle w:val="BodyText3"/>
              <w:spacing w:line="276" w:lineRule="auto"/>
              <w:rPr>
                <w:rFonts w:ascii="Times New Roman" w:hAnsi="Times New Roman"/>
                <w:bCs/>
              </w:rPr>
            </w:pPr>
            <w:r w:rsidRPr="00B74968">
              <w:rPr>
                <w:rFonts w:ascii="Times New Roman" w:hAnsi="Times New Roman"/>
                <w:bCs/>
              </w:rPr>
              <w:t>Sole Firm</w:t>
            </w:r>
          </w:p>
          <w:p w:rsidR="008F195A" w:rsidRPr="00B74968" w:rsidRDefault="008F195A">
            <w:pPr>
              <w:pStyle w:val="BodyText3"/>
              <w:spacing w:line="276" w:lineRule="auto"/>
              <w:rPr>
                <w:rFonts w:ascii="Times New Roman" w:hAnsi="Times New Roman"/>
                <w:bCs/>
              </w:rPr>
            </w:pPr>
            <w:r w:rsidRPr="00B74968">
              <w:rPr>
                <w:rFonts w:ascii="Times New Roman" w:hAnsi="Times New Roman"/>
                <w:bCs/>
              </w:rPr>
              <w:t>or</w:t>
            </w:r>
          </w:p>
          <w:p w:rsidR="00D06919" w:rsidRPr="00B74968" w:rsidRDefault="008F195A">
            <w:pPr>
              <w:pStyle w:val="BodyText3"/>
              <w:spacing w:line="276" w:lineRule="auto"/>
              <w:rPr>
                <w:rFonts w:ascii="Times New Roman" w:hAnsi="Times New Roman"/>
                <w:bCs/>
              </w:rPr>
            </w:pPr>
            <w:r w:rsidRPr="00B74968">
              <w:rPr>
                <w:rFonts w:ascii="Times New Roman" w:hAnsi="Times New Roman"/>
                <w:bCs/>
              </w:rPr>
              <w:t xml:space="preserve">Lead Member of a </w:t>
            </w:r>
            <w:proofErr w:type="spellStart"/>
            <w:r w:rsidRPr="00B74968">
              <w:rPr>
                <w:rFonts w:ascii="Times New Roman" w:hAnsi="Times New Roman"/>
                <w:bCs/>
              </w:rPr>
              <w:t>consortium</w:t>
            </w:r>
            <w:r w:rsidR="00D06919" w:rsidRPr="00B74968">
              <w:rPr>
                <w:rFonts w:ascii="Times New Roman" w:hAnsi="Times New Roman"/>
                <w:bCs/>
              </w:rPr>
              <w:t>Yes</w:t>
            </w:r>
            <w:proofErr w:type="spellEnd"/>
            <w:r w:rsidR="00D06919" w:rsidRPr="00B74968">
              <w:rPr>
                <w:rFonts w:ascii="Times New Roman" w:hAnsi="Times New Roman"/>
                <w:bCs/>
              </w:rPr>
              <w:t>/No</w:t>
            </w:r>
          </w:p>
        </w:tc>
      </w:tr>
      <w:tr w:rsidR="00D06919" w:rsidRPr="00B74968" w:rsidTr="003C1434">
        <w:tc>
          <w:tcPr>
            <w:tcW w:w="745" w:type="dxa"/>
          </w:tcPr>
          <w:p w:rsidR="00D06919" w:rsidRPr="00B74968" w:rsidRDefault="00D06919">
            <w:pPr>
              <w:pStyle w:val="BodyText3"/>
              <w:spacing w:line="276" w:lineRule="auto"/>
              <w:rPr>
                <w:rFonts w:ascii="Times New Roman" w:hAnsi="Times New Roman"/>
                <w:bCs/>
              </w:rPr>
            </w:pPr>
            <w:r w:rsidRPr="00B74968">
              <w:rPr>
                <w:rFonts w:ascii="Times New Roman" w:hAnsi="Times New Roman"/>
                <w:bCs/>
              </w:rPr>
              <w:t>1.4</w:t>
            </w:r>
          </w:p>
        </w:tc>
        <w:tc>
          <w:tcPr>
            <w:tcW w:w="8460" w:type="dxa"/>
          </w:tcPr>
          <w:p w:rsidR="00D06919" w:rsidRPr="00B74968" w:rsidRDefault="00D06919">
            <w:pPr>
              <w:pStyle w:val="BodyText3"/>
              <w:spacing w:line="276" w:lineRule="auto"/>
              <w:rPr>
                <w:rFonts w:ascii="Times New Roman" w:hAnsi="Times New Roman"/>
                <w:bCs/>
              </w:rPr>
            </w:pPr>
            <w:r w:rsidRPr="00B74968">
              <w:rPr>
                <w:rFonts w:ascii="Times New Roman" w:hAnsi="Times New Roman"/>
                <w:bCs/>
              </w:rPr>
              <w:t>State the following:</w:t>
            </w:r>
          </w:p>
          <w:p w:rsidR="00D06919" w:rsidRPr="00B74968" w:rsidRDefault="00D06919">
            <w:pPr>
              <w:pStyle w:val="BodyText3"/>
              <w:spacing w:line="276" w:lineRule="auto"/>
              <w:rPr>
                <w:rFonts w:ascii="Times New Roman" w:hAnsi="Times New Roman"/>
                <w:bCs/>
              </w:rPr>
            </w:pPr>
            <w:r w:rsidRPr="00B74968">
              <w:rPr>
                <w:rFonts w:ascii="Times New Roman" w:hAnsi="Times New Roman"/>
                <w:bCs/>
              </w:rPr>
              <w:t>Name of Company or Firm:</w:t>
            </w:r>
          </w:p>
          <w:p w:rsidR="00D06919" w:rsidRPr="00B74968" w:rsidRDefault="00D06919">
            <w:pPr>
              <w:pStyle w:val="BodyText3"/>
              <w:spacing w:line="276" w:lineRule="auto"/>
              <w:rPr>
                <w:rFonts w:ascii="Times New Roman" w:hAnsi="Times New Roman"/>
                <w:bCs/>
              </w:rPr>
            </w:pPr>
            <w:r w:rsidRPr="00B74968">
              <w:rPr>
                <w:rFonts w:ascii="Times New Roman" w:hAnsi="Times New Roman"/>
                <w:bCs/>
              </w:rPr>
              <w:t>Legal status (e.g.</w:t>
            </w:r>
            <w:r w:rsidR="004A5FB3" w:rsidRPr="00B74968">
              <w:rPr>
                <w:rFonts w:ascii="Times New Roman" w:hAnsi="Times New Roman"/>
                <w:bCs/>
              </w:rPr>
              <w:t>,</w:t>
            </w:r>
            <w:r w:rsidRPr="00B74968">
              <w:rPr>
                <w:rFonts w:ascii="Times New Roman" w:hAnsi="Times New Roman"/>
                <w:bCs/>
              </w:rPr>
              <w:t xml:space="preserve"> incorporated private company, unincorporated business, partnership etc.):</w:t>
            </w:r>
          </w:p>
          <w:p w:rsidR="00D06919" w:rsidRPr="00B74968" w:rsidRDefault="00D06919">
            <w:pPr>
              <w:pStyle w:val="BodyText3"/>
              <w:spacing w:line="276" w:lineRule="auto"/>
              <w:rPr>
                <w:rFonts w:ascii="Times New Roman" w:hAnsi="Times New Roman"/>
                <w:bCs/>
              </w:rPr>
            </w:pPr>
            <w:r w:rsidRPr="00B74968">
              <w:rPr>
                <w:rFonts w:ascii="Times New Roman" w:hAnsi="Times New Roman"/>
              </w:rPr>
              <w:t>Country of incorporation:</w:t>
            </w:r>
          </w:p>
          <w:p w:rsidR="00D06919" w:rsidRPr="00B74968" w:rsidRDefault="00D06919">
            <w:pPr>
              <w:pStyle w:val="BodyText3"/>
              <w:spacing w:line="276" w:lineRule="auto"/>
              <w:rPr>
                <w:rFonts w:ascii="Times New Roman" w:hAnsi="Times New Roman"/>
                <w:bCs/>
              </w:rPr>
            </w:pPr>
            <w:r w:rsidRPr="00B74968">
              <w:rPr>
                <w:rFonts w:ascii="Times New Roman" w:hAnsi="Times New Roman"/>
                <w:bCs/>
              </w:rPr>
              <w:t>Registered address:</w:t>
            </w:r>
          </w:p>
          <w:p w:rsidR="00D06919" w:rsidRPr="00B74968" w:rsidRDefault="00D06919">
            <w:pPr>
              <w:pStyle w:val="BodyText3"/>
              <w:spacing w:line="276" w:lineRule="auto"/>
              <w:rPr>
                <w:rFonts w:ascii="Times New Roman" w:hAnsi="Times New Roman"/>
                <w:bCs/>
              </w:rPr>
            </w:pPr>
          </w:p>
          <w:p w:rsidR="00D06919" w:rsidRPr="00B74968" w:rsidRDefault="00D06919">
            <w:pPr>
              <w:pStyle w:val="BodyText3"/>
              <w:spacing w:line="276" w:lineRule="auto"/>
              <w:rPr>
                <w:rFonts w:ascii="Times New Roman" w:hAnsi="Times New Roman"/>
                <w:bCs/>
              </w:rPr>
            </w:pPr>
            <w:r w:rsidRPr="00B74968">
              <w:rPr>
                <w:rFonts w:ascii="Times New Roman" w:hAnsi="Times New Roman"/>
                <w:bCs/>
              </w:rPr>
              <w:t xml:space="preserve">Year of Incorporation: </w:t>
            </w:r>
          </w:p>
          <w:p w:rsidR="00D06919" w:rsidRPr="00B74968" w:rsidRDefault="00D06919">
            <w:pPr>
              <w:pStyle w:val="BodyText3"/>
              <w:spacing w:line="276" w:lineRule="auto"/>
              <w:rPr>
                <w:rFonts w:ascii="Times New Roman" w:hAnsi="Times New Roman"/>
                <w:bCs/>
              </w:rPr>
            </w:pPr>
            <w:r w:rsidRPr="00B74968">
              <w:rPr>
                <w:rFonts w:ascii="Times New Roman" w:hAnsi="Times New Roman"/>
                <w:bCs/>
              </w:rPr>
              <w:t xml:space="preserve">Year of commencement of business: </w:t>
            </w:r>
          </w:p>
          <w:p w:rsidR="00D06919" w:rsidRPr="00B74968" w:rsidRDefault="00D06919">
            <w:pPr>
              <w:pStyle w:val="BodyText3"/>
              <w:spacing w:line="276" w:lineRule="auto"/>
              <w:rPr>
                <w:rFonts w:ascii="Times New Roman" w:hAnsi="Times New Roman"/>
                <w:bCs/>
              </w:rPr>
            </w:pPr>
            <w:r w:rsidRPr="00B74968">
              <w:rPr>
                <w:rFonts w:ascii="Times New Roman" w:hAnsi="Times New Roman"/>
                <w:bCs/>
              </w:rPr>
              <w:t xml:space="preserve">Principal place of business: </w:t>
            </w:r>
          </w:p>
          <w:p w:rsidR="00D06919" w:rsidRPr="00B74968" w:rsidRDefault="00D06919">
            <w:pPr>
              <w:pStyle w:val="BodyText3"/>
              <w:spacing w:line="276" w:lineRule="auto"/>
              <w:rPr>
                <w:rFonts w:ascii="Times New Roman" w:hAnsi="Times New Roman"/>
              </w:rPr>
            </w:pPr>
            <w:r w:rsidRPr="00B74968">
              <w:rPr>
                <w:rFonts w:ascii="Times New Roman" w:hAnsi="Times New Roman"/>
              </w:rPr>
              <w:t xml:space="preserve">Brief description of the Company including details of its main lines of business </w:t>
            </w:r>
          </w:p>
          <w:p w:rsidR="00D06919" w:rsidRPr="00B74968" w:rsidRDefault="00D06919">
            <w:pPr>
              <w:pStyle w:val="indentedbody"/>
              <w:tabs>
                <w:tab w:val="clear" w:pos="1134"/>
                <w:tab w:val="left" w:pos="-25"/>
              </w:tabs>
              <w:spacing w:line="276" w:lineRule="auto"/>
              <w:ind w:left="0" w:firstLine="0"/>
              <w:rPr>
                <w:rFonts w:ascii="Times New Roman" w:hAnsi="Times New Roman"/>
                <w:sz w:val="22"/>
                <w:szCs w:val="22"/>
              </w:rPr>
            </w:pPr>
            <w:r w:rsidRPr="00B74968">
              <w:rPr>
                <w:rFonts w:ascii="Times New Roman" w:hAnsi="Times New Roman"/>
                <w:sz w:val="22"/>
                <w:szCs w:val="22"/>
              </w:rPr>
              <w:t xml:space="preserve">Name, designation, address and phone numbers of authorised signatory of the </w:t>
            </w:r>
            <w:r w:rsidR="002A74C1" w:rsidRPr="00B74968">
              <w:rPr>
                <w:rFonts w:ascii="Times New Roman" w:hAnsi="Times New Roman"/>
                <w:sz w:val="22"/>
                <w:szCs w:val="22"/>
              </w:rPr>
              <w:t>Bidder</w:t>
            </w:r>
            <w:r w:rsidRPr="00B74968">
              <w:rPr>
                <w:rFonts w:ascii="Times New Roman" w:hAnsi="Times New Roman"/>
                <w:sz w:val="22"/>
                <w:szCs w:val="22"/>
              </w:rPr>
              <w:t xml:space="preserve">: </w:t>
            </w:r>
          </w:p>
          <w:p w:rsidR="00D06919" w:rsidRPr="00B74968" w:rsidRDefault="00D06919">
            <w:pPr>
              <w:pStyle w:val="bullets"/>
              <w:tabs>
                <w:tab w:val="clear" w:pos="1519"/>
              </w:tabs>
              <w:spacing w:line="276" w:lineRule="auto"/>
              <w:ind w:left="0" w:firstLine="0"/>
              <w:rPr>
                <w:rFonts w:ascii="Times New Roman" w:hAnsi="Times New Roman" w:cs="Times New Roman"/>
                <w:sz w:val="22"/>
                <w:szCs w:val="22"/>
              </w:rPr>
            </w:pPr>
            <w:r w:rsidRPr="00B74968">
              <w:rPr>
                <w:rFonts w:ascii="Times New Roman" w:hAnsi="Times New Roman" w:cs="Times New Roman"/>
                <w:sz w:val="22"/>
                <w:szCs w:val="22"/>
              </w:rPr>
              <w:t>Name:</w:t>
            </w:r>
          </w:p>
          <w:p w:rsidR="00D06919" w:rsidRPr="00B74968" w:rsidRDefault="00D06919">
            <w:pPr>
              <w:pStyle w:val="bullets"/>
              <w:tabs>
                <w:tab w:val="clear" w:pos="1519"/>
              </w:tabs>
              <w:spacing w:line="276" w:lineRule="auto"/>
              <w:ind w:left="0" w:firstLine="0"/>
              <w:rPr>
                <w:rFonts w:ascii="Times New Roman" w:hAnsi="Times New Roman" w:cs="Times New Roman"/>
                <w:sz w:val="22"/>
                <w:szCs w:val="22"/>
              </w:rPr>
            </w:pPr>
            <w:r w:rsidRPr="00B74968">
              <w:rPr>
                <w:rFonts w:ascii="Times New Roman" w:hAnsi="Times New Roman" w:cs="Times New Roman"/>
                <w:sz w:val="22"/>
                <w:szCs w:val="22"/>
              </w:rPr>
              <w:t>Designation:</w:t>
            </w:r>
          </w:p>
          <w:p w:rsidR="00D06919" w:rsidRPr="00B74968" w:rsidRDefault="00D06919">
            <w:pPr>
              <w:pStyle w:val="bullets"/>
              <w:tabs>
                <w:tab w:val="clear" w:pos="1519"/>
              </w:tabs>
              <w:spacing w:line="276" w:lineRule="auto"/>
              <w:ind w:left="0" w:firstLine="0"/>
              <w:rPr>
                <w:rFonts w:ascii="Times New Roman" w:hAnsi="Times New Roman" w:cs="Times New Roman"/>
                <w:sz w:val="22"/>
                <w:szCs w:val="22"/>
              </w:rPr>
            </w:pPr>
            <w:r w:rsidRPr="00B74968">
              <w:rPr>
                <w:rFonts w:ascii="Times New Roman" w:hAnsi="Times New Roman" w:cs="Times New Roman"/>
                <w:sz w:val="22"/>
                <w:szCs w:val="22"/>
              </w:rPr>
              <w:t>Company:</w:t>
            </w:r>
            <w:r w:rsidRPr="00B74968">
              <w:rPr>
                <w:rFonts w:ascii="Times New Roman" w:hAnsi="Times New Roman" w:cs="Times New Roman"/>
                <w:sz w:val="22"/>
                <w:szCs w:val="22"/>
              </w:rPr>
              <w:tab/>
            </w:r>
          </w:p>
          <w:p w:rsidR="00D06919" w:rsidRPr="00B74968" w:rsidRDefault="00D06919">
            <w:pPr>
              <w:pStyle w:val="bullets"/>
              <w:tabs>
                <w:tab w:val="clear" w:pos="1519"/>
              </w:tabs>
              <w:spacing w:line="276" w:lineRule="auto"/>
              <w:ind w:left="0" w:firstLine="0"/>
              <w:rPr>
                <w:rFonts w:ascii="Times New Roman" w:hAnsi="Times New Roman" w:cs="Times New Roman"/>
                <w:sz w:val="22"/>
                <w:szCs w:val="22"/>
              </w:rPr>
            </w:pPr>
            <w:r w:rsidRPr="00B74968">
              <w:rPr>
                <w:rFonts w:ascii="Times New Roman" w:hAnsi="Times New Roman" w:cs="Times New Roman"/>
                <w:sz w:val="22"/>
                <w:szCs w:val="22"/>
              </w:rPr>
              <w:t>Address:</w:t>
            </w:r>
          </w:p>
          <w:p w:rsidR="00D06919" w:rsidRPr="00B74968" w:rsidRDefault="00D06919">
            <w:pPr>
              <w:pStyle w:val="bullets"/>
              <w:tabs>
                <w:tab w:val="clear" w:pos="1519"/>
              </w:tabs>
              <w:spacing w:line="276" w:lineRule="auto"/>
              <w:ind w:left="0" w:firstLine="0"/>
              <w:rPr>
                <w:rFonts w:ascii="Times New Roman" w:hAnsi="Times New Roman" w:cs="Times New Roman"/>
                <w:sz w:val="22"/>
                <w:szCs w:val="22"/>
              </w:rPr>
            </w:pPr>
            <w:r w:rsidRPr="00B74968">
              <w:rPr>
                <w:rFonts w:ascii="Times New Roman" w:hAnsi="Times New Roman" w:cs="Times New Roman"/>
                <w:sz w:val="22"/>
                <w:szCs w:val="22"/>
              </w:rPr>
              <w:t>Phone Number:</w:t>
            </w:r>
          </w:p>
          <w:p w:rsidR="00D06919" w:rsidRPr="00B74968" w:rsidRDefault="00D06919">
            <w:pPr>
              <w:pStyle w:val="bullets"/>
              <w:tabs>
                <w:tab w:val="clear" w:pos="1519"/>
              </w:tabs>
              <w:spacing w:line="276" w:lineRule="auto"/>
              <w:ind w:left="0" w:firstLine="0"/>
              <w:rPr>
                <w:rFonts w:ascii="Times New Roman" w:hAnsi="Times New Roman" w:cs="Times New Roman"/>
                <w:sz w:val="22"/>
                <w:szCs w:val="22"/>
              </w:rPr>
            </w:pPr>
            <w:r w:rsidRPr="00B74968">
              <w:rPr>
                <w:rFonts w:ascii="Times New Roman" w:hAnsi="Times New Roman" w:cs="Times New Roman"/>
                <w:sz w:val="22"/>
                <w:szCs w:val="22"/>
              </w:rPr>
              <w:t>E-Mail Address</w:t>
            </w:r>
            <w:r w:rsidRPr="00B74968">
              <w:rPr>
                <w:rFonts w:ascii="Times New Roman" w:hAnsi="Times New Roman" w:cs="Times New Roman"/>
                <w:sz w:val="22"/>
                <w:szCs w:val="22"/>
              </w:rPr>
              <w:tab/>
              <w:t>:</w:t>
            </w:r>
          </w:p>
          <w:p w:rsidR="00D06919" w:rsidRPr="00B74968" w:rsidRDefault="00D06919">
            <w:pPr>
              <w:pStyle w:val="BodyText"/>
              <w:spacing w:line="276" w:lineRule="auto"/>
            </w:pPr>
            <w:r w:rsidRPr="00B74968">
              <w:t>Fax Number:</w:t>
            </w:r>
          </w:p>
        </w:tc>
      </w:tr>
      <w:tr w:rsidR="00B974E5" w:rsidRPr="00B74968" w:rsidTr="003C1434">
        <w:tc>
          <w:tcPr>
            <w:tcW w:w="745" w:type="dxa"/>
          </w:tcPr>
          <w:p w:rsidR="00B974E5" w:rsidRPr="00B74968" w:rsidRDefault="00B974E5">
            <w:pPr>
              <w:pStyle w:val="BodyText3"/>
              <w:spacing w:line="276" w:lineRule="auto"/>
              <w:rPr>
                <w:rFonts w:ascii="Times New Roman" w:hAnsi="Times New Roman"/>
                <w:bCs/>
              </w:rPr>
            </w:pPr>
            <w:r w:rsidRPr="00B74968">
              <w:rPr>
                <w:rFonts w:ascii="Times New Roman" w:hAnsi="Times New Roman"/>
                <w:bCs/>
              </w:rPr>
              <w:t>1.5</w:t>
            </w:r>
          </w:p>
        </w:tc>
        <w:tc>
          <w:tcPr>
            <w:tcW w:w="8460" w:type="dxa"/>
          </w:tcPr>
          <w:p w:rsidR="00B974E5" w:rsidRPr="00B74968" w:rsidRDefault="00B974E5">
            <w:pPr>
              <w:pStyle w:val="BodyText3"/>
              <w:spacing w:line="276" w:lineRule="auto"/>
              <w:rPr>
                <w:rFonts w:ascii="Times New Roman" w:hAnsi="Times New Roman"/>
                <w:bCs/>
              </w:rPr>
            </w:pPr>
            <w:r w:rsidRPr="00B74968">
              <w:rPr>
                <w:rFonts w:ascii="Times New Roman" w:hAnsi="Times New Roman"/>
                <w:bCs/>
              </w:rPr>
              <w:t xml:space="preserve">If the Bidder is Lead Member of a consortium, state the following </w:t>
            </w:r>
            <w:proofErr w:type="spellStart"/>
            <w:r w:rsidRPr="00B74968">
              <w:rPr>
                <w:rFonts w:ascii="Times New Roman" w:hAnsi="Times New Roman"/>
                <w:bCs/>
              </w:rPr>
              <w:t>foreach</w:t>
            </w:r>
            <w:proofErr w:type="spellEnd"/>
            <w:r w:rsidRPr="00B74968">
              <w:rPr>
                <w:rFonts w:ascii="Times New Roman" w:hAnsi="Times New Roman"/>
                <w:bCs/>
              </w:rPr>
              <w:t xml:space="preserve"> of the other Member Firms:</w:t>
            </w:r>
          </w:p>
          <w:p w:rsidR="00B974E5" w:rsidRPr="00B74968" w:rsidRDefault="00B974E5">
            <w:pPr>
              <w:pStyle w:val="BodyText3"/>
              <w:spacing w:line="276" w:lineRule="auto"/>
              <w:rPr>
                <w:rFonts w:ascii="Times New Roman" w:hAnsi="Times New Roman"/>
                <w:bCs/>
              </w:rPr>
            </w:pPr>
          </w:p>
          <w:p w:rsidR="00B974E5" w:rsidRPr="00B74968" w:rsidRDefault="00B974E5">
            <w:pPr>
              <w:pStyle w:val="BodyText3"/>
              <w:spacing w:line="276" w:lineRule="auto"/>
              <w:rPr>
                <w:rFonts w:ascii="Times New Roman" w:hAnsi="Times New Roman"/>
                <w:bCs/>
              </w:rPr>
            </w:pPr>
            <w:r w:rsidRPr="00B74968">
              <w:rPr>
                <w:rFonts w:ascii="Times New Roman" w:hAnsi="Times New Roman"/>
                <w:bCs/>
              </w:rPr>
              <w:t>(</w:t>
            </w:r>
            <w:proofErr w:type="spellStart"/>
            <w:r w:rsidRPr="00B74968">
              <w:rPr>
                <w:rFonts w:ascii="Times New Roman" w:hAnsi="Times New Roman"/>
                <w:bCs/>
              </w:rPr>
              <w:t>i</w:t>
            </w:r>
            <w:proofErr w:type="spellEnd"/>
            <w:r w:rsidRPr="00B74968">
              <w:rPr>
                <w:rFonts w:ascii="Times New Roman" w:hAnsi="Times New Roman"/>
                <w:bCs/>
              </w:rPr>
              <w:t>) Name of Firm:</w:t>
            </w:r>
          </w:p>
          <w:p w:rsidR="00B974E5" w:rsidRPr="00B74968" w:rsidRDefault="00B974E5">
            <w:pPr>
              <w:pStyle w:val="BodyText3"/>
              <w:spacing w:line="276" w:lineRule="auto"/>
              <w:rPr>
                <w:rFonts w:ascii="Times New Roman" w:hAnsi="Times New Roman"/>
                <w:bCs/>
              </w:rPr>
            </w:pPr>
            <w:r w:rsidRPr="00B74968">
              <w:rPr>
                <w:rFonts w:ascii="Times New Roman" w:hAnsi="Times New Roman"/>
                <w:bCs/>
              </w:rPr>
              <w:t>(ii) Legal Status and country of incorporation</w:t>
            </w:r>
          </w:p>
          <w:p w:rsidR="00B974E5" w:rsidRPr="00B74968" w:rsidRDefault="00B974E5">
            <w:pPr>
              <w:pStyle w:val="BodyText3"/>
              <w:spacing w:line="276" w:lineRule="auto"/>
              <w:rPr>
                <w:rFonts w:ascii="Times New Roman" w:hAnsi="Times New Roman"/>
                <w:bCs/>
              </w:rPr>
            </w:pPr>
            <w:r w:rsidRPr="00B74968">
              <w:rPr>
                <w:rFonts w:ascii="Times New Roman" w:hAnsi="Times New Roman"/>
                <w:bCs/>
              </w:rPr>
              <w:t>(iii) Registered address and principal place of business.</w:t>
            </w:r>
          </w:p>
        </w:tc>
      </w:tr>
      <w:tr w:rsidR="00D06919" w:rsidRPr="00B74968" w:rsidTr="003C1434">
        <w:tc>
          <w:tcPr>
            <w:tcW w:w="745" w:type="dxa"/>
            <w:tcBorders>
              <w:top w:val="single" w:sz="4" w:space="0" w:color="auto"/>
              <w:left w:val="single" w:sz="4" w:space="0" w:color="auto"/>
              <w:bottom w:val="single" w:sz="4" w:space="0" w:color="auto"/>
              <w:right w:val="single" w:sz="4" w:space="0" w:color="auto"/>
            </w:tcBorders>
          </w:tcPr>
          <w:p w:rsidR="00D06919" w:rsidRPr="00B74968" w:rsidRDefault="00D06919">
            <w:pPr>
              <w:pStyle w:val="BodyText3"/>
              <w:spacing w:line="276" w:lineRule="auto"/>
              <w:rPr>
                <w:rFonts w:ascii="Times New Roman" w:hAnsi="Times New Roman"/>
                <w:bCs/>
              </w:rPr>
            </w:pPr>
            <w:r w:rsidRPr="00B74968">
              <w:rPr>
                <w:rFonts w:ascii="Times New Roman" w:hAnsi="Times New Roman"/>
                <w:bCs/>
              </w:rPr>
              <w:t>1.6</w:t>
            </w:r>
          </w:p>
        </w:tc>
        <w:tc>
          <w:tcPr>
            <w:tcW w:w="8460" w:type="dxa"/>
            <w:tcBorders>
              <w:top w:val="single" w:sz="4" w:space="0" w:color="auto"/>
              <w:left w:val="single" w:sz="4" w:space="0" w:color="auto"/>
              <w:bottom w:val="single" w:sz="4" w:space="0" w:color="auto"/>
              <w:right w:val="single" w:sz="4" w:space="0" w:color="auto"/>
            </w:tcBorders>
          </w:tcPr>
          <w:p w:rsidR="00D06919" w:rsidRPr="00B74968" w:rsidRDefault="00D06919">
            <w:pPr>
              <w:pStyle w:val="BodyText3"/>
              <w:spacing w:line="276" w:lineRule="auto"/>
              <w:rPr>
                <w:rFonts w:ascii="Times New Roman" w:hAnsi="Times New Roman"/>
                <w:bCs/>
              </w:rPr>
            </w:pPr>
            <w:r w:rsidRPr="00B74968">
              <w:rPr>
                <w:rFonts w:ascii="Times New Roman" w:hAnsi="Times New Roman"/>
                <w:bCs/>
              </w:rPr>
              <w:t xml:space="preserve">For the </w:t>
            </w:r>
            <w:r w:rsidR="002A74C1" w:rsidRPr="00B74968">
              <w:rPr>
                <w:rFonts w:ascii="Times New Roman" w:hAnsi="Times New Roman"/>
                <w:bCs/>
              </w:rPr>
              <w:t>Bidder</w:t>
            </w:r>
            <w:r w:rsidRPr="00B74968">
              <w:rPr>
                <w:rFonts w:ascii="Times New Roman" w:hAnsi="Times New Roman"/>
                <w:bCs/>
              </w:rPr>
              <w:t>,</w:t>
            </w:r>
            <w:r w:rsidR="00B974E5" w:rsidRPr="00B74968">
              <w:rPr>
                <w:rFonts w:ascii="Times New Roman" w:hAnsi="Times New Roman"/>
                <w:bCs/>
              </w:rPr>
              <w:t>(in case of a consortium, for each Member)</w:t>
            </w:r>
            <w:r w:rsidRPr="00B74968">
              <w:rPr>
                <w:rFonts w:ascii="Times New Roman" w:hAnsi="Times New Roman"/>
                <w:bCs/>
              </w:rPr>
              <w:t xml:space="preserve"> state the following information:</w:t>
            </w:r>
          </w:p>
          <w:p w:rsidR="00D06919" w:rsidRPr="00B74968" w:rsidRDefault="00D06919">
            <w:pPr>
              <w:pStyle w:val="BodyText3"/>
              <w:spacing w:line="276" w:lineRule="auto"/>
              <w:ind w:left="316" w:hanging="316"/>
              <w:rPr>
                <w:rFonts w:ascii="Times New Roman" w:hAnsi="Times New Roman"/>
                <w:bCs/>
              </w:rPr>
            </w:pPr>
            <w:proofErr w:type="spellStart"/>
            <w:proofErr w:type="gramStart"/>
            <w:r w:rsidRPr="00B74968">
              <w:rPr>
                <w:rFonts w:ascii="Times New Roman" w:hAnsi="Times New Roman"/>
                <w:bCs/>
              </w:rPr>
              <w:t>i</w:t>
            </w:r>
            <w:proofErr w:type="spellEnd"/>
            <w:r w:rsidRPr="00B74968">
              <w:rPr>
                <w:rFonts w:ascii="Times New Roman" w:hAnsi="Times New Roman"/>
                <w:bCs/>
              </w:rPr>
              <w:t>)In</w:t>
            </w:r>
            <w:proofErr w:type="gramEnd"/>
            <w:r w:rsidRPr="00B74968">
              <w:rPr>
                <w:rFonts w:ascii="Times New Roman" w:hAnsi="Times New Roman"/>
                <w:bCs/>
              </w:rPr>
              <w:t xml:space="preserve"> case of </w:t>
            </w:r>
            <w:r w:rsidR="004A5FB3" w:rsidRPr="00B74968">
              <w:rPr>
                <w:rFonts w:ascii="Times New Roman" w:hAnsi="Times New Roman"/>
                <w:bCs/>
              </w:rPr>
              <w:t>non-Indian</w:t>
            </w:r>
            <w:r w:rsidRPr="00B74968">
              <w:rPr>
                <w:rFonts w:ascii="Times New Roman" w:hAnsi="Times New Roman"/>
                <w:bCs/>
              </w:rPr>
              <w:t xml:space="preserve"> company, does the company have business presence in India?</w:t>
            </w:r>
          </w:p>
          <w:p w:rsidR="00D06919" w:rsidRPr="00B74968" w:rsidRDefault="00D06919">
            <w:pPr>
              <w:pStyle w:val="BodyText3"/>
              <w:spacing w:line="276" w:lineRule="auto"/>
              <w:ind w:left="238" w:hanging="238"/>
              <w:jc w:val="right"/>
              <w:rPr>
                <w:rFonts w:ascii="Times New Roman" w:hAnsi="Times New Roman"/>
                <w:bCs/>
              </w:rPr>
            </w:pPr>
            <w:r w:rsidRPr="00B74968">
              <w:rPr>
                <w:rFonts w:ascii="Times New Roman" w:hAnsi="Times New Roman"/>
                <w:bCs/>
              </w:rPr>
              <w:t>Yes/No</w:t>
            </w:r>
          </w:p>
          <w:p w:rsidR="00D06919" w:rsidRPr="00B74968" w:rsidRDefault="00D06919">
            <w:pPr>
              <w:pStyle w:val="BodyText3"/>
              <w:tabs>
                <w:tab w:val="left" w:pos="6405"/>
              </w:tabs>
              <w:spacing w:line="276" w:lineRule="auto"/>
              <w:ind w:left="316"/>
              <w:rPr>
                <w:rFonts w:ascii="Times New Roman" w:hAnsi="Times New Roman"/>
                <w:bCs/>
              </w:rPr>
            </w:pPr>
            <w:r w:rsidRPr="00B74968">
              <w:rPr>
                <w:rFonts w:ascii="Times New Roman" w:hAnsi="Times New Roman"/>
                <w:bCs/>
              </w:rPr>
              <w:t xml:space="preserve">If so, provide the office </w:t>
            </w:r>
            <w:proofErr w:type="gramStart"/>
            <w:r w:rsidRPr="00B74968">
              <w:rPr>
                <w:rFonts w:ascii="Times New Roman" w:hAnsi="Times New Roman"/>
                <w:bCs/>
              </w:rPr>
              <w:t>address(</w:t>
            </w:r>
            <w:proofErr w:type="spellStart"/>
            <w:proofErr w:type="gramEnd"/>
            <w:r w:rsidRPr="00B74968">
              <w:rPr>
                <w:rFonts w:ascii="Times New Roman" w:hAnsi="Times New Roman"/>
                <w:bCs/>
              </w:rPr>
              <w:t>es</w:t>
            </w:r>
            <w:proofErr w:type="spellEnd"/>
            <w:r w:rsidRPr="00B74968">
              <w:rPr>
                <w:rFonts w:ascii="Times New Roman" w:hAnsi="Times New Roman"/>
                <w:bCs/>
              </w:rPr>
              <w:t>) in India.</w:t>
            </w:r>
            <w:r w:rsidRPr="00B74968">
              <w:rPr>
                <w:rFonts w:ascii="Times New Roman" w:hAnsi="Times New Roman"/>
                <w:bCs/>
              </w:rPr>
              <w:tab/>
            </w:r>
          </w:p>
          <w:p w:rsidR="00D06919" w:rsidRPr="00B74968" w:rsidRDefault="00D06919">
            <w:pPr>
              <w:pStyle w:val="BodyText3"/>
              <w:spacing w:line="276" w:lineRule="auto"/>
              <w:rPr>
                <w:rFonts w:ascii="Times New Roman" w:hAnsi="Times New Roman"/>
                <w:bCs/>
              </w:rPr>
            </w:pPr>
          </w:p>
          <w:p w:rsidR="00D06919" w:rsidRPr="00B74968" w:rsidRDefault="00D06919">
            <w:pPr>
              <w:pStyle w:val="BodyText3"/>
              <w:spacing w:line="276" w:lineRule="auto"/>
              <w:ind w:left="316" w:hanging="316"/>
              <w:rPr>
                <w:rFonts w:ascii="Times New Roman" w:hAnsi="Times New Roman"/>
              </w:rPr>
            </w:pPr>
            <w:proofErr w:type="gramStart"/>
            <w:r w:rsidRPr="00B74968">
              <w:rPr>
                <w:rFonts w:ascii="Times New Roman" w:hAnsi="Times New Roman"/>
              </w:rPr>
              <w:t>ii</w:t>
            </w:r>
            <w:proofErr w:type="gramEnd"/>
            <w:r w:rsidRPr="00B74968">
              <w:rPr>
                <w:rFonts w:ascii="Times New Roman" w:hAnsi="Times New Roman"/>
              </w:rPr>
              <w:t>)</w:t>
            </w:r>
            <w:r w:rsidR="00104B29" w:rsidRPr="00B74968">
              <w:rPr>
                <w:rFonts w:ascii="Times New Roman" w:hAnsi="Times New Roman"/>
              </w:rPr>
              <w:t xml:space="preserve"> </w:t>
            </w:r>
            <w:r w:rsidRPr="00B74968">
              <w:rPr>
                <w:rFonts w:ascii="Times New Roman" w:hAnsi="Times New Roman"/>
              </w:rPr>
              <w:t xml:space="preserve">Has the </w:t>
            </w:r>
            <w:r w:rsidR="002A74C1" w:rsidRPr="00B74968">
              <w:rPr>
                <w:rFonts w:ascii="Times New Roman" w:hAnsi="Times New Roman"/>
              </w:rPr>
              <w:t>Bidder</w:t>
            </w:r>
            <w:r w:rsidR="00104B29" w:rsidRPr="00B74968">
              <w:rPr>
                <w:rFonts w:ascii="Times New Roman" w:hAnsi="Times New Roman"/>
              </w:rPr>
              <w:t xml:space="preserve"> </w:t>
            </w:r>
            <w:r w:rsidR="003513F9" w:rsidRPr="00B74968">
              <w:rPr>
                <w:rFonts w:ascii="Times New Roman" w:hAnsi="Times New Roman"/>
              </w:rPr>
              <w:t>or any of the Members in case of a consortium</w:t>
            </w:r>
            <w:r w:rsidR="00104B29" w:rsidRPr="00B74968">
              <w:rPr>
                <w:rFonts w:ascii="Times New Roman" w:hAnsi="Times New Roman"/>
              </w:rPr>
              <w:t xml:space="preserve"> </w:t>
            </w:r>
            <w:r w:rsidRPr="00B74968">
              <w:rPr>
                <w:rFonts w:ascii="Times New Roman" w:hAnsi="Times New Roman"/>
              </w:rPr>
              <w:t>been penalized by any organization for the poor quality of work or</w:t>
            </w:r>
            <w:r w:rsidR="00104B29" w:rsidRPr="00B74968">
              <w:rPr>
                <w:rFonts w:ascii="Times New Roman" w:hAnsi="Times New Roman"/>
              </w:rPr>
              <w:t xml:space="preserve"> </w:t>
            </w:r>
            <w:r w:rsidRPr="00B74968">
              <w:rPr>
                <w:rFonts w:ascii="Times New Roman" w:hAnsi="Times New Roman"/>
              </w:rPr>
              <w:t>breach of contract in the last five years?</w:t>
            </w:r>
          </w:p>
          <w:p w:rsidR="00D06919" w:rsidRPr="00B74968" w:rsidRDefault="00D06919">
            <w:pPr>
              <w:pStyle w:val="BodyText3"/>
              <w:spacing w:line="276" w:lineRule="auto"/>
              <w:jc w:val="right"/>
              <w:rPr>
                <w:rFonts w:ascii="Times New Roman" w:hAnsi="Times New Roman"/>
              </w:rPr>
            </w:pPr>
            <w:r w:rsidRPr="00B74968">
              <w:rPr>
                <w:rFonts w:ascii="Times New Roman" w:hAnsi="Times New Roman"/>
              </w:rPr>
              <w:t>Yes/No</w:t>
            </w:r>
          </w:p>
          <w:p w:rsidR="00D06919" w:rsidRPr="00B74968" w:rsidRDefault="00D06919">
            <w:pPr>
              <w:pStyle w:val="BodyText3"/>
              <w:spacing w:line="276" w:lineRule="auto"/>
              <w:ind w:left="316" w:hanging="316"/>
              <w:rPr>
                <w:rFonts w:ascii="Times New Roman" w:hAnsi="Times New Roman"/>
                <w:bCs/>
              </w:rPr>
            </w:pPr>
            <w:r w:rsidRPr="00B74968">
              <w:rPr>
                <w:rFonts w:ascii="Times New Roman" w:hAnsi="Times New Roman"/>
                <w:bCs/>
              </w:rPr>
              <w:t xml:space="preserve">iii) Has the </w:t>
            </w:r>
            <w:r w:rsidR="007407DD" w:rsidRPr="00B74968">
              <w:rPr>
                <w:rFonts w:ascii="Times New Roman" w:hAnsi="Times New Roman"/>
                <w:bCs/>
              </w:rPr>
              <w:t>Bidder</w:t>
            </w:r>
            <w:r w:rsidR="003513F9" w:rsidRPr="00B74968">
              <w:rPr>
                <w:rFonts w:ascii="Times New Roman" w:hAnsi="Times New Roman"/>
                <w:bCs/>
              </w:rPr>
              <w:t>/Member</w:t>
            </w:r>
            <w:r w:rsidRPr="00B74968">
              <w:rPr>
                <w:rFonts w:ascii="Times New Roman" w:hAnsi="Times New Roman"/>
                <w:bCs/>
              </w:rPr>
              <w:t xml:space="preserve"> ever failed, in last five years, to complete any work awarded to it by any public authority/ entity in last five years?</w:t>
            </w:r>
          </w:p>
          <w:p w:rsidR="00D06919" w:rsidRPr="00B74968" w:rsidRDefault="00D06919">
            <w:pPr>
              <w:pStyle w:val="BodyText3"/>
              <w:spacing w:line="276" w:lineRule="auto"/>
              <w:jc w:val="right"/>
              <w:rPr>
                <w:rFonts w:ascii="Times New Roman" w:hAnsi="Times New Roman"/>
                <w:bCs/>
              </w:rPr>
            </w:pPr>
            <w:r w:rsidRPr="00B74968">
              <w:rPr>
                <w:rFonts w:ascii="Times New Roman" w:hAnsi="Times New Roman"/>
                <w:bCs/>
              </w:rPr>
              <w:t>Yes/No</w:t>
            </w:r>
          </w:p>
          <w:p w:rsidR="00D06919" w:rsidRPr="00B74968" w:rsidRDefault="00D06919">
            <w:pPr>
              <w:pStyle w:val="BodyText3"/>
              <w:spacing w:line="276" w:lineRule="auto"/>
              <w:ind w:left="316" w:hanging="316"/>
              <w:rPr>
                <w:rFonts w:ascii="Times New Roman" w:hAnsi="Times New Roman"/>
                <w:bCs/>
              </w:rPr>
            </w:pPr>
            <w:r w:rsidRPr="00B74968">
              <w:rPr>
                <w:rFonts w:ascii="Times New Roman" w:hAnsi="Times New Roman"/>
                <w:bCs/>
              </w:rPr>
              <w:lastRenderedPageBreak/>
              <w:t xml:space="preserve">iv) Has the </w:t>
            </w:r>
            <w:r w:rsidR="007407DD" w:rsidRPr="00B74968">
              <w:rPr>
                <w:rFonts w:ascii="Times New Roman" w:hAnsi="Times New Roman"/>
                <w:bCs/>
              </w:rPr>
              <w:t>Bidder</w:t>
            </w:r>
            <w:r w:rsidR="00104B29" w:rsidRPr="00B74968">
              <w:rPr>
                <w:rFonts w:ascii="Times New Roman" w:hAnsi="Times New Roman"/>
                <w:bCs/>
              </w:rPr>
              <w:t xml:space="preserve"> </w:t>
            </w:r>
            <w:r w:rsidR="003513F9" w:rsidRPr="00B74968">
              <w:rPr>
                <w:rFonts w:ascii="Times New Roman" w:hAnsi="Times New Roman"/>
                <w:bCs/>
              </w:rPr>
              <w:t>or any member of the consortium</w:t>
            </w:r>
            <w:r w:rsidR="00104B29" w:rsidRPr="00B74968">
              <w:rPr>
                <w:rFonts w:ascii="Times New Roman" w:hAnsi="Times New Roman"/>
                <w:bCs/>
              </w:rPr>
              <w:t xml:space="preserve"> </w:t>
            </w:r>
            <w:r w:rsidRPr="00B74968">
              <w:rPr>
                <w:rFonts w:ascii="Times New Roman" w:hAnsi="Times New Roman"/>
                <w:bCs/>
              </w:rPr>
              <w:t>been blacklisted by any Govt. department/Public Sector Undertaking in the last five years</w:t>
            </w:r>
            <w:r w:rsidR="00FF0A89" w:rsidRPr="00B74968">
              <w:rPr>
                <w:rFonts w:ascii="Times New Roman" w:hAnsi="Times New Roman"/>
                <w:bCs/>
              </w:rPr>
              <w:t xml:space="preserve"> and such blacklisting exist as on Bid Due Date</w:t>
            </w:r>
            <w:r w:rsidRPr="00B74968">
              <w:rPr>
                <w:rFonts w:ascii="Times New Roman" w:hAnsi="Times New Roman"/>
                <w:bCs/>
              </w:rPr>
              <w:t>?</w:t>
            </w:r>
          </w:p>
          <w:p w:rsidR="00D06919" w:rsidRPr="00B74968" w:rsidRDefault="00D06919">
            <w:pPr>
              <w:pStyle w:val="BodyText3"/>
              <w:spacing w:line="276" w:lineRule="auto"/>
              <w:jc w:val="right"/>
              <w:rPr>
                <w:rFonts w:ascii="Times New Roman" w:hAnsi="Times New Roman"/>
                <w:bCs/>
              </w:rPr>
            </w:pPr>
            <w:r w:rsidRPr="00B74968">
              <w:rPr>
                <w:rFonts w:ascii="Times New Roman" w:hAnsi="Times New Roman"/>
                <w:bCs/>
              </w:rPr>
              <w:t xml:space="preserve">Yes/No </w:t>
            </w:r>
          </w:p>
          <w:p w:rsidR="00D06919" w:rsidRPr="00B74968" w:rsidRDefault="00D06919">
            <w:pPr>
              <w:pStyle w:val="BodyText3"/>
              <w:spacing w:line="276" w:lineRule="auto"/>
              <w:ind w:left="316" w:hanging="316"/>
              <w:rPr>
                <w:rFonts w:ascii="Times New Roman" w:hAnsi="Times New Roman"/>
              </w:rPr>
            </w:pPr>
            <w:proofErr w:type="gramStart"/>
            <w:r w:rsidRPr="00B74968">
              <w:rPr>
                <w:rFonts w:ascii="Times New Roman" w:hAnsi="Times New Roman"/>
              </w:rPr>
              <w:t>v)Has</w:t>
            </w:r>
            <w:proofErr w:type="gramEnd"/>
            <w:r w:rsidRPr="00B74968">
              <w:rPr>
                <w:rFonts w:ascii="Times New Roman" w:hAnsi="Times New Roman"/>
              </w:rPr>
              <w:t xml:space="preserve"> the </w:t>
            </w:r>
            <w:r w:rsidR="007407DD" w:rsidRPr="00B74968">
              <w:rPr>
                <w:rFonts w:ascii="Times New Roman" w:hAnsi="Times New Roman"/>
              </w:rPr>
              <w:t>Bidder</w:t>
            </w:r>
            <w:r w:rsidRPr="00B74968">
              <w:rPr>
                <w:rFonts w:ascii="Times New Roman" w:hAnsi="Times New Roman"/>
              </w:rPr>
              <w:t xml:space="preserve">, </w:t>
            </w:r>
            <w:r w:rsidR="003513F9" w:rsidRPr="00B74968">
              <w:rPr>
                <w:rFonts w:ascii="Times New Roman" w:hAnsi="Times New Roman"/>
              </w:rPr>
              <w:t xml:space="preserve">or any of the Members, in case of a consortium, </w:t>
            </w:r>
            <w:r w:rsidRPr="00B74968">
              <w:rPr>
                <w:rFonts w:ascii="Times New Roman" w:hAnsi="Times New Roman"/>
              </w:rPr>
              <w:t>suffered bankruptcy/insolvency in the last five years?</w:t>
            </w:r>
          </w:p>
          <w:p w:rsidR="00D06919" w:rsidRPr="00B74968" w:rsidRDefault="00D06919">
            <w:pPr>
              <w:pStyle w:val="BodyText3"/>
              <w:spacing w:line="276" w:lineRule="auto"/>
              <w:ind w:left="316" w:hanging="316"/>
              <w:jc w:val="right"/>
              <w:rPr>
                <w:rFonts w:ascii="Times New Roman" w:hAnsi="Times New Roman"/>
                <w:bCs/>
              </w:rPr>
            </w:pPr>
            <w:r w:rsidRPr="00B74968">
              <w:rPr>
                <w:rFonts w:ascii="Times New Roman" w:hAnsi="Times New Roman"/>
              </w:rPr>
              <w:t>Yes/No</w:t>
            </w:r>
          </w:p>
          <w:p w:rsidR="00D06919" w:rsidRPr="00B74968" w:rsidRDefault="00D06919">
            <w:pPr>
              <w:pStyle w:val="BodyText3"/>
              <w:spacing w:line="276" w:lineRule="auto"/>
              <w:ind w:left="550" w:hanging="550"/>
              <w:rPr>
                <w:rFonts w:ascii="Times New Roman" w:hAnsi="Times New Roman"/>
                <w:bCs/>
              </w:rPr>
            </w:pPr>
            <w:r w:rsidRPr="00B74968">
              <w:rPr>
                <w:rFonts w:ascii="Times New Roman" w:hAnsi="Times New Roman"/>
                <w:b/>
                <w:bCs/>
              </w:rPr>
              <w:t xml:space="preserve">Note: If answer to any of the questions at ii) to v) is yes, the </w:t>
            </w:r>
            <w:r w:rsidR="007407DD" w:rsidRPr="00B74968">
              <w:rPr>
                <w:rFonts w:ascii="Times New Roman" w:hAnsi="Times New Roman"/>
                <w:b/>
                <w:bCs/>
              </w:rPr>
              <w:t>Bidder</w:t>
            </w:r>
            <w:r w:rsidRPr="00B74968">
              <w:rPr>
                <w:rFonts w:ascii="Times New Roman" w:hAnsi="Times New Roman"/>
                <w:b/>
                <w:bCs/>
              </w:rPr>
              <w:t xml:space="preserve"> is not eligible for this </w:t>
            </w:r>
            <w:r w:rsidR="00FA4719" w:rsidRPr="00B74968">
              <w:rPr>
                <w:rFonts w:ascii="Times New Roman" w:hAnsi="Times New Roman"/>
                <w:b/>
                <w:bCs/>
              </w:rPr>
              <w:t>PMS</w:t>
            </w:r>
            <w:r w:rsidRPr="00B74968">
              <w:rPr>
                <w:rFonts w:ascii="Times New Roman" w:hAnsi="Times New Roman"/>
                <w:b/>
                <w:bCs/>
              </w:rPr>
              <w:t>.</w:t>
            </w:r>
          </w:p>
        </w:tc>
      </w:tr>
      <w:tr w:rsidR="00D06919" w:rsidRPr="00B74968" w:rsidTr="003C1434">
        <w:tc>
          <w:tcPr>
            <w:tcW w:w="745" w:type="dxa"/>
            <w:tcBorders>
              <w:top w:val="single" w:sz="4" w:space="0" w:color="auto"/>
              <w:left w:val="single" w:sz="4" w:space="0" w:color="auto"/>
              <w:bottom w:val="single" w:sz="4" w:space="0" w:color="auto"/>
              <w:right w:val="single" w:sz="4" w:space="0" w:color="auto"/>
            </w:tcBorders>
          </w:tcPr>
          <w:p w:rsidR="00D06919" w:rsidRPr="00B74968" w:rsidRDefault="00D06919">
            <w:pPr>
              <w:pStyle w:val="BodyText3"/>
              <w:spacing w:line="276" w:lineRule="auto"/>
              <w:rPr>
                <w:rFonts w:ascii="Times New Roman" w:hAnsi="Times New Roman"/>
                <w:bCs/>
              </w:rPr>
            </w:pPr>
            <w:r w:rsidRPr="00B74968">
              <w:rPr>
                <w:rFonts w:ascii="Times New Roman" w:hAnsi="Times New Roman"/>
                <w:bCs/>
              </w:rPr>
              <w:lastRenderedPageBreak/>
              <w:t>1.7</w:t>
            </w:r>
          </w:p>
          <w:p w:rsidR="00D06919" w:rsidRPr="00B74968" w:rsidRDefault="00D06919">
            <w:pPr>
              <w:pStyle w:val="BodyText3"/>
              <w:spacing w:line="276" w:lineRule="auto"/>
              <w:rPr>
                <w:rFonts w:ascii="Times New Roman" w:hAnsi="Times New Roman"/>
                <w:bCs/>
              </w:rPr>
            </w:pPr>
          </w:p>
        </w:tc>
        <w:tc>
          <w:tcPr>
            <w:tcW w:w="8460" w:type="dxa"/>
            <w:tcBorders>
              <w:top w:val="single" w:sz="4" w:space="0" w:color="auto"/>
              <w:left w:val="single" w:sz="4" w:space="0" w:color="auto"/>
              <w:bottom w:val="single" w:sz="4" w:space="0" w:color="auto"/>
              <w:right w:val="single" w:sz="4" w:space="0" w:color="auto"/>
            </w:tcBorders>
          </w:tcPr>
          <w:p w:rsidR="00D06919" w:rsidRPr="00B74968" w:rsidRDefault="00D06919">
            <w:pPr>
              <w:pStyle w:val="BodyText3"/>
              <w:spacing w:line="276" w:lineRule="auto"/>
              <w:rPr>
                <w:rFonts w:ascii="Times New Roman" w:hAnsi="Times New Roman"/>
                <w:bCs/>
              </w:rPr>
            </w:pPr>
            <w:r w:rsidRPr="00B74968">
              <w:rPr>
                <w:rFonts w:ascii="Times New Roman" w:hAnsi="Times New Roman"/>
                <w:bCs/>
              </w:rPr>
              <w:t xml:space="preserve">Does the </w:t>
            </w:r>
            <w:r w:rsidR="007407DD" w:rsidRPr="00B74968">
              <w:rPr>
                <w:rFonts w:ascii="Times New Roman" w:hAnsi="Times New Roman"/>
                <w:bCs/>
              </w:rPr>
              <w:t>Bidder</w:t>
            </w:r>
            <w:r w:rsidRPr="00B74968">
              <w:rPr>
                <w:rFonts w:ascii="Times New Roman" w:hAnsi="Times New Roman"/>
                <w:bCs/>
              </w:rPr>
              <w:t xml:space="preserve">’s firm/company </w:t>
            </w:r>
            <w:r w:rsidR="003513F9" w:rsidRPr="00B74968">
              <w:rPr>
                <w:rFonts w:ascii="Times New Roman" w:hAnsi="Times New Roman"/>
                <w:bCs/>
              </w:rPr>
              <w:t>(or any member of the consortium</w:t>
            </w:r>
            <w:proofErr w:type="gramStart"/>
            <w:r w:rsidR="003513F9" w:rsidRPr="00B74968">
              <w:rPr>
                <w:rFonts w:ascii="Times New Roman" w:hAnsi="Times New Roman"/>
                <w:bCs/>
              </w:rPr>
              <w:t>)</w:t>
            </w:r>
            <w:r w:rsidRPr="00B74968">
              <w:rPr>
                <w:rFonts w:ascii="Times New Roman" w:hAnsi="Times New Roman"/>
                <w:bCs/>
              </w:rPr>
              <w:t>combine</w:t>
            </w:r>
            <w:proofErr w:type="gramEnd"/>
            <w:r w:rsidRPr="00B74968">
              <w:rPr>
                <w:rFonts w:ascii="Times New Roman" w:hAnsi="Times New Roman"/>
                <w:bCs/>
              </w:rPr>
              <w:t xml:space="preserve"> functions as a consultant or designer along with the functions as a contractor and/or a manufacturer?</w:t>
            </w:r>
          </w:p>
          <w:p w:rsidR="00D06919" w:rsidRPr="00B74968" w:rsidRDefault="00D06919">
            <w:pPr>
              <w:pStyle w:val="BodyText3"/>
              <w:spacing w:line="276" w:lineRule="auto"/>
              <w:jc w:val="right"/>
              <w:rPr>
                <w:rFonts w:ascii="Times New Roman" w:hAnsi="Times New Roman"/>
                <w:bCs/>
              </w:rPr>
            </w:pPr>
            <w:r w:rsidRPr="00B74968">
              <w:rPr>
                <w:rFonts w:ascii="Times New Roman" w:hAnsi="Times New Roman"/>
                <w:bCs/>
              </w:rPr>
              <w:t xml:space="preserve">Yes/No </w:t>
            </w:r>
          </w:p>
          <w:p w:rsidR="00D06919" w:rsidRPr="00B74968" w:rsidRDefault="00D06919">
            <w:pPr>
              <w:pStyle w:val="BodyText3"/>
              <w:spacing w:line="276" w:lineRule="auto"/>
              <w:rPr>
                <w:rFonts w:ascii="Times New Roman" w:hAnsi="Times New Roman"/>
                <w:bCs/>
              </w:rPr>
            </w:pPr>
            <w:r w:rsidRPr="00B74968">
              <w:rPr>
                <w:rFonts w:ascii="Times New Roman" w:hAnsi="Times New Roman"/>
                <w:bCs/>
              </w:rPr>
              <w:t xml:space="preserve">If yes, does the </w:t>
            </w:r>
            <w:proofErr w:type="gramStart"/>
            <w:r w:rsidR="007407DD" w:rsidRPr="00B74968">
              <w:rPr>
                <w:rFonts w:ascii="Times New Roman" w:hAnsi="Times New Roman"/>
                <w:bCs/>
              </w:rPr>
              <w:t>Bidder</w:t>
            </w:r>
            <w:r w:rsidR="003513F9" w:rsidRPr="00B74968">
              <w:rPr>
                <w:rFonts w:ascii="Times New Roman" w:hAnsi="Times New Roman"/>
                <w:bCs/>
              </w:rPr>
              <w:t>(</w:t>
            </w:r>
            <w:proofErr w:type="gramEnd"/>
            <w:r w:rsidR="003513F9" w:rsidRPr="00B74968">
              <w:rPr>
                <w:rFonts w:ascii="Times New Roman" w:hAnsi="Times New Roman"/>
                <w:bCs/>
              </w:rPr>
              <w:t xml:space="preserve">and other Member of the </w:t>
            </w:r>
            <w:proofErr w:type="spellStart"/>
            <w:r w:rsidR="003513F9" w:rsidRPr="00B74968">
              <w:rPr>
                <w:rFonts w:ascii="Times New Roman" w:hAnsi="Times New Roman"/>
                <w:bCs/>
              </w:rPr>
              <w:t>Bidder’sconsortium</w:t>
            </w:r>
            <w:proofErr w:type="spellEnd"/>
            <w:r w:rsidR="003513F9" w:rsidRPr="00B74968">
              <w:rPr>
                <w:rFonts w:ascii="Times New Roman" w:hAnsi="Times New Roman"/>
                <w:bCs/>
              </w:rPr>
              <w:t>)</w:t>
            </w:r>
            <w:r w:rsidRPr="00B74968">
              <w:rPr>
                <w:rFonts w:ascii="Times New Roman" w:hAnsi="Times New Roman"/>
                <w:bCs/>
              </w:rPr>
              <w:t xml:space="preserve">agree to limit the </w:t>
            </w:r>
            <w:r w:rsidR="007407DD" w:rsidRPr="00B74968">
              <w:rPr>
                <w:rFonts w:ascii="Times New Roman" w:hAnsi="Times New Roman"/>
                <w:bCs/>
              </w:rPr>
              <w:t>Bidder</w:t>
            </w:r>
            <w:r w:rsidRPr="00B74968">
              <w:rPr>
                <w:rFonts w:ascii="Times New Roman" w:hAnsi="Times New Roman"/>
                <w:bCs/>
              </w:rPr>
              <w:t xml:space="preserve">’s role only to that of a consultant/ adviser to </w:t>
            </w:r>
            <w:r w:rsidR="0090355A" w:rsidRPr="00B74968">
              <w:rPr>
                <w:rFonts w:ascii="Times New Roman" w:hAnsi="Times New Roman"/>
                <w:bCs/>
              </w:rPr>
              <w:t>Authority</w:t>
            </w:r>
            <w:r w:rsidRPr="00B74968">
              <w:rPr>
                <w:rFonts w:ascii="Times New Roman" w:hAnsi="Times New Roman"/>
                <w:bCs/>
              </w:rPr>
              <w:t xml:space="preserve"> and to disqualify themselves, their Associates/ affiliates, subsidiaries and/or parent organization subsequently from work on this Project in any other capacity? </w:t>
            </w:r>
          </w:p>
          <w:p w:rsidR="00D06919" w:rsidRPr="00B74968" w:rsidRDefault="00D06919">
            <w:pPr>
              <w:pStyle w:val="BodyText3"/>
              <w:spacing w:line="276" w:lineRule="auto"/>
              <w:jc w:val="right"/>
              <w:rPr>
                <w:rFonts w:ascii="Times New Roman" w:hAnsi="Times New Roman"/>
                <w:bCs/>
              </w:rPr>
            </w:pPr>
            <w:r w:rsidRPr="00B74968">
              <w:rPr>
                <w:rFonts w:ascii="Times New Roman" w:hAnsi="Times New Roman"/>
                <w:bCs/>
              </w:rPr>
              <w:t>Yes/No</w:t>
            </w:r>
          </w:p>
        </w:tc>
      </w:tr>
      <w:tr w:rsidR="00D06919" w:rsidRPr="00B74968" w:rsidTr="003C1434">
        <w:tc>
          <w:tcPr>
            <w:tcW w:w="745" w:type="dxa"/>
            <w:tcBorders>
              <w:top w:val="single" w:sz="4" w:space="0" w:color="auto"/>
              <w:left w:val="single" w:sz="4" w:space="0" w:color="auto"/>
              <w:bottom w:val="single" w:sz="4" w:space="0" w:color="auto"/>
              <w:right w:val="single" w:sz="4" w:space="0" w:color="auto"/>
            </w:tcBorders>
          </w:tcPr>
          <w:p w:rsidR="00D06919" w:rsidRPr="00B74968" w:rsidRDefault="00D06919">
            <w:pPr>
              <w:pStyle w:val="BodyText3"/>
              <w:spacing w:line="276" w:lineRule="auto"/>
              <w:rPr>
                <w:rFonts w:ascii="Times New Roman" w:hAnsi="Times New Roman"/>
                <w:bCs/>
              </w:rPr>
            </w:pPr>
            <w:r w:rsidRPr="00B74968">
              <w:rPr>
                <w:rFonts w:ascii="Times New Roman" w:hAnsi="Times New Roman"/>
                <w:bCs/>
              </w:rPr>
              <w:t>1.8</w:t>
            </w:r>
          </w:p>
        </w:tc>
        <w:tc>
          <w:tcPr>
            <w:tcW w:w="8460" w:type="dxa"/>
            <w:tcBorders>
              <w:top w:val="single" w:sz="4" w:space="0" w:color="auto"/>
              <w:left w:val="single" w:sz="4" w:space="0" w:color="auto"/>
              <w:bottom w:val="single" w:sz="4" w:space="0" w:color="auto"/>
              <w:right w:val="single" w:sz="4" w:space="0" w:color="auto"/>
            </w:tcBorders>
          </w:tcPr>
          <w:p w:rsidR="00D06919" w:rsidRPr="00B74968" w:rsidRDefault="00D06919">
            <w:pPr>
              <w:pStyle w:val="BodyText3"/>
              <w:spacing w:line="276" w:lineRule="auto"/>
              <w:rPr>
                <w:rFonts w:ascii="Times New Roman" w:hAnsi="Times New Roman"/>
                <w:bCs/>
              </w:rPr>
            </w:pPr>
            <w:r w:rsidRPr="00B74968">
              <w:rPr>
                <w:rFonts w:ascii="Times New Roman" w:hAnsi="Times New Roman"/>
                <w:bCs/>
              </w:rPr>
              <w:t xml:space="preserve">Does the </w:t>
            </w:r>
            <w:r w:rsidR="007407DD" w:rsidRPr="00B74968">
              <w:rPr>
                <w:rFonts w:ascii="Times New Roman" w:hAnsi="Times New Roman"/>
                <w:bCs/>
              </w:rPr>
              <w:t>Bidder</w:t>
            </w:r>
            <w:r w:rsidRPr="00B74968">
              <w:rPr>
                <w:rFonts w:ascii="Times New Roman" w:hAnsi="Times New Roman"/>
                <w:bCs/>
              </w:rPr>
              <w:t xml:space="preserve"> intend to borrow or hire temporarily, personnel from contractors, manufacturers or suppliers for performance of the Consulting Services? </w:t>
            </w:r>
          </w:p>
          <w:p w:rsidR="00D06919" w:rsidRPr="00B74968" w:rsidRDefault="00D06919">
            <w:pPr>
              <w:pStyle w:val="BodyText3"/>
              <w:spacing w:line="276" w:lineRule="auto"/>
              <w:jc w:val="right"/>
              <w:rPr>
                <w:rFonts w:ascii="Times New Roman" w:hAnsi="Times New Roman"/>
                <w:bCs/>
              </w:rPr>
            </w:pPr>
            <w:r w:rsidRPr="00B74968">
              <w:rPr>
                <w:rFonts w:ascii="Times New Roman" w:hAnsi="Times New Roman"/>
                <w:bCs/>
              </w:rPr>
              <w:t>Yes/No</w:t>
            </w:r>
          </w:p>
          <w:p w:rsidR="00D06919" w:rsidRPr="00B74968" w:rsidRDefault="00D06919">
            <w:pPr>
              <w:pStyle w:val="BodyText3"/>
              <w:spacing w:line="276" w:lineRule="auto"/>
              <w:rPr>
                <w:rFonts w:ascii="Times New Roman" w:hAnsi="Times New Roman"/>
                <w:bCs/>
              </w:rPr>
            </w:pPr>
            <w:r w:rsidRPr="00B74968">
              <w:rPr>
                <w:rFonts w:ascii="Times New Roman" w:hAnsi="Times New Roman"/>
                <w:bCs/>
              </w:rPr>
              <w:t xml:space="preserve">If yes, does the </w:t>
            </w:r>
            <w:r w:rsidR="007407DD" w:rsidRPr="00B74968">
              <w:rPr>
                <w:rFonts w:ascii="Times New Roman" w:hAnsi="Times New Roman"/>
                <w:bCs/>
              </w:rPr>
              <w:t>Bidder</w:t>
            </w:r>
            <w:r w:rsidRPr="00B74968">
              <w:rPr>
                <w:rFonts w:ascii="Times New Roman" w:hAnsi="Times New Roman"/>
                <w:bCs/>
              </w:rPr>
              <w:t xml:space="preserve"> agree that it will only be acceptable as </w:t>
            </w:r>
            <w:r w:rsidR="00BD78D2" w:rsidRPr="00B74968">
              <w:rPr>
                <w:rFonts w:ascii="Times New Roman" w:hAnsi="Times New Roman"/>
                <w:bCs/>
              </w:rPr>
              <w:t>AE</w:t>
            </w:r>
            <w:r w:rsidRPr="00B74968">
              <w:rPr>
                <w:rFonts w:ascii="Times New Roman" w:hAnsi="Times New Roman"/>
                <w:bCs/>
              </w:rPr>
              <w:t xml:space="preserve">, if those contractors, manufacturers and suppliers disqualify themselves from subsequent execution of work on this Project (including tendering relating to any goods or services for any other part of the Project) other than that of the </w:t>
            </w:r>
            <w:r w:rsidR="00BD78D2" w:rsidRPr="00B74968">
              <w:rPr>
                <w:rFonts w:ascii="Times New Roman" w:hAnsi="Times New Roman"/>
                <w:bCs/>
              </w:rPr>
              <w:t>AE</w:t>
            </w:r>
            <w:r w:rsidRPr="00B74968">
              <w:rPr>
                <w:rFonts w:ascii="Times New Roman" w:hAnsi="Times New Roman"/>
                <w:bCs/>
              </w:rPr>
              <w:t>?</w:t>
            </w:r>
          </w:p>
          <w:p w:rsidR="00D06919" w:rsidRPr="00B74968" w:rsidRDefault="00D06919">
            <w:pPr>
              <w:pStyle w:val="BodyText3"/>
              <w:spacing w:line="276" w:lineRule="auto"/>
              <w:jc w:val="right"/>
              <w:rPr>
                <w:rFonts w:ascii="Times New Roman" w:hAnsi="Times New Roman"/>
                <w:bCs/>
              </w:rPr>
            </w:pPr>
            <w:r w:rsidRPr="00B74968">
              <w:rPr>
                <w:rFonts w:ascii="Times New Roman" w:hAnsi="Times New Roman"/>
                <w:bCs/>
              </w:rPr>
              <w:t>Yes/No</w:t>
            </w:r>
          </w:p>
          <w:p w:rsidR="00D06919" w:rsidRPr="00B74968" w:rsidRDefault="00D06919">
            <w:pPr>
              <w:pStyle w:val="BodyText3"/>
              <w:spacing w:line="276" w:lineRule="auto"/>
              <w:rPr>
                <w:rFonts w:ascii="Times New Roman" w:hAnsi="Times New Roman"/>
                <w:bCs/>
              </w:rPr>
            </w:pPr>
            <w:r w:rsidRPr="00B74968">
              <w:rPr>
                <w:rFonts w:ascii="Times New Roman" w:hAnsi="Times New Roman"/>
                <w:bCs/>
              </w:rPr>
              <w:t xml:space="preserve">If yes, have any undertakings been obtained (and annexed) from such contractors, manufacturers, etc. that they agree to disqualify themselves from subsequent execution of work on this Project and they agree to limit their role to that of consultant/ designer for </w:t>
            </w:r>
            <w:r w:rsidR="0090355A" w:rsidRPr="00B74968">
              <w:rPr>
                <w:rFonts w:ascii="Times New Roman" w:hAnsi="Times New Roman"/>
                <w:bCs/>
              </w:rPr>
              <w:t xml:space="preserve">Authority </w:t>
            </w:r>
            <w:r w:rsidRPr="00B74968">
              <w:rPr>
                <w:rFonts w:ascii="Times New Roman" w:hAnsi="Times New Roman"/>
                <w:bCs/>
              </w:rPr>
              <w:t>only?</w:t>
            </w:r>
          </w:p>
          <w:p w:rsidR="00D06919" w:rsidRPr="00B74968" w:rsidRDefault="00D06919">
            <w:pPr>
              <w:pStyle w:val="BodyText3"/>
              <w:spacing w:line="276" w:lineRule="auto"/>
              <w:jc w:val="right"/>
              <w:rPr>
                <w:rFonts w:ascii="Times New Roman" w:hAnsi="Times New Roman"/>
                <w:bCs/>
              </w:rPr>
            </w:pPr>
            <w:r w:rsidRPr="00B74968">
              <w:rPr>
                <w:rFonts w:ascii="Times New Roman" w:hAnsi="Times New Roman"/>
                <w:bCs/>
              </w:rPr>
              <w:t>Yes/No</w:t>
            </w:r>
          </w:p>
          <w:p w:rsidR="00D06919" w:rsidRPr="00B74968" w:rsidRDefault="00D06919">
            <w:pPr>
              <w:autoSpaceDE w:val="0"/>
              <w:autoSpaceDN w:val="0"/>
              <w:adjustRightInd w:val="0"/>
              <w:spacing w:line="276" w:lineRule="auto"/>
              <w:jc w:val="right"/>
            </w:pPr>
            <w:r w:rsidRPr="00B74968">
              <w:t xml:space="preserve">(Signature, name and designation of the </w:t>
            </w:r>
            <w:proofErr w:type="spellStart"/>
            <w:r w:rsidRPr="00B74968">
              <w:t>authorised</w:t>
            </w:r>
            <w:proofErr w:type="spellEnd"/>
            <w:r w:rsidRPr="00B74968">
              <w:t xml:space="preserve"> signatory)</w:t>
            </w:r>
          </w:p>
          <w:p w:rsidR="00D06919" w:rsidRPr="00B74968" w:rsidRDefault="00D06919">
            <w:pPr>
              <w:pStyle w:val="BodyText3"/>
              <w:spacing w:line="276" w:lineRule="auto"/>
              <w:jc w:val="right"/>
              <w:rPr>
                <w:rFonts w:ascii="Times New Roman" w:hAnsi="Times New Roman"/>
                <w:bCs/>
              </w:rPr>
            </w:pPr>
            <w:r w:rsidRPr="00B74968">
              <w:rPr>
                <w:rFonts w:ascii="Times New Roman" w:hAnsi="Times New Roman"/>
              </w:rPr>
              <w:t>For and on behalf of ………………..</w:t>
            </w:r>
          </w:p>
        </w:tc>
      </w:tr>
    </w:tbl>
    <w:p w:rsidR="00D06919" w:rsidRPr="00B74968" w:rsidRDefault="00D06919">
      <w:pPr>
        <w:spacing w:line="276" w:lineRule="auto"/>
        <w:jc w:val="center"/>
        <w:rPr>
          <w:sz w:val="28"/>
        </w:rPr>
      </w:pPr>
      <w:r w:rsidRPr="00B74968">
        <w:rPr>
          <w:b/>
        </w:rPr>
        <w:br w:type="page"/>
      </w:r>
      <w:r w:rsidRPr="00B74968">
        <w:rPr>
          <w:sz w:val="28"/>
        </w:rPr>
        <w:lastRenderedPageBreak/>
        <w:t>APPENDIX-I</w:t>
      </w:r>
    </w:p>
    <w:p w:rsidR="00D06919" w:rsidRPr="00B74968" w:rsidRDefault="009A3197" w:rsidP="00D46950">
      <w:pPr>
        <w:pStyle w:val="Heading2"/>
        <w:spacing w:line="276" w:lineRule="auto"/>
        <w:ind w:left="0"/>
        <w:jc w:val="center"/>
        <w:rPr>
          <w:b/>
          <w:bCs/>
          <w:spacing w:val="-1"/>
          <w:sz w:val="28"/>
          <w:szCs w:val="28"/>
        </w:rPr>
      </w:pPr>
      <w:bookmarkStart w:id="449" w:name="_Toc99282619"/>
      <w:r w:rsidRPr="00B74968">
        <w:rPr>
          <w:b/>
          <w:bCs/>
          <w:spacing w:val="-1"/>
          <w:sz w:val="28"/>
          <w:szCs w:val="28"/>
        </w:rPr>
        <w:t xml:space="preserve">Technical Bid </w:t>
      </w:r>
      <w:r w:rsidR="00D06919" w:rsidRPr="00B74968">
        <w:rPr>
          <w:b/>
          <w:spacing w:val="-1"/>
          <w:sz w:val="28"/>
        </w:rPr>
        <w:t>Form</w:t>
      </w:r>
      <w:r w:rsidR="004C2E73" w:rsidRPr="00B74968">
        <w:rPr>
          <w:b/>
          <w:bCs/>
          <w:spacing w:val="-1"/>
          <w:sz w:val="28"/>
          <w:szCs w:val="28"/>
        </w:rPr>
        <w:t xml:space="preserve"> – </w:t>
      </w:r>
      <w:r w:rsidR="00D06919" w:rsidRPr="00B74968">
        <w:rPr>
          <w:b/>
          <w:spacing w:val="-1"/>
          <w:sz w:val="28"/>
        </w:rPr>
        <w:t>3</w:t>
      </w:r>
      <w:r w:rsidR="004C2E73" w:rsidRPr="00B74968">
        <w:rPr>
          <w:rFonts w:cs="Times New Roman"/>
          <w:b/>
          <w:bCs/>
          <w:spacing w:val="-1"/>
          <w:sz w:val="28"/>
          <w:szCs w:val="28"/>
        </w:rPr>
        <w:t xml:space="preserve">: </w:t>
      </w:r>
      <w:r w:rsidR="004C2E73" w:rsidRPr="00B74968">
        <w:rPr>
          <w:b/>
          <w:spacing w:val="-1"/>
          <w:sz w:val="28"/>
        </w:rPr>
        <w:t>Statement of Legal Capacity</w:t>
      </w:r>
      <w:bookmarkEnd w:id="449"/>
    </w:p>
    <w:p w:rsidR="000B0705" w:rsidRPr="00B74968" w:rsidRDefault="000B0705">
      <w:pPr>
        <w:spacing w:line="276" w:lineRule="auto"/>
        <w:jc w:val="center"/>
        <w:rPr>
          <w:b/>
          <w:lang w:val="en-GB"/>
        </w:rPr>
      </w:pPr>
    </w:p>
    <w:p w:rsidR="00D06919" w:rsidRPr="00B74968" w:rsidRDefault="00D06919">
      <w:pPr>
        <w:spacing w:line="276" w:lineRule="auto"/>
        <w:jc w:val="center"/>
      </w:pPr>
      <w:r w:rsidRPr="00B74968">
        <w:t xml:space="preserve">(To be forwarded on the letterhead of the </w:t>
      </w:r>
      <w:r w:rsidR="007407DD" w:rsidRPr="00B74968">
        <w:t>Bidder</w:t>
      </w:r>
      <w:r w:rsidRPr="00B74968">
        <w:t>)</w:t>
      </w:r>
    </w:p>
    <w:p w:rsidR="004A5FB3" w:rsidRPr="00B74968" w:rsidRDefault="004A5FB3">
      <w:pPr>
        <w:spacing w:line="276" w:lineRule="auto"/>
        <w:jc w:val="both"/>
        <w:rPr>
          <w:lang w:val="en-GB"/>
        </w:rPr>
      </w:pPr>
    </w:p>
    <w:p w:rsidR="00D06919" w:rsidRPr="00B74968" w:rsidRDefault="00D06919">
      <w:pPr>
        <w:spacing w:line="276" w:lineRule="auto"/>
        <w:jc w:val="both"/>
        <w:rPr>
          <w:lang w:val="en-GB"/>
        </w:rPr>
      </w:pPr>
      <w:r w:rsidRPr="00B74968">
        <w:rPr>
          <w:lang w:val="en-GB"/>
        </w:rPr>
        <w:t>Ref. Date:</w:t>
      </w:r>
    </w:p>
    <w:p w:rsidR="00D06919" w:rsidRPr="00B74968" w:rsidRDefault="00D06919">
      <w:pPr>
        <w:spacing w:line="276" w:lineRule="auto"/>
      </w:pPr>
      <w:r w:rsidRPr="00B74968">
        <w:t>To,</w:t>
      </w:r>
    </w:p>
    <w:p w:rsidR="00D06919" w:rsidRPr="00B74968" w:rsidRDefault="00D06919">
      <w:pPr>
        <w:spacing w:line="276" w:lineRule="auto"/>
        <w:jc w:val="both"/>
        <w:rPr>
          <w:bCs/>
        </w:rPr>
      </w:pPr>
      <w:r w:rsidRPr="00B74968">
        <w:rPr>
          <w:bCs/>
        </w:rPr>
        <w:t>___________</w:t>
      </w:r>
    </w:p>
    <w:p w:rsidR="00D06919" w:rsidRPr="00B74968" w:rsidRDefault="00D06919">
      <w:pPr>
        <w:spacing w:line="276" w:lineRule="auto"/>
        <w:jc w:val="both"/>
        <w:rPr>
          <w:bCs/>
        </w:rPr>
      </w:pPr>
      <w:r w:rsidRPr="00B74968">
        <w:rPr>
          <w:bCs/>
        </w:rPr>
        <w:t>___________</w:t>
      </w:r>
    </w:p>
    <w:p w:rsidR="00D06919" w:rsidRPr="00B74968" w:rsidRDefault="00D06919">
      <w:pPr>
        <w:spacing w:line="276" w:lineRule="auto"/>
        <w:jc w:val="both"/>
      </w:pPr>
      <w:r w:rsidRPr="00B74968">
        <w:t>Dear Sir,</w:t>
      </w:r>
    </w:p>
    <w:p w:rsidR="00D06919" w:rsidRPr="00B74968" w:rsidRDefault="00D06919">
      <w:pPr>
        <w:spacing w:line="276" w:lineRule="auto"/>
        <w:jc w:val="both"/>
        <w:rPr>
          <w:bCs/>
        </w:rPr>
      </w:pPr>
      <w:r w:rsidRPr="00B74968">
        <w:rPr>
          <w:bCs/>
        </w:rPr>
        <w:t xml:space="preserve">Sub: RFP for Appointment of </w:t>
      </w:r>
      <w:r w:rsidR="00AD57E1" w:rsidRPr="00B74968">
        <w:rPr>
          <w:bCs/>
        </w:rPr>
        <w:t xml:space="preserve">AE for providing project management services </w:t>
      </w:r>
      <w:r w:rsidRPr="00B74968">
        <w:rPr>
          <w:bCs/>
        </w:rPr>
        <w:t xml:space="preserve">for </w:t>
      </w:r>
      <w:r w:rsidR="0016001B" w:rsidRPr="00B74968">
        <w:rPr>
          <w:bCs/>
        </w:rPr>
        <w:t>[*******]</w:t>
      </w:r>
      <w:r w:rsidRPr="00B74968">
        <w:rPr>
          <w:bCs/>
        </w:rPr>
        <w:t xml:space="preserve">. </w:t>
      </w:r>
    </w:p>
    <w:p w:rsidR="00E44DB3" w:rsidRPr="00B74968" w:rsidRDefault="00E44DB3">
      <w:pPr>
        <w:spacing w:line="276" w:lineRule="auto"/>
        <w:jc w:val="both"/>
      </w:pPr>
    </w:p>
    <w:p w:rsidR="00BD78D2" w:rsidRPr="00B74968" w:rsidRDefault="00D06919">
      <w:pPr>
        <w:spacing w:line="276" w:lineRule="auto"/>
        <w:jc w:val="both"/>
        <w:rPr>
          <w:lang w:val="en-GB"/>
        </w:rPr>
      </w:pPr>
      <w:r w:rsidRPr="00B74968">
        <w:rPr>
          <w:lang w:val="en-GB"/>
        </w:rPr>
        <w:t xml:space="preserve">I/We hereby confirm that we, the </w:t>
      </w:r>
      <w:proofErr w:type="gramStart"/>
      <w:r w:rsidR="007407DD" w:rsidRPr="00B74968">
        <w:rPr>
          <w:lang w:val="en-GB"/>
        </w:rPr>
        <w:t>Bidder</w:t>
      </w:r>
      <w:r w:rsidR="00BD78D2" w:rsidRPr="00B74968">
        <w:rPr>
          <w:lang w:val="en-GB"/>
        </w:rPr>
        <w:t>(</w:t>
      </w:r>
      <w:proofErr w:type="gramEnd"/>
      <w:r w:rsidR="00BD78D2" w:rsidRPr="00B74968">
        <w:rPr>
          <w:lang w:val="en-GB"/>
        </w:rPr>
        <w:t>along with other members in case of</w:t>
      </w:r>
      <w:r w:rsidR="00104B29" w:rsidRPr="00B74968">
        <w:rPr>
          <w:lang w:val="en-GB"/>
        </w:rPr>
        <w:t xml:space="preserve"> </w:t>
      </w:r>
      <w:r w:rsidR="00BD78D2" w:rsidRPr="00B74968">
        <w:rPr>
          <w:lang w:val="en-GB"/>
        </w:rPr>
        <w:t>consortium, the constitution of which has been described in the Bid)*</w:t>
      </w:r>
      <w:r w:rsidRPr="00B74968">
        <w:rPr>
          <w:lang w:val="en-GB"/>
        </w:rPr>
        <w:t>, satisfy the terms and conditions laid out in the RFP process.</w:t>
      </w:r>
    </w:p>
    <w:p w:rsidR="00E44DB3" w:rsidRPr="00B74968" w:rsidRDefault="00E44DB3">
      <w:pPr>
        <w:spacing w:line="276" w:lineRule="auto"/>
        <w:jc w:val="both"/>
        <w:rPr>
          <w:lang w:val="en-GB"/>
        </w:rPr>
      </w:pPr>
    </w:p>
    <w:p w:rsidR="00D06919" w:rsidRPr="00B74968" w:rsidRDefault="00D06919">
      <w:pPr>
        <w:spacing w:line="276" w:lineRule="auto"/>
        <w:jc w:val="both"/>
        <w:rPr>
          <w:lang w:val="en-GB"/>
        </w:rPr>
      </w:pPr>
      <w:r w:rsidRPr="00B74968">
        <w:rPr>
          <w:lang w:val="en-GB"/>
        </w:rPr>
        <w:t xml:space="preserve">I/We have agreed that _________________ (insert individual’s name) will act as our Authorised Representative on our behalf and has been duly authorized to submit our </w:t>
      </w:r>
      <w:r w:rsidR="00AD57E1" w:rsidRPr="00B74968">
        <w:rPr>
          <w:lang w:val="en-GB"/>
        </w:rPr>
        <w:t>Bid</w:t>
      </w:r>
      <w:r w:rsidRPr="00B74968">
        <w:rPr>
          <w:lang w:val="en-GB"/>
        </w:rPr>
        <w:t>.</w:t>
      </w:r>
      <w:r w:rsidR="00104B29" w:rsidRPr="00B74968">
        <w:rPr>
          <w:lang w:val="en-GB"/>
        </w:rPr>
        <w:t xml:space="preserve"> </w:t>
      </w:r>
      <w:r w:rsidRPr="00B74968">
        <w:rPr>
          <w:lang w:val="en-GB"/>
        </w:rPr>
        <w:t>Further, the authorised signatory is vested with requisite powers to furnish such letter and authenticate the same.</w:t>
      </w:r>
    </w:p>
    <w:p w:rsidR="00D06919" w:rsidRPr="00B74968" w:rsidRDefault="00D06919">
      <w:pPr>
        <w:spacing w:line="276" w:lineRule="auto"/>
        <w:jc w:val="right"/>
        <w:rPr>
          <w:lang w:val="en-GB"/>
        </w:rPr>
      </w:pPr>
      <w:r w:rsidRPr="00B74968">
        <w:rPr>
          <w:lang w:val="en-GB"/>
        </w:rPr>
        <w:t>Yours faithfully,</w:t>
      </w:r>
    </w:p>
    <w:p w:rsidR="00D06919" w:rsidRPr="00B74968" w:rsidRDefault="00D06919">
      <w:pPr>
        <w:spacing w:line="276" w:lineRule="auto"/>
        <w:jc w:val="both"/>
        <w:rPr>
          <w:lang w:val="en-GB"/>
        </w:rPr>
      </w:pPr>
    </w:p>
    <w:p w:rsidR="00D06919" w:rsidRPr="00B74968" w:rsidRDefault="00D06919">
      <w:pPr>
        <w:spacing w:line="276" w:lineRule="auto"/>
        <w:jc w:val="right"/>
        <w:rPr>
          <w:lang w:val="en-GB"/>
        </w:rPr>
      </w:pPr>
      <w:r w:rsidRPr="00B74968">
        <w:rPr>
          <w:lang w:val="en-GB"/>
        </w:rPr>
        <w:t>(Signature, name and designation of the authorised signatory)</w:t>
      </w:r>
    </w:p>
    <w:p w:rsidR="00D06919" w:rsidRPr="00B74968" w:rsidRDefault="00D06919">
      <w:pPr>
        <w:spacing w:line="276" w:lineRule="auto"/>
        <w:jc w:val="right"/>
        <w:rPr>
          <w:lang w:val="en-GB"/>
        </w:rPr>
      </w:pPr>
      <w:r w:rsidRPr="00B74968">
        <w:rPr>
          <w:lang w:val="en-GB"/>
        </w:rPr>
        <w:t xml:space="preserve">For and on behalf </w:t>
      </w:r>
      <w:proofErr w:type="gramStart"/>
      <w:r w:rsidRPr="00B74968">
        <w:rPr>
          <w:lang w:val="en-GB"/>
        </w:rPr>
        <w:t>of ....................</w:t>
      </w:r>
      <w:proofErr w:type="gramEnd"/>
    </w:p>
    <w:p w:rsidR="00D06919" w:rsidRPr="00B74968" w:rsidRDefault="00D06919">
      <w:pPr>
        <w:spacing w:line="276" w:lineRule="auto"/>
        <w:rPr>
          <w:lang w:val="en-GB"/>
        </w:rPr>
      </w:pPr>
    </w:p>
    <w:p w:rsidR="00D06919" w:rsidRPr="00B74968" w:rsidRDefault="00D06919">
      <w:pPr>
        <w:spacing w:line="276" w:lineRule="auto"/>
        <w:jc w:val="center"/>
        <w:rPr>
          <w:b/>
          <w:sz w:val="28"/>
        </w:rPr>
      </w:pPr>
      <w:r w:rsidRPr="00B74968">
        <w:rPr>
          <w:i/>
          <w:lang w:val="en-GB"/>
        </w:rPr>
        <w:t>*Please strike out whichever is not applicable</w:t>
      </w:r>
      <w:r w:rsidRPr="00B74968">
        <w:br w:type="page"/>
      </w:r>
      <w:r w:rsidRPr="00B74968">
        <w:rPr>
          <w:b/>
          <w:sz w:val="28"/>
        </w:rPr>
        <w:lastRenderedPageBreak/>
        <w:t>APPENDIX-I</w:t>
      </w:r>
    </w:p>
    <w:p w:rsidR="00D06919" w:rsidRPr="00B74968" w:rsidRDefault="009A3197" w:rsidP="00D46950">
      <w:pPr>
        <w:pStyle w:val="Heading2"/>
        <w:spacing w:line="276" w:lineRule="auto"/>
        <w:ind w:left="0"/>
        <w:jc w:val="center"/>
        <w:rPr>
          <w:rFonts w:cs="Times New Roman"/>
          <w:b/>
          <w:bCs/>
          <w:spacing w:val="-1"/>
          <w:sz w:val="28"/>
          <w:szCs w:val="28"/>
        </w:rPr>
      </w:pPr>
      <w:bookmarkStart w:id="450" w:name="_Toc99282620"/>
      <w:r w:rsidRPr="00B74968">
        <w:rPr>
          <w:rFonts w:cs="Times New Roman"/>
          <w:b/>
          <w:bCs/>
          <w:spacing w:val="-1"/>
          <w:sz w:val="28"/>
          <w:szCs w:val="28"/>
        </w:rPr>
        <w:t xml:space="preserve">Technical Bid </w:t>
      </w:r>
      <w:r w:rsidR="00D06919" w:rsidRPr="00B74968">
        <w:rPr>
          <w:rFonts w:cs="Times New Roman"/>
          <w:b/>
          <w:bCs/>
          <w:spacing w:val="-1"/>
          <w:sz w:val="28"/>
          <w:szCs w:val="28"/>
        </w:rPr>
        <w:t>Form</w:t>
      </w:r>
      <w:r w:rsidR="004C2E73" w:rsidRPr="00B74968">
        <w:rPr>
          <w:rFonts w:cs="Times New Roman"/>
          <w:b/>
          <w:bCs/>
          <w:spacing w:val="-1"/>
          <w:sz w:val="28"/>
          <w:szCs w:val="28"/>
        </w:rPr>
        <w:t xml:space="preserve"> – </w:t>
      </w:r>
      <w:r w:rsidR="00D06919" w:rsidRPr="00B74968">
        <w:rPr>
          <w:rFonts w:cs="Times New Roman"/>
          <w:b/>
          <w:bCs/>
          <w:spacing w:val="-1"/>
          <w:sz w:val="28"/>
          <w:szCs w:val="28"/>
        </w:rPr>
        <w:t>4</w:t>
      </w:r>
      <w:r w:rsidR="004C2E73" w:rsidRPr="00B74968">
        <w:rPr>
          <w:rFonts w:cs="Times New Roman"/>
          <w:b/>
          <w:bCs/>
          <w:spacing w:val="-1"/>
          <w:sz w:val="28"/>
          <w:szCs w:val="28"/>
        </w:rPr>
        <w:t>: Power of Attorney for Signing of the Bid</w:t>
      </w:r>
      <w:bookmarkEnd w:id="450"/>
    </w:p>
    <w:p w:rsidR="004C2E73" w:rsidRPr="00B74968" w:rsidRDefault="004C2E73" w:rsidP="004C2E73">
      <w:pPr>
        <w:pStyle w:val="Title"/>
        <w:spacing w:before="0" w:after="0"/>
        <w:rPr>
          <w:rFonts w:cs="Times New Roman"/>
          <w:b w:val="0"/>
          <w:bCs/>
          <w:sz w:val="22"/>
          <w:szCs w:val="22"/>
        </w:rPr>
      </w:pPr>
    </w:p>
    <w:p w:rsidR="00D06919" w:rsidRPr="00B74968" w:rsidRDefault="00D06919" w:rsidP="003C790F">
      <w:pPr>
        <w:spacing w:line="276" w:lineRule="auto"/>
        <w:jc w:val="center"/>
        <w:rPr>
          <w:b/>
        </w:rPr>
      </w:pPr>
      <w:r w:rsidRPr="00B74968">
        <w:t xml:space="preserve">(Refer Clause </w:t>
      </w:r>
      <w:r w:rsidR="001738F0" w:rsidRPr="00B74968">
        <w:t>2.5 &amp;</w:t>
      </w:r>
      <w:r w:rsidRPr="00B74968">
        <w:t>2.</w:t>
      </w:r>
      <w:r w:rsidR="001738F0" w:rsidRPr="00B74968">
        <w:t>6</w:t>
      </w:r>
      <w:r w:rsidRPr="00B74968">
        <w:t>.</w:t>
      </w:r>
      <w:r w:rsidR="001738F0" w:rsidRPr="00B74968">
        <w:t>1</w:t>
      </w:r>
      <w:r w:rsidRPr="00B74968">
        <w:t>)</w:t>
      </w:r>
    </w:p>
    <w:p w:rsidR="00013E66" w:rsidRPr="00B74968" w:rsidRDefault="00013E66">
      <w:pPr>
        <w:spacing w:line="276" w:lineRule="auto"/>
        <w:jc w:val="center"/>
      </w:pPr>
      <w:r w:rsidRPr="00B74968">
        <w:t>(To be executed on stamp paper of appropriate value)</w:t>
      </w:r>
    </w:p>
    <w:p w:rsidR="004A5FB3" w:rsidRPr="00B74968" w:rsidRDefault="004A5FB3">
      <w:pPr>
        <w:pStyle w:val="BodyText"/>
        <w:spacing w:line="276" w:lineRule="auto"/>
        <w:jc w:val="both"/>
      </w:pPr>
    </w:p>
    <w:p w:rsidR="00D06919" w:rsidRPr="00B74968" w:rsidRDefault="00D06919">
      <w:pPr>
        <w:pStyle w:val="BodyText"/>
        <w:spacing w:line="276" w:lineRule="auto"/>
        <w:jc w:val="both"/>
        <w:rPr>
          <w:sz w:val="22"/>
          <w:szCs w:val="22"/>
        </w:rPr>
      </w:pPr>
      <w:r w:rsidRPr="00B74968">
        <w:rPr>
          <w:sz w:val="22"/>
          <w:szCs w:val="22"/>
        </w:rPr>
        <w:t>Know all men by these presents, we</w:t>
      </w:r>
      <w:proofErr w:type="gramStart"/>
      <w:r w:rsidRPr="00B74968">
        <w:rPr>
          <w:sz w:val="22"/>
          <w:szCs w:val="22"/>
        </w:rPr>
        <w:t>, .........................................</w:t>
      </w:r>
      <w:proofErr w:type="gramEnd"/>
      <w:r w:rsidRPr="00B74968">
        <w:rPr>
          <w:sz w:val="22"/>
          <w:szCs w:val="22"/>
        </w:rPr>
        <w:t xml:space="preserve"> (name of Firm and address of the registered office) do hereby constitute, nominate, appoint and authorize </w:t>
      </w:r>
      <w:proofErr w:type="spellStart"/>
      <w:r w:rsidRPr="00B74968">
        <w:rPr>
          <w:sz w:val="22"/>
          <w:szCs w:val="22"/>
        </w:rPr>
        <w:t>Mr</w:t>
      </w:r>
      <w:proofErr w:type="spellEnd"/>
      <w:r w:rsidRPr="00B74968">
        <w:rPr>
          <w:sz w:val="22"/>
          <w:szCs w:val="22"/>
        </w:rPr>
        <w:t xml:space="preserve"> / Ms........................................ son/daughter/wife and presently residing at ........................................, who is presently employed with us and holding the position of .................... as our true and lawful attorney (hereinafter referred to as the “</w:t>
      </w:r>
      <w:proofErr w:type="spellStart"/>
      <w:r w:rsidRPr="00B74968">
        <w:rPr>
          <w:sz w:val="22"/>
          <w:szCs w:val="22"/>
        </w:rPr>
        <w:t>Authorised</w:t>
      </w:r>
      <w:proofErr w:type="spellEnd"/>
      <w:r w:rsidRPr="00B74968">
        <w:rPr>
          <w:sz w:val="22"/>
          <w:szCs w:val="22"/>
        </w:rPr>
        <w:t xml:space="preserve"> Representative”) to do in our name and on our behalf, all such acts, deeds and things as are necessary or required in connection with or incidental to submission of our </w:t>
      </w:r>
      <w:r w:rsidR="00AD57E1" w:rsidRPr="00B74968">
        <w:rPr>
          <w:sz w:val="22"/>
          <w:szCs w:val="22"/>
        </w:rPr>
        <w:t>Bid</w:t>
      </w:r>
      <w:r w:rsidRPr="00B74968">
        <w:rPr>
          <w:sz w:val="22"/>
          <w:szCs w:val="22"/>
        </w:rPr>
        <w:t xml:space="preserve"> for and selection as the </w:t>
      </w:r>
      <w:r w:rsidR="00D70455" w:rsidRPr="00B74968">
        <w:rPr>
          <w:sz w:val="22"/>
          <w:szCs w:val="22"/>
        </w:rPr>
        <w:t>Authority Engineer</w:t>
      </w:r>
      <w:r w:rsidRPr="00B74968">
        <w:rPr>
          <w:sz w:val="22"/>
          <w:szCs w:val="22"/>
        </w:rPr>
        <w:t xml:space="preserve"> for Providing Project </w:t>
      </w:r>
      <w:proofErr w:type="spellStart"/>
      <w:r w:rsidR="006427A6" w:rsidRPr="00B74968">
        <w:rPr>
          <w:sz w:val="22"/>
          <w:szCs w:val="22"/>
        </w:rPr>
        <w:t>Management</w:t>
      </w:r>
      <w:r w:rsidRPr="00B74968">
        <w:rPr>
          <w:sz w:val="22"/>
          <w:szCs w:val="22"/>
        </w:rPr>
        <w:t>Services</w:t>
      </w:r>
      <w:proofErr w:type="spellEnd"/>
      <w:r w:rsidRPr="00B74968">
        <w:rPr>
          <w:sz w:val="22"/>
          <w:szCs w:val="22"/>
        </w:rPr>
        <w:t xml:space="preserve"> for </w:t>
      </w:r>
      <w:r w:rsidR="0016001B" w:rsidRPr="00B74968">
        <w:rPr>
          <w:sz w:val="22"/>
          <w:szCs w:val="22"/>
        </w:rPr>
        <w:t>[*******]</w:t>
      </w:r>
      <w:r w:rsidRPr="00B74968">
        <w:rPr>
          <w:sz w:val="22"/>
          <w:szCs w:val="22"/>
        </w:rPr>
        <w:t xml:space="preserve">including but not limited to signing and submission of all applications, </w:t>
      </w:r>
      <w:r w:rsidR="00AD57E1" w:rsidRPr="00B74968">
        <w:rPr>
          <w:sz w:val="22"/>
          <w:szCs w:val="22"/>
        </w:rPr>
        <w:t>Bid</w:t>
      </w:r>
      <w:r w:rsidRPr="00B74968">
        <w:rPr>
          <w:sz w:val="22"/>
          <w:szCs w:val="22"/>
        </w:rPr>
        <w:t xml:space="preserve">s and other documents and writings, participating in pre-bid and other conferences and providing information/responses to </w:t>
      </w:r>
      <w:r w:rsidR="0090355A" w:rsidRPr="00B74968">
        <w:rPr>
          <w:sz w:val="22"/>
          <w:szCs w:val="22"/>
        </w:rPr>
        <w:t>Authority</w:t>
      </w:r>
      <w:r w:rsidRPr="00B74968">
        <w:rPr>
          <w:sz w:val="22"/>
          <w:szCs w:val="22"/>
        </w:rPr>
        <w:t xml:space="preserve">, representing us in all matters before </w:t>
      </w:r>
      <w:r w:rsidR="0090355A" w:rsidRPr="00B74968">
        <w:rPr>
          <w:sz w:val="22"/>
          <w:szCs w:val="22"/>
        </w:rPr>
        <w:t>Authority</w:t>
      </w:r>
      <w:r w:rsidRPr="00B74968">
        <w:rPr>
          <w:sz w:val="22"/>
          <w:szCs w:val="22"/>
        </w:rPr>
        <w:t xml:space="preserve">, signing and execution of all contracts and undertakings consequent to acceptance of our </w:t>
      </w:r>
      <w:r w:rsidR="00AD57E1" w:rsidRPr="00B74968">
        <w:rPr>
          <w:sz w:val="22"/>
          <w:szCs w:val="22"/>
        </w:rPr>
        <w:t>Bid</w:t>
      </w:r>
      <w:r w:rsidRPr="00B74968">
        <w:rPr>
          <w:sz w:val="22"/>
          <w:szCs w:val="22"/>
        </w:rPr>
        <w:t xml:space="preserve"> and generally dealing with </w:t>
      </w:r>
      <w:r w:rsidR="0090355A" w:rsidRPr="00B74968">
        <w:rPr>
          <w:sz w:val="22"/>
          <w:szCs w:val="22"/>
        </w:rPr>
        <w:t>Authority</w:t>
      </w:r>
      <w:r w:rsidRPr="00B74968">
        <w:rPr>
          <w:sz w:val="22"/>
          <w:szCs w:val="22"/>
        </w:rPr>
        <w:t xml:space="preserve"> in all matters in connection with or relating to or arising out of our </w:t>
      </w:r>
      <w:r w:rsidR="00AD57E1" w:rsidRPr="00B74968">
        <w:rPr>
          <w:sz w:val="22"/>
          <w:szCs w:val="22"/>
        </w:rPr>
        <w:t>Bid</w:t>
      </w:r>
      <w:r w:rsidRPr="00B74968">
        <w:rPr>
          <w:sz w:val="22"/>
          <w:szCs w:val="22"/>
        </w:rPr>
        <w:t xml:space="preserve"> for the said Project and/or upon award thereof to us till the entering into of the Agreement with </w:t>
      </w:r>
      <w:r w:rsidR="0090355A" w:rsidRPr="00B74968">
        <w:rPr>
          <w:sz w:val="22"/>
          <w:szCs w:val="22"/>
        </w:rPr>
        <w:t>Authority</w:t>
      </w:r>
      <w:r w:rsidRPr="00B74968">
        <w:rPr>
          <w:sz w:val="22"/>
          <w:szCs w:val="22"/>
        </w:rPr>
        <w:t>.</w:t>
      </w:r>
    </w:p>
    <w:p w:rsidR="00DB0A3F" w:rsidRPr="00B74968" w:rsidRDefault="00DB0A3F">
      <w:pPr>
        <w:pStyle w:val="BodyText"/>
        <w:spacing w:line="276" w:lineRule="auto"/>
        <w:jc w:val="both"/>
        <w:rPr>
          <w:sz w:val="22"/>
          <w:szCs w:val="22"/>
        </w:rPr>
      </w:pPr>
    </w:p>
    <w:p w:rsidR="00D06919" w:rsidRPr="00B74968" w:rsidRDefault="004A5FB3">
      <w:pPr>
        <w:pStyle w:val="BodyText"/>
        <w:spacing w:line="276" w:lineRule="auto"/>
        <w:jc w:val="both"/>
        <w:rPr>
          <w:sz w:val="22"/>
          <w:szCs w:val="22"/>
        </w:rPr>
      </w:pPr>
      <w:r w:rsidRPr="00B74968">
        <w:rPr>
          <w:sz w:val="22"/>
          <w:szCs w:val="22"/>
        </w:rPr>
        <w:t>AND</w:t>
      </w:r>
      <w:r w:rsidR="00D06919" w:rsidRPr="00B74968">
        <w:rPr>
          <w:sz w:val="22"/>
          <w:szCs w:val="22"/>
        </w:rPr>
        <w:t xml:space="preserve"> we do hereby agree to ratify and confirm all acts, deeds and things lawfully done or caused to be done by our said </w:t>
      </w:r>
      <w:proofErr w:type="spellStart"/>
      <w:r w:rsidR="00D06919" w:rsidRPr="00B74968">
        <w:rPr>
          <w:sz w:val="22"/>
          <w:szCs w:val="22"/>
        </w:rPr>
        <w:t>Authorised</w:t>
      </w:r>
      <w:proofErr w:type="spellEnd"/>
      <w:r w:rsidR="00D06919" w:rsidRPr="00B74968">
        <w:rPr>
          <w:sz w:val="22"/>
          <w:szCs w:val="22"/>
        </w:rPr>
        <w:t xml:space="preserve"> Representative pursuant to and in exercise of the powers conferred by this Power of Attorney and that all acts, deeds and things done by our said </w:t>
      </w:r>
      <w:proofErr w:type="spellStart"/>
      <w:r w:rsidR="00D06919" w:rsidRPr="00B74968">
        <w:rPr>
          <w:sz w:val="22"/>
          <w:szCs w:val="22"/>
        </w:rPr>
        <w:t>Authorised</w:t>
      </w:r>
      <w:proofErr w:type="spellEnd"/>
      <w:r w:rsidR="00D06919" w:rsidRPr="00B74968">
        <w:rPr>
          <w:sz w:val="22"/>
          <w:szCs w:val="22"/>
        </w:rPr>
        <w:t xml:space="preserve"> Representative in exercise of the powers hereby conferred shall and shall always be deemed to have been done by us.</w:t>
      </w:r>
    </w:p>
    <w:p w:rsidR="00DB0A3F" w:rsidRPr="00B74968" w:rsidRDefault="00DB0A3F">
      <w:pPr>
        <w:pStyle w:val="BodyText"/>
        <w:spacing w:line="276" w:lineRule="auto"/>
        <w:jc w:val="both"/>
        <w:rPr>
          <w:sz w:val="22"/>
          <w:szCs w:val="22"/>
        </w:rPr>
      </w:pPr>
    </w:p>
    <w:p w:rsidR="00D06919" w:rsidRPr="00B74968" w:rsidRDefault="00D06919">
      <w:pPr>
        <w:pStyle w:val="BodyText"/>
        <w:spacing w:line="276" w:lineRule="auto"/>
        <w:jc w:val="both"/>
        <w:rPr>
          <w:sz w:val="22"/>
          <w:szCs w:val="22"/>
        </w:rPr>
      </w:pPr>
      <w:r w:rsidRPr="00B74968">
        <w:rPr>
          <w:sz w:val="22"/>
          <w:szCs w:val="22"/>
        </w:rPr>
        <w:t>IN WITNESS WHEREOF WE</w:t>
      </w:r>
      <w:proofErr w:type="gramStart"/>
      <w:r w:rsidRPr="00B74968">
        <w:rPr>
          <w:sz w:val="22"/>
          <w:szCs w:val="22"/>
        </w:rPr>
        <w:t>, ....................</w:t>
      </w:r>
      <w:proofErr w:type="gramEnd"/>
      <w:r w:rsidRPr="00B74968">
        <w:rPr>
          <w:sz w:val="22"/>
          <w:szCs w:val="22"/>
        </w:rPr>
        <w:t xml:space="preserve"> THE </w:t>
      </w:r>
      <w:r w:rsidR="004A5FB3" w:rsidRPr="00B74968">
        <w:rPr>
          <w:sz w:val="22"/>
          <w:szCs w:val="22"/>
        </w:rPr>
        <w:t>ABOVE-NAMED</w:t>
      </w:r>
      <w:r w:rsidRPr="00B74968">
        <w:rPr>
          <w:sz w:val="22"/>
          <w:szCs w:val="22"/>
        </w:rPr>
        <w:t xml:space="preserve"> PRINCIPAL HAVE EXECUTED THIS POWER OF ATTORNEY ON </w:t>
      </w:r>
      <w:proofErr w:type="gramStart"/>
      <w:r w:rsidRPr="00B74968">
        <w:rPr>
          <w:sz w:val="22"/>
          <w:szCs w:val="22"/>
        </w:rPr>
        <w:t>THIS ...................</w:t>
      </w:r>
      <w:proofErr w:type="gramEnd"/>
      <w:r w:rsidRPr="00B74968">
        <w:rPr>
          <w:sz w:val="22"/>
          <w:szCs w:val="22"/>
        </w:rPr>
        <w:t xml:space="preserve"> DAY OF ...................., 20** (Signature)</w:t>
      </w:r>
    </w:p>
    <w:p w:rsidR="00D06919" w:rsidRPr="00B74968" w:rsidRDefault="00D06919">
      <w:pPr>
        <w:autoSpaceDE w:val="0"/>
        <w:autoSpaceDN w:val="0"/>
        <w:adjustRightInd w:val="0"/>
        <w:spacing w:line="276" w:lineRule="auto"/>
        <w:ind w:left="3600"/>
      </w:pPr>
      <w:proofErr w:type="gramStart"/>
      <w:r w:rsidRPr="00B74968">
        <w:t>For .......................................</w:t>
      </w:r>
      <w:proofErr w:type="gramEnd"/>
    </w:p>
    <w:p w:rsidR="00D06919" w:rsidRPr="00B74968" w:rsidRDefault="00D06919">
      <w:pPr>
        <w:spacing w:line="276" w:lineRule="auto"/>
        <w:ind w:left="3600"/>
        <w:jc w:val="both"/>
        <w:rPr>
          <w:u w:val="single"/>
        </w:rPr>
      </w:pPr>
      <w:r w:rsidRPr="00B74968">
        <w:t>(Signature, name, designation and address)</w:t>
      </w:r>
    </w:p>
    <w:p w:rsidR="00D06919" w:rsidRPr="00B74968" w:rsidRDefault="00D06919">
      <w:pPr>
        <w:pStyle w:val="BodyText"/>
        <w:spacing w:line="276" w:lineRule="auto"/>
      </w:pPr>
      <w:r w:rsidRPr="00B74968">
        <w:t>Witnesses:</w:t>
      </w:r>
    </w:p>
    <w:p w:rsidR="00D06919" w:rsidRPr="00B74968" w:rsidRDefault="00D06919">
      <w:pPr>
        <w:pStyle w:val="BodyText"/>
        <w:spacing w:line="276" w:lineRule="auto"/>
      </w:pPr>
      <w:r w:rsidRPr="00B74968">
        <w:t>1.</w:t>
      </w:r>
    </w:p>
    <w:p w:rsidR="00D06919" w:rsidRPr="00B74968" w:rsidRDefault="00D06919">
      <w:pPr>
        <w:pStyle w:val="BodyText"/>
        <w:spacing w:line="276" w:lineRule="auto"/>
      </w:pPr>
      <w:r w:rsidRPr="00B74968">
        <w:t>2.</w:t>
      </w:r>
    </w:p>
    <w:p w:rsidR="00D06919" w:rsidRPr="00B74968" w:rsidRDefault="00D06919">
      <w:pPr>
        <w:pStyle w:val="BodyText"/>
        <w:spacing w:line="276" w:lineRule="auto"/>
      </w:pPr>
      <w:proofErr w:type="spellStart"/>
      <w:r w:rsidRPr="00B74968">
        <w:t>Notarised</w:t>
      </w:r>
      <w:proofErr w:type="spellEnd"/>
    </w:p>
    <w:p w:rsidR="00D06919" w:rsidRPr="00B74968" w:rsidRDefault="00D06919">
      <w:pPr>
        <w:pStyle w:val="BodyText"/>
        <w:spacing w:line="276" w:lineRule="auto"/>
        <w:jc w:val="right"/>
      </w:pPr>
      <w:r w:rsidRPr="00B74968">
        <w:t>Accepted</w:t>
      </w:r>
    </w:p>
    <w:p w:rsidR="00D06919" w:rsidRPr="00B74968" w:rsidRDefault="00D06919">
      <w:pPr>
        <w:pStyle w:val="BodyText"/>
        <w:spacing w:line="276" w:lineRule="auto"/>
        <w:jc w:val="right"/>
      </w:pPr>
      <w:r w:rsidRPr="00B74968">
        <w:t>........................................</w:t>
      </w:r>
    </w:p>
    <w:p w:rsidR="00D06919" w:rsidRPr="00B74968" w:rsidRDefault="00D06919">
      <w:pPr>
        <w:pStyle w:val="BodyText"/>
        <w:spacing w:line="276" w:lineRule="auto"/>
        <w:jc w:val="right"/>
      </w:pPr>
      <w:r w:rsidRPr="00B74968">
        <w:t>(Signature, name, designation and address of the Attorney)</w:t>
      </w:r>
    </w:p>
    <w:p w:rsidR="00D06919" w:rsidRPr="00B74968" w:rsidRDefault="00D06919">
      <w:pPr>
        <w:pStyle w:val="BodyText"/>
        <w:spacing w:line="276" w:lineRule="auto"/>
        <w:rPr>
          <w:i/>
        </w:rPr>
      </w:pPr>
      <w:r w:rsidRPr="00B74968">
        <w:rPr>
          <w:i/>
        </w:rPr>
        <w:t>Notes:</w:t>
      </w:r>
    </w:p>
    <w:p w:rsidR="00D06919" w:rsidRPr="00B74968" w:rsidRDefault="00D06919" w:rsidP="003C790F">
      <w:pPr>
        <w:pStyle w:val="ListParagraph"/>
        <w:numPr>
          <w:ilvl w:val="0"/>
          <w:numId w:val="87"/>
        </w:numPr>
        <w:spacing w:line="276" w:lineRule="auto"/>
        <w:contextualSpacing w:val="0"/>
        <w:jc w:val="both"/>
        <w:rPr>
          <w:rFonts w:cs="Times New Roman"/>
          <w:i/>
        </w:rPr>
      </w:pPr>
      <w:r w:rsidRPr="00B74968">
        <w:rPr>
          <w:rFonts w:cs="Times New Roman"/>
          <w:i/>
        </w:rPr>
        <w:t xml:space="preserve">The mode of execution of the Power of Attorney should be in accordance with the procedure, if any, laid down by the applicable law and the charter documents of the </w:t>
      </w:r>
      <w:proofErr w:type="spellStart"/>
      <w:r w:rsidRPr="00B74968">
        <w:rPr>
          <w:rFonts w:cs="Times New Roman"/>
          <w:i/>
        </w:rPr>
        <w:t>executant</w:t>
      </w:r>
      <w:proofErr w:type="spellEnd"/>
      <w:r w:rsidRPr="00B74968">
        <w:rPr>
          <w:rFonts w:cs="Times New Roman"/>
          <w:i/>
        </w:rPr>
        <w:t>(s) and when it is so required the same should be under common seal affixed in accordance with the required procedure.</w:t>
      </w:r>
    </w:p>
    <w:p w:rsidR="00D06919" w:rsidRPr="00B74968" w:rsidRDefault="00D06919" w:rsidP="003C790F">
      <w:pPr>
        <w:pStyle w:val="ListParagraph"/>
        <w:numPr>
          <w:ilvl w:val="0"/>
          <w:numId w:val="87"/>
        </w:numPr>
        <w:spacing w:line="276" w:lineRule="auto"/>
        <w:contextualSpacing w:val="0"/>
        <w:jc w:val="both"/>
        <w:rPr>
          <w:rFonts w:cs="Times New Roman"/>
          <w:i/>
        </w:rPr>
      </w:pPr>
      <w:r w:rsidRPr="00B74968">
        <w:rPr>
          <w:rFonts w:cs="Times New Roman"/>
          <w:i/>
        </w:rPr>
        <w:t xml:space="preserve">Wherever required, the </w:t>
      </w:r>
      <w:r w:rsidR="007407DD" w:rsidRPr="00B74968">
        <w:rPr>
          <w:rFonts w:cs="Times New Roman"/>
          <w:i/>
        </w:rPr>
        <w:t>Bidder</w:t>
      </w:r>
      <w:r w:rsidRPr="00B74968">
        <w:rPr>
          <w:rFonts w:cs="Times New Roman"/>
          <w:i/>
        </w:rPr>
        <w:t xml:space="preserve"> should submit for verification the extract of the charter documents and other documents such as a resolution/power of attorney in favour of the </w:t>
      </w:r>
      <w:r w:rsidRPr="00B74968">
        <w:rPr>
          <w:rFonts w:cs="Times New Roman"/>
          <w:i/>
        </w:rPr>
        <w:lastRenderedPageBreak/>
        <w:t xml:space="preserve">person executing this Power of Attorney for the delegation of power hereunder on behalf of the </w:t>
      </w:r>
      <w:r w:rsidR="007407DD" w:rsidRPr="00B74968">
        <w:rPr>
          <w:rFonts w:cs="Times New Roman"/>
          <w:i/>
        </w:rPr>
        <w:t>Bidder</w:t>
      </w:r>
      <w:r w:rsidRPr="00B74968">
        <w:rPr>
          <w:rFonts w:cs="Times New Roman"/>
          <w:i/>
        </w:rPr>
        <w:t>.</w:t>
      </w:r>
    </w:p>
    <w:p w:rsidR="00D06919" w:rsidRPr="00B74968" w:rsidRDefault="00D06919" w:rsidP="003C790F">
      <w:pPr>
        <w:pStyle w:val="ListParagraph"/>
        <w:numPr>
          <w:ilvl w:val="0"/>
          <w:numId w:val="87"/>
        </w:numPr>
        <w:spacing w:line="276" w:lineRule="auto"/>
        <w:contextualSpacing w:val="0"/>
        <w:jc w:val="both"/>
        <w:rPr>
          <w:rFonts w:cs="Times New Roman"/>
          <w:u w:val="single"/>
          <w:lang w:val="en-GB"/>
        </w:rPr>
      </w:pPr>
      <w:r w:rsidRPr="00B74968">
        <w:rPr>
          <w:rFonts w:cs="Times New Roman"/>
          <w:i/>
        </w:rPr>
        <w:t xml:space="preserve">For a Power of Attorney executed and issued overseas, the document will also have to be </w:t>
      </w:r>
      <w:proofErr w:type="spellStart"/>
      <w:r w:rsidRPr="00B74968">
        <w:rPr>
          <w:rFonts w:cs="Times New Roman"/>
          <w:i/>
        </w:rPr>
        <w:t>legalised</w:t>
      </w:r>
      <w:proofErr w:type="spellEnd"/>
      <w:r w:rsidRPr="00B74968">
        <w:rPr>
          <w:rFonts w:cs="Times New Roman"/>
          <w:i/>
        </w:rPr>
        <w:t xml:space="preserve"> by the Indian Embassy and </w:t>
      </w:r>
      <w:proofErr w:type="spellStart"/>
      <w:r w:rsidRPr="00B74968">
        <w:rPr>
          <w:rFonts w:cs="Times New Roman"/>
          <w:i/>
        </w:rPr>
        <w:t>notarised</w:t>
      </w:r>
      <w:proofErr w:type="spellEnd"/>
      <w:r w:rsidRPr="00B74968">
        <w:rPr>
          <w:rFonts w:cs="Times New Roman"/>
          <w:i/>
        </w:rPr>
        <w:t xml:space="preserve"> in the jurisdiction where the Power of Attorney is being issued. However, </w:t>
      </w:r>
      <w:r w:rsidR="007407DD" w:rsidRPr="00B74968">
        <w:rPr>
          <w:rFonts w:cs="Times New Roman"/>
          <w:i/>
        </w:rPr>
        <w:t>Bidder</w:t>
      </w:r>
      <w:r w:rsidRPr="00B74968">
        <w:rPr>
          <w:rFonts w:cs="Times New Roman"/>
          <w:i/>
        </w:rPr>
        <w:t xml:space="preserve">s from countries that have signed </w:t>
      </w:r>
      <w:proofErr w:type="gramStart"/>
      <w:r w:rsidRPr="00B74968">
        <w:rPr>
          <w:rFonts w:cs="Times New Roman"/>
          <w:i/>
        </w:rPr>
        <w:t>the</w:t>
      </w:r>
      <w:proofErr w:type="gramEnd"/>
      <w:r w:rsidRPr="00B74968">
        <w:rPr>
          <w:rFonts w:cs="Times New Roman"/>
          <w:i/>
        </w:rPr>
        <w:t xml:space="preserve"> Hague Legislation Convention 1961 need not get their Power of Attorney </w:t>
      </w:r>
      <w:proofErr w:type="spellStart"/>
      <w:r w:rsidRPr="00B74968">
        <w:rPr>
          <w:rFonts w:cs="Times New Roman"/>
          <w:i/>
        </w:rPr>
        <w:t>legalised</w:t>
      </w:r>
      <w:proofErr w:type="spellEnd"/>
      <w:r w:rsidRPr="00B74968">
        <w:rPr>
          <w:rFonts w:cs="Times New Roman"/>
          <w:i/>
        </w:rPr>
        <w:t xml:space="preserve"> by the Indian Embassy if it carries a conforming </w:t>
      </w:r>
      <w:proofErr w:type="spellStart"/>
      <w:r w:rsidRPr="00B74968">
        <w:rPr>
          <w:rFonts w:cs="Times New Roman"/>
          <w:i/>
        </w:rPr>
        <w:t>Appostille</w:t>
      </w:r>
      <w:proofErr w:type="spellEnd"/>
      <w:r w:rsidRPr="00B74968">
        <w:rPr>
          <w:rFonts w:cs="Times New Roman"/>
          <w:i/>
        </w:rPr>
        <w:t xml:space="preserve"> certificate.</w:t>
      </w:r>
    </w:p>
    <w:p w:rsidR="00D06919" w:rsidRPr="00B74968" w:rsidRDefault="00D06919">
      <w:pPr>
        <w:spacing w:line="276" w:lineRule="auto"/>
        <w:jc w:val="right"/>
      </w:pPr>
    </w:p>
    <w:p w:rsidR="00D70455" w:rsidRPr="00B74968" w:rsidRDefault="00D06919">
      <w:pPr>
        <w:spacing w:line="276" w:lineRule="auto"/>
        <w:jc w:val="center"/>
        <w:rPr>
          <w:b/>
          <w:sz w:val="24"/>
          <w:szCs w:val="24"/>
        </w:rPr>
      </w:pPr>
      <w:r w:rsidRPr="00B74968">
        <w:br w:type="page"/>
      </w:r>
      <w:r w:rsidR="00D70455" w:rsidRPr="00B74968">
        <w:rPr>
          <w:b/>
          <w:sz w:val="24"/>
          <w:szCs w:val="24"/>
        </w:rPr>
        <w:lastRenderedPageBreak/>
        <w:t>APPENDIX-I</w:t>
      </w:r>
    </w:p>
    <w:p w:rsidR="00D70455" w:rsidRPr="00B74968" w:rsidRDefault="00F3308E" w:rsidP="003C790F">
      <w:pPr>
        <w:pStyle w:val="Heading2"/>
        <w:spacing w:line="276" w:lineRule="auto"/>
        <w:ind w:left="0"/>
        <w:jc w:val="center"/>
        <w:rPr>
          <w:b/>
          <w:spacing w:val="-1"/>
          <w:sz w:val="28"/>
        </w:rPr>
      </w:pPr>
      <w:bookmarkStart w:id="451" w:name="_Toc99282621"/>
      <w:r w:rsidRPr="00B74968">
        <w:rPr>
          <w:rFonts w:cs="Times New Roman"/>
          <w:b/>
          <w:bCs/>
          <w:spacing w:val="-1"/>
          <w:sz w:val="28"/>
          <w:szCs w:val="28"/>
        </w:rPr>
        <w:t>Technical Bid</w:t>
      </w:r>
      <w:r w:rsidR="00104B29" w:rsidRPr="00B74968">
        <w:rPr>
          <w:rFonts w:cs="Times New Roman"/>
          <w:b/>
          <w:bCs/>
          <w:spacing w:val="-1"/>
          <w:sz w:val="28"/>
          <w:szCs w:val="28"/>
        </w:rPr>
        <w:t xml:space="preserve"> </w:t>
      </w:r>
      <w:r w:rsidR="00D70455" w:rsidRPr="00B74968">
        <w:rPr>
          <w:b/>
          <w:spacing w:val="-1"/>
          <w:sz w:val="28"/>
        </w:rPr>
        <w:t>Form</w:t>
      </w:r>
      <w:r w:rsidR="004C2E73" w:rsidRPr="00B74968">
        <w:rPr>
          <w:rFonts w:cs="Times New Roman"/>
          <w:b/>
          <w:bCs/>
          <w:spacing w:val="-1"/>
          <w:sz w:val="28"/>
          <w:szCs w:val="28"/>
        </w:rPr>
        <w:t xml:space="preserve"> – </w:t>
      </w:r>
      <w:r w:rsidR="00D70455" w:rsidRPr="00B74968">
        <w:rPr>
          <w:b/>
          <w:spacing w:val="-1"/>
          <w:sz w:val="28"/>
        </w:rPr>
        <w:t>5</w:t>
      </w:r>
      <w:r w:rsidR="004C2E73" w:rsidRPr="00B74968">
        <w:rPr>
          <w:rFonts w:cs="Times New Roman"/>
          <w:b/>
          <w:bCs/>
          <w:spacing w:val="-1"/>
          <w:sz w:val="28"/>
          <w:szCs w:val="28"/>
        </w:rPr>
        <w:t>: Power of Attorney</w:t>
      </w:r>
      <w:bookmarkEnd w:id="451"/>
    </w:p>
    <w:p w:rsidR="004C2E73" w:rsidRPr="00B74968" w:rsidRDefault="004C2E73">
      <w:pPr>
        <w:spacing w:line="276" w:lineRule="auto"/>
        <w:jc w:val="center"/>
        <w:rPr>
          <w:b/>
          <w:bCs/>
        </w:rPr>
      </w:pPr>
    </w:p>
    <w:p w:rsidR="00D70455" w:rsidRPr="00B74968" w:rsidRDefault="00D70455">
      <w:pPr>
        <w:spacing w:line="276" w:lineRule="auto"/>
        <w:jc w:val="center"/>
      </w:pPr>
      <w:r w:rsidRPr="00B74968">
        <w:t>(Refer Clause 2.5 &amp;2.6.1)</w:t>
      </w:r>
    </w:p>
    <w:p w:rsidR="00D70455" w:rsidRPr="00B74968" w:rsidRDefault="00D70455">
      <w:pPr>
        <w:spacing w:line="276" w:lineRule="auto"/>
        <w:jc w:val="center"/>
      </w:pPr>
      <w:r w:rsidRPr="00B74968">
        <w:t>Format for Power of Attorney for Lead Member of {Consortium/Joint Venture}</w:t>
      </w:r>
    </w:p>
    <w:p w:rsidR="004E3BE7" w:rsidRPr="00B74968" w:rsidRDefault="004E3BE7">
      <w:pPr>
        <w:spacing w:line="276" w:lineRule="auto"/>
        <w:jc w:val="center"/>
      </w:pPr>
      <w:r w:rsidRPr="00B74968">
        <w:t>(To be executed on stamp paper of appropriate value)</w:t>
      </w:r>
    </w:p>
    <w:p w:rsidR="00D70455" w:rsidRPr="00B74968" w:rsidRDefault="00D70455">
      <w:pPr>
        <w:spacing w:line="276" w:lineRule="auto"/>
        <w:jc w:val="center"/>
      </w:pPr>
    </w:p>
    <w:p w:rsidR="00D70455" w:rsidRPr="00B74968" w:rsidRDefault="00D70455">
      <w:pPr>
        <w:spacing w:line="276" w:lineRule="auto"/>
      </w:pPr>
      <w:r w:rsidRPr="00B74968">
        <w:t>Whereas the [</w:t>
      </w:r>
      <w:r w:rsidR="004E3BE7" w:rsidRPr="00B74968">
        <w:t>****</w:t>
      </w:r>
      <w:r w:rsidRPr="00B74968">
        <w:t xml:space="preserve">] (the “Authority”) has invited Bids for </w:t>
      </w:r>
      <w:r w:rsidR="004E3BE7" w:rsidRPr="00B74968">
        <w:t xml:space="preserve">appointment as Authority Engineer </w:t>
      </w:r>
      <w:r w:rsidR="00A94FD7" w:rsidRPr="00B74968">
        <w:t xml:space="preserve">(AE) </w:t>
      </w:r>
      <w:r w:rsidR="004E3BE7" w:rsidRPr="00B74968">
        <w:t>for providing Project Management Services for ……………</w:t>
      </w:r>
      <w:proofErr w:type="gramStart"/>
      <w:r w:rsidR="004E3BE7" w:rsidRPr="00B74968">
        <w:t>.(</w:t>
      </w:r>
      <w:proofErr w:type="gramEnd"/>
      <w:r w:rsidR="004E3BE7" w:rsidRPr="00B74968">
        <w:t>the</w:t>
      </w:r>
      <w:r w:rsidR="00A94FD7" w:rsidRPr="00B74968">
        <w:t xml:space="preserve"> “</w:t>
      </w:r>
      <w:r w:rsidR="004E3BE7" w:rsidRPr="00B74968">
        <w:t>Project Management Services</w:t>
      </w:r>
      <w:r w:rsidR="00A94FD7" w:rsidRPr="00B74968">
        <w:t>”</w:t>
      </w:r>
      <w:r w:rsidR="004E3BE7" w:rsidRPr="00B74968">
        <w:t xml:space="preserve"> or “PMS”).</w:t>
      </w:r>
    </w:p>
    <w:p w:rsidR="00D70455" w:rsidRPr="00B74968" w:rsidRDefault="00D70455">
      <w:pPr>
        <w:spacing w:line="276" w:lineRule="auto"/>
        <w:jc w:val="both"/>
      </w:pPr>
      <w:r w:rsidRPr="00B74968">
        <w:t>Whereas</w:t>
      </w:r>
      <w:proofErr w:type="gramStart"/>
      <w:r w:rsidRPr="00B74968">
        <w:t>, …………………….., ……………………..,</w:t>
      </w:r>
      <w:proofErr w:type="gramEnd"/>
      <w:r w:rsidRPr="00B74968">
        <w:t xml:space="preserve"> and …………………….. (collectively</w:t>
      </w:r>
      <w:r w:rsidR="00104B29" w:rsidRPr="00B74968">
        <w:t xml:space="preserve"> </w:t>
      </w:r>
      <w:r w:rsidRPr="00B74968">
        <w:t>the “{Consortium/Joint Venture}”) being Members of the { Consortium/Joint Venture} are</w:t>
      </w:r>
      <w:r w:rsidR="00104B29" w:rsidRPr="00B74968">
        <w:t xml:space="preserve"> </w:t>
      </w:r>
      <w:r w:rsidRPr="00B74968">
        <w:t xml:space="preserve">interested in Bidding for the </w:t>
      </w:r>
      <w:r w:rsidR="004E3BE7" w:rsidRPr="00B74968">
        <w:t xml:space="preserve">PMS </w:t>
      </w:r>
      <w:r w:rsidRPr="00B74968">
        <w:t>in accordance with the terms and conditions of the Request</w:t>
      </w:r>
      <w:r w:rsidR="00104B29" w:rsidRPr="00B74968">
        <w:t xml:space="preserve"> </w:t>
      </w:r>
      <w:r w:rsidRPr="00B74968">
        <w:t xml:space="preserve">for Proposal (RFP) and other Bid documents including agreement in respect of the </w:t>
      </w:r>
      <w:r w:rsidR="004E3BE7" w:rsidRPr="00B74968">
        <w:t>PMS</w:t>
      </w:r>
      <w:r w:rsidRPr="00B74968">
        <w:t>, and</w:t>
      </w:r>
      <w:r w:rsidR="00104B29" w:rsidRPr="00B74968">
        <w:t xml:space="preserve"> </w:t>
      </w:r>
      <w:r w:rsidRPr="00B74968">
        <w:t>Whereas, it is necessary for the Members of the {Consortium/Joint Venture} to designate one of</w:t>
      </w:r>
      <w:r w:rsidR="00104B29" w:rsidRPr="00B74968">
        <w:t xml:space="preserve"> </w:t>
      </w:r>
      <w:r w:rsidRPr="00B74968">
        <w:t>them as the Lead Member with all necessary power and authority to do for and on behalf of the{Consortium/Joint Venture}, all acts, deeds and things as may be necessary in connection</w:t>
      </w:r>
      <w:r w:rsidR="00104B29" w:rsidRPr="00B74968">
        <w:t xml:space="preserve"> </w:t>
      </w:r>
      <w:r w:rsidRPr="00B74968">
        <w:t xml:space="preserve">with the {Consortium’s/Joint Venture}Bid for the </w:t>
      </w:r>
      <w:r w:rsidR="004E3BE7" w:rsidRPr="00B74968">
        <w:t xml:space="preserve">PMS </w:t>
      </w:r>
      <w:r w:rsidRPr="00B74968">
        <w:t>and its execution.</w:t>
      </w:r>
    </w:p>
    <w:p w:rsidR="00E85CD6" w:rsidRPr="00B74968" w:rsidRDefault="00E85CD6">
      <w:pPr>
        <w:spacing w:line="276" w:lineRule="auto"/>
        <w:jc w:val="both"/>
      </w:pPr>
    </w:p>
    <w:p w:rsidR="00D70455" w:rsidRPr="00B74968" w:rsidRDefault="00D70455">
      <w:pPr>
        <w:spacing w:line="276" w:lineRule="auto"/>
        <w:jc w:val="both"/>
      </w:pPr>
      <w:r w:rsidRPr="00B74968">
        <w:t>NOW THEREFORE KNOW ALL MEN BY THESE PRESENTS</w:t>
      </w:r>
    </w:p>
    <w:p w:rsidR="00D70455" w:rsidRPr="00B74968" w:rsidRDefault="00D70455">
      <w:pPr>
        <w:spacing w:line="276" w:lineRule="auto"/>
        <w:jc w:val="both"/>
      </w:pPr>
      <w:proofErr w:type="gramStart"/>
      <w:r w:rsidRPr="00B74968">
        <w:t>We, ……</w:t>
      </w:r>
      <w:proofErr w:type="gramEnd"/>
      <w:r w:rsidRPr="00B74968">
        <w:t xml:space="preserve"> having our registered office at ……., M/s. ….. </w:t>
      </w:r>
      <w:proofErr w:type="gramStart"/>
      <w:r w:rsidRPr="00B74968">
        <w:t>having</w:t>
      </w:r>
      <w:proofErr w:type="gramEnd"/>
      <w:r w:rsidRPr="00B74968">
        <w:t xml:space="preserve"> our registered office at …,M/s. … having our registered office at ….., and ….. </w:t>
      </w:r>
      <w:proofErr w:type="gramStart"/>
      <w:r w:rsidRPr="00B74968">
        <w:t>having</w:t>
      </w:r>
      <w:proofErr w:type="gramEnd"/>
      <w:r w:rsidRPr="00B74968">
        <w:t xml:space="preserve"> our registered office at ………,(hereinafter collectively referred to as the “Principals”) do hereby irrevocably designate,</w:t>
      </w:r>
      <w:r w:rsidR="00104B29" w:rsidRPr="00B74968">
        <w:t xml:space="preserve"> </w:t>
      </w:r>
      <w:r w:rsidRPr="00B74968">
        <w:t>nominate, constitute, appoint and authorize M/s ……. having its registered office at ……….,being one of the Members of the {Consortium/Joint Venture}, as the Lead Member and true and</w:t>
      </w:r>
      <w:r w:rsidR="00104B29" w:rsidRPr="00B74968">
        <w:t xml:space="preserve"> </w:t>
      </w:r>
      <w:r w:rsidRPr="00B74968">
        <w:t>lawful attorney of the Consortium/Joint Venture (hereinafter referred to as the “Attorney”). We</w:t>
      </w:r>
      <w:r w:rsidR="00104B29" w:rsidRPr="00B74968">
        <w:t xml:space="preserve"> </w:t>
      </w:r>
      <w:r w:rsidRPr="00B74968">
        <w:t>hereby irrevocably authorize the Attorney (with power to sub-delegate) to conduct all business</w:t>
      </w:r>
      <w:r w:rsidR="00104B29" w:rsidRPr="00B74968">
        <w:t xml:space="preserve"> </w:t>
      </w:r>
      <w:r w:rsidRPr="00B74968">
        <w:t>for and on behalf of the { Consortium/Joint Venture} and any one of us during the Bidding</w:t>
      </w:r>
      <w:r w:rsidR="00104B29" w:rsidRPr="00B74968">
        <w:t xml:space="preserve"> </w:t>
      </w:r>
      <w:r w:rsidRPr="00B74968">
        <w:t>process and, in the event the {Consortium/Joint Venture} is awarded the contract, during the</w:t>
      </w:r>
      <w:r w:rsidR="00104B29" w:rsidRPr="00B74968">
        <w:t xml:space="preserve"> </w:t>
      </w:r>
      <w:r w:rsidRPr="00B74968">
        <w:t>execution of the Project and in this regard, to do on our behalf and on behalf of the {Consortium/Joint Venture}, all or any of such acts, deeds or things as are necessary or required</w:t>
      </w:r>
      <w:r w:rsidR="00104B29" w:rsidRPr="00B74968">
        <w:t xml:space="preserve"> </w:t>
      </w:r>
      <w:r w:rsidRPr="00B74968">
        <w:t>or incidental to the pre-qualification of the { Consortium/Joint Venture} and submission of its</w:t>
      </w:r>
      <w:r w:rsidR="00104B29" w:rsidRPr="00B74968">
        <w:t xml:space="preserve"> </w:t>
      </w:r>
      <w:r w:rsidRPr="00B74968">
        <w:t>Bid for the Project, including but not limited to signing and submission of all applications, Bids</w:t>
      </w:r>
      <w:r w:rsidR="00104B29" w:rsidRPr="00B74968">
        <w:t xml:space="preserve"> </w:t>
      </w:r>
      <w:r w:rsidRPr="00B74968">
        <w:t>and other documents,</w:t>
      </w:r>
      <w:r w:rsidR="00104B29" w:rsidRPr="00B74968">
        <w:t xml:space="preserve"> </w:t>
      </w:r>
      <w:r w:rsidRPr="00B74968">
        <w:t>signing bank Guarantee for Bid security</w:t>
      </w:r>
      <w:r w:rsidR="00104B29" w:rsidRPr="00B74968">
        <w:t xml:space="preserve"> </w:t>
      </w:r>
      <w:r w:rsidRPr="00B74968">
        <w:t>and writings, participate in pre Bid and other conferences, respond to queries, submit</w:t>
      </w:r>
    </w:p>
    <w:p w:rsidR="00D70455" w:rsidRPr="00B74968" w:rsidRDefault="00D70455">
      <w:pPr>
        <w:spacing w:line="276" w:lineRule="auto"/>
        <w:jc w:val="both"/>
      </w:pPr>
      <w:r w:rsidRPr="00B74968">
        <w:t>information/ documents, sign and execute contracts and undertakings consequent to</w:t>
      </w:r>
      <w:r w:rsidR="00104B29" w:rsidRPr="00B74968">
        <w:t xml:space="preserve"> </w:t>
      </w:r>
      <w:r w:rsidRPr="00B74968">
        <w:t>acceptance</w:t>
      </w:r>
      <w:r w:rsidR="00104B29" w:rsidRPr="00B74968">
        <w:t xml:space="preserve"> </w:t>
      </w:r>
      <w:r w:rsidRPr="00B74968">
        <w:t xml:space="preserve">of the Bid of the </w:t>
      </w:r>
      <w:proofErr w:type="gramStart"/>
      <w:r w:rsidRPr="00B74968">
        <w:t>{ Consortium</w:t>
      </w:r>
      <w:proofErr w:type="gramEnd"/>
      <w:r w:rsidRPr="00B74968">
        <w:t>/Joint Venture} and generally to represent the { Consortium/Joint</w:t>
      </w:r>
      <w:r w:rsidR="00104B29" w:rsidRPr="00B74968">
        <w:t xml:space="preserve"> </w:t>
      </w:r>
      <w:r w:rsidRPr="00B74968">
        <w:t>Venture} in all its dealings with the Authority, and/ or any other Government Agency or any</w:t>
      </w:r>
      <w:r w:rsidR="00104B29" w:rsidRPr="00B74968">
        <w:t xml:space="preserve"> </w:t>
      </w:r>
      <w:r w:rsidRPr="00B74968">
        <w:t>person, in all matters in connection with or relating to or arising out of the {Consortium/Joint</w:t>
      </w:r>
      <w:r w:rsidR="00104B29" w:rsidRPr="00B74968">
        <w:t xml:space="preserve"> </w:t>
      </w:r>
      <w:r w:rsidRPr="00B74968">
        <w:t xml:space="preserve">Venture}Bid for the in all respect </w:t>
      </w:r>
      <w:r w:rsidR="004E3BE7" w:rsidRPr="00B74968">
        <w:t xml:space="preserve">PMS </w:t>
      </w:r>
      <w:r w:rsidRPr="00B74968">
        <w:t xml:space="preserve">and/ or upon award thereof till the </w:t>
      </w:r>
      <w:r w:rsidR="004E3BE7" w:rsidRPr="00B74968">
        <w:t>Agreement</w:t>
      </w:r>
      <w:r w:rsidRPr="00B74968">
        <w:t xml:space="preserve"> is</w:t>
      </w:r>
      <w:r w:rsidR="00104B29" w:rsidRPr="00B74968">
        <w:t xml:space="preserve"> </w:t>
      </w:r>
      <w:r w:rsidRPr="00B74968">
        <w:t>entered into with the Authority.</w:t>
      </w:r>
    </w:p>
    <w:p w:rsidR="00E85CD6" w:rsidRPr="00B74968" w:rsidRDefault="00E85CD6">
      <w:pPr>
        <w:spacing w:line="276" w:lineRule="auto"/>
        <w:jc w:val="both"/>
      </w:pPr>
    </w:p>
    <w:p w:rsidR="00D70455" w:rsidRPr="00B74968" w:rsidRDefault="00D70455">
      <w:pPr>
        <w:spacing w:line="276" w:lineRule="auto"/>
        <w:jc w:val="both"/>
      </w:pPr>
      <w:r w:rsidRPr="00B74968">
        <w:t>AND hereby agree to ratify and confirm and do hereby ratify and confirm all acts, deeds and</w:t>
      </w:r>
      <w:r w:rsidR="00104B29" w:rsidRPr="00B74968">
        <w:t xml:space="preserve"> </w:t>
      </w:r>
      <w:r w:rsidRPr="00B74968">
        <w:t>things done or caused to be done by our said Attorney pursuant to and in exercise of the powers</w:t>
      </w:r>
      <w:r w:rsidR="00104B29" w:rsidRPr="00B74968">
        <w:t xml:space="preserve"> </w:t>
      </w:r>
      <w:r w:rsidRPr="00B74968">
        <w:t>conferred by this Power of Attorney and that all acts, deeds and things done by our said</w:t>
      </w:r>
      <w:r w:rsidR="00104B29" w:rsidRPr="00B74968">
        <w:t xml:space="preserve"> </w:t>
      </w:r>
      <w:r w:rsidRPr="00B74968">
        <w:t>Attorney in exercise of the powers hereby conferred shall and shall always be deemed to have</w:t>
      </w:r>
    </w:p>
    <w:p w:rsidR="00D70455" w:rsidRPr="00B74968" w:rsidRDefault="00D70455">
      <w:pPr>
        <w:spacing w:line="276" w:lineRule="auto"/>
        <w:jc w:val="both"/>
      </w:pPr>
      <w:proofErr w:type="gramStart"/>
      <w:r w:rsidRPr="00B74968">
        <w:t>been</w:t>
      </w:r>
      <w:proofErr w:type="gramEnd"/>
      <w:r w:rsidRPr="00B74968">
        <w:t xml:space="preserve"> done by us/ {Consortium/Joint Venture}.</w:t>
      </w:r>
    </w:p>
    <w:p w:rsidR="00D70455" w:rsidRPr="00B74968" w:rsidRDefault="00D70455">
      <w:pPr>
        <w:spacing w:line="276" w:lineRule="auto"/>
        <w:jc w:val="both"/>
      </w:pPr>
    </w:p>
    <w:p w:rsidR="00D70455" w:rsidRPr="00B74968" w:rsidRDefault="00D70455">
      <w:pPr>
        <w:spacing w:line="276" w:lineRule="auto"/>
        <w:jc w:val="both"/>
      </w:pPr>
      <w:r w:rsidRPr="00B74968">
        <w:t>IN WITNESS WHEREOF WE THE PRINCIPALS ABOVE NAMED HAVE EXECUTED</w:t>
      </w:r>
    </w:p>
    <w:p w:rsidR="00D70455" w:rsidRPr="00B74968" w:rsidRDefault="00D70455">
      <w:pPr>
        <w:spacing w:line="276" w:lineRule="auto"/>
        <w:jc w:val="both"/>
      </w:pPr>
      <w:r w:rsidRPr="00B74968">
        <w:lastRenderedPageBreak/>
        <w:t>THIS POWER OF ATTORNEY ON THIS …………………. DAY OF ………. 2</w:t>
      </w:r>
      <w:proofErr w:type="gramStart"/>
      <w:r w:rsidRPr="00B74968">
        <w:t>..…</w:t>
      </w:r>
      <w:proofErr w:type="gramEnd"/>
    </w:p>
    <w:p w:rsidR="00D70455" w:rsidRPr="00B74968" w:rsidRDefault="00D70455">
      <w:pPr>
        <w:spacing w:line="276" w:lineRule="auto"/>
        <w:jc w:val="both"/>
      </w:pPr>
      <w:r w:rsidRPr="00B74968">
        <w:t>For ……………………..</w:t>
      </w:r>
    </w:p>
    <w:p w:rsidR="00D70455" w:rsidRPr="00B74968" w:rsidRDefault="00D70455">
      <w:pPr>
        <w:spacing w:line="276" w:lineRule="auto"/>
        <w:jc w:val="both"/>
      </w:pPr>
      <w:r w:rsidRPr="00B74968">
        <w:t>(Signature)</w:t>
      </w:r>
    </w:p>
    <w:p w:rsidR="00D70455" w:rsidRPr="00B74968" w:rsidRDefault="00D70455">
      <w:pPr>
        <w:spacing w:line="276" w:lineRule="auto"/>
        <w:jc w:val="both"/>
      </w:pPr>
      <w:r w:rsidRPr="00B74968">
        <w:t>…………………..</w:t>
      </w:r>
    </w:p>
    <w:p w:rsidR="00D70455" w:rsidRPr="00B74968" w:rsidRDefault="00D70455">
      <w:pPr>
        <w:spacing w:line="276" w:lineRule="auto"/>
        <w:jc w:val="both"/>
      </w:pPr>
      <w:r w:rsidRPr="00B74968">
        <w:t>(Name &amp; Title)</w:t>
      </w:r>
    </w:p>
    <w:p w:rsidR="00013E66" w:rsidRPr="00B74968" w:rsidRDefault="00013E66">
      <w:pPr>
        <w:spacing w:line="276" w:lineRule="auto"/>
        <w:jc w:val="both"/>
      </w:pPr>
    </w:p>
    <w:p w:rsidR="00013E66" w:rsidRPr="00B74968" w:rsidRDefault="00013E66">
      <w:pPr>
        <w:spacing w:line="276" w:lineRule="auto"/>
        <w:jc w:val="both"/>
      </w:pPr>
    </w:p>
    <w:p w:rsidR="00D70455" w:rsidRPr="00B74968" w:rsidRDefault="00D70455">
      <w:pPr>
        <w:spacing w:line="276" w:lineRule="auto"/>
        <w:jc w:val="both"/>
      </w:pPr>
      <w:r w:rsidRPr="00B74968">
        <w:t>For ……………………..</w:t>
      </w:r>
    </w:p>
    <w:p w:rsidR="00D70455" w:rsidRPr="00B74968" w:rsidRDefault="00D70455">
      <w:pPr>
        <w:spacing w:line="276" w:lineRule="auto"/>
        <w:jc w:val="both"/>
      </w:pPr>
      <w:r w:rsidRPr="00B74968">
        <w:t>(Signature)</w:t>
      </w:r>
    </w:p>
    <w:p w:rsidR="00D70455" w:rsidRPr="00B74968" w:rsidRDefault="00D70455">
      <w:pPr>
        <w:spacing w:line="276" w:lineRule="auto"/>
        <w:jc w:val="both"/>
      </w:pPr>
      <w:r w:rsidRPr="00B74968">
        <w:t>…………………..</w:t>
      </w:r>
    </w:p>
    <w:p w:rsidR="00D70455" w:rsidRPr="00B74968" w:rsidRDefault="00D70455">
      <w:pPr>
        <w:spacing w:line="276" w:lineRule="auto"/>
        <w:jc w:val="both"/>
      </w:pPr>
      <w:r w:rsidRPr="00B74968">
        <w:t xml:space="preserve"> (Name &amp; Title)</w:t>
      </w:r>
    </w:p>
    <w:p w:rsidR="00013E66" w:rsidRPr="00B74968" w:rsidRDefault="00013E66">
      <w:pPr>
        <w:spacing w:line="276" w:lineRule="auto"/>
        <w:jc w:val="both"/>
      </w:pPr>
    </w:p>
    <w:p w:rsidR="00D70455" w:rsidRPr="00B74968" w:rsidRDefault="00D70455">
      <w:pPr>
        <w:spacing w:line="276" w:lineRule="auto"/>
        <w:jc w:val="both"/>
      </w:pPr>
      <w:r w:rsidRPr="00B74968">
        <w:t>For ……………………..</w:t>
      </w:r>
    </w:p>
    <w:p w:rsidR="00D70455" w:rsidRPr="00B74968" w:rsidRDefault="00D70455">
      <w:pPr>
        <w:spacing w:line="276" w:lineRule="auto"/>
        <w:jc w:val="both"/>
      </w:pPr>
      <w:r w:rsidRPr="00B74968">
        <w:t>(Signature)</w:t>
      </w:r>
    </w:p>
    <w:p w:rsidR="00D70455" w:rsidRPr="00B74968" w:rsidRDefault="00D70455">
      <w:pPr>
        <w:spacing w:line="276" w:lineRule="auto"/>
        <w:jc w:val="both"/>
      </w:pPr>
      <w:r w:rsidRPr="00B74968">
        <w:t>…………………..</w:t>
      </w:r>
    </w:p>
    <w:p w:rsidR="00D70455" w:rsidRPr="00B74968" w:rsidRDefault="00D70455">
      <w:pPr>
        <w:spacing w:line="276" w:lineRule="auto"/>
        <w:jc w:val="both"/>
      </w:pPr>
      <w:r w:rsidRPr="00B74968">
        <w:t xml:space="preserve"> (Name &amp; Title)</w:t>
      </w:r>
    </w:p>
    <w:p w:rsidR="00013E66" w:rsidRPr="00B74968" w:rsidRDefault="00013E66">
      <w:pPr>
        <w:spacing w:line="276" w:lineRule="auto"/>
        <w:jc w:val="both"/>
      </w:pPr>
    </w:p>
    <w:p w:rsidR="00D70455" w:rsidRPr="00B74968" w:rsidRDefault="00D70455">
      <w:pPr>
        <w:spacing w:line="276" w:lineRule="auto"/>
        <w:jc w:val="both"/>
      </w:pPr>
      <w:r w:rsidRPr="00B74968">
        <w:t>(Executants)</w:t>
      </w:r>
    </w:p>
    <w:p w:rsidR="00013E66" w:rsidRPr="00B74968" w:rsidRDefault="00013E66">
      <w:pPr>
        <w:spacing w:line="276" w:lineRule="auto"/>
        <w:jc w:val="both"/>
      </w:pPr>
    </w:p>
    <w:p w:rsidR="00D70455" w:rsidRPr="00B74968" w:rsidRDefault="00D70455">
      <w:pPr>
        <w:spacing w:line="276" w:lineRule="auto"/>
        <w:jc w:val="both"/>
      </w:pPr>
      <w:r w:rsidRPr="00B74968">
        <w:t>(To be executed by all the Members of the {Consortium/Joint Venture})</w:t>
      </w:r>
    </w:p>
    <w:p w:rsidR="00013E66" w:rsidRPr="00B74968" w:rsidRDefault="00013E66">
      <w:pPr>
        <w:spacing w:line="276" w:lineRule="auto"/>
        <w:jc w:val="both"/>
      </w:pPr>
    </w:p>
    <w:p w:rsidR="00D70455" w:rsidRPr="00B74968" w:rsidRDefault="00D70455">
      <w:pPr>
        <w:spacing w:line="276" w:lineRule="auto"/>
        <w:jc w:val="both"/>
      </w:pPr>
      <w:r w:rsidRPr="00B74968">
        <w:t>Witnesses:</w:t>
      </w:r>
    </w:p>
    <w:p w:rsidR="00D70455" w:rsidRPr="00B74968" w:rsidRDefault="00D70455">
      <w:pPr>
        <w:spacing w:line="276" w:lineRule="auto"/>
        <w:jc w:val="both"/>
      </w:pPr>
      <w:r w:rsidRPr="00B74968">
        <w:t>1.</w:t>
      </w:r>
    </w:p>
    <w:p w:rsidR="00D70455" w:rsidRPr="00B74968" w:rsidRDefault="00D70455">
      <w:pPr>
        <w:spacing w:line="276" w:lineRule="auto"/>
        <w:jc w:val="both"/>
      </w:pPr>
      <w:r w:rsidRPr="00B74968">
        <w:t>2.</w:t>
      </w:r>
    </w:p>
    <w:p w:rsidR="00013E66" w:rsidRPr="00B74968" w:rsidRDefault="00013E66">
      <w:pPr>
        <w:spacing w:line="276" w:lineRule="auto"/>
        <w:jc w:val="both"/>
      </w:pPr>
    </w:p>
    <w:p w:rsidR="00D70455" w:rsidRPr="00B74968" w:rsidRDefault="00D70455">
      <w:pPr>
        <w:spacing w:line="276" w:lineRule="auto"/>
        <w:jc w:val="both"/>
      </w:pPr>
      <w:r w:rsidRPr="00B74968">
        <w:t>Notes:</w:t>
      </w:r>
    </w:p>
    <w:p w:rsidR="00D70455" w:rsidRPr="00B74968" w:rsidRDefault="00D70455" w:rsidP="003C790F">
      <w:pPr>
        <w:pStyle w:val="ListParagraph"/>
        <w:numPr>
          <w:ilvl w:val="0"/>
          <w:numId w:val="88"/>
        </w:numPr>
        <w:spacing w:line="276" w:lineRule="auto"/>
        <w:contextualSpacing w:val="0"/>
        <w:jc w:val="both"/>
        <w:rPr>
          <w:rFonts w:cs="Times New Roman"/>
        </w:rPr>
      </w:pPr>
      <w:r w:rsidRPr="00B74968">
        <w:rPr>
          <w:rFonts w:cs="Times New Roman"/>
        </w:rPr>
        <w:t>The mode of execution of the Power of Attorney should be in accordance with the procedure, if</w:t>
      </w:r>
      <w:r w:rsidR="00104B29" w:rsidRPr="00B74968">
        <w:rPr>
          <w:rFonts w:cs="Times New Roman"/>
        </w:rPr>
        <w:t xml:space="preserve"> </w:t>
      </w:r>
      <w:r w:rsidRPr="00B74968">
        <w:rPr>
          <w:rFonts w:cs="Times New Roman"/>
        </w:rPr>
        <w:t xml:space="preserve">any, </w:t>
      </w:r>
      <w:proofErr w:type="gramStart"/>
      <w:r w:rsidRPr="00B74968">
        <w:rPr>
          <w:rFonts w:cs="Times New Roman"/>
        </w:rPr>
        <w:t>laid</w:t>
      </w:r>
      <w:proofErr w:type="gramEnd"/>
      <w:r w:rsidRPr="00B74968">
        <w:rPr>
          <w:rFonts w:cs="Times New Roman"/>
        </w:rPr>
        <w:t xml:space="preserve"> down by the applicable law and the charter documents of the </w:t>
      </w:r>
      <w:proofErr w:type="spellStart"/>
      <w:r w:rsidRPr="00B74968">
        <w:rPr>
          <w:rFonts w:cs="Times New Roman"/>
        </w:rPr>
        <w:t>executant</w:t>
      </w:r>
      <w:proofErr w:type="spellEnd"/>
      <w:r w:rsidRPr="00B74968">
        <w:rPr>
          <w:rFonts w:cs="Times New Roman"/>
        </w:rPr>
        <w:t>(s) and when it</w:t>
      </w:r>
      <w:r w:rsidR="00104B29" w:rsidRPr="00B74968">
        <w:rPr>
          <w:rFonts w:cs="Times New Roman"/>
        </w:rPr>
        <w:t xml:space="preserve"> </w:t>
      </w:r>
      <w:r w:rsidRPr="00B74968">
        <w:rPr>
          <w:rFonts w:cs="Times New Roman"/>
        </w:rPr>
        <w:t>is so required, the same should be under common seal affixed in accordance with the required</w:t>
      </w:r>
      <w:r w:rsidR="00104B29" w:rsidRPr="00B74968">
        <w:rPr>
          <w:rFonts w:cs="Times New Roman"/>
        </w:rPr>
        <w:t xml:space="preserve"> </w:t>
      </w:r>
      <w:r w:rsidRPr="00B74968">
        <w:rPr>
          <w:rFonts w:cs="Times New Roman"/>
        </w:rPr>
        <w:t>procedure.</w:t>
      </w:r>
    </w:p>
    <w:p w:rsidR="00D70455" w:rsidRPr="00B74968" w:rsidRDefault="00D70455" w:rsidP="003C790F">
      <w:pPr>
        <w:pStyle w:val="ListParagraph"/>
        <w:numPr>
          <w:ilvl w:val="0"/>
          <w:numId w:val="88"/>
        </w:numPr>
        <w:spacing w:line="276" w:lineRule="auto"/>
        <w:contextualSpacing w:val="0"/>
        <w:jc w:val="both"/>
        <w:rPr>
          <w:rFonts w:cs="Times New Roman"/>
        </w:rPr>
      </w:pPr>
      <w:r w:rsidRPr="00B74968">
        <w:rPr>
          <w:rFonts w:cs="Times New Roman"/>
        </w:rPr>
        <w:t>Also, wherever required, the Bidder should submit for verification the extract of the charter</w:t>
      </w:r>
    </w:p>
    <w:p w:rsidR="00D70455" w:rsidRPr="00B74968" w:rsidRDefault="00D70455" w:rsidP="003C790F">
      <w:pPr>
        <w:pStyle w:val="ListParagraph"/>
        <w:spacing w:line="276" w:lineRule="auto"/>
        <w:contextualSpacing w:val="0"/>
        <w:jc w:val="both"/>
        <w:rPr>
          <w:rFonts w:cs="Times New Roman"/>
        </w:rPr>
      </w:pPr>
      <w:r w:rsidRPr="00B74968">
        <w:rPr>
          <w:rFonts w:cs="Times New Roman"/>
        </w:rPr>
        <w:t>documents and documents such as a board or shareholders’ resolution/ power of attorney in</w:t>
      </w:r>
      <w:r w:rsidR="00104B29" w:rsidRPr="00B74968">
        <w:rPr>
          <w:rFonts w:cs="Times New Roman"/>
        </w:rPr>
        <w:t xml:space="preserve"> </w:t>
      </w:r>
      <w:r w:rsidRPr="00B74968">
        <w:rPr>
          <w:rFonts w:cs="Times New Roman"/>
        </w:rPr>
        <w:t>favour of the person executing this Power of Attorney for the delegation of power hereunder on</w:t>
      </w:r>
      <w:r w:rsidR="00104B29" w:rsidRPr="00B74968">
        <w:rPr>
          <w:rFonts w:cs="Times New Roman"/>
        </w:rPr>
        <w:t xml:space="preserve"> </w:t>
      </w:r>
      <w:r w:rsidRPr="00B74968">
        <w:rPr>
          <w:rFonts w:cs="Times New Roman"/>
        </w:rPr>
        <w:t>behalf of the Bidder.</w:t>
      </w:r>
    </w:p>
    <w:p w:rsidR="00D70455" w:rsidRPr="00B74968" w:rsidRDefault="00D70455" w:rsidP="003C790F">
      <w:pPr>
        <w:pStyle w:val="ListParagraph"/>
        <w:numPr>
          <w:ilvl w:val="0"/>
          <w:numId w:val="88"/>
        </w:numPr>
        <w:spacing w:line="276" w:lineRule="auto"/>
        <w:contextualSpacing w:val="0"/>
        <w:jc w:val="both"/>
        <w:rPr>
          <w:rFonts w:cs="Times New Roman"/>
        </w:rPr>
      </w:pPr>
      <w:r w:rsidRPr="00B74968">
        <w:rPr>
          <w:rFonts w:cs="Times New Roman"/>
        </w:rPr>
        <w:t>For a Power of Attorney executed and issued overseas, the document will also have to be</w:t>
      </w:r>
      <w:r w:rsidR="00104B29" w:rsidRPr="00B74968">
        <w:rPr>
          <w:rFonts w:cs="Times New Roman"/>
        </w:rPr>
        <w:t xml:space="preserve"> </w:t>
      </w:r>
      <w:r w:rsidRPr="00B74968">
        <w:rPr>
          <w:rFonts w:cs="Times New Roman"/>
        </w:rPr>
        <w:t>legalized by the Indian Embassy and notarized in the jurisdiction where the Power of Attorney</w:t>
      </w:r>
      <w:r w:rsidR="00104B29" w:rsidRPr="00B74968">
        <w:rPr>
          <w:rFonts w:cs="Times New Roman"/>
        </w:rPr>
        <w:t xml:space="preserve"> </w:t>
      </w:r>
      <w:r w:rsidRPr="00B74968">
        <w:rPr>
          <w:rFonts w:cs="Times New Roman"/>
        </w:rPr>
        <w:t>is being issued .However, the Power of Attorney provided by Bidders from countries that have</w:t>
      </w:r>
      <w:r w:rsidR="00104B29" w:rsidRPr="00B74968">
        <w:rPr>
          <w:rFonts w:cs="Times New Roman"/>
        </w:rPr>
        <w:t xml:space="preserve"> </w:t>
      </w:r>
      <w:r w:rsidRPr="00B74968">
        <w:rPr>
          <w:rFonts w:cs="Times New Roman"/>
        </w:rPr>
        <w:t>signed Legislation Convention 1961 are not required to be legalized by the Indian Embassy if</w:t>
      </w:r>
      <w:r w:rsidR="00104B29" w:rsidRPr="00B74968">
        <w:rPr>
          <w:rFonts w:cs="Times New Roman"/>
        </w:rPr>
        <w:t xml:space="preserve"> </w:t>
      </w:r>
      <w:r w:rsidRPr="00B74968">
        <w:rPr>
          <w:rFonts w:cs="Times New Roman"/>
        </w:rPr>
        <w:t xml:space="preserve">it carries a conforming </w:t>
      </w:r>
      <w:proofErr w:type="spellStart"/>
      <w:r w:rsidRPr="00B74968">
        <w:rPr>
          <w:rFonts w:cs="Times New Roman"/>
        </w:rPr>
        <w:t>Appostille</w:t>
      </w:r>
      <w:proofErr w:type="spellEnd"/>
      <w:r w:rsidR="00104B29" w:rsidRPr="00B74968">
        <w:rPr>
          <w:rFonts w:cs="Times New Roman"/>
        </w:rPr>
        <w:t xml:space="preserve"> </w:t>
      </w:r>
      <w:r w:rsidRPr="00B74968">
        <w:rPr>
          <w:rFonts w:cs="Times New Roman"/>
        </w:rPr>
        <w:t>certificate.</w:t>
      </w:r>
    </w:p>
    <w:p w:rsidR="00013E66" w:rsidRPr="00B74968" w:rsidRDefault="00013E66">
      <w:pPr>
        <w:spacing w:line="276" w:lineRule="auto"/>
        <w:jc w:val="both"/>
      </w:pPr>
    </w:p>
    <w:p w:rsidR="00D70455" w:rsidRPr="00B74968" w:rsidRDefault="00D70455">
      <w:pPr>
        <w:spacing w:line="276" w:lineRule="auto"/>
        <w:jc w:val="both"/>
      </w:pPr>
      <w:r w:rsidRPr="00B74968">
        <w:t>Note: Paragraphs in curly parenthesis may be omitted by the Bidder, if not applicable to</w:t>
      </w:r>
    </w:p>
    <w:p w:rsidR="00D70455" w:rsidRPr="00B74968" w:rsidRDefault="00D70455">
      <w:pPr>
        <w:spacing w:line="276" w:lineRule="auto"/>
        <w:jc w:val="both"/>
        <w:rPr>
          <w:sz w:val="24"/>
          <w:szCs w:val="24"/>
        </w:rPr>
      </w:pPr>
      <w:proofErr w:type="gramStart"/>
      <w:r w:rsidRPr="00B74968">
        <w:t>it</w:t>
      </w:r>
      <w:proofErr w:type="gramEnd"/>
      <w:r w:rsidRPr="00B74968">
        <w:t xml:space="preserve">, and ‘Deleted’ may be indicated there </w:t>
      </w:r>
      <w:r w:rsidRPr="00B74968">
        <w:br w:type="page"/>
      </w:r>
    </w:p>
    <w:p w:rsidR="00161B20" w:rsidRPr="00B74968" w:rsidRDefault="00161B20">
      <w:pPr>
        <w:spacing w:line="276" w:lineRule="auto"/>
        <w:jc w:val="center"/>
        <w:rPr>
          <w:b/>
          <w:sz w:val="24"/>
          <w:szCs w:val="24"/>
        </w:rPr>
      </w:pPr>
      <w:r w:rsidRPr="00B74968">
        <w:rPr>
          <w:b/>
          <w:sz w:val="24"/>
          <w:szCs w:val="24"/>
        </w:rPr>
        <w:lastRenderedPageBreak/>
        <w:t>APPENDIX-I</w:t>
      </w:r>
    </w:p>
    <w:p w:rsidR="00161B20" w:rsidRPr="00B74968" w:rsidRDefault="00F3308E" w:rsidP="00D46950">
      <w:pPr>
        <w:pStyle w:val="Heading2"/>
        <w:spacing w:line="276" w:lineRule="auto"/>
        <w:ind w:left="0"/>
        <w:jc w:val="center"/>
        <w:rPr>
          <w:b/>
          <w:bCs/>
          <w:spacing w:val="-1"/>
          <w:sz w:val="28"/>
          <w:szCs w:val="28"/>
        </w:rPr>
      </w:pPr>
      <w:bookmarkStart w:id="452" w:name="_Toc99282622"/>
      <w:r w:rsidRPr="00B74968">
        <w:rPr>
          <w:rFonts w:cs="Times New Roman"/>
          <w:b/>
          <w:bCs/>
          <w:spacing w:val="-1"/>
          <w:sz w:val="28"/>
          <w:szCs w:val="28"/>
        </w:rPr>
        <w:t xml:space="preserve">Technical Bid </w:t>
      </w:r>
      <w:r w:rsidR="00161B20" w:rsidRPr="00B74968">
        <w:rPr>
          <w:rFonts w:cs="Times New Roman"/>
          <w:b/>
          <w:bCs/>
          <w:spacing w:val="-1"/>
          <w:sz w:val="28"/>
          <w:szCs w:val="28"/>
        </w:rPr>
        <w:t>Form</w:t>
      </w:r>
      <w:r w:rsidR="004C2E73" w:rsidRPr="00B74968">
        <w:rPr>
          <w:rFonts w:cs="Times New Roman"/>
          <w:b/>
          <w:bCs/>
          <w:spacing w:val="-1"/>
          <w:sz w:val="28"/>
          <w:szCs w:val="28"/>
        </w:rPr>
        <w:t xml:space="preserve"> – </w:t>
      </w:r>
      <w:r w:rsidR="00E05AC3" w:rsidRPr="00B74968">
        <w:rPr>
          <w:rFonts w:cs="Times New Roman"/>
          <w:b/>
          <w:bCs/>
          <w:spacing w:val="-1"/>
          <w:sz w:val="28"/>
          <w:szCs w:val="28"/>
        </w:rPr>
        <w:t>6</w:t>
      </w:r>
      <w:r w:rsidR="004C2E73" w:rsidRPr="00B74968">
        <w:rPr>
          <w:rFonts w:cs="Times New Roman"/>
          <w:b/>
          <w:bCs/>
          <w:spacing w:val="-1"/>
          <w:sz w:val="28"/>
          <w:szCs w:val="28"/>
        </w:rPr>
        <w:t>: Format of Joint Bidding Agreement (in case of JV /Consortium)</w:t>
      </w:r>
      <w:bookmarkEnd w:id="452"/>
    </w:p>
    <w:p w:rsidR="004C2E73" w:rsidRPr="00B74968" w:rsidRDefault="004C2E73">
      <w:pPr>
        <w:spacing w:line="276" w:lineRule="auto"/>
        <w:jc w:val="center"/>
        <w:rPr>
          <w:b/>
          <w:bCs/>
          <w:sz w:val="24"/>
          <w:szCs w:val="24"/>
        </w:rPr>
      </w:pPr>
    </w:p>
    <w:p w:rsidR="0079592E" w:rsidRPr="00B74968" w:rsidRDefault="00161B20" w:rsidP="003C790F">
      <w:pPr>
        <w:autoSpaceDE w:val="0"/>
        <w:autoSpaceDN w:val="0"/>
        <w:adjustRightInd w:val="0"/>
        <w:spacing w:line="276" w:lineRule="auto"/>
        <w:jc w:val="center"/>
        <w:rPr>
          <w:b/>
          <w:sz w:val="24"/>
        </w:rPr>
      </w:pPr>
      <w:r w:rsidRPr="00B74968">
        <w:t>(Refer Clause 2.5 &amp;2.6.1)</w:t>
      </w:r>
    </w:p>
    <w:p w:rsidR="0079592E" w:rsidRPr="00B74968" w:rsidRDefault="0079592E">
      <w:pPr>
        <w:autoSpaceDE w:val="0"/>
        <w:autoSpaceDN w:val="0"/>
        <w:adjustRightInd w:val="0"/>
        <w:spacing w:line="276" w:lineRule="auto"/>
        <w:jc w:val="center"/>
        <w:rPr>
          <w:rFonts w:eastAsiaTheme="minorHAnsi"/>
          <w:lang w:bidi="ar-SA"/>
        </w:rPr>
      </w:pPr>
      <w:r w:rsidRPr="00B74968">
        <w:rPr>
          <w:rFonts w:eastAsiaTheme="minorHAnsi"/>
          <w:lang w:bidi="ar-SA"/>
        </w:rPr>
        <w:t>(To be executed on stamp paper of appropriate value)</w:t>
      </w:r>
    </w:p>
    <w:p w:rsidR="00161B20" w:rsidRPr="00B74968" w:rsidRDefault="00161B20">
      <w:pPr>
        <w:autoSpaceDE w:val="0"/>
        <w:autoSpaceDN w:val="0"/>
        <w:adjustRightInd w:val="0"/>
        <w:spacing w:line="276" w:lineRule="auto"/>
        <w:rPr>
          <w:rFonts w:eastAsiaTheme="minorHAnsi"/>
          <w:sz w:val="24"/>
          <w:szCs w:val="24"/>
          <w:lang w:bidi="ar-SA"/>
        </w:rPr>
      </w:pPr>
    </w:p>
    <w:p w:rsidR="0079592E" w:rsidRPr="00B74968" w:rsidRDefault="0079592E">
      <w:pPr>
        <w:autoSpaceDE w:val="0"/>
        <w:autoSpaceDN w:val="0"/>
        <w:adjustRightInd w:val="0"/>
        <w:spacing w:line="276" w:lineRule="auto"/>
        <w:jc w:val="both"/>
        <w:rPr>
          <w:rFonts w:eastAsiaTheme="minorHAnsi"/>
          <w:lang w:bidi="ar-SA"/>
        </w:rPr>
      </w:pPr>
      <w:r w:rsidRPr="00B74968">
        <w:rPr>
          <w:rFonts w:eastAsiaTheme="minorHAnsi"/>
          <w:lang w:bidi="ar-SA"/>
        </w:rPr>
        <w:t xml:space="preserve">THIS JOINT BIDDING AGREEMENT is entered into on this the ...........day of </w:t>
      </w:r>
      <w:r w:rsidR="00E85CD6" w:rsidRPr="00B74968">
        <w:rPr>
          <w:rFonts w:eastAsiaTheme="minorHAnsi"/>
          <w:lang w:bidi="ar-SA"/>
        </w:rPr>
        <w:t>…….</w:t>
      </w:r>
      <w:r w:rsidRPr="00B74968">
        <w:rPr>
          <w:rFonts w:eastAsiaTheme="minorHAnsi"/>
          <w:lang w:bidi="ar-SA"/>
        </w:rPr>
        <w:t>.</w:t>
      </w:r>
    </w:p>
    <w:p w:rsidR="0079592E" w:rsidRPr="00B74968" w:rsidRDefault="0079592E">
      <w:pPr>
        <w:autoSpaceDE w:val="0"/>
        <w:autoSpaceDN w:val="0"/>
        <w:adjustRightInd w:val="0"/>
        <w:spacing w:line="276" w:lineRule="auto"/>
        <w:jc w:val="both"/>
        <w:rPr>
          <w:rFonts w:eastAsiaTheme="minorHAnsi"/>
          <w:b/>
          <w:bCs/>
          <w:lang w:bidi="ar-SA"/>
        </w:rPr>
      </w:pPr>
      <w:r w:rsidRPr="00B74968">
        <w:rPr>
          <w:rFonts w:eastAsiaTheme="minorHAnsi"/>
          <w:b/>
          <w:bCs/>
          <w:lang w:bidi="ar-SA"/>
        </w:rPr>
        <w:t>AMONGST</w:t>
      </w:r>
    </w:p>
    <w:p w:rsidR="00C12086" w:rsidRPr="00B74968" w:rsidRDefault="00C12086">
      <w:pPr>
        <w:autoSpaceDE w:val="0"/>
        <w:autoSpaceDN w:val="0"/>
        <w:adjustRightInd w:val="0"/>
        <w:spacing w:line="276" w:lineRule="auto"/>
        <w:jc w:val="both"/>
        <w:rPr>
          <w:rFonts w:eastAsiaTheme="minorHAnsi"/>
          <w:b/>
          <w:bCs/>
          <w:lang w:bidi="ar-SA"/>
        </w:rPr>
      </w:pPr>
    </w:p>
    <w:p w:rsidR="0079592E" w:rsidRPr="00B74968" w:rsidRDefault="0079592E" w:rsidP="003C790F">
      <w:pPr>
        <w:pStyle w:val="ListParagraph"/>
        <w:numPr>
          <w:ilvl w:val="0"/>
          <w:numId w:val="89"/>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t>[•], (a company incorporated under the Companies Act, 1956</w:t>
      </w:r>
      <w:r w:rsidR="00E85CD6" w:rsidRPr="00B74968">
        <w:rPr>
          <w:rFonts w:eastAsiaTheme="minorHAnsi" w:cs="Times New Roman"/>
          <w:lang w:bidi="ar-SA"/>
        </w:rPr>
        <w:t>/2013</w:t>
      </w:r>
      <w:r w:rsidRPr="00B74968">
        <w:rPr>
          <w:rFonts w:eastAsiaTheme="minorHAnsi" w:cs="Times New Roman"/>
          <w:lang w:bidi="ar-SA"/>
        </w:rPr>
        <w:t xml:space="preserve"> and having its</w:t>
      </w:r>
      <w:r w:rsidR="00104B29" w:rsidRPr="00B74968">
        <w:rPr>
          <w:rFonts w:eastAsiaTheme="minorHAnsi" w:cs="Times New Roman"/>
          <w:lang w:bidi="ar-SA"/>
        </w:rPr>
        <w:t xml:space="preserve"> </w:t>
      </w:r>
      <w:r w:rsidRPr="00B74968">
        <w:rPr>
          <w:rFonts w:eastAsiaTheme="minorHAnsi" w:cs="Times New Roman"/>
          <w:lang w:bidi="ar-SA"/>
        </w:rPr>
        <w:t xml:space="preserve">registered office at] (hereinafter referred to as the </w:t>
      </w:r>
      <w:r w:rsidRPr="00B74968">
        <w:rPr>
          <w:rFonts w:eastAsiaTheme="minorHAnsi" w:cs="Times New Roman"/>
          <w:b/>
          <w:bCs/>
          <w:lang w:bidi="ar-SA"/>
        </w:rPr>
        <w:t xml:space="preserve">"First Part" </w:t>
      </w:r>
      <w:r w:rsidRPr="00B74968">
        <w:rPr>
          <w:rFonts w:eastAsiaTheme="minorHAnsi" w:cs="Times New Roman"/>
          <w:lang w:bidi="ar-SA"/>
        </w:rPr>
        <w:t>which expression</w:t>
      </w:r>
      <w:r w:rsidR="00104B29" w:rsidRPr="00B74968">
        <w:rPr>
          <w:rFonts w:eastAsiaTheme="minorHAnsi" w:cs="Times New Roman"/>
          <w:lang w:bidi="ar-SA"/>
        </w:rPr>
        <w:t xml:space="preserve"> </w:t>
      </w:r>
      <w:r w:rsidRPr="00B74968">
        <w:rPr>
          <w:rFonts w:eastAsiaTheme="minorHAnsi" w:cs="Times New Roman"/>
          <w:lang w:bidi="ar-SA"/>
        </w:rPr>
        <w:t>shall, unless repugnant to the context include its successors and permitted assigns)</w:t>
      </w:r>
    </w:p>
    <w:p w:rsidR="0079592E" w:rsidRPr="00B74968" w:rsidRDefault="0079592E">
      <w:pPr>
        <w:autoSpaceDE w:val="0"/>
        <w:autoSpaceDN w:val="0"/>
        <w:adjustRightInd w:val="0"/>
        <w:spacing w:line="276" w:lineRule="auto"/>
        <w:jc w:val="both"/>
        <w:rPr>
          <w:rFonts w:eastAsiaTheme="minorHAnsi"/>
          <w:b/>
          <w:bCs/>
          <w:lang w:bidi="ar-SA"/>
        </w:rPr>
      </w:pPr>
      <w:r w:rsidRPr="00B74968">
        <w:rPr>
          <w:rFonts w:eastAsiaTheme="minorHAnsi"/>
          <w:b/>
          <w:bCs/>
          <w:lang w:bidi="ar-SA"/>
        </w:rPr>
        <w:t>AND</w:t>
      </w:r>
    </w:p>
    <w:p w:rsidR="0079592E" w:rsidRPr="00B74968" w:rsidRDefault="0079592E" w:rsidP="003C790F">
      <w:pPr>
        <w:pStyle w:val="ListParagraph"/>
        <w:numPr>
          <w:ilvl w:val="0"/>
          <w:numId w:val="89"/>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szCs w:val="22"/>
          <w:lang w:bidi="ar-SA"/>
        </w:rPr>
        <w:t xml:space="preserve"> [•], (a company incorporated under the Companies Act, 1956</w:t>
      </w:r>
      <w:r w:rsidR="00E85CD6" w:rsidRPr="00B74968">
        <w:rPr>
          <w:rFonts w:eastAsiaTheme="minorHAnsi" w:cs="Times New Roman"/>
          <w:szCs w:val="22"/>
          <w:lang w:bidi="ar-SA"/>
        </w:rPr>
        <w:t>/2013</w:t>
      </w:r>
      <w:r w:rsidRPr="00B74968">
        <w:rPr>
          <w:rFonts w:eastAsiaTheme="minorHAnsi" w:cs="Times New Roman"/>
          <w:szCs w:val="22"/>
          <w:lang w:bidi="ar-SA"/>
        </w:rPr>
        <w:t xml:space="preserve"> and having its</w:t>
      </w:r>
      <w:r w:rsidR="00104B29" w:rsidRPr="00B74968">
        <w:rPr>
          <w:rFonts w:eastAsiaTheme="minorHAnsi" w:cs="Times New Roman"/>
          <w:szCs w:val="22"/>
          <w:lang w:bidi="ar-SA"/>
        </w:rPr>
        <w:t xml:space="preserve"> </w:t>
      </w:r>
      <w:r w:rsidRPr="00B74968">
        <w:rPr>
          <w:rFonts w:eastAsiaTheme="minorHAnsi" w:cs="Times New Roman"/>
          <w:lang w:bidi="ar-SA"/>
        </w:rPr>
        <w:t xml:space="preserve">registered office at]............ (hereinafter referred to as the </w:t>
      </w:r>
      <w:r w:rsidRPr="00B74968">
        <w:rPr>
          <w:rFonts w:eastAsiaTheme="minorHAnsi" w:cs="Times New Roman"/>
          <w:b/>
          <w:bCs/>
          <w:lang w:bidi="ar-SA"/>
        </w:rPr>
        <w:t xml:space="preserve">"Second Part" </w:t>
      </w:r>
      <w:r w:rsidRPr="00B74968">
        <w:rPr>
          <w:rFonts w:eastAsiaTheme="minorHAnsi" w:cs="Times New Roman"/>
          <w:lang w:bidi="ar-SA"/>
        </w:rPr>
        <w:t>which</w:t>
      </w:r>
      <w:r w:rsidR="00104B29" w:rsidRPr="00B74968">
        <w:rPr>
          <w:rFonts w:eastAsiaTheme="minorHAnsi" w:cs="Times New Roman"/>
          <w:lang w:bidi="ar-SA"/>
        </w:rPr>
        <w:t xml:space="preserve"> </w:t>
      </w:r>
      <w:r w:rsidRPr="00B74968">
        <w:rPr>
          <w:rFonts w:eastAsiaTheme="minorHAnsi" w:cs="Times New Roman"/>
          <w:lang w:bidi="ar-SA"/>
        </w:rPr>
        <w:t xml:space="preserve">expression shall, unless repugnant to the context include its successors and </w:t>
      </w:r>
      <w:r w:rsidR="00104B29" w:rsidRPr="00B74968">
        <w:rPr>
          <w:rFonts w:eastAsiaTheme="minorHAnsi" w:cs="Times New Roman"/>
          <w:lang w:bidi="ar-SA"/>
        </w:rPr>
        <w:t>permitted a</w:t>
      </w:r>
      <w:r w:rsidRPr="00B74968">
        <w:rPr>
          <w:rFonts w:eastAsiaTheme="minorHAnsi" w:cs="Times New Roman"/>
          <w:lang w:bidi="ar-SA"/>
        </w:rPr>
        <w:t>ssigns)</w:t>
      </w:r>
      <w:r w:rsidR="00A474CB" w:rsidRPr="00B74968">
        <w:rPr>
          <w:rStyle w:val="FootnoteReference"/>
          <w:rFonts w:eastAsiaTheme="minorHAnsi" w:cs="Times New Roman"/>
          <w:lang w:bidi="ar-SA"/>
        </w:rPr>
        <w:footnoteReference w:id="19"/>
      </w:r>
    </w:p>
    <w:p w:rsidR="004F18E0" w:rsidRPr="00B74968" w:rsidRDefault="004F18E0">
      <w:pPr>
        <w:autoSpaceDE w:val="0"/>
        <w:autoSpaceDN w:val="0"/>
        <w:adjustRightInd w:val="0"/>
        <w:spacing w:line="276" w:lineRule="auto"/>
        <w:jc w:val="both"/>
        <w:rPr>
          <w:rFonts w:eastAsiaTheme="minorHAnsi"/>
          <w:lang w:bidi="ar-SA"/>
        </w:rPr>
      </w:pPr>
    </w:p>
    <w:p w:rsidR="0079592E" w:rsidRPr="00B74968" w:rsidRDefault="0079592E">
      <w:pPr>
        <w:autoSpaceDE w:val="0"/>
        <w:autoSpaceDN w:val="0"/>
        <w:adjustRightInd w:val="0"/>
        <w:spacing w:line="276" w:lineRule="auto"/>
        <w:jc w:val="both"/>
        <w:rPr>
          <w:rFonts w:eastAsiaTheme="minorHAnsi"/>
          <w:lang w:bidi="ar-SA"/>
        </w:rPr>
      </w:pPr>
      <w:r w:rsidRPr="00B74968">
        <w:rPr>
          <w:rFonts w:eastAsiaTheme="minorHAnsi"/>
          <w:lang w:bidi="ar-SA"/>
        </w:rPr>
        <w:t>The above mentioned parties of the [FIRST AND SECOND] PART are collectively referred to as the</w:t>
      </w:r>
    </w:p>
    <w:p w:rsidR="0079592E" w:rsidRPr="00B74968" w:rsidRDefault="0079592E">
      <w:pPr>
        <w:autoSpaceDE w:val="0"/>
        <w:autoSpaceDN w:val="0"/>
        <w:adjustRightInd w:val="0"/>
        <w:spacing w:line="276" w:lineRule="auto"/>
        <w:jc w:val="both"/>
        <w:rPr>
          <w:rFonts w:eastAsiaTheme="minorHAnsi"/>
          <w:b/>
          <w:bCs/>
          <w:lang w:bidi="ar-SA"/>
        </w:rPr>
      </w:pPr>
      <w:r w:rsidRPr="00B74968">
        <w:rPr>
          <w:rFonts w:eastAsiaTheme="minorHAnsi"/>
          <w:b/>
          <w:bCs/>
          <w:lang w:bidi="ar-SA"/>
        </w:rPr>
        <w:t xml:space="preserve">"Parties" </w:t>
      </w:r>
      <w:r w:rsidRPr="00B74968">
        <w:rPr>
          <w:rFonts w:eastAsiaTheme="minorHAnsi"/>
          <w:lang w:bidi="ar-SA"/>
        </w:rPr>
        <w:t xml:space="preserve">and each is individually referred to as a </w:t>
      </w:r>
      <w:r w:rsidRPr="00B74968">
        <w:rPr>
          <w:rFonts w:eastAsiaTheme="minorHAnsi"/>
          <w:b/>
          <w:bCs/>
          <w:lang w:bidi="ar-SA"/>
        </w:rPr>
        <w:t>"Party"</w:t>
      </w:r>
    </w:p>
    <w:p w:rsidR="00C12086" w:rsidRPr="00B74968" w:rsidRDefault="00C12086">
      <w:pPr>
        <w:autoSpaceDE w:val="0"/>
        <w:autoSpaceDN w:val="0"/>
        <w:adjustRightInd w:val="0"/>
        <w:spacing w:line="276" w:lineRule="auto"/>
        <w:jc w:val="both"/>
        <w:rPr>
          <w:rFonts w:eastAsiaTheme="minorHAnsi"/>
          <w:b/>
          <w:bCs/>
          <w:lang w:bidi="ar-SA"/>
        </w:rPr>
      </w:pPr>
    </w:p>
    <w:p w:rsidR="0079592E" w:rsidRPr="00B74968" w:rsidRDefault="0079592E">
      <w:pPr>
        <w:autoSpaceDE w:val="0"/>
        <w:autoSpaceDN w:val="0"/>
        <w:adjustRightInd w:val="0"/>
        <w:spacing w:line="276" w:lineRule="auto"/>
        <w:jc w:val="both"/>
        <w:rPr>
          <w:rFonts w:eastAsiaTheme="minorHAnsi"/>
          <w:b/>
          <w:bCs/>
          <w:lang w:bidi="ar-SA"/>
        </w:rPr>
      </w:pPr>
      <w:r w:rsidRPr="00B74968">
        <w:rPr>
          <w:rFonts w:eastAsiaTheme="minorHAnsi"/>
          <w:b/>
          <w:bCs/>
          <w:lang w:bidi="ar-SA"/>
        </w:rPr>
        <w:t>WHEREAS,</w:t>
      </w:r>
    </w:p>
    <w:p w:rsidR="0079592E" w:rsidRPr="00B74968" w:rsidRDefault="0079592E" w:rsidP="003C790F">
      <w:pPr>
        <w:pStyle w:val="ListParagraph"/>
        <w:numPr>
          <w:ilvl w:val="0"/>
          <w:numId w:val="90"/>
        </w:numPr>
        <w:autoSpaceDE w:val="0"/>
        <w:autoSpaceDN w:val="0"/>
        <w:adjustRightInd w:val="0"/>
        <w:spacing w:line="276" w:lineRule="auto"/>
        <w:contextualSpacing w:val="0"/>
        <w:jc w:val="both"/>
        <w:rPr>
          <w:rFonts w:eastAsiaTheme="minorHAnsi" w:cs="Times New Roman"/>
          <w:b/>
          <w:bCs/>
          <w:lang w:bidi="ar-SA"/>
        </w:rPr>
      </w:pPr>
      <w:r w:rsidRPr="00B74968">
        <w:rPr>
          <w:rFonts w:eastAsiaTheme="minorHAnsi" w:cs="Times New Roman"/>
          <w:lang w:bidi="ar-SA"/>
        </w:rPr>
        <w:t xml:space="preserve">Authority, (hereinafter referred to as the </w:t>
      </w:r>
      <w:r w:rsidRPr="00B74968">
        <w:rPr>
          <w:rFonts w:eastAsiaTheme="minorHAnsi" w:cs="Times New Roman"/>
          <w:b/>
          <w:bCs/>
          <w:lang w:bidi="ar-SA"/>
        </w:rPr>
        <w:t xml:space="preserve">"Authority" </w:t>
      </w:r>
      <w:r w:rsidRPr="00B74968">
        <w:rPr>
          <w:rFonts w:eastAsiaTheme="minorHAnsi" w:cs="Times New Roman"/>
          <w:lang w:bidi="ar-SA"/>
        </w:rPr>
        <w:t>which expression shall, unless</w:t>
      </w:r>
      <w:r w:rsidR="00104B29" w:rsidRPr="00B74968">
        <w:rPr>
          <w:rFonts w:eastAsiaTheme="minorHAnsi" w:cs="Times New Roman"/>
          <w:lang w:bidi="ar-SA"/>
        </w:rPr>
        <w:t xml:space="preserve"> </w:t>
      </w:r>
      <w:r w:rsidRPr="00B74968">
        <w:rPr>
          <w:rFonts w:eastAsiaTheme="minorHAnsi" w:cs="Times New Roman"/>
          <w:lang w:bidi="ar-SA"/>
        </w:rPr>
        <w:t>repugnant to the context or meaning thereof, include its administrators, successors and</w:t>
      </w:r>
      <w:r w:rsidR="00104B29" w:rsidRPr="00B74968">
        <w:rPr>
          <w:rFonts w:eastAsiaTheme="minorHAnsi" w:cs="Times New Roman"/>
          <w:lang w:bidi="ar-SA"/>
        </w:rPr>
        <w:t xml:space="preserve"> </w:t>
      </w:r>
      <w:r w:rsidRPr="00B74968">
        <w:rPr>
          <w:rFonts w:eastAsiaTheme="minorHAnsi" w:cs="Times New Roman"/>
          <w:lang w:bidi="ar-SA"/>
        </w:rPr>
        <w:t xml:space="preserve">assigns) has invited proposals (the </w:t>
      </w:r>
      <w:r w:rsidR="004E3BE7" w:rsidRPr="00B74968">
        <w:rPr>
          <w:rFonts w:eastAsiaTheme="minorHAnsi" w:cs="Times New Roman"/>
          <w:b/>
          <w:bCs/>
          <w:lang w:bidi="ar-SA"/>
        </w:rPr>
        <w:t>“</w:t>
      </w:r>
      <w:r w:rsidR="00C56EC6" w:rsidRPr="00B74968">
        <w:rPr>
          <w:rFonts w:eastAsiaTheme="minorHAnsi" w:cs="Times New Roman"/>
          <w:b/>
          <w:bCs/>
          <w:lang w:bidi="ar-SA"/>
        </w:rPr>
        <w:t>Bids</w:t>
      </w:r>
      <w:r w:rsidRPr="00B74968">
        <w:rPr>
          <w:rFonts w:eastAsiaTheme="minorHAnsi" w:cs="Times New Roman"/>
          <w:b/>
          <w:bCs/>
          <w:lang w:bidi="ar-SA"/>
        </w:rPr>
        <w:t xml:space="preserve">") </w:t>
      </w:r>
      <w:r w:rsidRPr="00B74968">
        <w:rPr>
          <w:rFonts w:eastAsiaTheme="minorHAnsi" w:cs="Times New Roman"/>
          <w:lang w:bidi="ar-SA"/>
        </w:rPr>
        <w:t xml:space="preserve">by its -Request for Proposal No.... dated </w:t>
      </w:r>
      <w:proofErr w:type="gramStart"/>
      <w:r w:rsidRPr="00B74968">
        <w:rPr>
          <w:rFonts w:eastAsiaTheme="minorHAnsi" w:cs="Times New Roman"/>
          <w:lang w:bidi="ar-SA"/>
        </w:rPr>
        <w:t>............(</w:t>
      </w:r>
      <w:proofErr w:type="gramEnd"/>
      <w:r w:rsidRPr="00B74968">
        <w:rPr>
          <w:rFonts w:eastAsiaTheme="minorHAnsi" w:cs="Times New Roman"/>
          <w:lang w:bidi="ar-SA"/>
        </w:rPr>
        <w:t>the "RFP") for</w:t>
      </w:r>
      <w:r w:rsidR="00104B29" w:rsidRPr="00B74968">
        <w:rPr>
          <w:rFonts w:eastAsiaTheme="minorHAnsi" w:cs="Times New Roman"/>
          <w:lang w:bidi="ar-SA"/>
        </w:rPr>
        <w:t xml:space="preserve"> </w:t>
      </w:r>
      <w:r w:rsidRPr="00B74968">
        <w:rPr>
          <w:rFonts w:eastAsiaTheme="minorHAnsi" w:cs="Times New Roman"/>
          <w:lang w:bidi="ar-SA"/>
        </w:rPr>
        <w:t xml:space="preserve">appointment as </w:t>
      </w:r>
      <w:r w:rsidR="00E85CD6" w:rsidRPr="00B74968">
        <w:rPr>
          <w:rFonts w:eastAsiaTheme="minorHAnsi" w:cs="Times New Roman"/>
          <w:lang w:bidi="ar-SA"/>
        </w:rPr>
        <w:t>Author</w:t>
      </w:r>
      <w:r w:rsidR="00C56EC6" w:rsidRPr="00B74968">
        <w:rPr>
          <w:rFonts w:eastAsiaTheme="minorHAnsi" w:cs="Times New Roman"/>
          <w:lang w:bidi="ar-SA"/>
        </w:rPr>
        <w:t>i</w:t>
      </w:r>
      <w:r w:rsidR="00E85CD6" w:rsidRPr="00B74968">
        <w:rPr>
          <w:rFonts w:eastAsiaTheme="minorHAnsi" w:cs="Times New Roman"/>
          <w:lang w:bidi="ar-SA"/>
        </w:rPr>
        <w:t>ty Engineer for Project Management Services</w:t>
      </w:r>
      <w:r w:rsidR="00C12086" w:rsidRPr="00B74968">
        <w:rPr>
          <w:rFonts w:eastAsiaTheme="minorHAnsi" w:cs="Times New Roman"/>
          <w:lang w:bidi="ar-SA"/>
        </w:rPr>
        <w:t xml:space="preserve"> for……..</w:t>
      </w:r>
      <w:r w:rsidRPr="00B74968">
        <w:rPr>
          <w:rFonts w:eastAsiaTheme="minorHAnsi" w:cs="Times New Roman"/>
          <w:lang w:bidi="ar-SA"/>
        </w:rPr>
        <w:t>(the</w:t>
      </w:r>
      <w:r w:rsidR="00104B29" w:rsidRPr="00B74968">
        <w:rPr>
          <w:rFonts w:eastAsiaTheme="minorHAnsi" w:cs="Times New Roman"/>
          <w:lang w:bidi="ar-SA"/>
        </w:rPr>
        <w:t xml:space="preserve"> </w:t>
      </w:r>
      <w:r w:rsidRPr="00B74968">
        <w:rPr>
          <w:rFonts w:eastAsiaTheme="minorHAnsi" w:cs="Times New Roman"/>
          <w:b/>
          <w:bCs/>
          <w:lang w:bidi="ar-SA"/>
        </w:rPr>
        <w:t>"</w:t>
      </w:r>
      <w:r w:rsidR="004E3BE7" w:rsidRPr="00B74968">
        <w:rPr>
          <w:rFonts w:eastAsiaTheme="minorHAnsi" w:cs="Times New Roman"/>
          <w:b/>
          <w:bCs/>
          <w:lang w:bidi="ar-SA"/>
        </w:rPr>
        <w:t>Project Management Services</w:t>
      </w:r>
      <w:r w:rsidRPr="00B74968">
        <w:rPr>
          <w:rFonts w:eastAsiaTheme="minorHAnsi" w:cs="Times New Roman"/>
          <w:b/>
          <w:bCs/>
          <w:lang w:bidi="ar-SA"/>
        </w:rPr>
        <w:t>"</w:t>
      </w:r>
      <w:r w:rsidR="00104B29" w:rsidRPr="00B74968">
        <w:rPr>
          <w:rFonts w:eastAsiaTheme="minorHAnsi" w:cs="Times New Roman"/>
          <w:b/>
          <w:bCs/>
          <w:lang w:bidi="ar-SA"/>
        </w:rPr>
        <w:t xml:space="preserve"> </w:t>
      </w:r>
      <w:r w:rsidR="004E3BE7" w:rsidRPr="00B74968">
        <w:rPr>
          <w:rFonts w:eastAsiaTheme="minorHAnsi" w:cs="Times New Roman"/>
          <w:lang w:bidi="ar-SA"/>
        </w:rPr>
        <w:t>or</w:t>
      </w:r>
      <w:r w:rsidR="00104B29" w:rsidRPr="00B74968">
        <w:rPr>
          <w:rFonts w:eastAsiaTheme="minorHAnsi" w:cs="Times New Roman"/>
          <w:lang w:bidi="ar-SA"/>
        </w:rPr>
        <w:t xml:space="preserve"> </w:t>
      </w:r>
      <w:r w:rsidR="004E3BE7" w:rsidRPr="00B74968">
        <w:rPr>
          <w:rFonts w:eastAsiaTheme="minorHAnsi" w:cs="Times New Roman"/>
          <w:lang w:bidi="ar-SA"/>
        </w:rPr>
        <w:t>“</w:t>
      </w:r>
      <w:r w:rsidR="004E3BE7" w:rsidRPr="00B74968">
        <w:rPr>
          <w:rFonts w:eastAsiaTheme="minorHAnsi" w:cs="Times New Roman"/>
          <w:b/>
          <w:bCs/>
          <w:lang w:bidi="ar-SA"/>
        </w:rPr>
        <w:t>PMS</w:t>
      </w:r>
      <w:r w:rsidR="004E3BE7" w:rsidRPr="00B74968">
        <w:rPr>
          <w:rFonts w:eastAsiaTheme="minorHAnsi" w:cs="Times New Roman"/>
          <w:lang w:bidi="ar-SA"/>
        </w:rPr>
        <w:t>”</w:t>
      </w:r>
      <w:r w:rsidRPr="00B74968">
        <w:rPr>
          <w:rFonts w:eastAsiaTheme="minorHAnsi" w:cs="Times New Roman"/>
          <w:lang w:bidi="ar-SA"/>
        </w:rPr>
        <w:t>)</w:t>
      </w:r>
      <w:r w:rsidRPr="00B74968">
        <w:rPr>
          <w:rFonts w:eastAsiaTheme="minorHAnsi" w:cs="Times New Roman"/>
          <w:b/>
          <w:bCs/>
          <w:lang w:bidi="ar-SA"/>
        </w:rPr>
        <w:t>.</w:t>
      </w:r>
    </w:p>
    <w:p w:rsidR="0079592E" w:rsidRPr="00B74968" w:rsidRDefault="0079592E" w:rsidP="003C790F">
      <w:pPr>
        <w:pStyle w:val="ListParagraph"/>
        <w:numPr>
          <w:ilvl w:val="0"/>
          <w:numId w:val="90"/>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szCs w:val="22"/>
          <w:lang w:bidi="ar-SA"/>
        </w:rPr>
        <w:t xml:space="preserve">The Parties are interested in jointly bidding for the </w:t>
      </w:r>
      <w:r w:rsidR="004E3BE7" w:rsidRPr="00B74968">
        <w:rPr>
          <w:rFonts w:eastAsiaTheme="minorHAnsi" w:cs="Times New Roman"/>
          <w:szCs w:val="22"/>
          <w:lang w:bidi="ar-SA"/>
        </w:rPr>
        <w:t xml:space="preserve">PMS </w:t>
      </w:r>
      <w:r w:rsidRPr="00B74968">
        <w:rPr>
          <w:rFonts w:eastAsiaTheme="minorHAnsi" w:cs="Times New Roman"/>
          <w:szCs w:val="22"/>
          <w:lang w:bidi="ar-SA"/>
        </w:rPr>
        <w:t>as members of a</w:t>
      </w:r>
      <w:r w:rsidR="00104B29" w:rsidRPr="00B74968">
        <w:rPr>
          <w:rFonts w:eastAsiaTheme="minorHAnsi" w:cs="Times New Roman"/>
          <w:szCs w:val="22"/>
          <w:lang w:bidi="ar-SA"/>
        </w:rPr>
        <w:t xml:space="preserve"> </w:t>
      </w:r>
      <w:r w:rsidRPr="00B74968">
        <w:rPr>
          <w:rFonts w:eastAsiaTheme="minorHAnsi" w:cs="Times New Roman"/>
          <w:lang w:bidi="ar-SA"/>
        </w:rPr>
        <w:t>Consortium and in accordance with the terms and conditions of the RFP</w:t>
      </w:r>
      <w:r w:rsidR="00104B29" w:rsidRPr="00B74968">
        <w:rPr>
          <w:rFonts w:eastAsiaTheme="minorHAnsi" w:cs="Times New Roman"/>
          <w:lang w:bidi="ar-SA"/>
        </w:rPr>
        <w:t xml:space="preserve"> </w:t>
      </w:r>
      <w:r w:rsidRPr="00B74968">
        <w:rPr>
          <w:rFonts w:eastAsiaTheme="minorHAnsi" w:cs="Times New Roman"/>
          <w:lang w:bidi="ar-SA"/>
        </w:rPr>
        <w:t xml:space="preserve">document and other bid documents in respect of the </w:t>
      </w:r>
      <w:r w:rsidR="004E3BE7" w:rsidRPr="00B74968">
        <w:rPr>
          <w:rFonts w:eastAsiaTheme="minorHAnsi" w:cs="Times New Roman"/>
          <w:lang w:bidi="ar-SA"/>
        </w:rPr>
        <w:t>PMS</w:t>
      </w:r>
      <w:r w:rsidRPr="00B74968">
        <w:rPr>
          <w:rFonts w:eastAsiaTheme="minorHAnsi" w:cs="Times New Roman"/>
          <w:lang w:bidi="ar-SA"/>
        </w:rPr>
        <w:t>, and</w:t>
      </w:r>
    </w:p>
    <w:p w:rsidR="008937CC" w:rsidRPr="00B74968" w:rsidRDefault="0079592E" w:rsidP="003C790F">
      <w:pPr>
        <w:pStyle w:val="ListParagraph"/>
        <w:numPr>
          <w:ilvl w:val="0"/>
          <w:numId w:val="90"/>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szCs w:val="22"/>
          <w:lang w:bidi="ar-SA"/>
        </w:rPr>
        <w:t xml:space="preserve">It is a necessary condition under the </w:t>
      </w:r>
      <w:r w:rsidR="004E3BE7" w:rsidRPr="00B74968">
        <w:rPr>
          <w:rFonts w:eastAsiaTheme="minorHAnsi" w:cs="Times New Roman"/>
          <w:szCs w:val="22"/>
          <w:lang w:bidi="ar-SA"/>
        </w:rPr>
        <w:t xml:space="preserve">RFP </w:t>
      </w:r>
      <w:r w:rsidRPr="00B74968">
        <w:rPr>
          <w:rFonts w:eastAsiaTheme="minorHAnsi" w:cs="Times New Roman"/>
          <w:szCs w:val="22"/>
          <w:lang w:bidi="ar-SA"/>
        </w:rPr>
        <w:t>document that the members of the</w:t>
      </w:r>
      <w:r w:rsidR="00104B29" w:rsidRPr="00B74968">
        <w:rPr>
          <w:rFonts w:eastAsiaTheme="minorHAnsi" w:cs="Times New Roman"/>
          <w:szCs w:val="22"/>
          <w:lang w:bidi="ar-SA"/>
        </w:rPr>
        <w:t xml:space="preserve"> </w:t>
      </w:r>
      <w:r w:rsidRPr="00B74968">
        <w:rPr>
          <w:rFonts w:eastAsiaTheme="minorHAnsi" w:cs="Times New Roman"/>
          <w:lang w:bidi="ar-SA"/>
        </w:rPr>
        <w:t>Consortium shall enter into a Joint Bidding Agreement and furnish a copy thereof with the</w:t>
      </w:r>
      <w:r w:rsidR="00104B29" w:rsidRPr="00B74968">
        <w:rPr>
          <w:rFonts w:eastAsiaTheme="minorHAnsi" w:cs="Times New Roman"/>
          <w:lang w:bidi="ar-SA"/>
        </w:rPr>
        <w:t xml:space="preserve"> </w:t>
      </w:r>
      <w:r w:rsidR="004F18E0" w:rsidRPr="00B74968">
        <w:rPr>
          <w:rFonts w:eastAsiaTheme="minorHAnsi" w:cs="Times New Roman"/>
          <w:lang w:bidi="ar-SA"/>
        </w:rPr>
        <w:t>Bid</w:t>
      </w:r>
      <w:r w:rsidRPr="00B74968">
        <w:rPr>
          <w:rFonts w:eastAsiaTheme="minorHAnsi" w:cs="Times New Roman"/>
          <w:lang w:bidi="ar-SA"/>
        </w:rPr>
        <w:t>.</w:t>
      </w:r>
    </w:p>
    <w:p w:rsidR="004F18E0" w:rsidRPr="00B74968" w:rsidRDefault="004F18E0">
      <w:pPr>
        <w:autoSpaceDE w:val="0"/>
        <w:autoSpaceDN w:val="0"/>
        <w:adjustRightInd w:val="0"/>
        <w:spacing w:line="276" w:lineRule="auto"/>
        <w:jc w:val="both"/>
        <w:rPr>
          <w:rFonts w:eastAsiaTheme="minorHAnsi"/>
          <w:b/>
          <w:bCs/>
          <w:lang w:bidi="ar-SA"/>
        </w:rPr>
      </w:pPr>
    </w:p>
    <w:p w:rsidR="008937CC" w:rsidRPr="00B74968" w:rsidRDefault="0079592E">
      <w:pPr>
        <w:autoSpaceDE w:val="0"/>
        <w:autoSpaceDN w:val="0"/>
        <w:adjustRightInd w:val="0"/>
        <w:spacing w:line="276" w:lineRule="auto"/>
        <w:jc w:val="both"/>
        <w:rPr>
          <w:rFonts w:eastAsiaTheme="minorHAnsi"/>
          <w:b/>
          <w:bCs/>
          <w:lang w:bidi="ar-SA"/>
        </w:rPr>
      </w:pPr>
      <w:r w:rsidRPr="00B74968">
        <w:rPr>
          <w:rFonts w:eastAsiaTheme="minorHAnsi"/>
          <w:b/>
          <w:bCs/>
          <w:lang w:bidi="ar-SA"/>
        </w:rPr>
        <w:t>NOW IT IS HEREBY AGREED as follows:</w:t>
      </w:r>
    </w:p>
    <w:p w:rsidR="004F18E0" w:rsidRPr="00B74968" w:rsidRDefault="004F18E0">
      <w:pPr>
        <w:autoSpaceDE w:val="0"/>
        <w:autoSpaceDN w:val="0"/>
        <w:adjustRightInd w:val="0"/>
        <w:spacing w:line="276" w:lineRule="auto"/>
        <w:jc w:val="both"/>
        <w:rPr>
          <w:rFonts w:eastAsiaTheme="minorHAnsi"/>
          <w:b/>
          <w:bCs/>
          <w:lang w:bidi="ar-SA"/>
        </w:rPr>
      </w:pPr>
    </w:p>
    <w:p w:rsidR="008937CC" w:rsidRPr="00B74968" w:rsidRDefault="0079592E" w:rsidP="003C790F">
      <w:pPr>
        <w:pStyle w:val="ListParagraph"/>
        <w:numPr>
          <w:ilvl w:val="0"/>
          <w:numId w:val="91"/>
        </w:numPr>
        <w:autoSpaceDE w:val="0"/>
        <w:autoSpaceDN w:val="0"/>
        <w:adjustRightInd w:val="0"/>
        <w:spacing w:line="276" w:lineRule="auto"/>
        <w:contextualSpacing w:val="0"/>
        <w:jc w:val="both"/>
        <w:rPr>
          <w:rFonts w:eastAsiaTheme="minorHAnsi" w:cs="Times New Roman"/>
          <w:b/>
          <w:bCs/>
          <w:lang w:bidi="ar-SA"/>
        </w:rPr>
      </w:pPr>
      <w:r w:rsidRPr="00B74968">
        <w:rPr>
          <w:rFonts w:eastAsiaTheme="minorHAnsi" w:cs="Times New Roman"/>
          <w:b/>
          <w:bCs/>
          <w:lang w:bidi="ar-SA"/>
        </w:rPr>
        <w:t>Definitions and Interpretations</w:t>
      </w:r>
    </w:p>
    <w:p w:rsidR="008937CC" w:rsidRPr="00B74968" w:rsidRDefault="0079592E">
      <w:pPr>
        <w:autoSpaceDE w:val="0"/>
        <w:autoSpaceDN w:val="0"/>
        <w:adjustRightInd w:val="0"/>
        <w:spacing w:line="276" w:lineRule="auto"/>
        <w:ind w:left="360"/>
        <w:jc w:val="both"/>
        <w:rPr>
          <w:rFonts w:eastAsiaTheme="minorHAnsi"/>
          <w:lang w:bidi="ar-SA"/>
        </w:rPr>
      </w:pPr>
      <w:r w:rsidRPr="00B74968">
        <w:rPr>
          <w:rFonts w:eastAsiaTheme="minorHAnsi"/>
          <w:lang w:bidi="ar-SA"/>
        </w:rPr>
        <w:t xml:space="preserve">In this Agreement, the </w:t>
      </w:r>
      <w:proofErr w:type="spellStart"/>
      <w:r w:rsidRPr="00B74968">
        <w:rPr>
          <w:rFonts w:eastAsiaTheme="minorHAnsi"/>
          <w:lang w:bidi="ar-SA"/>
        </w:rPr>
        <w:t>capitalised</w:t>
      </w:r>
      <w:proofErr w:type="spellEnd"/>
      <w:r w:rsidRPr="00B74968">
        <w:rPr>
          <w:rFonts w:eastAsiaTheme="minorHAnsi"/>
          <w:lang w:bidi="ar-SA"/>
        </w:rPr>
        <w:t xml:space="preserve"> terms shall, unless the context otherwise requires, have the</w:t>
      </w:r>
      <w:r w:rsidR="00104B29" w:rsidRPr="00B74968">
        <w:rPr>
          <w:rFonts w:eastAsiaTheme="minorHAnsi"/>
          <w:lang w:bidi="ar-SA"/>
        </w:rPr>
        <w:t xml:space="preserve"> </w:t>
      </w:r>
      <w:r w:rsidRPr="00B74968">
        <w:rPr>
          <w:rFonts w:eastAsiaTheme="minorHAnsi"/>
          <w:lang w:bidi="ar-SA"/>
        </w:rPr>
        <w:t>meaning ascribed thereto under the RFP.</w:t>
      </w:r>
    </w:p>
    <w:p w:rsidR="004F18E0" w:rsidRPr="00B74968" w:rsidRDefault="004F18E0">
      <w:pPr>
        <w:autoSpaceDE w:val="0"/>
        <w:autoSpaceDN w:val="0"/>
        <w:adjustRightInd w:val="0"/>
        <w:spacing w:line="276" w:lineRule="auto"/>
        <w:jc w:val="both"/>
        <w:rPr>
          <w:rFonts w:eastAsiaTheme="minorHAnsi"/>
          <w:b/>
          <w:bCs/>
          <w:lang w:bidi="ar-SA"/>
        </w:rPr>
      </w:pPr>
    </w:p>
    <w:p w:rsidR="008937CC" w:rsidRPr="00B74968" w:rsidRDefault="0079592E" w:rsidP="003C790F">
      <w:pPr>
        <w:pStyle w:val="ListParagraph"/>
        <w:numPr>
          <w:ilvl w:val="0"/>
          <w:numId w:val="91"/>
        </w:numPr>
        <w:autoSpaceDE w:val="0"/>
        <w:autoSpaceDN w:val="0"/>
        <w:adjustRightInd w:val="0"/>
        <w:spacing w:line="276" w:lineRule="auto"/>
        <w:contextualSpacing w:val="0"/>
        <w:jc w:val="both"/>
        <w:rPr>
          <w:rFonts w:eastAsiaTheme="minorHAnsi" w:cs="Times New Roman"/>
          <w:b/>
          <w:bCs/>
          <w:szCs w:val="22"/>
          <w:lang w:bidi="ar-SA"/>
        </w:rPr>
      </w:pPr>
      <w:r w:rsidRPr="00B74968">
        <w:rPr>
          <w:rFonts w:eastAsiaTheme="minorHAnsi" w:cs="Times New Roman"/>
          <w:b/>
          <w:bCs/>
          <w:szCs w:val="22"/>
          <w:lang w:bidi="ar-SA"/>
        </w:rPr>
        <w:t>Consortium</w:t>
      </w:r>
    </w:p>
    <w:p w:rsidR="00C12086" w:rsidRPr="00B74968" w:rsidRDefault="0079592E" w:rsidP="003C790F">
      <w:pPr>
        <w:pStyle w:val="ListParagraph"/>
        <w:numPr>
          <w:ilvl w:val="0"/>
          <w:numId w:val="92"/>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t xml:space="preserve">The Parties do hereby irrevocably constitute a consortium (the </w:t>
      </w:r>
      <w:r w:rsidRPr="00B74968">
        <w:rPr>
          <w:rFonts w:eastAsiaTheme="minorHAnsi" w:cs="Times New Roman"/>
          <w:b/>
          <w:bCs/>
          <w:lang w:bidi="ar-SA"/>
        </w:rPr>
        <w:t xml:space="preserve">"Consortium") </w:t>
      </w:r>
      <w:r w:rsidRPr="00B74968">
        <w:rPr>
          <w:rFonts w:eastAsiaTheme="minorHAnsi" w:cs="Times New Roman"/>
          <w:lang w:bidi="ar-SA"/>
        </w:rPr>
        <w:t>for the</w:t>
      </w:r>
      <w:r w:rsidR="00104B29" w:rsidRPr="00B74968">
        <w:rPr>
          <w:rFonts w:eastAsiaTheme="minorHAnsi" w:cs="Times New Roman"/>
          <w:lang w:bidi="ar-SA"/>
        </w:rPr>
        <w:t xml:space="preserve"> </w:t>
      </w:r>
      <w:r w:rsidRPr="00B74968">
        <w:rPr>
          <w:rFonts w:eastAsiaTheme="minorHAnsi" w:cs="Times New Roman"/>
          <w:lang w:bidi="ar-SA"/>
        </w:rPr>
        <w:t>purposes of jointly participating in the selection process for the Consultancy.</w:t>
      </w:r>
    </w:p>
    <w:p w:rsidR="008937CC" w:rsidRPr="00B74968" w:rsidRDefault="0079592E" w:rsidP="003C790F">
      <w:pPr>
        <w:pStyle w:val="ListParagraph"/>
        <w:numPr>
          <w:ilvl w:val="0"/>
          <w:numId w:val="92"/>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lastRenderedPageBreak/>
        <w:t>The Parties hereby undertake to participate in the Bidding process only through this</w:t>
      </w:r>
      <w:r w:rsidR="00104B29" w:rsidRPr="00B74968">
        <w:rPr>
          <w:rFonts w:eastAsiaTheme="minorHAnsi" w:cs="Times New Roman"/>
          <w:lang w:bidi="ar-SA"/>
        </w:rPr>
        <w:t xml:space="preserve"> </w:t>
      </w:r>
      <w:r w:rsidRPr="00B74968">
        <w:rPr>
          <w:rFonts w:eastAsiaTheme="minorHAnsi" w:cs="Times New Roman"/>
          <w:lang w:bidi="ar-SA"/>
        </w:rPr>
        <w:t>Consortium and not individually and/ or through any other consortium constituted for this</w:t>
      </w:r>
    </w:p>
    <w:p w:rsidR="008937CC" w:rsidRPr="00B74968" w:rsidRDefault="00C12086">
      <w:pPr>
        <w:autoSpaceDE w:val="0"/>
        <w:autoSpaceDN w:val="0"/>
        <w:adjustRightInd w:val="0"/>
        <w:spacing w:line="276" w:lineRule="auto"/>
        <w:ind w:firstLine="720"/>
        <w:jc w:val="both"/>
        <w:rPr>
          <w:rFonts w:eastAsiaTheme="minorHAnsi"/>
          <w:lang w:bidi="ar-SA"/>
        </w:rPr>
      </w:pPr>
      <w:proofErr w:type="gramStart"/>
      <w:r w:rsidRPr="00B74968">
        <w:rPr>
          <w:rFonts w:eastAsiaTheme="minorHAnsi"/>
          <w:lang w:bidi="ar-SA"/>
        </w:rPr>
        <w:t>PMS</w:t>
      </w:r>
      <w:r w:rsidR="0079592E" w:rsidRPr="00B74968">
        <w:rPr>
          <w:rFonts w:eastAsiaTheme="minorHAnsi"/>
          <w:lang w:bidi="ar-SA"/>
        </w:rPr>
        <w:t>, either directly or indirectly or through any of their Affiliates.</w:t>
      </w:r>
      <w:proofErr w:type="gramEnd"/>
    </w:p>
    <w:p w:rsidR="004F18E0" w:rsidRPr="00B74968" w:rsidRDefault="004F18E0">
      <w:pPr>
        <w:autoSpaceDE w:val="0"/>
        <w:autoSpaceDN w:val="0"/>
        <w:adjustRightInd w:val="0"/>
        <w:spacing w:line="276" w:lineRule="auto"/>
        <w:jc w:val="both"/>
        <w:rPr>
          <w:rFonts w:eastAsiaTheme="minorHAnsi"/>
          <w:b/>
          <w:bCs/>
          <w:lang w:bidi="ar-SA"/>
        </w:rPr>
      </w:pPr>
    </w:p>
    <w:p w:rsidR="008937CC" w:rsidRPr="00B74968" w:rsidRDefault="0079592E" w:rsidP="003C790F">
      <w:pPr>
        <w:pStyle w:val="ListParagraph"/>
        <w:numPr>
          <w:ilvl w:val="0"/>
          <w:numId w:val="91"/>
        </w:numPr>
        <w:autoSpaceDE w:val="0"/>
        <w:autoSpaceDN w:val="0"/>
        <w:adjustRightInd w:val="0"/>
        <w:spacing w:line="276" w:lineRule="auto"/>
        <w:contextualSpacing w:val="0"/>
        <w:jc w:val="both"/>
        <w:rPr>
          <w:rFonts w:eastAsiaTheme="minorHAnsi" w:cs="Times New Roman"/>
          <w:b/>
          <w:bCs/>
          <w:szCs w:val="22"/>
          <w:lang w:bidi="ar-SA"/>
        </w:rPr>
      </w:pPr>
      <w:r w:rsidRPr="00B74968">
        <w:rPr>
          <w:rFonts w:eastAsiaTheme="minorHAnsi" w:cs="Times New Roman"/>
          <w:b/>
          <w:bCs/>
          <w:szCs w:val="22"/>
          <w:lang w:bidi="ar-SA"/>
        </w:rPr>
        <w:t>Covenants</w:t>
      </w:r>
    </w:p>
    <w:p w:rsidR="008937CC" w:rsidRPr="00B74968" w:rsidRDefault="0079592E">
      <w:pPr>
        <w:autoSpaceDE w:val="0"/>
        <w:autoSpaceDN w:val="0"/>
        <w:adjustRightInd w:val="0"/>
        <w:spacing w:line="276" w:lineRule="auto"/>
        <w:ind w:firstLine="360"/>
        <w:jc w:val="both"/>
        <w:rPr>
          <w:rFonts w:eastAsiaTheme="minorHAnsi"/>
          <w:lang w:bidi="ar-SA"/>
        </w:rPr>
      </w:pPr>
      <w:r w:rsidRPr="00B74968">
        <w:rPr>
          <w:rFonts w:eastAsiaTheme="minorHAnsi"/>
          <w:lang w:bidi="ar-SA"/>
        </w:rPr>
        <w:t>The Parties hereby undertake that in the event the Consortium is declared the selected</w:t>
      </w:r>
    </w:p>
    <w:p w:rsidR="008937CC" w:rsidRPr="00B74968" w:rsidRDefault="00A87E03">
      <w:pPr>
        <w:autoSpaceDE w:val="0"/>
        <w:autoSpaceDN w:val="0"/>
        <w:adjustRightInd w:val="0"/>
        <w:spacing w:line="276" w:lineRule="auto"/>
        <w:ind w:left="360"/>
        <w:jc w:val="both"/>
        <w:rPr>
          <w:rFonts w:eastAsiaTheme="minorHAnsi"/>
          <w:lang w:bidi="ar-SA"/>
        </w:rPr>
      </w:pPr>
      <w:r w:rsidRPr="00B74968">
        <w:rPr>
          <w:rFonts w:eastAsiaTheme="minorHAnsi"/>
          <w:lang w:bidi="ar-SA"/>
        </w:rPr>
        <w:t xml:space="preserve">Bidder </w:t>
      </w:r>
      <w:r w:rsidR="0079592E" w:rsidRPr="00B74968">
        <w:rPr>
          <w:rFonts w:eastAsiaTheme="minorHAnsi"/>
          <w:lang w:bidi="ar-SA"/>
        </w:rPr>
        <w:t xml:space="preserve">and awarded the </w:t>
      </w:r>
      <w:r w:rsidRPr="00B74968">
        <w:rPr>
          <w:rFonts w:eastAsiaTheme="minorHAnsi"/>
          <w:lang w:bidi="ar-SA"/>
        </w:rPr>
        <w:t>PMS</w:t>
      </w:r>
      <w:r w:rsidR="0079592E" w:rsidRPr="00B74968">
        <w:rPr>
          <w:rFonts w:eastAsiaTheme="minorHAnsi"/>
          <w:lang w:bidi="ar-SA"/>
        </w:rPr>
        <w:t>, the Parties shall enter into a contract for consultancy</w:t>
      </w:r>
      <w:r w:rsidR="00104B29" w:rsidRPr="00B74968">
        <w:rPr>
          <w:rFonts w:eastAsiaTheme="minorHAnsi"/>
          <w:lang w:bidi="ar-SA"/>
        </w:rPr>
        <w:t xml:space="preserve"> </w:t>
      </w:r>
      <w:r w:rsidR="0079592E" w:rsidRPr="00B74968">
        <w:rPr>
          <w:rFonts w:eastAsiaTheme="minorHAnsi"/>
          <w:lang w:bidi="ar-SA"/>
        </w:rPr>
        <w:t xml:space="preserve">services </w:t>
      </w:r>
      <w:r w:rsidR="0079592E" w:rsidRPr="00B74968">
        <w:rPr>
          <w:rFonts w:eastAsiaTheme="minorHAnsi"/>
          <w:b/>
          <w:bCs/>
          <w:lang w:bidi="ar-SA"/>
        </w:rPr>
        <w:t xml:space="preserve">("Contract") </w:t>
      </w:r>
      <w:r w:rsidR="0079592E" w:rsidRPr="00B74968">
        <w:rPr>
          <w:rFonts w:eastAsiaTheme="minorHAnsi"/>
          <w:lang w:bidi="ar-SA"/>
        </w:rPr>
        <w:t xml:space="preserve">with the Authority and for performing all obligations as the </w:t>
      </w:r>
      <w:r w:rsidRPr="00B74968">
        <w:rPr>
          <w:rFonts w:eastAsiaTheme="minorHAnsi"/>
          <w:lang w:bidi="ar-SA"/>
        </w:rPr>
        <w:t xml:space="preserve">Authority Engineer for PMS </w:t>
      </w:r>
      <w:proofErr w:type="spellStart"/>
      <w:r w:rsidR="0079592E" w:rsidRPr="00B74968">
        <w:rPr>
          <w:rFonts w:eastAsiaTheme="minorHAnsi"/>
          <w:lang w:bidi="ar-SA"/>
        </w:rPr>
        <w:t>interms</w:t>
      </w:r>
      <w:proofErr w:type="spellEnd"/>
      <w:r w:rsidR="0079592E" w:rsidRPr="00B74968">
        <w:rPr>
          <w:rFonts w:eastAsiaTheme="minorHAnsi"/>
          <w:lang w:bidi="ar-SA"/>
        </w:rPr>
        <w:t xml:space="preserve"> of the Contract for the </w:t>
      </w:r>
      <w:r w:rsidRPr="00B74968">
        <w:rPr>
          <w:rFonts w:eastAsiaTheme="minorHAnsi"/>
          <w:lang w:bidi="ar-SA"/>
        </w:rPr>
        <w:t>PMS</w:t>
      </w:r>
      <w:r w:rsidR="0079592E" w:rsidRPr="00B74968">
        <w:rPr>
          <w:rFonts w:eastAsiaTheme="minorHAnsi"/>
          <w:lang w:bidi="ar-SA"/>
        </w:rPr>
        <w:t>.</w:t>
      </w:r>
    </w:p>
    <w:p w:rsidR="004F18E0" w:rsidRPr="00B74968" w:rsidRDefault="004F18E0">
      <w:pPr>
        <w:autoSpaceDE w:val="0"/>
        <w:autoSpaceDN w:val="0"/>
        <w:adjustRightInd w:val="0"/>
        <w:spacing w:line="276" w:lineRule="auto"/>
        <w:jc w:val="both"/>
        <w:rPr>
          <w:rFonts w:eastAsiaTheme="minorHAnsi"/>
          <w:b/>
          <w:bCs/>
          <w:lang w:bidi="ar-SA"/>
        </w:rPr>
      </w:pPr>
    </w:p>
    <w:p w:rsidR="008937CC" w:rsidRPr="00B74968" w:rsidRDefault="0079592E" w:rsidP="003C790F">
      <w:pPr>
        <w:pStyle w:val="ListParagraph"/>
        <w:numPr>
          <w:ilvl w:val="0"/>
          <w:numId w:val="91"/>
        </w:numPr>
        <w:autoSpaceDE w:val="0"/>
        <w:autoSpaceDN w:val="0"/>
        <w:adjustRightInd w:val="0"/>
        <w:spacing w:line="276" w:lineRule="auto"/>
        <w:contextualSpacing w:val="0"/>
        <w:jc w:val="both"/>
        <w:rPr>
          <w:rFonts w:eastAsiaTheme="minorHAnsi" w:cs="Times New Roman"/>
          <w:b/>
          <w:bCs/>
          <w:szCs w:val="22"/>
          <w:lang w:bidi="ar-SA"/>
        </w:rPr>
      </w:pPr>
      <w:r w:rsidRPr="00B74968">
        <w:rPr>
          <w:rFonts w:eastAsiaTheme="minorHAnsi" w:cs="Times New Roman"/>
          <w:b/>
          <w:bCs/>
          <w:szCs w:val="22"/>
          <w:lang w:bidi="ar-SA"/>
        </w:rPr>
        <w:t>Role of the Parties</w:t>
      </w:r>
    </w:p>
    <w:p w:rsidR="008937CC" w:rsidRPr="00B74968" w:rsidRDefault="0079592E">
      <w:pPr>
        <w:autoSpaceDE w:val="0"/>
        <w:autoSpaceDN w:val="0"/>
        <w:adjustRightInd w:val="0"/>
        <w:spacing w:line="276" w:lineRule="auto"/>
        <w:ind w:firstLine="360"/>
        <w:jc w:val="both"/>
        <w:rPr>
          <w:rFonts w:eastAsiaTheme="minorHAnsi"/>
          <w:lang w:bidi="ar-SA"/>
        </w:rPr>
      </w:pPr>
      <w:r w:rsidRPr="00B74968">
        <w:rPr>
          <w:rFonts w:eastAsiaTheme="minorHAnsi"/>
          <w:lang w:bidi="ar-SA"/>
        </w:rPr>
        <w:t>The Parties hereby undertake to perform the roles and responsibilities as described below:</w:t>
      </w:r>
    </w:p>
    <w:p w:rsidR="008937CC" w:rsidRPr="00B74968" w:rsidRDefault="0079592E" w:rsidP="00104B29">
      <w:pPr>
        <w:pStyle w:val="ListParagraph"/>
        <w:numPr>
          <w:ilvl w:val="0"/>
          <w:numId w:val="93"/>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szCs w:val="22"/>
          <w:lang w:bidi="ar-SA"/>
        </w:rPr>
        <w:t>Party of the First Part shall be the Member in Charge of the Consortium and shall have</w:t>
      </w:r>
      <w:r w:rsidR="00104B29" w:rsidRPr="00B74968">
        <w:rPr>
          <w:rFonts w:eastAsiaTheme="minorHAnsi" w:cs="Times New Roman"/>
          <w:szCs w:val="22"/>
          <w:lang w:bidi="ar-SA"/>
        </w:rPr>
        <w:t xml:space="preserve"> </w:t>
      </w:r>
      <w:r w:rsidRPr="00B74968">
        <w:rPr>
          <w:rFonts w:eastAsiaTheme="minorHAnsi" w:cs="Times New Roman"/>
          <w:lang w:bidi="ar-SA"/>
        </w:rPr>
        <w:t>the power of attorney from all Parties for conducting all business for and on behalf of</w:t>
      </w:r>
      <w:r w:rsidR="00104B29" w:rsidRPr="00B74968">
        <w:rPr>
          <w:rFonts w:eastAsiaTheme="minorHAnsi" w:cs="Times New Roman"/>
          <w:lang w:bidi="ar-SA"/>
        </w:rPr>
        <w:t xml:space="preserve"> </w:t>
      </w:r>
      <w:r w:rsidRPr="00B74968">
        <w:rPr>
          <w:rFonts w:eastAsiaTheme="minorHAnsi"/>
          <w:lang w:bidi="ar-SA"/>
        </w:rPr>
        <w:t xml:space="preserve">the Consortium during the selection process for the </w:t>
      </w:r>
      <w:r w:rsidR="00A87E03" w:rsidRPr="00B74968">
        <w:rPr>
          <w:rFonts w:eastAsiaTheme="minorHAnsi"/>
          <w:lang w:bidi="ar-SA"/>
        </w:rPr>
        <w:t xml:space="preserve">PMS </w:t>
      </w:r>
      <w:r w:rsidRPr="00B74968">
        <w:rPr>
          <w:rFonts w:eastAsiaTheme="minorHAnsi"/>
          <w:lang w:bidi="ar-SA"/>
        </w:rPr>
        <w:t>and until the Effective</w:t>
      </w:r>
      <w:r w:rsidR="00104B29" w:rsidRPr="00B74968">
        <w:rPr>
          <w:rFonts w:eastAsiaTheme="minorHAnsi"/>
          <w:lang w:bidi="ar-SA"/>
        </w:rPr>
        <w:t xml:space="preserve"> </w:t>
      </w:r>
      <w:r w:rsidRPr="00B74968">
        <w:rPr>
          <w:rFonts w:eastAsiaTheme="minorHAnsi"/>
          <w:lang w:bidi="ar-SA"/>
        </w:rPr>
        <w:t>Date under</w:t>
      </w:r>
      <w:r w:rsidR="00104B29" w:rsidRPr="00B74968">
        <w:rPr>
          <w:rFonts w:eastAsiaTheme="minorHAnsi"/>
          <w:lang w:bidi="ar-SA"/>
        </w:rPr>
        <w:t xml:space="preserve"> </w:t>
      </w:r>
      <w:r w:rsidRPr="00B74968">
        <w:rPr>
          <w:rFonts w:eastAsiaTheme="minorHAnsi"/>
          <w:lang w:bidi="ar-SA"/>
        </w:rPr>
        <w:t>the Contract;</w:t>
      </w:r>
    </w:p>
    <w:p w:rsidR="008937CC" w:rsidRPr="00B74968" w:rsidRDefault="0079592E" w:rsidP="003C790F">
      <w:pPr>
        <w:pStyle w:val="ListParagraph"/>
        <w:numPr>
          <w:ilvl w:val="0"/>
          <w:numId w:val="93"/>
        </w:numPr>
        <w:autoSpaceDE w:val="0"/>
        <w:autoSpaceDN w:val="0"/>
        <w:adjustRightInd w:val="0"/>
        <w:spacing w:line="276" w:lineRule="auto"/>
        <w:contextualSpacing w:val="0"/>
        <w:jc w:val="both"/>
        <w:rPr>
          <w:rFonts w:eastAsiaTheme="minorHAnsi" w:cs="Times New Roman"/>
          <w:szCs w:val="22"/>
          <w:lang w:bidi="ar-SA"/>
        </w:rPr>
      </w:pPr>
      <w:r w:rsidRPr="00B74968">
        <w:rPr>
          <w:rFonts w:eastAsiaTheme="minorHAnsi" w:cs="Times New Roman"/>
          <w:szCs w:val="22"/>
          <w:lang w:bidi="ar-SA"/>
        </w:rPr>
        <w:t>Party of the Second Part shall be [•].</w:t>
      </w:r>
    </w:p>
    <w:p w:rsidR="004F18E0" w:rsidRPr="00B74968" w:rsidRDefault="004F18E0">
      <w:pPr>
        <w:autoSpaceDE w:val="0"/>
        <w:autoSpaceDN w:val="0"/>
        <w:adjustRightInd w:val="0"/>
        <w:spacing w:line="276" w:lineRule="auto"/>
        <w:jc w:val="both"/>
        <w:rPr>
          <w:rFonts w:eastAsiaTheme="minorHAnsi"/>
          <w:b/>
          <w:bCs/>
          <w:lang w:bidi="ar-SA"/>
        </w:rPr>
      </w:pPr>
    </w:p>
    <w:p w:rsidR="008937CC" w:rsidRPr="00B74968" w:rsidRDefault="0079592E" w:rsidP="003C790F">
      <w:pPr>
        <w:pStyle w:val="ListParagraph"/>
        <w:numPr>
          <w:ilvl w:val="0"/>
          <w:numId w:val="91"/>
        </w:numPr>
        <w:autoSpaceDE w:val="0"/>
        <w:autoSpaceDN w:val="0"/>
        <w:adjustRightInd w:val="0"/>
        <w:spacing w:line="276" w:lineRule="auto"/>
        <w:contextualSpacing w:val="0"/>
        <w:jc w:val="both"/>
        <w:rPr>
          <w:rFonts w:eastAsiaTheme="minorHAnsi" w:cs="Times New Roman"/>
          <w:b/>
          <w:bCs/>
          <w:szCs w:val="22"/>
          <w:lang w:bidi="ar-SA"/>
        </w:rPr>
      </w:pPr>
      <w:r w:rsidRPr="00B74968">
        <w:rPr>
          <w:rFonts w:eastAsiaTheme="minorHAnsi" w:cs="Times New Roman"/>
          <w:b/>
          <w:bCs/>
          <w:szCs w:val="22"/>
          <w:lang w:bidi="ar-SA"/>
        </w:rPr>
        <w:t>Joint and Several Liability</w:t>
      </w:r>
    </w:p>
    <w:p w:rsidR="008937CC" w:rsidRPr="00B74968" w:rsidRDefault="0079592E">
      <w:pPr>
        <w:autoSpaceDE w:val="0"/>
        <w:autoSpaceDN w:val="0"/>
        <w:adjustRightInd w:val="0"/>
        <w:spacing w:line="276" w:lineRule="auto"/>
        <w:ind w:left="360"/>
        <w:jc w:val="both"/>
        <w:rPr>
          <w:rFonts w:eastAsiaTheme="minorHAnsi"/>
          <w:lang w:bidi="ar-SA"/>
        </w:rPr>
      </w:pPr>
      <w:r w:rsidRPr="00B74968">
        <w:rPr>
          <w:rFonts w:eastAsiaTheme="minorHAnsi"/>
          <w:lang w:bidi="ar-SA"/>
        </w:rPr>
        <w:t>The Parties do hereby undertake to be jointly and severally responsible for all obligations and</w:t>
      </w:r>
      <w:r w:rsidR="00E963DE" w:rsidRPr="00B74968">
        <w:rPr>
          <w:rFonts w:eastAsiaTheme="minorHAnsi"/>
          <w:lang w:bidi="ar-SA"/>
        </w:rPr>
        <w:t xml:space="preserve"> </w:t>
      </w:r>
      <w:r w:rsidRPr="00B74968">
        <w:rPr>
          <w:rFonts w:eastAsiaTheme="minorHAnsi"/>
          <w:lang w:bidi="ar-SA"/>
        </w:rPr>
        <w:t xml:space="preserve">liabilities relating to the </w:t>
      </w:r>
      <w:r w:rsidR="00A87E03" w:rsidRPr="00B74968">
        <w:rPr>
          <w:rFonts w:eastAsiaTheme="minorHAnsi"/>
          <w:lang w:bidi="ar-SA"/>
        </w:rPr>
        <w:t xml:space="preserve">PMS </w:t>
      </w:r>
      <w:r w:rsidRPr="00B74968">
        <w:rPr>
          <w:rFonts w:eastAsiaTheme="minorHAnsi"/>
          <w:lang w:bidi="ar-SA"/>
        </w:rPr>
        <w:t>and in accordance with the terms of the RFP</w:t>
      </w:r>
      <w:r w:rsidR="00E963DE" w:rsidRPr="00B74968">
        <w:rPr>
          <w:rFonts w:eastAsiaTheme="minorHAnsi"/>
          <w:lang w:bidi="ar-SA"/>
        </w:rPr>
        <w:t xml:space="preserve"> </w:t>
      </w:r>
      <w:r w:rsidRPr="00B74968">
        <w:rPr>
          <w:rFonts w:eastAsiaTheme="minorHAnsi"/>
          <w:lang w:bidi="ar-SA"/>
        </w:rPr>
        <w:t>and the Contract, for the performance of the Contract.</w:t>
      </w:r>
    </w:p>
    <w:p w:rsidR="004F18E0" w:rsidRPr="00B74968" w:rsidRDefault="004F18E0">
      <w:pPr>
        <w:autoSpaceDE w:val="0"/>
        <w:autoSpaceDN w:val="0"/>
        <w:adjustRightInd w:val="0"/>
        <w:spacing w:line="276" w:lineRule="auto"/>
        <w:jc w:val="both"/>
        <w:rPr>
          <w:rFonts w:eastAsiaTheme="minorHAnsi"/>
          <w:b/>
          <w:bCs/>
          <w:lang w:bidi="ar-SA"/>
        </w:rPr>
      </w:pPr>
    </w:p>
    <w:p w:rsidR="008937CC" w:rsidRPr="00B74968" w:rsidRDefault="0079592E" w:rsidP="003C790F">
      <w:pPr>
        <w:pStyle w:val="ListParagraph"/>
        <w:numPr>
          <w:ilvl w:val="0"/>
          <w:numId w:val="91"/>
        </w:numPr>
        <w:autoSpaceDE w:val="0"/>
        <w:autoSpaceDN w:val="0"/>
        <w:adjustRightInd w:val="0"/>
        <w:spacing w:line="276" w:lineRule="auto"/>
        <w:contextualSpacing w:val="0"/>
        <w:jc w:val="both"/>
        <w:rPr>
          <w:rFonts w:eastAsiaTheme="minorHAnsi" w:cs="Times New Roman"/>
          <w:b/>
          <w:bCs/>
          <w:szCs w:val="22"/>
          <w:lang w:bidi="ar-SA"/>
        </w:rPr>
      </w:pPr>
      <w:r w:rsidRPr="00B74968">
        <w:rPr>
          <w:rFonts w:eastAsiaTheme="minorHAnsi" w:cs="Times New Roman"/>
          <w:b/>
          <w:bCs/>
          <w:szCs w:val="22"/>
          <w:lang w:bidi="ar-SA"/>
        </w:rPr>
        <w:t>Member in Charge or Lead Member</w:t>
      </w:r>
    </w:p>
    <w:p w:rsidR="008937CC" w:rsidRPr="00B74968" w:rsidRDefault="0079592E">
      <w:pPr>
        <w:autoSpaceDE w:val="0"/>
        <w:autoSpaceDN w:val="0"/>
        <w:adjustRightInd w:val="0"/>
        <w:spacing w:line="276" w:lineRule="auto"/>
        <w:ind w:left="360"/>
        <w:jc w:val="both"/>
        <w:rPr>
          <w:rFonts w:eastAsiaTheme="minorHAnsi"/>
          <w:lang w:bidi="ar-SA"/>
        </w:rPr>
      </w:pPr>
      <w:r w:rsidRPr="00B74968">
        <w:rPr>
          <w:rFonts w:eastAsiaTheme="minorHAnsi"/>
          <w:lang w:bidi="ar-SA"/>
        </w:rPr>
        <w:t>Without prejudice to the joint and several liabilities of all the Parties, each Party agrees that it shall</w:t>
      </w:r>
      <w:r w:rsidR="00E963DE" w:rsidRPr="00B74968">
        <w:rPr>
          <w:rFonts w:eastAsiaTheme="minorHAnsi"/>
          <w:lang w:bidi="ar-SA"/>
        </w:rPr>
        <w:t xml:space="preserve"> </w:t>
      </w:r>
      <w:r w:rsidRPr="00B74968">
        <w:rPr>
          <w:rFonts w:eastAsiaTheme="minorHAnsi"/>
          <w:lang w:bidi="ar-SA"/>
        </w:rPr>
        <w:t xml:space="preserve">exercise all rights and remedies under the Contract through the Member in Charge </w:t>
      </w:r>
      <w:r w:rsidRPr="00B74968">
        <w:rPr>
          <w:rFonts w:eastAsiaTheme="minorHAnsi"/>
          <w:i/>
          <w:iCs/>
          <w:lang w:bidi="ar-SA"/>
        </w:rPr>
        <w:t xml:space="preserve">I </w:t>
      </w:r>
      <w:r w:rsidRPr="00B74968">
        <w:rPr>
          <w:rFonts w:eastAsiaTheme="minorHAnsi"/>
          <w:lang w:bidi="ar-SA"/>
        </w:rPr>
        <w:t>Lead Member</w:t>
      </w:r>
      <w:r w:rsidR="00E963DE" w:rsidRPr="00B74968">
        <w:rPr>
          <w:rFonts w:eastAsiaTheme="minorHAnsi"/>
          <w:lang w:bidi="ar-SA"/>
        </w:rPr>
        <w:t xml:space="preserve"> </w:t>
      </w:r>
      <w:r w:rsidRPr="00B74968">
        <w:rPr>
          <w:rFonts w:eastAsiaTheme="minorHAnsi"/>
          <w:lang w:bidi="ar-SA"/>
        </w:rPr>
        <w:t>and the Authority shall be entitled to deal with such Member in Charge as the representative of all</w:t>
      </w:r>
      <w:r w:rsidR="00E963DE" w:rsidRPr="00B74968">
        <w:rPr>
          <w:rFonts w:eastAsiaTheme="minorHAnsi"/>
          <w:lang w:bidi="ar-SA"/>
        </w:rPr>
        <w:t xml:space="preserve"> </w:t>
      </w:r>
      <w:r w:rsidRPr="00B74968">
        <w:rPr>
          <w:rFonts w:eastAsiaTheme="minorHAnsi"/>
          <w:lang w:bidi="ar-SA"/>
        </w:rPr>
        <w:t xml:space="preserve">Members. </w:t>
      </w:r>
    </w:p>
    <w:p w:rsidR="004F18E0" w:rsidRPr="00B74968" w:rsidRDefault="004F18E0">
      <w:pPr>
        <w:autoSpaceDE w:val="0"/>
        <w:autoSpaceDN w:val="0"/>
        <w:adjustRightInd w:val="0"/>
        <w:spacing w:line="276" w:lineRule="auto"/>
        <w:jc w:val="both"/>
        <w:rPr>
          <w:rFonts w:eastAsiaTheme="minorHAnsi"/>
          <w:lang w:bidi="ar-SA"/>
        </w:rPr>
      </w:pPr>
    </w:p>
    <w:p w:rsidR="008937CC" w:rsidRPr="00B74968" w:rsidRDefault="0079592E">
      <w:pPr>
        <w:autoSpaceDE w:val="0"/>
        <w:autoSpaceDN w:val="0"/>
        <w:adjustRightInd w:val="0"/>
        <w:spacing w:line="276" w:lineRule="auto"/>
        <w:ind w:firstLine="360"/>
        <w:jc w:val="both"/>
        <w:rPr>
          <w:rFonts w:eastAsiaTheme="minorHAnsi"/>
          <w:lang w:bidi="ar-SA"/>
        </w:rPr>
      </w:pPr>
      <w:r w:rsidRPr="00B74968">
        <w:rPr>
          <w:rFonts w:eastAsiaTheme="minorHAnsi"/>
          <w:lang w:bidi="ar-SA"/>
        </w:rPr>
        <w:t>Each Party agrees and acknowledges that:</w:t>
      </w:r>
    </w:p>
    <w:p w:rsidR="008937CC" w:rsidRPr="00B74968" w:rsidRDefault="0079592E" w:rsidP="003C790F">
      <w:pPr>
        <w:pStyle w:val="ListParagraph"/>
        <w:numPr>
          <w:ilvl w:val="0"/>
          <w:numId w:val="94"/>
        </w:numPr>
        <w:autoSpaceDE w:val="0"/>
        <w:autoSpaceDN w:val="0"/>
        <w:adjustRightInd w:val="0"/>
        <w:spacing w:line="276" w:lineRule="auto"/>
        <w:contextualSpacing w:val="0"/>
        <w:jc w:val="both"/>
        <w:rPr>
          <w:rFonts w:eastAsiaTheme="minorHAnsi" w:cs="Times New Roman"/>
          <w:lang w:bidi="ar-SA"/>
        </w:rPr>
      </w:pPr>
      <w:proofErr w:type="gramStart"/>
      <w:r w:rsidRPr="00B74968">
        <w:rPr>
          <w:rFonts w:eastAsiaTheme="minorHAnsi" w:cs="Times New Roman"/>
          <w:lang w:bidi="ar-SA"/>
        </w:rPr>
        <w:t>any</w:t>
      </w:r>
      <w:proofErr w:type="gramEnd"/>
      <w:r w:rsidRPr="00B74968">
        <w:rPr>
          <w:rFonts w:eastAsiaTheme="minorHAnsi" w:cs="Times New Roman"/>
          <w:lang w:bidi="ar-SA"/>
        </w:rPr>
        <w:t xml:space="preserve"> decision (including without limitation, any waiver or consent), action, omission,</w:t>
      </w:r>
      <w:r w:rsidR="00C97AE9" w:rsidRPr="00B74968">
        <w:rPr>
          <w:rFonts w:eastAsiaTheme="minorHAnsi" w:cs="Times New Roman"/>
          <w:lang w:bidi="ar-SA"/>
        </w:rPr>
        <w:t xml:space="preserve"> </w:t>
      </w:r>
      <w:r w:rsidRPr="00B74968">
        <w:rPr>
          <w:rFonts w:eastAsiaTheme="minorHAnsi" w:cs="Times New Roman"/>
          <w:lang w:bidi="ar-SA"/>
        </w:rPr>
        <w:t>communication or notice of the Member in Charge on any matters related to the Contract</w:t>
      </w:r>
      <w:r w:rsidR="00C97AE9" w:rsidRPr="00B74968">
        <w:rPr>
          <w:rFonts w:eastAsiaTheme="minorHAnsi" w:cs="Times New Roman"/>
          <w:lang w:bidi="ar-SA"/>
        </w:rPr>
        <w:t xml:space="preserve"> </w:t>
      </w:r>
      <w:r w:rsidRPr="00B74968">
        <w:rPr>
          <w:rFonts w:eastAsiaTheme="minorHAnsi" w:cs="Times New Roman"/>
          <w:lang w:bidi="ar-SA"/>
        </w:rPr>
        <w:t>shall be deemed to have been on its behalf and shall be binding on it. The Authority</w:t>
      </w:r>
      <w:r w:rsidR="00C97AE9" w:rsidRPr="00B74968">
        <w:rPr>
          <w:rFonts w:eastAsiaTheme="minorHAnsi" w:cs="Times New Roman"/>
          <w:lang w:bidi="ar-SA"/>
        </w:rPr>
        <w:t xml:space="preserve"> </w:t>
      </w:r>
      <w:r w:rsidRPr="00B74968">
        <w:rPr>
          <w:rFonts w:eastAsiaTheme="minorHAnsi" w:cs="Times New Roman"/>
          <w:lang w:bidi="ar-SA"/>
        </w:rPr>
        <w:t>shall be entitled to rely upon any such action, decision or communication from the</w:t>
      </w:r>
      <w:r w:rsidR="00C97AE9" w:rsidRPr="00B74968">
        <w:rPr>
          <w:rFonts w:eastAsiaTheme="minorHAnsi" w:cs="Times New Roman"/>
          <w:lang w:bidi="ar-SA"/>
        </w:rPr>
        <w:t xml:space="preserve"> </w:t>
      </w:r>
      <w:r w:rsidRPr="00B74968">
        <w:rPr>
          <w:rFonts w:eastAsiaTheme="minorHAnsi" w:cs="Times New Roman"/>
          <w:lang w:bidi="ar-SA"/>
        </w:rPr>
        <w:t>Member in Charge;</w:t>
      </w:r>
    </w:p>
    <w:p w:rsidR="008937CC" w:rsidRPr="00B74968" w:rsidRDefault="0079592E" w:rsidP="003C790F">
      <w:pPr>
        <w:pStyle w:val="ListParagraph"/>
        <w:numPr>
          <w:ilvl w:val="0"/>
          <w:numId w:val="94"/>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t xml:space="preserve">consolidated invoices for the services in relation to the </w:t>
      </w:r>
      <w:r w:rsidR="00356FFC" w:rsidRPr="00B74968">
        <w:rPr>
          <w:rFonts w:eastAsiaTheme="minorHAnsi" w:cs="Times New Roman"/>
          <w:lang w:bidi="ar-SA"/>
        </w:rPr>
        <w:t xml:space="preserve">PMS </w:t>
      </w:r>
      <w:r w:rsidRPr="00B74968">
        <w:rPr>
          <w:rFonts w:eastAsiaTheme="minorHAnsi" w:cs="Times New Roman"/>
          <w:lang w:bidi="ar-SA"/>
        </w:rPr>
        <w:t>performed by all the</w:t>
      </w:r>
      <w:r w:rsidR="00C97AE9" w:rsidRPr="00B74968">
        <w:rPr>
          <w:rFonts w:eastAsiaTheme="minorHAnsi" w:cs="Times New Roman"/>
          <w:lang w:bidi="ar-SA"/>
        </w:rPr>
        <w:t xml:space="preserve"> </w:t>
      </w:r>
      <w:r w:rsidRPr="00B74968">
        <w:rPr>
          <w:rFonts w:eastAsiaTheme="minorHAnsi" w:cs="Times New Roman"/>
          <w:lang w:bidi="ar-SA"/>
        </w:rPr>
        <w:t>Members shall be prepared and submitted by the Member in Charge and the Authority</w:t>
      </w:r>
      <w:r w:rsidR="00C97AE9" w:rsidRPr="00B74968">
        <w:rPr>
          <w:rFonts w:eastAsiaTheme="minorHAnsi" w:cs="Times New Roman"/>
          <w:lang w:bidi="ar-SA"/>
        </w:rPr>
        <w:t xml:space="preserve"> </w:t>
      </w:r>
      <w:r w:rsidRPr="00B74968">
        <w:rPr>
          <w:rFonts w:eastAsiaTheme="minorHAnsi" w:cs="Times New Roman"/>
          <w:lang w:bidi="ar-SA"/>
        </w:rPr>
        <w:t>shall have the right to release payments solely to the Member in Charge and the</w:t>
      </w:r>
    </w:p>
    <w:p w:rsidR="008937CC" w:rsidRPr="00B74968" w:rsidRDefault="0079592E" w:rsidP="003C790F">
      <w:pPr>
        <w:pStyle w:val="ListParagraph"/>
        <w:numPr>
          <w:ilvl w:val="0"/>
          <w:numId w:val="94"/>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t>Authority shall not in any manner be responsible or liable for the inter se allocation of</w:t>
      </w:r>
      <w:r w:rsidR="00C97AE9" w:rsidRPr="00B74968">
        <w:rPr>
          <w:rFonts w:eastAsiaTheme="minorHAnsi" w:cs="Times New Roman"/>
          <w:lang w:bidi="ar-SA"/>
        </w:rPr>
        <w:t xml:space="preserve"> </w:t>
      </w:r>
      <w:r w:rsidRPr="00B74968">
        <w:rPr>
          <w:rFonts w:eastAsiaTheme="minorHAnsi" w:cs="Times New Roman"/>
          <w:lang w:bidi="ar-SA"/>
        </w:rPr>
        <w:t>payments, works etc. among the Parties;</w:t>
      </w:r>
    </w:p>
    <w:p w:rsidR="008937CC" w:rsidRPr="00B74968" w:rsidRDefault="0079592E" w:rsidP="003C790F">
      <w:pPr>
        <w:pStyle w:val="ListParagraph"/>
        <w:numPr>
          <w:ilvl w:val="0"/>
          <w:numId w:val="94"/>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t xml:space="preserve">any notice, communication, information or documents to be provided to the </w:t>
      </w:r>
      <w:r w:rsidR="00356FFC" w:rsidRPr="00B74968">
        <w:rPr>
          <w:rFonts w:eastAsiaTheme="minorHAnsi" w:cs="Times New Roman"/>
          <w:lang w:bidi="ar-SA"/>
        </w:rPr>
        <w:t xml:space="preserve">Authority Engineer </w:t>
      </w:r>
      <w:r w:rsidRPr="00B74968">
        <w:rPr>
          <w:rFonts w:eastAsiaTheme="minorHAnsi" w:cs="Times New Roman"/>
          <w:lang w:bidi="ar-SA"/>
        </w:rPr>
        <w:t xml:space="preserve">shall be delivered to the authorized representative of the </w:t>
      </w:r>
      <w:r w:rsidR="00356FFC" w:rsidRPr="00B74968">
        <w:rPr>
          <w:rFonts w:eastAsiaTheme="minorHAnsi" w:cs="Times New Roman"/>
          <w:lang w:bidi="ar-SA"/>
        </w:rPr>
        <w:t xml:space="preserve">AE </w:t>
      </w:r>
      <w:r w:rsidRPr="00B74968">
        <w:rPr>
          <w:rFonts w:eastAsiaTheme="minorHAnsi" w:cs="Times New Roman"/>
          <w:lang w:bidi="ar-SA"/>
        </w:rPr>
        <w:t>(as designated</w:t>
      </w:r>
      <w:r w:rsidR="00C97AE9" w:rsidRPr="00B74968">
        <w:rPr>
          <w:rFonts w:eastAsiaTheme="minorHAnsi" w:cs="Times New Roman"/>
          <w:lang w:bidi="ar-SA"/>
        </w:rPr>
        <w:t xml:space="preserve"> </w:t>
      </w:r>
      <w:r w:rsidRPr="00B74968">
        <w:rPr>
          <w:rFonts w:eastAsiaTheme="minorHAnsi" w:cs="Times New Roman"/>
          <w:lang w:bidi="ar-SA"/>
        </w:rPr>
        <w:t>pursuant to the Contract) and any such notice, communication, information or</w:t>
      </w:r>
    </w:p>
    <w:p w:rsidR="008937CC" w:rsidRPr="00B74968" w:rsidRDefault="0079592E" w:rsidP="003C790F">
      <w:pPr>
        <w:pStyle w:val="ListParagraph"/>
        <w:autoSpaceDE w:val="0"/>
        <w:autoSpaceDN w:val="0"/>
        <w:adjustRightInd w:val="0"/>
        <w:spacing w:line="276" w:lineRule="auto"/>
        <w:contextualSpacing w:val="0"/>
        <w:jc w:val="both"/>
        <w:rPr>
          <w:rFonts w:eastAsiaTheme="minorHAnsi" w:cs="Times New Roman"/>
          <w:lang w:bidi="ar-SA"/>
        </w:rPr>
      </w:pPr>
      <w:proofErr w:type="gramStart"/>
      <w:r w:rsidRPr="00B74968">
        <w:rPr>
          <w:rFonts w:eastAsiaTheme="minorHAnsi" w:cs="Times New Roman"/>
          <w:lang w:bidi="ar-SA"/>
        </w:rPr>
        <w:t>documents</w:t>
      </w:r>
      <w:proofErr w:type="gramEnd"/>
      <w:r w:rsidRPr="00B74968">
        <w:rPr>
          <w:rFonts w:eastAsiaTheme="minorHAnsi" w:cs="Times New Roman"/>
          <w:lang w:bidi="ar-SA"/>
        </w:rPr>
        <w:t xml:space="preserve"> shall be deemed to have been delivered to all the Parties.</w:t>
      </w:r>
    </w:p>
    <w:p w:rsidR="004F18E0" w:rsidRPr="00B74968" w:rsidRDefault="004F18E0">
      <w:pPr>
        <w:autoSpaceDE w:val="0"/>
        <w:autoSpaceDN w:val="0"/>
        <w:adjustRightInd w:val="0"/>
        <w:spacing w:line="276" w:lineRule="auto"/>
        <w:jc w:val="both"/>
        <w:rPr>
          <w:rFonts w:eastAsiaTheme="minorHAnsi"/>
          <w:b/>
          <w:bCs/>
          <w:lang w:bidi="ar-SA"/>
        </w:rPr>
      </w:pPr>
    </w:p>
    <w:p w:rsidR="008937CC" w:rsidRPr="00B74968" w:rsidRDefault="0079592E" w:rsidP="003C790F">
      <w:pPr>
        <w:pStyle w:val="ListParagraph"/>
        <w:numPr>
          <w:ilvl w:val="0"/>
          <w:numId w:val="91"/>
        </w:numPr>
        <w:autoSpaceDE w:val="0"/>
        <w:autoSpaceDN w:val="0"/>
        <w:adjustRightInd w:val="0"/>
        <w:spacing w:line="276" w:lineRule="auto"/>
        <w:contextualSpacing w:val="0"/>
        <w:jc w:val="both"/>
        <w:rPr>
          <w:rFonts w:eastAsiaTheme="minorHAnsi" w:cs="Times New Roman"/>
          <w:b/>
          <w:bCs/>
          <w:szCs w:val="22"/>
          <w:lang w:bidi="ar-SA"/>
        </w:rPr>
      </w:pPr>
      <w:r w:rsidRPr="00B74968">
        <w:rPr>
          <w:rFonts w:eastAsiaTheme="minorHAnsi" w:cs="Times New Roman"/>
          <w:b/>
          <w:bCs/>
          <w:szCs w:val="22"/>
          <w:lang w:bidi="ar-SA"/>
        </w:rPr>
        <w:t>Representation of the Parties</w:t>
      </w:r>
    </w:p>
    <w:p w:rsidR="008937CC" w:rsidRPr="00B74968" w:rsidRDefault="0079592E">
      <w:pPr>
        <w:autoSpaceDE w:val="0"/>
        <w:autoSpaceDN w:val="0"/>
        <w:adjustRightInd w:val="0"/>
        <w:spacing w:line="276" w:lineRule="auto"/>
        <w:ind w:firstLine="360"/>
        <w:jc w:val="both"/>
        <w:rPr>
          <w:rFonts w:eastAsiaTheme="minorHAnsi"/>
          <w:lang w:bidi="ar-SA"/>
        </w:rPr>
      </w:pPr>
      <w:r w:rsidRPr="00B74968">
        <w:rPr>
          <w:rFonts w:eastAsiaTheme="minorHAnsi"/>
          <w:lang w:bidi="ar-SA"/>
        </w:rPr>
        <w:t>Each Party represents to the other Parties as of the date of this Agreement that:</w:t>
      </w:r>
    </w:p>
    <w:p w:rsidR="008937CC" w:rsidRPr="00B74968" w:rsidRDefault="0079592E" w:rsidP="003C790F">
      <w:pPr>
        <w:pStyle w:val="ListParagraph"/>
        <w:numPr>
          <w:ilvl w:val="1"/>
          <w:numId w:val="95"/>
        </w:numPr>
        <w:autoSpaceDE w:val="0"/>
        <w:autoSpaceDN w:val="0"/>
        <w:adjustRightInd w:val="0"/>
        <w:spacing w:line="276" w:lineRule="auto"/>
        <w:ind w:left="720"/>
        <w:contextualSpacing w:val="0"/>
        <w:jc w:val="both"/>
        <w:rPr>
          <w:rFonts w:eastAsiaTheme="minorHAnsi" w:cs="Times New Roman"/>
          <w:lang w:bidi="ar-SA"/>
        </w:rPr>
      </w:pPr>
      <w:r w:rsidRPr="00B74968">
        <w:rPr>
          <w:rFonts w:eastAsiaTheme="minorHAnsi" w:cs="Times New Roman"/>
          <w:szCs w:val="22"/>
          <w:lang w:bidi="ar-SA"/>
        </w:rPr>
        <w:t xml:space="preserve">Such Party is duly </w:t>
      </w:r>
      <w:proofErr w:type="spellStart"/>
      <w:r w:rsidRPr="00B74968">
        <w:rPr>
          <w:rFonts w:eastAsiaTheme="minorHAnsi" w:cs="Times New Roman"/>
          <w:szCs w:val="22"/>
          <w:lang w:bidi="ar-SA"/>
        </w:rPr>
        <w:t>organised</w:t>
      </w:r>
      <w:proofErr w:type="spellEnd"/>
      <w:r w:rsidRPr="00B74968">
        <w:rPr>
          <w:rFonts w:eastAsiaTheme="minorHAnsi" w:cs="Times New Roman"/>
          <w:szCs w:val="22"/>
          <w:lang w:bidi="ar-SA"/>
        </w:rPr>
        <w:t>, validly existing and in good standing under the laws of its</w:t>
      </w:r>
    </w:p>
    <w:p w:rsidR="008937CC" w:rsidRPr="00B74968" w:rsidRDefault="0079592E" w:rsidP="003C790F">
      <w:pPr>
        <w:pStyle w:val="ListParagraph"/>
        <w:autoSpaceDE w:val="0"/>
        <w:autoSpaceDN w:val="0"/>
        <w:adjustRightInd w:val="0"/>
        <w:spacing w:line="276" w:lineRule="auto"/>
        <w:contextualSpacing w:val="0"/>
        <w:jc w:val="both"/>
        <w:rPr>
          <w:rFonts w:eastAsiaTheme="minorHAnsi" w:cs="Times New Roman"/>
          <w:lang w:bidi="ar-SA"/>
        </w:rPr>
      </w:pPr>
      <w:proofErr w:type="gramStart"/>
      <w:r w:rsidRPr="00B74968">
        <w:rPr>
          <w:rFonts w:eastAsiaTheme="minorHAnsi" w:cs="Times New Roman"/>
          <w:lang w:bidi="ar-SA"/>
        </w:rPr>
        <w:t>incorporation</w:t>
      </w:r>
      <w:proofErr w:type="gramEnd"/>
      <w:r w:rsidRPr="00B74968">
        <w:rPr>
          <w:rFonts w:eastAsiaTheme="minorHAnsi" w:cs="Times New Roman"/>
          <w:lang w:bidi="ar-SA"/>
        </w:rPr>
        <w:t xml:space="preserve"> and has all requisite power and Authority to enter into this Agreement;</w:t>
      </w:r>
    </w:p>
    <w:p w:rsidR="008937CC" w:rsidRPr="00B74968" w:rsidRDefault="0079592E" w:rsidP="003C790F">
      <w:pPr>
        <w:pStyle w:val="ListParagraph"/>
        <w:numPr>
          <w:ilvl w:val="0"/>
          <w:numId w:val="95"/>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lastRenderedPageBreak/>
        <w:t>The execution, delivery and performance by such Party of this Agreement has been</w:t>
      </w:r>
      <w:r w:rsidR="00C97AE9" w:rsidRPr="00B74968">
        <w:rPr>
          <w:rFonts w:eastAsiaTheme="minorHAnsi" w:cs="Times New Roman"/>
          <w:lang w:bidi="ar-SA"/>
        </w:rPr>
        <w:t xml:space="preserve"> </w:t>
      </w:r>
      <w:proofErr w:type="spellStart"/>
      <w:r w:rsidRPr="00B74968">
        <w:rPr>
          <w:rFonts w:eastAsiaTheme="minorHAnsi" w:cs="Times New Roman"/>
          <w:lang w:bidi="ar-SA"/>
        </w:rPr>
        <w:t>authorised</w:t>
      </w:r>
      <w:proofErr w:type="spellEnd"/>
      <w:r w:rsidRPr="00B74968">
        <w:rPr>
          <w:rFonts w:eastAsiaTheme="minorHAnsi" w:cs="Times New Roman"/>
          <w:lang w:bidi="ar-SA"/>
        </w:rPr>
        <w:t xml:space="preserve"> by all necessary and appropriate corporate or governmental action and a copy</w:t>
      </w:r>
      <w:r w:rsidR="00C97AE9" w:rsidRPr="00B74968">
        <w:rPr>
          <w:rFonts w:eastAsiaTheme="minorHAnsi" w:cs="Times New Roman"/>
          <w:lang w:bidi="ar-SA"/>
        </w:rPr>
        <w:t xml:space="preserve"> </w:t>
      </w:r>
      <w:r w:rsidRPr="00B74968">
        <w:rPr>
          <w:rFonts w:eastAsiaTheme="minorHAnsi" w:cs="Times New Roman"/>
          <w:lang w:bidi="ar-SA"/>
        </w:rPr>
        <w:t>of the extract of the charter documents and board resolution/ power of attorney in favour of</w:t>
      </w:r>
    </w:p>
    <w:p w:rsidR="008937CC" w:rsidRPr="00B74968" w:rsidRDefault="0079592E">
      <w:pPr>
        <w:autoSpaceDE w:val="0"/>
        <w:autoSpaceDN w:val="0"/>
        <w:adjustRightInd w:val="0"/>
        <w:spacing w:line="276" w:lineRule="auto"/>
        <w:ind w:firstLine="720"/>
        <w:jc w:val="both"/>
        <w:rPr>
          <w:rFonts w:eastAsiaTheme="minorHAnsi"/>
          <w:lang w:bidi="ar-SA"/>
        </w:rPr>
      </w:pPr>
      <w:proofErr w:type="gramStart"/>
      <w:r w:rsidRPr="00B74968">
        <w:rPr>
          <w:rFonts w:eastAsiaTheme="minorHAnsi"/>
          <w:lang w:bidi="ar-SA"/>
        </w:rPr>
        <w:t>the</w:t>
      </w:r>
      <w:proofErr w:type="gramEnd"/>
      <w:r w:rsidRPr="00B74968">
        <w:rPr>
          <w:rFonts w:eastAsiaTheme="minorHAnsi"/>
          <w:lang w:bidi="ar-SA"/>
        </w:rPr>
        <w:t xml:space="preserve"> person executing this Agreement for the delegation of power and Authority to execute</w:t>
      </w:r>
    </w:p>
    <w:p w:rsidR="008937CC" w:rsidRPr="00B74968" w:rsidRDefault="0079592E" w:rsidP="003C790F">
      <w:pPr>
        <w:pStyle w:val="ListParagraph"/>
        <w:numPr>
          <w:ilvl w:val="0"/>
          <w:numId w:val="95"/>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t>this Agreement on behalf of the Party is annexed to this Agreement, and will not, to the best</w:t>
      </w:r>
      <w:r w:rsidR="00C97AE9" w:rsidRPr="00B74968">
        <w:rPr>
          <w:rFonts w:eastAsiaTheme="minorHAnsi" w:cs="Times New Roman"/>
          <w:lang w:bidi="ar-SA"/>
        </w:rPr>
        <w:t xml:space="preserve"> </w:t>
      </w:r>
      <w:r w:rsidRPr="00B74968">
        <w:rPr>
          <w:rFonts w:eastAsiaTheme="minorHAnsi" w:cs="Times New Roman"/>
          <w:lang w:bidi="ar-SA"/>
        </w:rPr>
        <w:t>of its knowledge:</w:t>
      </w:r>
    </w:p>
    <w:p w:rsidR="008937CC" w:rsidRPr="00B74968" w:rsidRDefault="0079592E" w:rsidP="003C790F">
      <w:pPr>
        <w:pStyle w:val="ListParagraph"/>
        <w:numPr>
          <w:ilvl w:val="0"/>
          <w:numId w:val="96"/>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t>require any consent or approval not already obtained;</w:t>
      </w:r>
    </w:p>
    <w:p w:rsidR="008937CC" w:rsidRPr="00B74968" w:rsidRDefault="0079592E" w:rsidP="003C790F">
      <w:pPr>
        <w:pStyle w:val="ListParagraph"/>
        <w:numPr>
          <w:ilvl w:val="0"/>
          <w:numId w:val="96"/>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t>violate any Applicable Law presently in effect and having applicability to it;</w:t>
      </w:r>
    </w:p>
    <w:p w:rsidR="008937CC" w:rsidRPr="00B74968" w:rsidRDefault="0079592E" w:rsidP="003C790F">
      <w:pPr>
        <w:pStyle w:val="ListParagraph"/>
        <w:numPr>
          <w:ilvl w:val="0"/>
          <w:numId w:val="96"/>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t>violate the memorandum and articles of association, by-laws or other applicable</w:t>
      </w:r>
      <w:r w:rsidR="00C97AE9" w:rsidRPr="00B74968">
        <w:rPr>
          <w:rFonts w:eastAsiaTheme="minorHAnsi" w:cs="Times New Roman"/>
          <w:lang w:bidi="ar-SA"/>
        </w:rPr>
        <w:t xml:space="preserve"> </w:t>
      </w:r>
      <w:proofErr w:type="spellStart"/>
      <w:r w:rsidRPr="00B74968">
        <w:rPr>
          <w:rFonts w:eastAsiaTheme="minorHAnsi" w:cs="Times New Roman"/>
          <w:lang w:bidi="ar-SA"/>
        </w:rPr>
        <w:t>organisational</w:t>
      </w:r>
      <w:proofErr w:type="spellEnd"/>
      <w:r w:rsidRPr="00B74968">
        <w:rPr>
          <w:rFonts w:eastAsiaTheme="minorHAnsi" w:cs="Times New Roman"/>
          <w:lang w:bidi="ar-SA"/>
        </w:rPr>
        <w:t xml:space="preserve"> documents thereof;</w:t>
      </w:r>
    </w:p>
    <w:p w:rsidR="008937CC" w:rsidRPr="00B74968" w:rsidRDefault="0079592E" w:rsidP="003C790F">
      <w:pPr>
        <w:pStyle w:val="ListParagraph"/>
        <w:numPr>
          <w:ilvl w:val="0"/>
          <w:numId w:val="96"/>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t>violate any clearance, permit, concession, grant, license or other governmental</w:t>
      </w:r>
      <w:r w:rsidR="00C97AE9" w:rsidRPr="00B74968">
        <w:rPr>
          <w:rFonts w:eastAsiaTheme="minorHAnsi" w:cs="Times New Roman"/>
          <w:lang w:bidi="ar-SA"/>
        </w:rPr>
        <w:t xml:space="preserve"> </w:t>
      </w:r>
      <w:proofErr w:type="spellStart"/>
      <w:r w:rsidRPr="00B74968">
        <w:rPr>
          <w:rFonts w:eastAsiaTheme="minorHAnsi" w:cs="Times New Roman"/>
          <w:lang w:bidi="ar-SA"/>
        </w:rPr>
        <w:t>authorisation</w:t>
      </w:r>
      <w:proofErr w:type="spellEnd"/>
      <w:r w:rsidRPr="00B74968">
        <w:rPr>
          <w:rFonts w:eastAsiaTheme="minorHAnsi" w:cs="Times New Roman"/>
          <w:lang w:bidi="ar-SA"/>
        </w:rPr>
        <w:t xml:space="preserve">, approval, </w:t>
      </w:r>
      <w:proofErr w:type="spellStart"/>
      <w:r w:rsidRPr="00B74968">
        <w:rPr>
          <w:rFonts w:eastAsiaTheme="minorHAnsi" w:cs="Times New Roman"/>
          <w:lang w:bidi="ar-SA"/>
        </w:rPr>
        <w:t>judgement</w:t>
      </w:r>
      <w:proofErr w:type="spellEnd"/>
      <w:r w:rsidRPr="00B74968">
        <w:rPr>
          <w:rFonts w:eastAsiaTheme="minorHAnsi" w:cs="Times New Roman"/>
          <w:lang w:bidi="ar-SA"/>
        </w:rPr>
        <w:t>, order or decree or any mortgage agreement,</w:t>
      </w:r>
      <w:r w:rsidR="00C97AE9" w:rsidRPr="00B74968">
        <w:rPr>
          <w:rFonts w:eastAsiaTheme="minorHAnsi" w:cs="Times New Roman"/>
          <w:lang w:bidi="ar-SA"/>
        </w:rPr>
        <w:t xml:space="preserve"> </w:t>
      </w:r>
      <w:r w:rsidRPr="00B74968">
        <w:rPr>
          <w:rFonts w:eastAsiaTheme="minorHAnsi" w:cs="Times New Roman"/>
          <w:lang w:bidi="ar-SA"/>
        </w:rPr>
        <w:t>indenture or any other instrument to which such Party is a party or by which such Party</w:t>
      </w:r>
    </w:p>
    <w:p w:rsidR="008937CC" w:rsidRPr="00B74968" w:rsidRDefault="0079592E" w:rsidP="003C790F">
      <w:pPr>
        <w:pStyle w:val="ListParagraph"/>
        <w:autoSpaceDE w:val="0"/>
        <w:autoSpaceDN w:val="0"/>
        <w:adjustRightInd w:val="0"/>
        <w:spacing w:line="276" w:lineRule="auto"/>
        <w:contextualSpacing w:val="0"/>
        <w:jc w:val="both"/>
        <w:rPr>
          <w:rFonts w:cs="Times New Roman"/>
          <w:lang w:bidi="ar-SA"/>
        </w:rPr>
      </w:pPr>
      <w:proofErr w:type="gramStart"/>
      <w:r w:rsidRPr="00B74968">
        <w:rPr>
          <w:rFonts w:eastAsiaTheme="minorHAnsi" w:cs="Times New Roman"/>
          <w:lang w:bidi="ar-SA"/>
        </w:rPr>
        <w:t>or</w:t>
      </w:r>
      <w:proofErr w:type="gramEnd"/>
      <w:r w:rsidRPr="00B74968">
        <w:rPr>
          <w:rFonts w:eastAsiaTheme="minorHAnsi" w:cs="Times New Roman"/>
          <w:lang w:bidi="ar-SA"/>
        </w:rPr>
        <w:t xml:space="preserve"> any of its properties or assets are bound or that is otherwise applicable to such</w:t>
      </w:r>
      <w:r w:rsidR="00C97AE9" w:rsidRPr="00B74968">
        <w:rPr>
          <w:rFonts w:eastAsiaTheme="minorHAnsi" w:cs="Times New Roman"/>
          <w:lang w:bidi="ar-SA"/>
        </w:rPr>
        <w:t xml:space="preserve"> </w:t>
      </w:r>
      <w:r w:rsidRPr="00B74968">
        <w:rPr>
          <w:rFonts w:cs="Times New Roman"/>
          <w:lang w:bidi="ar-SA"/>
        </w:rPr>
        <w:t>Party; or</w:t>
      </w:r>
    </w:p>
    <w:p w:rsidR="008937CC" w:rsidRPr="00B74968" w:rsidRDefault="0079592E" w:rsidP="003C790F">
      <w:pPr>
        <w:pStyle w:val="ListParagraph"/>
        <w:numPr>
          <w:ilvl w:val="0"/>
          <w:numId w:val="96"/>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t>create or impose any liens, mortgages, pledges, claims, security interests, charges</w:t>
      </w:r>
    </w:p>
    <w:p w:rsidR="008937CC" w:rsidRPr="00B74968" w:rsidRDefault="0079592E" w:rsidP="003C790F">
      <w:pPr>
        <w:pStyle w:val="ListParagraph"/>
        <w:autoSpaceDE w:val="0"/>
        <w:autoSpaceDN w:val="0"/>
        <w:adjustRightInd w:val="0"/>
        <w:spacing w:line="276" w:lineRule="auto"/>
        <w:contextualSpacing w:val="0"/>
        <w:jc w:val="both"/>
        <w:rPr>
          <w:rFonts w:cs="Times New Roman"/>
          <w:lang w:bidi="ar-SA"/>
        </w:rPr>
      </w:pPr>
      <w:proofErr w:type="gramStart"/>
      <w:r w:rsidRPr="00B74968">
        <w:rPr>
          <w:rFonts w:eastAsiaTheme="minorHAnsi" w:cs="Times New Roman"/>
          <w:lang w:bidi="ar-SA"/>
        </w:rPr>
        <w:t>or</w:t>
      </w:r>
      <w:proofErr w:type="gramEnd"/>
      <w:r w:rsidRPr="00B74968">
        <w:rPr>
          <w:rFonts w:eastAsiaTheme="minorHAnsi" w:cs="Times New Roman"/>
          <w:lang w:bidi="ar-SA"/>
        </w:rPr>
        <w:t xml:space="preserve"> Encumbrances or obligations to create a lien, charge, pledge, security interest,</w:t>
      </w:r>
      <w:r w:rsidR="00C97AE9" w:rsidRPr="00B74968">
        <w:rPr>
          <w:rFonts w:eastAsiaTheme="minorHAnsi" w:cs="Times New Roman"/>
          <w:lang w:bidi="ar-SA"/>
        </w:rPr>
        <w:t xml:space="preserve"> </w:t>
      </w:r>
      <w:r w:rsidRPr="00B74968">
        <w:rPr>
          <w:rFonts w:cs="Times New Roman"/>
          <w:lang w:bidi="ar-SA"/>
        </w:rPr>
        <w:t>encumbrances or mortgage in or on the property of such party except for</w:t>
      </w:r>
      <w:r w:rsidR="00C97AE9" w:rsidRPr="00B74968">
        <w:rPr>
          <w:rFonts w:cs="Times New Roman"/>
          <w:lang w:bidi="ar-SA"/>
        </w:rPr>
        <w:t xml:space="preserve"> </w:t>
      </w:r>
      <w:r w:rsidRPr="00B74968">
        <w:rPr>
          <w:rFonts w:cs="Times New Roman"/>
          <w:lang w:bidi="ar-SA"/>
        </w:rPr>
        <w:t>encumbrances that would not, individually or in the aggregate, have a material</w:t>
      </w:r>
    </w:p>
    <w:p w:rsidR="008937CC" w:rsidRPr="00B74968" w:rsidRDefault="0079592E" w:rsidP="003C790F">
      <w:pPr>
        <w:pStyle w:val="ListParagraph"/>
        <w:autoSpaceDE w:val="0"/>
        <w:autoSpaceDN w:val="0"/>
        <w:adjustRightInd w:val="0"/>
        <w:spacing w:line="276" w:lineRule="auto"/>
        <w:contextualSpacing w:val="0"/>
        <w:jc w:val="both"/>
        <w:rPr>
          <w:rFonts w:cs="Times New Roman"/>
          <w:lang w:bidi="ar-SA"/>
        </w:rPr>
      </w:pPr>
      <w:proofErr w:type="gramStart"/>
      <w:r w:rsidRPr="00B74968">
        <w:rPr>
          <w:rFonts w:eastAsiaTheme="minorHAnsi" w:cs="Times New Roman"/>
          <w:lang w:bidi="ar-SA"/>
        </w:rPr>
        <w:t>adverse</w:t>
      </w:r>
      <w:proofErr w:type="gramEnd"/>
      <w:r w:rsidRPr="00B74968">
        <w:rPr>
          <w:rFonts w:eastAsiaTheme="minorHAnsi" w:cs="Times New Roman"/>
          <w:lang w:bidi="ar-SA"/>
        </w:rPr>
        <w:t xml:space="preserve"> effect on the financial condition or prospects or business of such Party so as</w:t>
      </w:r>
      <w:r w:rsidR="00C97AE9" w:rsidRPr="00B74968">
        <w:rPr>
          <w:rFonts w:eastAsiaTheme="minorHAnsi" w:cs="Times New Roman"/>
          <w:lang w:bidi="ar-SA"/>
        </w:rPr>
        <w:t xml:space="preserve"> </w:t>
      </w:r>
      <w:r w:rsidRPr="00B74968">
        <w:rPr>
          <w:rFonts w:cs="Times New Roman"/>
          <w:lang w:bidi="ar-SA"/>
        </w:rPr>
        <w:t>to prevent such Party from fulfilling its obligations under this Agreement;</w:t>
      </w:r>
    </w:p>
    <w:p w:rsidR="008937CC" w:rsidRPr="00B74968" w:rsidRDefault="0079592E" w:rsidP="003C790F">
      <w:pPr>
        <w:pStyle w:val="ListParagraph"/>
        <w:numPr>
          <w:ilvl w:val="0"/>
          <w:numId w:val="97"/>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t>this Agreement is the legal and binding obligation of such Party, enforceable in</w:t>
      </w:r>
      <w:r w:rsidR="00C97AE9" w:rsidRPr="00B74968">
        <w:rPr>
          <w:rFonts w:eastAsiaTheme="minorHAnsi" w:cs="Times New Roman"/>
          <w:lang w:bidi="ar-SA"/>
        </w:rPr>
        <w:t xml:space="preserve"> </w:t>
      </w:r>
      <w:r w:rsidRPr="00B74968">
        <w:rPr>
          <w:rFonts w:eastAsiaTheme="minorHAnsi" w:cs="Times New Roman"/>
          <w:lang w:bidi="ar-SA"/>
        </w:rPr>
        <w:t>accordance with its terms against it; and</w:t>
      </w:r>
    </w:p>
    <w:p w:rsidR="008937CC" w:rsidRPr="00B74968" w:rsidRDefault="0079592E" w:rsidP="003C790F">
      <w:pPr>
        <w:pStyle w:val="ListParagraph"/>
        <w:numPr>
          <w:ilvl w:val="0"/>
          <w:numId w:val="97"/>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t>there is no litigation pending or, to the best of such Party's knowledge, threatened</w:t>
      </w:r>
      <w:r w:rsidR="00C97AE9" w:rsidRPr="00B74968">
        <w:rPr>
          <w:rFonts w:eastAsiaTheme="minorHAnsi" w:cs="Times New Roman"/>
          <w:lang w:bidi="ar-SA"/>
        </w:rPr>
        <w:t xml:space="preserve"> </w:t>
      </w:r>
      <w:r w:rsidRPr="00B74968">
        <w:rPr>
          <w:rFonts w:eastAsiaTheme="minorHAnsi" w:cs="Times New Roman"/>
          <w:lang w:bidi="ar-SA"/>
        </w:rPr>
        <w:t>to which it or any of its Affiliates is a party that presently affects or which would have a</w:t>
      </w:r>
      <w:r w:rsidR="00C97AE9" w:rsidRPr="00B74968">
        <w:rPr>
          <w:rFonts w:eastAsiaTheme="minorHAnsi" w:cs="Times New Roman"/>
          <w:lang w:bidi="ar-SA"/>
        </w:rPr>
        <w:t xml:space="preserve"> </w:t>
      </w:r>
      <w:r w:rsidRPr="00B74968">
        <w:rPr>
          <w:rFonts w:eastAsiaTheme="minorHAnsi" w:cs="Times New Roman"/>
          <w:lang w:bidi="ar-SA"/>
        </w:rPr>
        <w:t>material adverse effect on the financial condition or prospects or business of such Party</w:t>
      </w:r>
    </w:p>
    <w:p w:rsidR="008937CC" w:rsidRPr="00B74968" w:rsidRDefault="0079592E" w:rsidP="003C790F">
      <w:pPr>
        <w:pStyle w:val="ListParagraph"/>
        <w:autoSpaceDE w:val="0"/>
        <w:autoSpaceDN w:val="0"/>
        <w:adjustRightInd w:val="0"/>
        <w:spacing w:line="276" w:lineRule="auto"/>
        <w:contextualSpacing w:val="0"/>
        <w:jc w:val="both"/>
        <w:rPr>
          <w:rFonts w:eastAsiaTheme="minorHAnsi" w:cs="Times New Roman"/>
          <w:lang w:bidi="ar-SA"/>
        </w:rPr>
      </w:pPr>
      <w:proofErr w:type="gramStart"/>
      <w:r w:rsidRPr="00B74968">
        <w:rPr>
          <w:rFonts w:eastAsiaTheme="minorHAnsi" w:cs="Times New Roman"/>
          <w:lang w:bidi="ar-SA"/>
        </w:rPr>
        <w:t>in</w:t>
      </w:r>
      <w:proofErr w:type="gramEnd"/>
      <w:r w:rsidRPr="00B74968">
        <w:rPr>
          <w:rFonts w:eastAsiaTheme="minorHAnsi" w:cs="Times New Roman"/>
          <w:lang w:bidi="ar-SA"/>
        </w:rPr>
        <w:t xml:space="preserve"> the </w:t>
      </w:r>
      <w:proofErr w:type="spellStart"/>
      <w:r w:rsidRPr="00B74968">
        <w:rPr>
          <w:rFonts w:eastAsiaTheme="minorHAnsi" w:cs="Times New Roman"/>
          <w:lang w:bidi="ar-SA"/>
        </w:rPr>
        <w:t>fulfilment</w:t>
      </w:r>
      <w:proofErr w:type="spellEnd"/>
      <w:r w:rsidRPr="00B74968">
        <w:rPr>
          <w:rFonts w:eastAsiaTheme="minorHAnsi" w:cs="Times New Roman"/>
          <w:lang w:bidi="ar-SA"/>
        </w:rPr>
        <w:t xml:space="preserve"> of its obligations under this Agreement.</w:t>
      </w:r>
    </w:p>
    <w:p w:rsidR="004F18E0" w:rsidRPr="00B74968" w:rsidRDefault="004F18E0">
      <w:pPr>
        <w:autoSpaceDE w:val="0"/>
        <w:autoSpaceDN w:val="0"/>
        <w:adjustRightInd w:val="0"/>
        <w:spacing w:line="276" w:lineRule="auto"/>
        <w:jc w:val="both"/>
        <w:rPr>
          <w:rFonts w:eastAsiaTheme="minorHAnsi"/>
          <w:b/>
          <w:bCs/>
          <w:lang w:bidi="ar-SA"/>
        </w:rPr>
      </w:pPr>
    </w:p>
    <w:p w:rsidR="008937CC" w:rsidRPr="00B74968" w:rsidRDefault="0079592E" w:rsidP="003C790F">
      <w:pPr>
        <w:pStyle w:val="ListParagraph"/>
        <w:numPr>
          <w:ilvl w:val="0"/>
          <w:numId w:val="91"/>
        </w:numPr>
        <w:autoSpaceDE w:val="0"/>
        <w:autoSpaceDN w:val="0"/>
        <w:adjustRightInd w:val="0"/>
        <w:spacing w:line="276" w:lineRule="auto"/>
        <w:contextualSpacing w:val="0"/>
        <w:jc w:val="both"/>
        <w:rPr>
          <w:rFonts w:eastAsiaTheme="minorHAnsi" w:cs="Times New Roman"/>
          <w:b/>
          <w:bCs/>
          <w:szCs w:val="22"/>
          <w:lang w:bidi="ar-SA"/>
        </w:rPr>
      </w:pPr>
      <w:proofErr w:type="spellStart"/>
      <w:r w:rsidRPr="00B74968">
        <w:rPr>
          <w:rFonts w:eastAsiaTheme="minorHAnsi" w:cs="Times New Roman"/>
          <w:b/>
          <w:bCs/>
          <w:szCs w:val="22"/>
          <w:lang w:bidi="ar-SA"/>
        </w:rPr>
        <w:t>Authorised</w:t>
      </w:r>
      <w:proofErr w:type="spellEnd"/>
      <w:r w:rsidRPr="00B74968">
        <w:rPr>
          <w:rFonts w:eastAsiaTheme="minorHAnsi" w:cs="Times New Roman"/>
          <w:b/>
          <w:bCs/>
          <w:szCs w:val="22"/>
          <w:lang w:bidi="ar-SA"/>
        </w:rPr>
        <w:t xml:space="preserve"> Representation</w:t>
      </w:r>
    </w:p>
    <w:p w:rsidR="008937CC" w:rsidRPr="00B74968" w:rsidRDefault="0079592E" w:rsidP="00C97AE9">
      <w:pPr>
        <w:autoSpaceDE w:val="0"/>
        <w:autoSpaceDN w:val="0"/>
        <w:adjustRightInd w:val="0"/>
        <w:spacing w:line="276" w:lineRule="auto"/>
        <w:ind w:left="284"/>
        <w:jc w:val="both"/>
        <w:rPr>
          <w:rFonts w:eastAsiaTheme="minorHAnsi"/>
          <w:lang w:bidi="ar-SA"/>
        </w:rPr>
      </w:pPr>
      <w:r w:rsidRPr="00B74968">
        <w:rPr>
          <w:rFonts w:eastAsiaTheme="minorHAnsi"/>
          <w:lang w:bidi="ar-SA"/>
        </w:rPr>
        <w:t>The parties agree that, who is employed with the member in charge, or his/her nominee shall</w:t>
      </w:r>
      <w:r w:rsidR="00C97AE9" w:rsidRPr="00B74968">
        <w:rPr>
          <w:rFonts w:eastAsiaTheme="minorHAnsi"/>
          <w:lang w:bidi="ar-SA"/>
        </w:rPr>
        <w:t xml:space="preserve"> </w:t>
      </w:r>
      <w:r w:rsidRPr="00B74968">
        <w:rPr>
          <w:rFonts w:eastAsiaTheme="minorHAnsi"/>
          <w:lang w:bidi="ar-SA"/>
        </w:rPr>
        <w:t>be the authorized representative of the consortium, to do on behalf of the Consortium, all such</w:t>
      </w:r>
      <w:r w:rsidR="00C97AE9" w:rsidRPr="00B74968">
        <w:rPr>
          <w:rFonts w:eastAsiaTheme="minorHAnsi"/>
          <w:lang w:bidi="ar-SA"/>
        </w:rPr>
        <w:t xml:space="preserve"> </w:t>
      </w:r>
      <w:r w:rsidRPr="00B74968">
        <w:rPr>
          <w:rFonts w:eastAsiaTheme="minorHAnsi"/>
          <w:lang w:bidi="ar-SA"/>
        </w:rPr>
        <w:t>acts, deeds and things as are necessary or required in connection with or incidental to</w:t>
      </w:r>
      <w:r w:rsidR="00C97AE9" w:rsidRPr="00B74968">
        <w:rPr>
          <w:rFonts w:eastAsiaTheme="minorHAnsi"/>
          <w:lang w:bidi="ar-SA"/>
        </w:rPr>
        <w:t xml:space="preserve"> </w:t>
      </w:r>
      <w:r w:rsidRPr="00B74968">
        <w:rPr>
          <w:rFonts w:eastAsiaTheme="minorHAnsi"/>
          <w:lang w:bidi="ar-SA"/>
        </w:rPr>
        <w:t>submission</w:t>
      </w:r>
      <w:r w:rsidR="00C97AE9" w:rsidRPr="00B74968">
        <w:rPr>
          <w:rFonts w:eastAsiaTheme="minorHAnsi"/>
          <w:lang w:bidi="ar-SA"/>
        </w:rPr>
        <w:t xml:space="preserve"> </w:t>
      </w:r>
      <w:r w:rsidRPr="00B74968">
        <w:rPr>
          <w:rFonts w:eastAsiaTheme="minorHAnsi"/>
          <w:lang w:bidi="ar-SA"/>
        </w:rPr>
        <w:t xml:space="preserve">of the Consortium's proposal for and the </w:t>
      </w:r>
      <w:r w:rsidR="00356FFC" w:rsidRPr="00B74968">
        <w:rPr>
          <w:rFonts w:eastAsiaTheme="minorHAnsi"/>
          <w:lang w:bidi="ar-SA"/>
        </w:rPr>
        <w:t xml:space="preserve">PMS </w:t>
      </w:r>
      <w:r w:rsidRPr="00B74968">
        <w:rPr>
          <w:rFonts w:eastAsiaTheme="minorHAnsi"/>
          <w:lang w:bidi="ar-SA"/>
        </w:rPr>
        <w:t>including but not limited</w:t>
      </w:r>
      <w:r w:rsidR="00C97AE9" w:rsidRPr="00B74968">
        <w:rPr>
          <w:rFonts w:eastAsiaTheme="minorHAnsi"/>
          <w:lang w:bidi="ar-SA"/>
        </w:rPr>
        <w:t xml:space="preserve"> </w:t>
      </w:r>
      <w:r w:rsidRPr="00B74968">
        <w:rPr>
          <w:rFonts w:eastAsiaTheme="minorHAnsi"/>
          <w:lang w:bidi="ar-SA"/>
        </w:rPr>
        <w:t>to signing and submission of all applications, proposals and other documents, participating</w:t>
      </w:r>
      <w:r w:rsidR="00C97AE9" w:rsidRPr="00B74968">
        <w:rPr>
          <w:rFonts w:eastAsiaTheme="minorHAnsi"/>
          <w:lang w:bidi="ar-SA"/>
        </w:rPr>
        <w:t xml:space="preserve"> </w:t>
      </w:r>
      <w:r w:rsidRPr="00B74968">
        <w:rPr>
          <w:rFonts w:eastAsiaTheme="minorHAnsi"/>
          <w:lang w:bidi="ar-SA"/>
        </w:rPr>
        <w:t>in pre-bid and other conferences and providing information/responses to the Authority,</w:t>
      </w:r>
      <w:r w:rsidR="00C97AE9" w:rsidRPr="00B74968">
        <w:rPr>
          <w:rFonts w:eastAsiaTheme="minorHAnsi"/>
          <w:lang w:bidi="ar-SA"/>
        </w:rPr>
        <w:t xml:space="preserve"> </w:t>
      </w:r>
      <w:r w:rsidRPr="00B74968">
        <w:rPr>
          <w:rFonts w:eastAsiaTheme="minorHAnsi"/>
          <w:lang w:bidi="ar-SA"/>
        </w:rPr>
        <w:t>representing the consortium in all matters before the Authority, signing and execution of all</w:t>
      </w:r>
      <w:r w:rsidR="00C97AE9" w:rsidRPr="00B74968">
        <w:rPr>
          <w:rFonts w:eastAsiaTheme="minorHAnsi"/>
          <w:lang w:bidi="ar-SA"/>
        </w:rPr>
        <w:t xml:space="preserve"> </w:t>
      </w:r>
      <w:r w:rsidRPr="00B74968">
        <w:rPr>
          <w:rFonts w:eastAsiaTheme="minorHAnsi"/>
          <w:lang w:bidi="ar-SA"/>
        </w:rPr>
        <w:t>contracts and undertakings consequent to acceptance of the Consortiums’ proposal and</w:t>
      </w:r>
      <w:r w:rsidR="00C97AE9" w:rsidRPr="00B74968">
        <w:rPr>
          <w:rFonts w:eastAsiaTheme="minorHAnsi"/>
          <w:lang w:bidi="ar-SA"/>
        </w:rPr>
        <w:t xml:space="preserve"> </w:t>
      </w:r>
      <w:r w:rsidRPr="00B74968">
        <w:rPr>
          <w:rFonts w:eastAsiaTheme="minorHAnsi"/>
          <w:lang w:bidi="ar-SA"/>
        </w:rPr>
        <w:t>generally dealing with the Authority in all matters in connection with or relating or arising out of</w:t>
      </w:r>
      <w:r w:rsidR="00C97AE9" w:rsidRPr="00B74968">
        <w:rPr>
          <w:rFonts w:eastAsiaTheme="minorHAnsi"/>
          <w:lang w:bidi="ar-SA"/>
        </w:rPr>
        <w:t xml:space="preserve"> </w:t>
      </w:r>
      <w:r w:rsidRPr="00B74968">
        <w:rPr>
          <w:rFonts w:eastAsiaTheme="minorHAnsi"/>
          <w:lang w:bidi="ar-SA"/>
        </w:rPr>
        <w:t xml:space="preserve">the </w:t>
      </w:r>
      <w:r w:rsidR="00356FFC" w:rsidRPr="00B74968">
        <w:rPr>
          <w:rFonts w:eastAsiaTheme="minorHAnsi"/>
          <w:lang w:bidi="ar-SA"/>
        </w:rPr>
        <w:t>PMS</w:t>
      </w:r>
      <w:r w:rsidRPr="00B74968">
        <w:rPr>
          <w:rFonts w:eastAsiaTheme="minorHAnsi"/>
          <w:lang w:bidi="ar-SA"/>
        </w:rPr>
        <w:t>.</w:t>
      </w:r>
    </w:p>
    <w:p w:rsidR="008937CC" w:rsidRPr="00B74968" w:rsidRDefault="008937CC">
      <w:pPr>
        <w:autoSpaceDE w:val="0"/>
        <w:autoSpaceDN w:val="0"/>
        <w:adjustRightInd w:val="0"/>
        <w:spacing w:line="276" w:lineRule="auto"/>
        <w:jc w:val="both"/>
        <w:rPr>
          <w:rFonts w:eastAsiaTheme="minorHAnsi"/>
          <w:lang w:bidi="ar-SA"/>
        </w:rPr>
      </w:pPr>
    </w:p>
    <w:p w:rsidR="008937CC" w:rsidRPr="00B74968" w:rsidRDefault="0079592E" w:rsidP="003C790F">
      <w:pPr>
        <w:pStyle w:val="ListParagraph"/>
        <w:numPr>
          <w:ilvl w:val="0"/>
          <w:numId w:val="91"/>
        </w:numPr>
        <w:autoSpaceDE w:val="0"/>
        <w:autoSpaceDN w:val="0"/>
        <w:adjustRightInd w:val="0"/>
        <w:spacing w:line="276" w:lineRule="auto"/>
        <w:contextualSpacing w:val="0"/>
        <w:jc w:val="both"/>
        <w:rPr>
          <w:rFonts w:eastAsiaTheme="minorHAnsi" w:cs="Times New Roman"/>
          <w:b/>
          <w:bCs/>
          <w:szCs w:val="22"/>
          <w:lang w:bidi="ar-SA"/>
        </w:rPr>
      </w:pPr>
      <w:r w:rsidRPr="00B74968">
        <w:rPr>
          <w:rFonts w:eastAsiaTheme="minorHAnsi" w:cs="Times New Roman"/>
          <w:b/>
          <w:bCs/>
          <w:szCs w:val="22"/>
          <w:lang w:bidi="ar-SA"/>
        </w:rPr>
        <w:t>Termination</w:t>
      </w:r>
    </w:p>
    <w:p w:rsidR="008937CC" w:rsidRPr="00B74968" w:rsidRDefault="0079592E" w:rsidP="00C97AE9">
      <w:pPr>
        <w:autoSpaceDE w:val="0"/>
        <w:autoSpaceDN w:val="0"/>
        <w:adjustRightInd w:val="0"/>
        <w:spacing w:line="276" w:lineRule="auto"/>
        <w:ind w:left="360"/>
        <w:jc w:val="both"/>
        <w:rPr>
          <w:rFonts w:eastAsiaTheme="minorHAnsi"/>
          <w:lang w:bidi="ar-SA"/>
        </w:rPr>
      </w:pPr>
      <w:r w:rsidRPr="00B74968">
        <w:rPr>
          <w:rFonts w:eastAsiaTheme="minorHAnsi"/>
          <w:lang w:bidi="ar-SA"/>
        </w:rPr>
        <w:t>This Agreement shall be effective from the date hereof and shall continue in full force and effect</w:t>
      </w:r>
      <w:r w:rsidR="00C97AE9" w:rsidRPr="00B74968">
        <w:rPr>
          <w:rFonts w:eastAsiaTheme="minorHAnsi"/>
          <w:lang w:bidi="ar-SA"/>
        </w:rPr>
        <w:t xml:space="preserve"> </w:t>
      </w:r>
      <w:r w:rsidRPr="00B74968">
        <w:rPr>
          <w:rFonts w:eastAsiaTheme="minorHAnsi"/>
          <w:lang w:bidi="ar-SA"/>
        </w:rPr>
        <w:t xml:space="preserve">until the </w:t>
      </w:r>
      <w:r w:rsidR="00E85CD6" w:rsidRPr="00B74968">
        <w:rPr>
          <w:rFonts w:eastAsiaTheme="minorHAnsi"/>
          <w:lang w:bidi="ar-SA"/>
        </w:rPr>
        <w:t>execution of</w:t>
      </w:r>
      <w:r w:rsidRPr="00B74968">
        <w:rPr>
          <w:rFonts w:eastAsiaTheme="minorHAnsi"/>
          <w:lang w:bidi="ar-SA"/>
        </w:rPr>
        <w:t xml:space="preserve"> the Contract, in case the </w:t>
      </w:r>
      <w:r w:rsidR="00356FFC" w:rsidRPr="00B74968">
        <w:rPr>
          <w:rFonts w:eastAsiaTheme="minorHAnsi"/>
          <w:lang w:bidi="ar-SA"/>
        </w:rPr>
        <w:t xml:space="preserve">PMS </w:t>
      </w:r>
      <w:r w:rsidRPr="00B74968">
        <w:rPr>
          <w:rFonts w:eastAsiaTheme="minorHAnsi"/>
          <w:lang w:bidi="ar-SA"/>
        </w:rPr>
        <w:t>is awarded to the</w:t>
      </w:r>
      <w:r w:rsidR="00C97AE9" w:rsidRPr="00B74968">
        <w:rPr>
          <w:rFonts w:eastAsiaTheme="minorHAnsi"/>
          <w:lang w:bidi="ar-SA"/>
        </w:rPr>
        <w:t xml:space="preserve"> </w:t>
      </w:r>
      <w:r w:rsidRPr="00B74968">
        <w:rPr>
          <w:rFonts w:eastAsiaTheme="minorHAnsi"/>
          <w:lang w:bidi="ar-SA"/>
        </w:rPr>
        <w:t xml:space="preserve">Consortium. However, in case the Consortium is not selected for award of the </w:t>
      </w:r>
      <w:r w:rsidR="00C97AE9" w:rsidRPr="00B74968">
        <w:rPr>
          <w:rFonts w:eastAsiaTheme="minorHAnsi"/>
          <w:lang w:bidi="ar-SA"/>
        </w:rPr>
        <w:t>PMS</w:t>
      </w:r>
      <w:r w:rsidRPr="00B74968">
        <w:rPr>
          <w:rFonts w:eastAsiaTheme="minorHAnsi"/>
          <w:lang w:bidi="ar-SA"/>
        </w:rPr>
        <w:t>,</w:t>
      </w:r>
      <w:r w:rsidR="00C97AE9" w:rsidRPr="00B74968">
        <w:rPr>
          <w:rFonts w:eastAsiaTheme="minorHAnsi"/>
          <w:lang w:bidi="ar-SA"/>
        </w:rPr>
        <w:t xml:space="preserve"> </w:t>
      </w:r>
      <w:r w:rsidRPr="00B74968">
        <w:rPr>
          <w:rFonts w:eastAsiaTheme="minorHAnsi"/>
          <w:lang w:bidi="ar-SA"/>
        </w:rPr>
        <w:t>the Agreement will stand terminated upon intimation by the Authority that it has not been</w:t>
      </w:r>
      <w:r w:rsidR="00C97AE9" w:rsidRPr="00B74968">
        <w:rPr>
          <w:rFonts w:eastAsiaTheme="minorHAnsi"/>
          <w:lang w:bidi="ar-SA"/>
        </w:rPr>
        <w:t xml:space="preserve"> </w:t>
      </w:r>
      <w:r w:rsidRPr="00B74968">
        <w:rPr>
          <w:rFonts w:eastAsiaTheme="minorHAnsi"/>
          <w:lang w:bidi="ar-SA"/>
        </w:rPr>
        <w:t>selected and upon return of the Bid Security by the Authority.</w:t>
      </w:r>
    </w:p>
    <w:p w:rsidR="008937CC" w:rsidRPr="00B74968" w:rsidRDefault="008937CC">
      <w:pPr>
        <w:autoSpaceDE w:val="0"/>
        <w:autoSpaceDN w:val="0"/>
        <w:adjustRightInd w:val="0"/>
        <w:spacing w:line="276" w:lineRule="auto"/>
        <w:jc w:val="both"/>
        <w:rPr>
          <w:rFonts w:eastAsiaTheme="minorHAnsi"/>
          <w:lang w:bidi="ar-SA"/>
        </w:rPr>
      </w:pPr>
    </w:p>
    <w:p w:rsidR="008937CC" w:rsidRPr="00B74968" w:rsidRDefault="0079592E" w:rsidP="003C790F">
      <w:pPr>
        <w:pStyle w:val="ListParagraph"/>
        <w:numPr>
          <w:ilvl w:val="0"/>
          <w:numId w:val="91"/>
        </w:numPr>
        <w:autoSpaceDE w:val="0"/>
        <w:autoSpaceDN w:val="0"/>
        <w:adjustRightInd w:val="0"/>
        <w:spacing w:line="276" w:lineRule="auto"/>
        <w:contextualSpacing w:val="0"/>
        <w:jc w:val="both"/>
        <w:rPr>
          <w:rFonts w:eastAsiaTheme="minorHAnsi" w:cs="Times New Roman"/>
          <w:b/>
          <w:bCs/>
          <w:szCs w:val="22"/>
          <w:lang w:bidi="ar-SA"/>
        </w:rPr>
      </w:pPr>
      <w:r w:rsidRPr="00B74968">
        <w:rPr>
          <w:rFonts w:eastAsiaTheme="minorHAnsi" w:cs="Times New Roman"/>
          <w:b/>
          <w:bCs/>
          <w:szCs w:val="22"/>
          <w:lang w:bidi="ar-SA"/>
        </w:rPr>
        <w:t>Miscellaneous</w:t>
      </w:r>
    </w:p>
    <w:p w:rsidR="008937CC" w:rsidRPr="00B74968" w:rsidRDefault="0079592E" w:rsidP="003C790F">
      <w:pPr>
        <w:pStyle w:val="ListParagraph"/>
        <w:numPr>
          <w:ilvl w:val="1"/>
          <w:numId w:val="98"/>
        </w:numPr>
        <w:autoSpaceDE w:val="0"/>
        <w:autoSpaceDN w:val="0"/>
        <w:adjustRightInd w:val="0"/>
        <w:spacing w:line="276" w:lineRule="auto"/>
        <w:ind w:left="720"/>
        <w:contextualSpacing w:val="0"/>
        <w:jc w:val="both"/>
        <w:rPr>
          <w:rFonts w:eastAsiaTheme="minorHAnsi" w:cs="Times New Roman"/>
          <w:lang w:bidi="ar-SA"/>
        </w:rPr>
      </w:pPr>
      <w:r w:rsidRPr="00B74968">
        <w:rPr>
          <w:rFonts w:eastAsiaTheme="minorHAnsi" w:cs="Times New Roman"/>
          <w:lang w:bidi="ar-SA"/>
        </w:rPr>
        <w:t>This Joint Bidding Agreement shall be governed by laws of India.</w:t>
      </w:r>
    </w:p>
    <w:p w:rsidR="008937CC" w:rsidRPr="00B74968" w:rsidRDefault="008937CC">
      <w:pPr>
        <w:autoSpaceDE w:val="0"/>
        <w:autoSpaceDN w:val="0"/>
        <w:adjustRightInd w:val="0"/>
        <w:spacing w:line="276" w:lineRule="auto"/>
        <w:jc w:val="both"/>
        <w:rPr>
          <w:rFonts w:eastAsiaTheme="minorHAnsi"/>
          <w:lang w:bidi="ar-SA"/>
        </w:rPr>
      </w:pPr>
    </w:p>
    <w:p w:rsidR="008937CC" w:rsidRPr="00B74968" w:rsidRDefault="0079592E" w:rsidP="003C790F">
      <w:pPr>
        <w:pStyle w:val="ListParagraph"/>
        <w:numPr>
          <w:ilvl w:val="1"/>
          <w:numId w:val="98"/>
        </w:numPr>
        <w:autoSpaceDE w:val="0"/>
        <w:autoSpaceDN w:val="0"/>
        <w:adjustRightInd w:val="0"/>
        <w:spacing w:line="276" w:lineRule="auto"/>
        <w:ind w:left="720"/>
        <w:contextualSpacing w:val="0"/>
        <w:jc w:val="both"/>
        <w:rPr>
          <w:rFonts w:eastAsiaTheme="minorHAnsi" w:cs="Times New Roman"/>
          <w:lang w:bidi="ar-SA"/>
        </w:rPr>
      </w:pPr>
      <w:r w:rsidRPr="00B74968">
        <w:rPr>
          <w:rFonts w:eastAsiaTheme="minorHAnsi" w:cs="Times New Roman"/>
          <w:lang w:bidi="ar-SA"/>
        </w:rPr>
        <w:t>The Parties acknowledge and accept that this Agreement shall not be amended by the Parties</w:t>
      </w:r>
      <w:r w:rsidR="00C97AE9" w:rsidRPr="00B74968">
        <w:rPr>
          <w:rFonts w:eastAsiaTheme="minorHAnsi" w:cs="Times New Roman"/>
          <w:lang w:bidi="ar-SA"/>
        </w:rPr>
        <w:t xml:space="preserve"> </w:t>
      </w:r>
      <w:r w:rsidRPr="00B74968">
        <w:rPr>
          <w:rFonts w:eastAsiaTheme="minorHAnsi" w:cs="Times New Roman"/>
          <w:lang w:bidi="ar-SA"/>
        </w:rPr>
        <w:t>without the prior written consent of the Authority.</w:t>
      </w:r>
    </w:p>
    <w:p w:rsidR="008937CC" w:rsidRPr="00B74968" w:rsidRDefault="008937CC">
      <w:pPr>
        <w:autoSpaceDE w:val="0"/>
        <w:autoSpaceDN w:val="0"/>
        <w:adjustRightInd w:val="0"/>
        <w:spacing w:line="276" w:lineRule="auto"/>
        <w:jc w:val="both"/>
        <w:rPr>
          <w:rFonts w:eastAsiaTheme="minorHAnsi"/>
          <w:lang w:bidi="ar-SA"/>
        </w:rPr>
      </w:pPr>
    </w:p>
    <w:p w:rsidR="008937CC" w:rsidRPr="00B74968" w:rsidRDefault="0079592E">
      <w:pPr>
        <w:autoSpaceDE w:val="0"/>
        <w:autoSpaceDN w:val="0"/>
        <w:adjustRightInd w:val="0"/>
        <w:spacing w:line="276" w:lineRule="auto"/>
        <w:jc w:val="both"/>
        <w:rPr>
          <w:rFonts w:eastAsiaTheme="minorHAnsi"/>
          <w:lang w:bidi="ar-SA"/>
        </w:rPr>
      </w:pPr>
      <w:r w:rsidRPr="00B74968">
        <w:rPr>
          <w:rFonts w:eastAsiaTheme="minorHAnsi"/>
          <w:lang w:bidi="ar-SA"/>
        </w:rPr>
        <w:t>IN WITNESS WHEREOF THE PARTIES ABOVE NAMED HAVE EXECUTED AND</w:t>
      </w:r>
      <w:r w:rsidR="00C97AE9" w:rsidRPr="00B74968">
        <w:rPr>
          <w:rFonts w:eastAsiaTheme="minorHAnsi"/>
          <w:lang w:bidi="ar-SA"/>
        </w:rPr>
        <w:t xml:space="preserve"> </w:t>
      </w:r>
      <w:r w:rsidRPr="00B74968">
        <w:rPr>
          <w:rFonts w:eastAsiaTheme="minorHAnsi"/>
          <w:lang w:bidi="ar-SA"/>
        </w:rPr>
        <w:t>DELIVERED THIS AGREEMENT AS OF THE DATE FIRST ABOVE WRITTEN.</w:t>
      </w:r>
    </w:p>
    <w:p w:rsidR="004F18E0" w:rsidRPr="00B74968" w:rsidRDefault="004F18E0">
      <w:pPr>
        <w:autoSpaceDE w:val="0"/>
        <w:autoSpaceDN w:val="0"/>
        <w:adjustRightInd w:val="0"/>
        <w:spacing w:line="276" w:lineRule="auto"/>
        <w:jc w:val="both"/>
        <w:rPr>
          <w:rFonts w:eastAsiaTheme="minorHAnsi"/>
          <w:lang w:bidi="ar-SA"/>
        </w:rPr>
      </w:pPr>
    </w:p>
    <w:p w:rsidR="004F18E0" w:rsidRPr="00B74968" w:rsidRDefault="004F18E0">
      <w:pPr>
        <w:autoSpaceDE w:val="0"/>
        <w:autoSpaceDN w:val="0"/>
        <w:adjustRightInd w:val="0"/>
        <w:spacing w:line="276" w:lineRule="auto"/>
        <w:jc w:val="both"/>
        <w:rPr>
          <w:rFonts w:eastAsiaTheme="minorHAnsi"/>
          <w:lang w:bidi="ar-SA"/>
        </w:rPr>
      </w:pPr>
    </w:p>
    <w:p w:rsidR="008A0CB1" w:rsidRPr="00B74968" w:rsidRDefault="0079592E" w:rsidP="008A0CB1">
      <w:pPr>
        <w:autoSpaceDE w:val="0"/>
        <w:autoSpaceDN w:val="0"/>
        <w:adjustRightInd w:val="0"/>
        <w:spacing w:line="276" w:lineRule="auto"/>
        <w:jc w:val="both"/>
        <w:rPr>
          <w:rFonts w:eastAsiaTheme="minorHAnsi"/>
          <w:sz w:val="18"/>
          <w:szCs w:val="18"/>
          <w:lang w:bidi="ar-SA"/>
        </w:rPr>
      </w:pPr>
      <w:r w:rsidRPr="00B74968">
        <w:rPr>
          <w:rFonts w:eastAsiaTheme="minorHAnsi"/>
          <w:lang w:bidi="ar-SA"/>
        </w:rPr>
        <w:t xml:space="preserve">SIGNED, SEALED AND DELIVERED </w:t>
      </w:r>
    </w:p>
    <w:p w:rsidR="008937CC" w:rsidRPr="00B74968" w:rsidRDefault="008A0CB1" w:rsidP="008A0CB1">
      <w:pPr>
        <w:autoSpaceDE w:val="0"/>
        <w:autoSpaceDN w:val="0"/>
        <w:adjustRightInd w:val="0"/>
        <w:spacing w:line="276" w:lineRule="auto"/>
        <w:jc w:val="both"/>
        <w:rPr>
          <w:rFonts w:eastAsiaTheme="minorHAnsi"/>
          <w:lang w:bidi="ar-SA"/>
        </w:rPr>
      </w:pPr>
      <w:r w:rsidRPr="00B74968">
        <w:rPr>
          <w:rFonts w:eastAsiaTheme="minorHAnsi"/>
          <w:lang w:bidi="ar-SA"/>
        </w:rPr>
        <w:t xml:space="preserve">For </w:t>
      </w:r>
      <w:r w:rsidR="0079592E" w:rsidRPr="00B74968">
        <w:rPr>
          <w:rFonts w:eastAsiaTheme="minorHAnsi"/>
          <w:lang w:bidi="ar-SA"/>
        </w:rPr>
        <w:t xml:space="preserve">and on behalf of MEMBER IN CHARGE </w:t>
      </w:r>
    </w:p>
    <w:p w:rsidR="004F18E0" w:rsidRPr="00B74968" w:rsidRDefault="004F18E0">
      <w:pPr>
        <w:autoSpaceDE w:val="0"/>
        <w:autoSpaceDN w:val="0"/>
        <w:adjustRightInd w:val="0"/>
        <w:spacing w:line="276" w:lineRule="auto"/>
        <w:jc w:val="both"/>
        <w:rPr>
          <w:rFonts w:eastAsiaTheme="minorHAnsi"/>
          <w:lang w:bidi="ar-SA"/>
        </w:rPr>
      </w:pPr>
    </w:p>
    <w:p w:rsidR="004F18E0" w:rsidRPr="00B74968" w:rsidRDefault="004F18E0">
      <w:pPr>
        <w:autoSpaceDE w:val="0"/>
        <w:autoSpaceDN w:val="0"/>
        <w:adjustRightInd w:val="0"/>
        <w:spacing w:line="276" w:lineRule="auto"/>
        <w:jc w:val="both"/>
        <w:rPr>
          <w:rFonts w:eastAsiaTheme="minorHAnsi"/>
          <w:lang w:bidi="ar-SA"/>
        </w:rPr>
      </w:pPr>
    </w:p>
    <w:p w:rsidR="008937CC" w:rsidRPr="00B74968" w:rsidRDefault="0079592E">
      <w:pPr>
        <w:autoSpaceDE w:val="0"/>
        <w:autoSpaceDN w:val="0"/>
        <w:adjustRightInd w:val="0"/>
        <w:spacing w:line="276" w:lineRule="auto"/>
        <w:jc w:val="both"/>
        <w:rPr>
          <w:rFonts w:eastAsiaTheme="minorHAnsi"/>
          <w:lang w:bidi="ar-SA"/>
        </w:rPr>
      </w:pPr>
      <w:r w:rsidRPr="00B74968">
        <w:rPr>
          <w:rFonts w:eastAsiaTheme="minorHAnsi"/>
          <w:lang w:bidi="ar-SA"/>
        </w:rPr>
        <w:t>(Signature)</w:t>
      </w:r>
    </w:p>
    <w:p w:rsidR="008937CC" w:rsidRPr="00B74968" w:rsidRDefault="0079592E">
      <w:pPr>
        <w:autoSpaceDE w:val="0"/>
        <w:autoSpaceDN w:val="0"/>
        <w:adjustRightInd w:val="0"/>
        <w:spacing w:line="276" w:lineRule="auto"/>
        <w:jc w:val="both"/>
        <w:rPr>
          <w:rFonts w:eastAsiaTheme="minorHAnsi"/>
          <w:lang w:bidi="ar-SA"/>
        </w:rPr>
      </w:pPr>
      <w:r w:rsidRPr="00B74968">
        <w:rPr>
          <w:rFonts w:eastAsiaTheme="minorHAnsi"/>
          <w:lang w:bidi="ar-SA"/>
        </w:rPr>
        <w:t>(Name)</w:t>
      </w:r>
    </w:p>
    <w:p w:rsidR="008937CC" w:rsidRPr="00B74968" w:rsidRDefault="0079592E">
      <w:pPr>
        <w:autoSpaceDE w:val="0"/>
        <w:autoSpaceDN w:val="0"/>
        <w:adjustRightInd w:val="0"/>
        <w:spacing w:line="276" w:lineRule="auto"/>
        <w:jc w:val="both"/>
        <w:rPr>
          <w:rFonts w:eastAsiaTheme="minorHAnsi"/>
          <w:lang w:bidi="ar-SA"/>
        </w:rPr>
      </w:pPr>
      <w:r w:rsidRPr="00B74968">
        <w:rPr>
          <w:rFonts w:eastAsiaTheme="minorHAnsi"/>
          <w:lang w:bidi="ar-SA"/>
        </w:rPr>
        <w:t>(Designation)</w:t>
      </w:r>
    </w:p>
    <w:p w:rsidR="008937CC" w:rsidRPr="00B74968" w:rsidRDefault="0079592E">
      <w:pPr>
        <w:autoSpaceDE w:val="0"/>
        <w:autoSpaceDN w:val="0"/>
        <w:adjustRightInd w:val="0"/>
        <w:spacing w:line="276" w:lineRule="auto"/>
        <w:jc w:val="both"/>
        <w:rPr>
          <w:rFonts w:eastAsiaTheme="minorHAnsi"/>
          <w:lang w:bidi="ar-SA"/>
        </w:rPr>
      </w:pPr>
      <w:r w:rsidRPr="00B74968">
        <w:rPr>
          <w:rFonts w:eastAsiaTheme="minorHAnsi"/>
          <w:lang w:bidi="ar-SA"/>
        </w:rPr>
        <w:t>(Address)</w:t>
      </w:r>
    </w:p>
    <w:p w:rsidR="008937CC" w:rsidRPr="00B74968" w:rsidRDefault="008937CC">
      <w:pPr>
        <w:autoSpaceDE w:val="0"/>
        <w:autoSpaceDN w:val="0"/>
        <w:adjustRightInd w:val="0"/>
        <w:spacing w:line="276" w:lineRule="auto"/>
        <w:jc w:val="both"/>
        <w:rPr>
          <w:rFonts w:eastAsiaTheme="minorHAnsi"/>
          <w:lang w:bidi="ar-SA"/>
        </w:rPr>
      </w:pPr>
    </w:p>
    <w:p w:rsidR="008A0CB1" w:rsidRPr="00B74968" w:rsidRDefault="008A0CB1">
      <w:pPr>
        <w:autoSpaceDE w:val="0"/>
        <w:autoSpaceDN w:val="0"/>
        <w:adjustRightInd w:val="0"/>
        <w:spacing w:line="276" w:lineRule="auto"/>
        <w:jc w:val="both"/>
        <w:rPr>
          <w:rFonts w:eastAsiaTheme="minorHAnsi"/>
          <w:lang w:bidi="ar-SA"/>
        </w:rPr>
      </w:pPr>
      <w:r w:rsidRPr="00B74968">
        <w:rPr>
          <w:rFonts w:eastAsiaTheme="minorHAnsi"/>
          <w:lang w:bidi="ar-SA"/>
        </w:rPr>
        <w:t xml:space="preserve">SIGNED, SEALED AND DELIVERED SECOND PART </w:t>
      </w:r>
      <w:r w:rsidRPr="00B74968">
        <w:rPr>
          <w:rFonts w:eastAsiaTheme="minorHAnsi"/>
          <w:sz w:val="18"/>
          <w:szCs w:val="18"/>
          <w:lang w:bidi="ar-SA"/>
        </w:rPr>
        <w:t>by:</w:t>
      </w:r>
    </w:p>
    <w:p w:rsidR="004F18E0" w:rsidRPr="00B74968" w:rsidRDefault="004F18E0">
      <w:pPr>
        <w:autoSpaceDE w:val="0"/>
        <w:autoSpaceDN w:val="0"/>
        <w:adjustRightInd w:val="0"/>
        <w:spacing w:line="276" w:lineRule="auto"/>
        <w:jc w:val="both"/>
        <w:rPr>
          <w:rFonts w:eastAsiaTheme="minorHAnsi"/>
          <w:lang w:bidi="ar-SA"/>
        </w:rPr>
      </w:pPr>
    </w:p>
    <w:p w:rsidR="004F18E0" w:rsidRPr="00B74968" w:rsidRDefault="004F18E0">
      <w:pPr>
        <w:autoSpaceDE w:val="0"/>
        <w:autoSpaceDN w:val="0"/>
        <w:adjustRightInd w:val="0"/>
        <w:spacing w:line="276" w:lineRule="auto"/>
        <w:jc w:val="both"/>
        <w:rPr>
          <w:rFonts w:eastAsiaTheme="minorHAnsi"/>
          <w:lang w:bidi="ar-SA"/>
        </w:rPr>
      </w:pPr>
      <w:r w:rsidRPr="00B74968">
        <w:rPr>
          <w:rFonts w:eastAsiaTheme="minorHAnsi"/>
          <w:lang w:bidi="ar-SA"/>
        </w:rPr>
        <w:t>(Signature)</w:t>
      </w:r>
    </w:p>
    <w:p w:rsidR="004F18E0" w:rsidRPr="00B74968" w:rsidRDefault="004F18E0">
      <w:pPr>
        <w:autoSpaceDE w:val="0"/>
        <w:autoSpaceDN w:val="0"/>
        <w:adjustRightInd w:val="0"/>
        <w:spacing w:line="276" w:lineRule="auto"/>
        <w:jc w:val="both"/>
        <w:rPr>
          <w:rFonts w:eastAsiaTheme="minorHAnsi"/>
          <w:lang w:bidi="ar-SA"/>
        </w:rPr>
      </w:pPr>
      <w:r w:rsidRPr="00B74968">
        <w:rPr>
          <w:rFonts w:eastAsiaTheme="minorHAnsi"/>
          <w:lang w:bidi="ar-SA"/>
        </w:rPr>
        <w:t>(Name)</w:t>
      </w:r>
    </w:p>
    <w:p w:rsidR="004F18E0" w:rsidRPr="00B74968" w:rsidRDefault="004F18E0">
      <w:pPr>
        <w:autoSpaceDE w:val="0"/>
        <w:autoSpaceDN w:val="0"/>
        <w:adjustRightInd w:val="0"/>
        <w:spacing w:line="276" w:lineRule="auto"/>
        <w:jc w:val="both"/>
        <w:rPr>
          <w:rFonts w:eastAsiaTheme="minorHAnsi"/>
          <w:lang w:bidi="ar-SA"/>
        </w:rPr>
      </w:pPr>
      <w:r w:rsidRPr="00B74968">
        <w:rPr>
          <w:rFonts w:eastAsiaTheme="minorHAnsi"/>
          <w:lang w:bidi="ar-SA"/>
        </w:rPr>
        <w:t>(Designation)</w:t>
      </w:r>
    </w:p>
    <w:p w:rsidR="004F18E0" w:rsidRPr="00B74968" w:rsidRDefault="004F18E0">
      <w:pPr>
        <w:autoSpaceDE w:val="0"/>
        <w:autoSpaceDN w:val="0"/>
        <w:adjustRightInd w:val="0"/>
        <w:spacing w:line="276" w:lineRule="auto"/>
        <w:jc w:val="both"/>
        <w:rPr>
          <w:rFonts w:eastAsiaTheme="minorHAnsi"/>
          <w:lang w:bidi="ar-SA"/>
        </w:rPr>
      </w:pPr>
      <w:r w:rsidRPr="00B74968">
        <w:rPr>
          <w:rFonts w:eastAsiaTheme="minorHAnsi"/>
          <w:lang w:bidi="ar-SA"/>
        </w:rPr>
        <w:t>(Address)</w:t>
      </w:r>
    </w:p>
    <w:p w:rsidR="004F18E0" w:rsidRPr="00B74968" w:rsidRDefault="004F18E0">
      <w:pPr>
        <w:autoSpaceDE w:val="0"/>
        <w:autoSpaceDN w:val="0"/>
        <w:adjustRightInd w:val="0"/>
        <w:spacing w:line="276" w:lineRule="auto"/>
        <w:jc w:val="both"/>
        <w:rPr>
          <w:rFonts w:eastAsiaTheme="minorHAnsi"/>
          <w:lang w:bidi="ar-SA"/>
        </w:rPr>
      </w:pPr>
    </w:p>
    <w:p w:rsidR="004F18E0" w:rsidRPr="00B74968" w:rsidRDefault="004F18E0">
      <w:pPr>
        <w:autoSpaceDE w:val="0"/>
        <w:autoSpaceDN w:val="0"/>
        <w:adjustRightInd w:val="0"/>
        <w:spacing w:line="276" w:lineRule="auto"/>
        <w:jc w:val="both"/>
        <w:rPr>
          <w:rFonts w:eastAsiaTheme="minorHAnsi"/>
          <w:lang w:bidi="ar-SA"/>
        </w:rPr>
      </w:pPr>
    </w:p>
    <w:p w:rsidR="008937CC" w:rsidRPr="00B74968" w:rsidRDefault="0079592E">
      <w:pPr>
        <w:autoSpaceDE w:val="0"/>
        <w:autoSpaceDN w:val="0"/>
        <w:adjustRightInd w:val="0"/>
        <w:spacing w:line="276" w:lineRule="auto"/>
        <w:jc w:val="both"/>
        <w:rPr>
          <w:rFonts w:eastAsiaTheme="minorHAnsi"/>
          <w:lang w:bidi="ar-SA"/>
        </w:rPr>
      </w:pPr>
      <w:r w:rsidRPr="00B74968">
        <w:rPr>
          <w:rFonts w:eastAsiaTheme="minorHAnsi"/>
          <w:lang w:bidi="ar-SA"/>
        </w:rPr>
        <w:t>In the presence of:</w:t>
      </w:r>
    </w:p>
    <w:p w:rsidR="008A0CB1" w:rsidRPr="00B74968" w:rsidRDefault="0079592E">
      <w:pPr>
        <w:autoSpaceDE w:val="0"/>
        <w:autoSpaceDN w:val="0"/>
        <w:adjustRightInd w:val="0"/>
        <w:spacing w:line="276" w:lineRule="auto"/>
        <w:jc w:val="both"/>
        <w:rPr>
          <w:rFonts w:eastAsiaTheme="minorHAnsi"/>
          <w:lang w:bidi="ar-SA"/>
        </w:rPr>
      </w:pPr>
      <w:r w:rsidRPr="00B74968">
        <w:rPr>
          <w:rFonts w:eastAsiaTheme="minorHAnsi"/>
          <w:lang w:bidi="ar-SA"/>
        </w:rPr>
        <w:t>1.</w:t>
      </w:r>
    </w:p>
    <w:p w:rsidR="008A0CB1" w:rsidRPr="00B74968" w:rsidRDefault="008A0CB1">
      <w:pPr>
        <w:autoSpaceDE w:val="0"/>
        <w:autoSpaceDN w:val="0"/>
        <w:adjustRightInd w:val="0"/>
        <w:spacing w:line="276" w:lineRule="auto"/>
        <w:jc w:val="both"/>
        <w:rPr>
          <w:rFonts w:eastAsiaTheme="minorHAnsi"/>
          <w:lang w:bidi="ar-SA"/>
        </w:rPr>
      </w:pPr>
    </w:p>
    <w:p w:rsidR="008937CC" w:rsidRPr="00B74968" w:rsidRDefault="0079592E">
      <w:pPr>
        <w:autoSpaceDE w:val="0"/>
        <w:autoSpaceDN w:val="0"/>
        <w:adjustRightInd w:val="0"/>
        <w:spacing w:line="276" w:lineRule="auto"/>
        <w:jc w:val="both"/>
        <w:rPr>
          <w:rFonts w:eastAsiaTheme="minorHAnsi"/>
          <w:lang w:bidi="ar-SA"/>
        </w:rPr>
      </w:pPr>
      <w:r w:rsidRPr="00B74968">
        <w:rPr>
          <w:rFonts w:eastAsiaTheme="minorHAnsi"/>
          <w:lang w:bidi="ar-SA"/>
        </w:rPr>
        <w:t>2.</w:t>
      </w:r>
    </w:p>
    <w:p w:rsidR="004F18E0" w:rsidRPr="00B74968" w:rsidRDefault="004F18E0">
      <w:pPr>
        <w:autoSpaceDE w:val="0"/>
        <w:autoSpaceDN w:val="0"/>
        <w:adjustRightInd w:val="0"/>
        <w:spacing w:line="276" w:lineRule="auto"/>
        <w:jc w:val="both"/>
        <w:rPr>
          <w:rFonts w:eastAsiaTheme="minorHAnsi"/>
          <w:lang w:bidi="ar-SA"/>
        </w:rPr>
      </w:pPr>
    </w:p>
    <w:p w:rsidR="008937CC" w:rsidRPr="00B74968" w:rsidRDefault="0079592E">
      <w:pPr>
        <w:autoSpaceDE w:val="0"/>
        <w:autoSpaceDN w:val="0"/>
        <w:adjustRightInd w:val="0"/>
        <w:spacing w:line="276" w:lineRule="auto"/>
        <w:jc w:val="both"/>
        <w:rPr>
          <w:rFonts w:eastAsiaTheme="minorHAnsi"/>
          <w:b/>
          <w:bCs/>
          <w:lang w:bidi="ar-SA"/>
        </w:rPr>
      </w:pPr>
      <w:r w:rsidRPr="00B74968">
        <w:rPr>
          <w:rFonts w:eastAsiaTheme="minorHAnsi"/>
          <w:lang w:bidi="ar-SA"/>
        </w:rPr>
        <w:t>N</w:t>
      </w:r>
      <w:r w:rsidRPr="00B74968">
        <w:rPr>
          <w:rFonts w:eastAsiaTheme="minorHAnsi"/>
          <w:b/>
          <w:bCs/>
          <w:lang w:bidi="ar-SA"/>
        </w:rPr>
        <w:t>otes:</w:t>
      </w:r>
    </w:p>
    <w:p w:rsidR="008937CC" w:rsidRPr="00B74968" w:rsidRDefault="0079592E" w:rsidP="008A0CB1">
      <w:pPr>
        <w:pStyle w:val="ListParagraph"/>
        <w:numPr>
          <w:ilvl w:val="0"/>
          <w:numId w:val="99"/>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t>The mode of the execution of the Joint Bidding Agreement should be in accordance with the</w:t>
      </w:r>
      <w:r w:rsidR="008A0CB1" w:rsidRPr="00B74968">
        <w:rPr>
          <w:rFonts w:eastAsiaTheme="minorHAnsi" w:cs="Times New Roman"/>
          <w:lang w:bidi="ar-SA"/>
        </w:rPr>
        <w:t xml:space="preserve"> </w:t>
      </w:r>
      <w:r w:rsidRPr="00B74968">
        <w:rPr>
          <w:rFonts w:eastAsiaTheme="minorHAnsi" w:cs="Times New Roman"/>
          <w:lang w:bidi="ar-SA"/>
        </w:rPr>
        <w:t xml:space="preserve">procedure, if any, </w:t>
      </w:r>
      <w:proofErr w:type="gramStart"/>
      <w:r w:rsidRPr="00B74968">
        <w:rPr>
          <w:rFonts w:eastAsiaTheme="minorHAnsi" w:cs="Times New Roman"/>
          <w:lang w:bidi="ar-SA"/>
        </w:rPr>
        <w:t>laid</w:t>
      </w:r>
      <w:proofErr w:type="gramEnd"/>
      <w:r w:rsidRPr="00B74968">
        <w:rPr>
          <w:rFonts w:eastAsiaTheme="minorHAnsi" w:cs="Times New Roman"/>
          <w:lang w:bidi="ar-SA"/>
        </w:rPr>
        <w:t xml:space="preserve"> down by the Applicable Law and the charter documents of the</w:t>
      </w:r>
      <w:r w:rsidR="008A0CB1" w:rsidRPr="00B74968">
        <w:rPr>
          <w:rFonts w:eastAsiaTheme="minorHAnsi" w:cs="Times New Roman"/>
          <w:lang w:bidi="ar-SA"/>
        </w:rPr>
        <w:t xml:space="preserve"> </w:t>
      </w:r>
      <w:proofErr w:type="spellStart"/>
      <w:r w:rsidRPr="00B74968">
        <w:rPr>
          <w:rFonts w:eastAsiaTheme="minorHAnsi" w:cs="Times New Roman"/>
          <w:lang w:bidi="ar-SA"/>
        </w:rPr>
        <w:t>executant</w:t>
      </w:r>
      <w:proofErr w:type="spellEnd"/>
      <w:r w:rsidRPr="00B74968">
        <w:rPr>
          <w:rFonts w:eastAsiaTheme="minorHAnsi" w:cs="Times New Roman"/>
          <w:lang w:bidi="ar-SA"/>
        </w:rPr>
        <w:t>(s) and when it is so required, the same should be under common seal affixed in</w:t>
      </w:r>
      <w:r w:rsidR="008A0CB1" w:rsidRPr="00B74968">
        <w:rPr>
          <w:rFonts w:eastAsiaTheme="minorHAnsi" w:cs="Times New Roman"/>
          <w:lang w:bidi="ar-SA"/>
        </w:rPr>
        <w:t xml:space="preserve"> </w:t>
      </w:r>
      <w:r w:rsidRPr="00B74968">
        <w:rPr>
          <w:rFonts w:eastAsiaTheme="minorHAnsi" w:cs="Times New Roman"/>
          <w:lang w:bidi="ar-SA"/>
        </w:rPr>
        <w:t>accordance with the required procedure.</w:t>
      </w:r>
    </w:p>
    <w:p w:rsidR="008937CC" w:rsidRPr="00B74968" w:rsidRDefault="0079592E" w:rsidP="003C790F">
      <w:pPr>
        <w:pStyle w:val="ListParagraph"/>
        <w:numPr>
          <w:ilvl w:val="0"/>
          <w:numId w:val="99"/>
        </w:numPr>
        <w:autoSpaceDE w:val="0"/>
        <w:autoSpaceDN w:val="0"/>
        <w:adjustRightInd w:val="0"/>
        <w:spacing w:line="276" w:lineRule="auto"/>
        <w:contextualSpacing w:val="0"/>
        <w:jc w:val="both"/>
        <w:rPr>
          <w:rFonts w:eastAsiaTheme="minorHAnsi" w:cs="Times New Roman"/>
          <w:lang w:bidi="ar-SA"/>
        </w:rPr>
      </w:pPr>
      <w:r w:rsidRPr="00B74968">
        <w:rPr>
          <w:rFonts w:eastAsiaTheme="minorHAnsi" w:cs="Times New Roman"/>
          <w:lang w:bidi="ar-SA"/>
        </w:rPr>
        <w:t>Each Joint Bidding Agreement should attach a copy of the extract of the charter documents and</w:t>
      </w:r>
      <w:r w:rsidR="008A0CB1" w:rsidRPr="00B74968">
        <w:rPr>
          <w:rFonts w:eastAsiaTheme="minorHAnsi" w:cs="Times New Roman"/>
          <w:lang w:bidi="ar-SA"/>
        </w:rPr>
        <w:t xml:space="preserve"> </w:t>
      </w:r>
      <w:r w:rsidRPr="00B74968">
        <w:rPr>
          <w:rFonts w:eastAsiaTheme="minorHAnsi" w:cs="Times New Roman"/>
          <w:lang w:bidi="ar-SA"/>
        </w:rPr>
        <w:t>documents such as resolution power of attorney in favour of the person executing this</w:t>
      </w:r>
      <w:r w:rsidR="008A0CB1" w:rsidRPr="00B74968">
        <w:rPr>
          <w:rFonts w:eastAsiaTheme="minorHAnsi" w:cs="Times New Roman"/>
          <w:lang w:bidi="ar-SA"/>
        </w:rPr>
        <w:t xml:space="preserve"> </w:t>
      </w:r>
      <w:r w:rsidRPr="00B74968">
        <w:rPr>
          <w:rFonts w:eastAsiaTheme="minorHAnsi" w:cs="Times New Roman"/>
          <w:lang w:bidi="ar-SA"/>
        </w:rPr>
        <w:t>Agreement for the delegation of power and Authority to execute this Agreement on behalf of the</w:t>
      </w:r>
      <w:r w:rsidR="008A0CB1" w:rsidRPr="00B74968">
        <w:rPr>
          <w:rFonts w:eastAsiaTheme="minorHAnsi" w:cs="Times New Roman"/>
          <w:lang w:bidi="ar-SA"/>
        </w:rPr>
        <w:t xml:space="preserve"> </w:t>
      </w:r>
      <w:r w:rsidRPr="00B74968">
        <w:rPr>
          <w:rFonts w:eastAsiaTheme="minorHAnsi" w:cs="Times New Roman"/>
          <w:lang w:bidi="ar-SA"/>
        </w:rPr>
        <w:t>Consortium Member.</w:t>
      </w:r>
    </w:p>
    <w:p w:rsidR="00D70455" w:rsidRPr="00B74968" w:rsidRDefault="0079592E" w:rsidP="003C790F">
      <w:pPr>
        <w:pStyle w:val="ListParagraph"/>
        <w:numPr>
          <w:ilvl w:val="0"/>
          <w:numId w:val="99"/>
        </w:numPr>
        <w:autoSpaceDE w:val="0"/>
        <w:autoSpaceDN w:val="0"/>
        <w:adjustRightInd w:val="0"/>
        <w:spacing w:line="276" w:lineRule="auto"/>
        <w:contextualSpacing w:val="0"/>
        <w:jc w:val="both"/>
        <w:rPr>
          <w:rFonts w:cs="Times New Roman"/>
        </w:rPr>
      </w:pPr>
      <w:r w:rsidRPr="00B74968">
        <w:rPr>
          <w:rFonts w:eastAsiaTheme="minorHAnsi" w:cs="Times New Roman"/>
          <w:lang w:bidi="ar-SA"/>
        </w:rPr>
        <w:t xml:space="preserve">For a Joint Bidding Agreement executed and issued overseas, the document shall be </w:t>
      </w:r>
      <w:r w:rsidR="00E85CD6" w:rsidRPr="00B74968">
        <w:rPr>
          <w:rFonts w:eastAsiaTheme="minorHAnsi" w:cs="Times New Roman"/>
          <w:lang w:bidi="ar-SA"/>
        </w:rPr>
        <w:t xml:space="preserve">legalized </w:t>
      </w:r>
      <w:r w:rsidRPr="00B74968">
        <w:rPr>
          <w:rFonts w:eastAsiaTheme="minorHAnsi" w:cs="Times New Roman"/>
          <w:lang w:bidi="ar-SA"/>
        </w:rPr>
        <w:t>by the Indian Embassy and notarized in the jurisdiction where the Power of Attorney has been</w:t>
      </w:r>
      <w:r w:rsidR="008A0CB1" w:rsidRPr="00B74968">
        <w:rPr>
          <w:rFonts w:eastAsiaTheme="minorHAnsi" w:cs="Times New Roman"/>
          <w:lang w:bidi="ar-SA"/>
        </w:rPr>
        <w:t xml:space="preserve"> </w:t>
      </w:r>
      <w:r w:rsidRPr="00B74968">
        <w:rPr>
          <w:rFonts w:eastAsiaTheme="minorHAnsi" w:cs="Times New Roman"/>
          <w:lang w:bidi="ar-SA"/>
        </w:rPr>
        <w:t>executed.</w:t>
      </w:r>
      <w:r w:rsidRPr="00B74968">
        <w:rPr>
          <w:rFonts w:cs="Times New Roman"/>
        </w:rPr>
        <w:br w:type="page"/>
      </w:r>
    </w:p>
    <w:p w:rsidR="00D06919" w:rsidRPr="00B74968" w:rsidRDefault="00D06919">
      <w:pPr>
        <w:spacing w:line="276" w:lineRule="auto"/>
        <w:ind w:left="720" w:right="-93" w:hanging="720"/>
        <w:jc w:val="center"/>
        <w:rPr>
          <w:sz w:val="28"/>
        </w:rPr>
      </w:pPr>
      <w:r w:rsidRPr="00B74968">
        <w:rPr>
          <w:sz w:val="28"/>
        </w:rPr>
        <w:lastRenderedPageBreak/>
        <w:t>APPENDIX-I</w:t>
      </w:r>
    </w:p>
    <w:p w:rsidR="00D06919" w:rsidRPr="00B74968" w:rsidRDefault="0002189F" w:rsidP="00D46950">
      <w:pPr>
        <w:pStyle w:val="Heading2"/>
        <w:spacing w:line="276" w:lineRule="auto"/>
        <w:ind w:left="0"/>
        <w:jc w:val="center"/>
        <w:rPr>
          <w:rFonts w:cs="Times New Roman"/>
          <w:bCs/>
          <w:spacing w:val="-1"/>
          <w:sz w:val="28"/>
          <w:szCs w:val="28"/>
        </w:rPr>
      </w:pPr>
      <w:bookmarkStart w:id="453" w:name="_Toc99282623"/>
      <w:r w:rsidRPr="00B74968">
        <w:rPr>
          <w:rFonts w:cs="Times New Roman"/>
          <w:b/>
          <w:spacing w:val="-1"/>
          <w:sz w:val="28"/>
          <w:szCs w:val="28"/>
        </w:rPr>
        <w:t>Technical Bid</w:t>
      </w:r>
      <w:r w:rsidR="008A0CB1" w:rsidRPr="00B74968">
        <w:rPr>
          <w:rFonts w:cs="Times New Roman"/>
          <w:b/>
          <w:spacing w:val="-1"/>
          <w:sz w:val="28"/>
          <w:szCs w:val="28"/>
        </w:rPr>
        <w:t xml:space="preserve"> </w:t>
      </w:r>
      <w:r w:rsidR="00D06919" w:rsidRPr="00B74968">
        <w:rPr>
          <w:rFonts w:eastAsia="Times New Roman" w:cs="Mangal"/>
          <w:b/>
          <w:spacing w:val="-1"/>
          <w:sz w:val="28"/>
          <w:szCs w:val="20"/>
          <w:lang w:bidi="ar-SA"/>
        </w:rPr>
        <w:t>Form</w:t>
      </w:r>
      <w:r w:rsidR="004C2E73" w:rsidRPr="00B74968">
        <w:rPr>
          <w:rFonts w:cs="Times New Roman"/>
          <w:bCs/>
          <w:spacing w:val="-1"/>
          <w:sz w:val="28"/>
          <w:szCs w:val="28"/>
        </w:rPr>
        <w:t xml:space="preserve"> – </w:t>
      </w:r>
      <w:r w:rsidR="00E05AC3" w:rsidRPr="00B74968">
        <w:rPr>
          <w:rFonts w:eastAsia="Times New Roman" w:cs="Mangal"/>
          <w:b/>
          <w:spacing w:val="-1"/>
          <w:sz w:val="28"/>
          <w:szCs w:val="20"/>
          <w:lang w:bidi="ar-SA"/>
        </w:rPr>
        <w:t>7</w:t>
      </w:r>
      <w:r w:rsidR="004C2E73" w:rsidRPr="00B74968">
        <w:rPr>
          <w:rFonts w:cs="Times New Roman"/>
          <w:b/>
          <w:bCs/>
          <w:spacing w:val="-1"/>
          <w:sz w:val="28"/>
          <w:szCs w:val="28"/>
        </w:rPr>
        <w:t xml:space="preserve">: </w:t>
      </w:r>
      <w:r w:rsidR="004C2E73" w:rsidRPr="00B74968">
        <w:rPr>
          <w:b/>
          <w:spacing w:val="-1"/>
          <w:sz w:val="28"/>
        </w:rPr>
        <w:t>Financial Capacity of the Bidder</w:t>
      </w:r>
      <w:bookmarkEnd w:id="453"/>
    </w:p>
    <w:p w:rsidR="0025564B" w:rsidRPr="00B74968" w:rsidRDefault="0025564B">
      <w:pPr>
        <w:spacing w:line="276" w:lineRule="auto"/>
        <w:ind w:left="720" w:hanging="720"/>
        <w:jc w:val="center"/>
        <w:rPr>
          <w:b/>
        </w:rPr>
      </w:pPr>
    </w:p>
    <w:p w:rsidR="00D06919" w:rsidRPr="00B74968" w:rsidRDefault="00D06919" w:rsidP="00705EDE">
      <w:pPr>
        <w:spacing w:line="276" w:lineRule="auto"/>
        <w:ind w:left="720" w:hanging="720"/>
        <w:jc w:val="center"/>
        <w:rPr>
          <w:b/>
        </w:rPr>
      </w:pPr>
      <w:r w:rsidRPr="00B74968">
        <w:t xml:space="preserve">(Refer Clause </w:t>
      </w:r>
      <w:fldSimple w:instr=" REF _Ref93659350 \r \h  \* MERGEFORMAT ">
        <w:r w:rsidR="009433BD">
          <w:t>3.1.2</w:t>
        </w:r>
      </w:fldSimple>
      <w:r w:rsidRPr="00B74968">
        <w:t>)</w:t>
      </w:r>
    </w:p>
    <w:p w:rsidR="00D06919" w:rsidRPr="00B74968" w:rsidRDefault="00D06919">
      <w:pPr>
        <w:spacing w:line="276" w:lineRule="auto"/>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4"/>
        <w:gridCol w:w="2028"/>
        <w:gridCol w:w="5868"/>
      </w:tblGrid>
      <w:tr w:rsidR="00D06919" w:rsidRPr="00B74968" w:rsidTr="003C1434">
        <w:tc>
          <w:tcPr>
            <w:tcW w:w="1104" w:type="dxa"/>
          </w:tcPr>
          <w:p w:rsidR="00D06919" w:rsidRPr="00B74968" w:rsidRDefault="00D06919">
            <w:pPr>
              <w:pStyle w:val="TableParagraph"/>
              <w:spacing w:line="276" w:lineRule="auto"/>
              <w:ind w:right="100"/>
              <w:jc w:val="center"/>
              <w:rPr>
                <w:b/>
              </w:rPr>
            </w:pPr>
            <w:r w:rsidRPr="00B74968">
              <w:rPr>
                <w:b/>
              </w:rPr>
              <w:t>S. No.</w:t>
            </w:r>
            <w:r w:rsidRPr="00B74968">
              <w:t xml:space="preserve"> (Refer Clause </w:t>
            </w:r>
            <w:r w:rsidR="001A4845" w:rsidRPr="00B74968">
              <w:t>….</w:t>
            </w:r>
          </w:p>
        </w:tc>
        <w:tc>
          <w:tcPr>
            <w:tcW w:w="2028" w:type="dxa"/>
          </w:tcPr>
          <w:p w:rsidR="00D06919" w:rsidRPr="00B74968" w:rsidRDefault="00D06919">
            <w:pPr>
              <w:spacing w:line="276" w:lineRule="auto"/>
              <w:jc w:val="center"/>
              <w:rPr>
                <w:b/>
              </w:rPr>
            </w:pPr>
            <w:r w:rsidRPr="00B74968">
              <w:rPr>
                <w:b/>
              </w:rPr>
              <w:t>Financial Year (ending on 31</w:t>
            </w:r>
            <w:proofErr w:type="spellStart"/>
            <w:r w:rsidRPr="00B74968">
              <w:rPr>
                <w:b/>
                <w:position w:val="10"/>
              </w:rPr>
              <w:t>st</w:t>
            </w:r>
            <w:proofErr w:type="spellEnd"/>
            <w:r w:rsidRPr="00B74968">
              <w:rPr>
                <w:b/>
              </w:rPr>
              <w:t>March)</w:t>
            </w:r>
          </w:p>
        </w:tc>
        <w:tc>
          <w:tcPr>
            <w:tcW w:w="5868" w:type="dxa"/>
          </w:tcPr>
          <w:p w:rsidR="00D06919" w:rsidRPr="00B74968" w:rsidRDefault="001A4845">
            <w:pPr>
              <w:spacing w:line="276" w:lineRule="auto"/>
              <w:jc w:val="center"/>
              <w:rPr>
                <w:b/>
              </w:rPr>
            </w:pPr>
            <w:r w:rsidRPr="00B74968">
              <w:rPr>
                <w:b/>
              </w:rPr>
              <w:t>Professional (Consultancy)fees</w:t>
            </w:r>
          </w:p>
          <w:p w:rsidR="00D06919" w:rsidRPr="00B74968" w:rsidRDefault="00D06919">
            <w:pPr>
              <w:spacing w:line="276" w:lineRule="auto"/>
              <w:jc w:val="center"/>
              <w:rPr>
                <w:b/>
              </w:rPr>
            </w:pPr>
            <w:r w:rsidRPr="00B74968">
              <w:rPr>
                <w:b/>
              </w:rPr>
              <w:t xml:space="preserve">(Rs. in </w:t>
            </w:r>
            <w:proofErr w:type="spellStart"/>
            <w:r w:rsidR="00F8412F" w:rsidRPr="00B74968">
              <w:rPr>
                <w:b/>
              </w:rPr>
              <w:t>Crores</w:t>
            </w:r>
            <w:proofErr w:type="spellEnd"/>
            <w:r w:rsidRPr="00B74968">
              <w:rPr>
                <w:b/>
              </w:rPr>
              <w:t>)</w:t>
            </w:r>
          </w:p>
        </w:tc>
      </w:tr>
      <w:tr w:rsidR="00D06919" w:rsidRPr="00B74968" w:rsidTr="003C1434">
        <w:tc>
          <w:tcPr>
            <w:tcW w:w="1104" w:type="dxa"/>
            <w:vAlign w:val="center"/>
          </w:tcPr>
          <w:p w:rsidR="00D06919" w:rsidRPr="00B74968" w:rsidRDefault="00D06919">
            <w:pPr>
              <w:numPr>
                <w:ilvl w:val="0"/>
                <w:numId w:val="20"/>
              </w:numPr>
              <w:spacing w:line="276" w:lineRule="auto"/>
              <w:jc w:val="center"/>
              <w:rPr>
                <w:rFonts w:eastAsiaTheme="majorEastAsia"/>
                <w:b/>
                <w:bCs/>
                <w:caps/>
              </w:rPr>
            </w:pPr>
          </w:p>
        </w:tc>
        <w:tc>
          <w:tcPr>
            <w:tcW w:w="2028" w:type="dxa"/>
          </w:tcPr>
          <w:p w:rsidR="00D06919" w:rsidRPr="00B74968" w:rsidRDefault="00D06919">
            <w:pPr>
              <w:pStyle w:val="TableParagraph"/>
              <w:spacing w:line="276" w:lineRule="auto"/>
            </w:pPr>
          </w:p>
        </w:tc>
        <w:tc>
          <w:tcPr>
            <w:tcW w:w="5868" w:type="dxa"/>
            <w:vAlign w:val="center"/>
          </w:tcPr>
          <w:p w:rsidR="00D06919" w:rsidRPr="00B74968" w:rsidRDefault="00D06919">
            <w:pPr>
              <w:spacing w:line="276" w:lineRule="auto"/>
              <w:jc w:val="center"/>
            </w:pPr>
          </w:p>
        </w:tc>
      </w:tr>
      <w:tr w:rsidR="00D06919" w:rsidRPr="00B74968" w:rsidTr="003C1434">
        <w:tc>
          <w:tcPr>
            <w:tcW w:w="1104" w:type="dxa"/>
            <w:vAlign w:val="center"/>
          </w:tcPr>
          <w:p w:rsidR="00D06919" w:rsidRPr="00B74968" w:rsidRDefault="00D06919">
            <w:pPr>
              <w:numPr>
                <w:ilvl w:val="0"/>
                <w:numId w:val="20"/>
              </w:numPr>
              <w:spacing w:line="276" w:lineRule="auto"/>
              <w:jc w:val="center"/>
              <w:rPr>
                <w:rFonts w:eastAsiaTheme="majorEastAsia"/>
                <w:b/>
                <w:bCs/>
                <w:caps/>
              </w:rPr>
            </w:pPr>
          </w:p>
        </w:tc>
        <w:tc>
          <w:tcPr>
            <w:tcW w:w="2028" w:type="dxa"/>
          </w:tcPr>
          <w:p w:rsidR="00D06919" w:rsidRPr="00B74968" w:rsidRDefault="00D06919">
            <w:pPr>
              <w:pStyle w:val="TableParagraph"/>
              <w:spacing w:line="276" w:lineRule="auto"/>
            </w:pPr>
          </w:p>
        </w:tc>
        <w:tc>
          <w:tcPr>
            <w:tcW w:w="5868" w:type="dxa"/>
            <w:vAlign w:val="center"/>
          </w:tcPr>
          <w:p w:rsidR="00D06919" w:rsidRPr="00B74968" w:rsidRDefault="00D06919">
            <w:pPr>
              <w:spacing w:line="276" w:lineRule="auto"/>
              <w:jc w:val="center"/>
            </w:pPr>
          </w:p>
        </w:tc>
      </w:tr>
      <w:tr w:rsidR="00D06919" w:rsidRPr="00B74968" w:rsidTr="003C1434">
        <w:tc>
          <w:tcPr>
            <w:tcW w:w="1104" w:type="dxa"/>
            <w:vAlign w:val="center"/>
          </w:tcPr>
          <w:p w:rsidR="00D06919" w:rsidRPr="00B74968" w:rsidRDefault="00D06919">
            <w:pPr>
              <w:numPr>
                <w:ilvl w:val="0"/>
                <w:numId w:val="20"/>
              </w:numPr>
              <w:spacing w:line="276" w:lineRule="auto"/>
              <w:jc w:val="center"/>
              <w:rPr>
                <w:rFonts w:eastAsiaTheme="majorEastAsia"/>
                <w:b/>
                <w:bCs/>
                <w:caps/>
              </w:rPr>
            </w:pPr>
          </w:p>
        </w:tc>
        <w:tc>
          <w:tcPr>
            <w:tcW w:w="2028" w:type="dxa"/>
          </w:tcPr>
          <w:p w:rsidR="00D06919" w:rsidRPr="00B74968" w:rsidRDefault="00D06919">
            <w:pPr>
              <w:pStyle w:val="TableParagraph"/>
              <w:spacing w:line="276" w:lineRule="auto"/>
            </w:pPr>
          </w:p>
        </w:tc>
        <w:tc>
          <w:tcPr>
            <w:tcW w:w="5868" w:type="dxa"/>
            <w:vAlign w:val="center"/>
          </w:tcPr>
          <w:p w:rsidR="00D06919" w:rsidRPr="00B74968" w:rsidRDefault="00D06919">
            <w:pPr>
              <w:spacing w:line="276" w:lineRule="auto"/>
              <w:jc w:val="center"/>
            </w:pPr>
          </w:p>
        </w:tc>
      </w:tr>
      <w:tr w:rsidR="00F3489E" w:rsidRPr="00B74968" w:rsidTr="003C1434">
        <w:tc>
          <w:tcPr>
            <w:tcW w:w="1104" w:type="dxa"/>
            <w:vAlign w:val="center"/>
          </w:tcPr>
          <w:p w:rsidR="00F3489E" w:rsidRPr="00B74968" w:rsidRDefault="00F3489E">
            <w:pPr>
              <w:numPr>
                <w:ilvl w:val="0"/>
                <w:numId w:val="20"/>
              </w:numPr>
              <w:spacing w:line="276" w:lineRule="auto"/>
              <w:rPr>
                <w:rFonts w:eastAsiaTheme="majorEastAsia"/>
                <w:b/>
                <w:bCs/>
                <w:caps/>
              </w:rPr>
            </w:pPr>
          </w:p>
        </w:tc>
        <w:tc>
          <w:tcPr>
            <w:tcW w:w="2028" w:type="dxa"/>
          </w:tcPr>
          <w:p w:rsidR="00F3489E" w:rsidRPr="00B74968" w:rsidDel="00E85CD6" w:rsidRDefault="00F3489E">
            <w:pPr>
              <w:pStyle w:val="TableParagraph"/>
              <w:spacing w:line="276" w:lineRule="auto"/>
            </w:pPr>
            <w:r w:rsidRPr="00B74968">
              <w:t>Total</w:t>
            </w:r>
          </w:p>
        </w:tc>
        <w:tc>
          <w:tcPr>
            <w:tcW w:w="5868" w:type="dxa"/>
            <w:vAlign w:val="center"/>
          </w:tcPr>
          <w:p w:rsidR="00F3489E" w:rsidRPr="00B74968" w:rsidRDefault="00F3489E">
            <w:pPr>
              <w:spacing w:line="276" w:lineRule="auto"/>
              <w:jc w:val="center"/>
            </w:pPr>
          </w:p>
        </w:tc>
      </w:tr>
      <w:tr w:rsidR="00D06919" w:rsidRPr="00B74968" w:rsidTr="003C1434">
        <w:tc>
          <w:tcPr>
            <w:tcW w:w="9000" w:type="dxa"/>
            <w:gridSpan w:val="3"/>
            <w:vAlign w:val="center"/>
          </w:tcPr>
          <w:p w:rsidR="00D06919" w:rsidRPr="00B74968" w:rsidRDefault="00D06919">
            <w:pPr>
              <w:spacing w:line="276" w:lineRule="auto"/>
              <w:jc w:val="center"/>
              <w:rPr>
                <w:b/>
              </w:rPr>
            </w:pPr>
          </w:p>
          <w:p w:rsidR="00D06919" w:rsidRPr="00B74968" w:rsidRDefault="00D06919">
            <w:pPr>
              <w:spacing w:line="276" w:lineRule="auto"/>
              <w:jc w:val="center"/>
              <w:rPr>
                <w:b/>
              </w:rPr>
            </w:pPr>
            <w:r w:rsidRPr="00B74968">
              <w:rPr>
                <w:b/>
              </w:rPr>
              <w:t>Certificate from the Statutory Auditor</w:t>
            </w:r>
            <w:r w:rsidRPr="00B74968">
              <w:rPr>
                <w:b/>
                <w:vertAlign w:val="superscript"/>
              </w:rPr>
              <w:t>$</w:t>
            </w:r>
          </w:p>
          <w:p w:rsidR="00D06919" w:rsidRPr="00B74968" w:rsidRDefault="00D06919">
            <w:pPr>
              <w:spacing w:line="276" w:lineRule="auto"/>
            </w:pPr>
            <w:r w:rsidRPr="00B74968">
              <w:t>This is to certify that ***** ____</w:t>
            </w:r>
            <w:proofErr w:type="gramStart"/>
            <w:r w:rsidRPr="00B74968">
              <w:t>_(</w:t>
            </w:r>
            <w:proofErr w:type="gramEnd"/>
            <w:r w:rsidRPr="00B74968">
              <w:t xml:space="preserve">name of the </w:t>
            </w:r>
            <w:r w:rsidR="007407DD" w:rsidRPr="00B74968">
              <w:t>Bidder</w:t>
            </w:r>
            <w:r w:rsidRPr="00B74968">
              <w:t xml:space="preserve">) had a </w:t>
            </w:r>
            <w:r w:rsidR="00C86A7F" w:rsidRPr="00B74968">
              <w:t xml:space="preserve">Revenue </w:t>
            </w:r>
            <w:r w:rsidRPr="00B74968">
              <w:t xml:space="preserve">from Professional Fees </w:t>
            </w:r>
            <w:r w:rsidR="005324EE" w:rsidRPr="00B74968">
              <w:t xml:space="preserve">in terms of the Clause 3.1.2 of the RFP is </w:t>
            </w:r>
            <w:r w:rsidRPr="00B74968">
              <w:t>as shown above against the respective years.</w:t>
            </w:r>
          </w:p>
          <w:p w:rsidR="00D06919" w:rsidRPr="00B74968" w:rsidRDefault="00D06919">
            <w:pPr>
              <w:spacing w:line="276" w:lineRule="auto"/>
              <w:rPr>
                <w:bCs/>
              </w:rPr>
            </w:pPr>
            <w:r w:rsidRPr="00B74968">
              <w:rPr>
                <w:bCs/>
              </w:rPr>
              <w:t>Name of the audit firm:</w:t>
            </w:r>
          </w:p>
          <w:p w:rsidR="00D06919" w:rsidRPr="00B74968" w:rsidRDefault="00D06919">
            <w:pPr>
              <w:spacing w:line="276" w:lineRule="auto"/>
              <w:rPr>
                <w:bCs/>
              </w:rPr>
            </w:pPr>
            <w:r w:rsidRPr="00B74968">
              <w:rPr>
                <w:bCs/>
              </w:rPr>
              <w:t>Seal of the audit firm</w:t>
            </w:r>
          </w:p>
          <w:p w:rsidR="00D06919" w:rsidRPr="00B74968" w:rsidRDefault="00D06919">
            <w:pPr>
              <w:spacing w:line="276" w:lineRule="auto"/>
              <w:rPr>
                <w:bCs/>
              </w:rPr>
            </w:pPr>
            <w:r w:rsidRPr="00B74968">
              <w:rPr>
                <w:bCs/>
              </w:rPr>
              <w:t xml:space="preserve">Date: </w:t>
            </w:r>
          </w:p>
          <w:p w:rsidR="00D06919" w:rsidRPr="00B74968" w:rsidRDefault="00D06919">
            <w:pPr>
              <w:spacing w:line="276" w:lineRule="auto"/>
              <w:jc w:val="right"/>
              <w:rPr>
                <w:bCs/>
              </w:rPr>
            </w:pPr>
            <w:r w:rsidRPr="00B74968">
              <w:rPr>
                <w:bCs/>
              </w:rPr>
              <w:t xml:space="preserve">(Signature, name and designation of the </w:t>
            </w:r>
            <w:r w:rsidR="001A4845" w:rsidRPr="00B74968">
              <w:rPr>
                <w:bCs/>
              </w:rPr>
              <w:t>A</w:t>
            </w:r>
            <w:r w:rsidR="00F3489E" w:rsidRPr="00B74968">
              <w:rPr>
                <w:bCs/>
              </w:rPr>
              <w:t>uthorized</w:t>
            </w:r>
            <w:r w:rsidRPr="00B74968">
              <w:rPr>
                <w:bCs/>
              </w:rPr>
              <w:t xml:space="preserve"> signatory)</w:t>
            </w:r>
          </w:p>
        </w:tc>
      </w:tr>
    </w:tbl>
    <w:p w:rsidR="00D06919" w:rsidRPr="00B74968" w:rsidRDefault="00D06919" w:rsidP="003C790F">
      <w:pPr>
        <w:spacing w:line="276" w:lineRule="auto"/>
        <w:jc w:val="both"/>
      </w:pPr>
      <w:r w:rsidRPr="00B74968">
        <w:rPr>
          <w:b/>
          <w:vertAlign w:val="superscript"/>
        </w:rPr>
        <w:t>$</w:t>
      </w:r>
      <w:r w:rsidRPr="00B74968">
        <w:t xml:space="preserve">In case the </w:t>
      </w:r>
      <w:r w:rsidR="007407DD" w:rsidRPr="00B74968">
        <w:t>Bidder</w:t>
      </w:r>
      <w:r w:rsidRPr="00B74968">
        <w:t xml:space="preserve"> does not have a statutory auditor, it shall provide the certificate from the independent chartered accountant/its chartered accountant that ordinarily audits the annual accounts of the </w:t>
      </w:r>
      <w:r w:rsidR="007407DD" w:rsidRPr="00B74968">
        <w:t>Bidder</w:t>
      </w:r>
      <w:r w:rsidRPr="00B74968">
        <w:t>. The details of the Auditor/ Chartered Accountant along with contact details shall be mentioned.</w:t>
      </w:r>
    </w:p>
    <w:p w:rsidR="00E87332" w:rsidRPr="00B74968" w:rsidRDefault="00E87332">
      <w:pPr>
        <w:spacing w:line="276" w:lineRule="auto"/>
        <w:jc w:val="both"/>
        <w:rPr>
          <w:b/>
          <w:vertAlign w:val="superscript"/>
        </w:rPr>
      </w:pPr>
    </w:p>
    <w:p w:rsidR="00D06919" w:rsidRPr="00B74968" w:rsidRDefault="00D06919">
      <w:pPr>
        <w:spacing w:line="276" w:lineRule="auto"/>
        <w:jc w:val="both"/>
      </w:pPr>
      <w:r w:rsidRPr="00B74968">
        <w:rPr>
          <w:b/>
        </w:rPr>
        <w:t>Note:</w:t>
      </w:r>
    </w:p>
    <w:p w:rsidR="00D06919" w:rsidRPr="00B74968" w:rsidRDefault="00D06919">
      <w:pPr>
        <w:spacing w:line="276" w:lineRule="auto"/>
      </w:pPr>
    </w:p>
    <w:p w:rsidR="00D06919" w:rsidRPr="00B74968" w:rsidRDefault="00D06919">
      <w:pPr>
        <w:pStyle w:val="ListParagraph"/>
        <w:widowControl w:val="0"/>
        <w:numPr>
          <w:ilvl w:val="1"/>
          <w:numId w:val="24"/>
        </w:numPr>
        <w:spacing w:line="276" w:lineRule="auto"/>
        <w:ind w:left="360"/>
        <w:contextualSpacing w:val="0"/>
        <w:jc w:val="both"/>
        <w:rPr>
          <w:rFonts w:cs="Times New Roman"/>
        </w:rPr>
      </w:pPr>
      <w:r w:rsidRPr="00B74968">
        <w:rPr>
          <w:rFonts w:cs="Times New Roman"/>
        </w:rPr>
        <w:t>Please do not attach any printed Annual Financial Statement.</w:t>
      </w:r>
    </w:p>
    <w:p w:rsidR="00D06919" w:rsidRPr="00B74968" w:rsidRDefault="00D06919">
      <w:pPr>
        <w:pStyle w:val="ListParagraph"/>
        <w:widowControl w:val="0"/>
        <w:numPr>
          <w:ilvl w:val="1"/>
          <w:numId w:val="24"/>
        </w:numPr>
        <w:spacing w:line="276" w:lineRule="auto"/>
        <w:ind w:left="360" w:right="221"/>
        <w:contextualSpacing w:val="0"/>
        <w:jc w:val="both"/>
        <w:rPr>
          <w:rFonts w:cs="Times New Roman"/>
        </w:rPr>
      </w:pPr>
      <w:r w:rsidRPr="00B74968">
        <w:rPr>
          <w:rFonts w:cs="Times New Roman"/>
        </w:rPr>
        <w:t xml:space="preserve">In case where books of accounts of the </w:t>
      </w:r>
      <w:r w:rsidR="007407DD" w:rsidRPr="00B74968">
        <w:rPr>
          <w:rFonts w:cs="Times New Roman"/>
        </w:rPr>
        <w:t>Bidder</w:t>
      </w:r>
      <w:r w:rsidRPr="00B74968">
        <w:rPr>
          <w:rFonts w:cs="Times New Roman"/>
        </w:rPr>
        <w:t xml:space="preserve"> is maintained and audited on the basis of Calendar Year. The equivalent year shall be as follows:</w:t>
      </w:r>
    </w:p>
    <w:p w:rsidR="00D06919" w:rsidRPr="00B74968" w:rsidRDefault="00D06919">
      <w:pPr>
        <w:pStyle w:val="BodyText"/>
        <w:spacing w:line="276" w:lineRule="auto"/>
      </w:pPr>
    </w:p>
    <w:tbl>
      <w:tblPr>
        <w:tblW w:w="91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7"/>
        <w:gridCol w:w="5032"/>
        <w:gridCol w:w="3019"/>
      </w:tblGrid>
      <w:tr w:rsidR="00D06919" w:rsidRPr="00B74968" w:rsidTr="003C1434">
        <w:trPr>
          <w:trHeight w:hRule="exact" w:val="460"/>
        </w:trPr>
        <w:tc>
          <w:tcPr>
            <w:tcW w:w="1097" w:type="dxa"/>
          </w:tcPr>
          <w:p w:rsidR="00D06919" w:rsidRPr="00B74968" w:rsidRDefault="00D06919" w:rsidP="003C790F">
            <w:pPr>
              <w:pStyle w:val="TableParagraph"/>
              <w:spacing w:line="276" w:lineRule="auto"/>
              <w:ind w:left="29" w:right="29"/>
              <w:jc w:val="center"/>
              <w:rPr>
                <w:b/>
              </w:rPr>
            </w:pPr>
            <w:proofErr w:type="spellStart"/>
            <w:r w:rsidRPr="00B74968">
              <w:rPr>
                <w:b/>
              </w:rPr>
              <w:t>S</w:t>
            </w:r>
            <w:r w:rsidRPr="00B74968">
              <w:rPr>
                <w:b/>
                <w:bCs/>
              </w:rPr>
              <w:t>.</w:t>
            </w:r>
            <w:r w:rsidRPr="00B74968">
              <w:rPr>
                <w:b/>
              </w:rPr>
              <w:t>No</w:t>
            </w:r>
            <w:proofErr w:type="spellEnd"/>
            <w:r w:rsidRPr="00B74968">
              <w:rPr>
                <w:b/>
              </w:rPr>
              <w:t>.</w:t>
            </w:r>
          </w:p>
        </w:tc>
        <w:tc>
          <w:tcPr>
            <w:tcW w:w="5032" w:type="dxa"/>
          </w:tcPr>
          <w:p w:rsidR="00D06919" w:rsidRPr="00B74968" w:rsidRDefault="00D06919" w:rsidP="003C790F">
            <w:pPr>
              <w:pStyle w:val="TableParagraph"/>
              <w:spacing w:line="276" w:lineRule="auto"/>
              <w:ind w:left="29" w:right="29"/>
              <w:rPr>
                <w:b/>
              </w:rPr>
            </w:pPr>
            <w:r w:rsidRPr="00B74968">
              <w:rPr>
                <w:b/>
              </w:rPr>
              <w:t>Financial Year (April to March)</w:t>
            </w:r>
          </w:p>
        </w:tc>
        <w:tc>
          <w:tcPr>
            <w:tcW w:w="3019" w:type="dxa"/>
          </w:tcPr>
          <w:p w:rsidR="00D06919" w:rsidRPr="00B74968" w:rsidRDefault="00D06919" w:rsidP="003C790F">
            <w:pPr>
              <w:pStyle w:val="TableParagraph"/>
              <w:spacing w:line="276" w:lineRule="auto"/>
              <w:ind w:left="29" w:right="29"/>
              <w:rPr>
                <w:b/>
              </w:rPr>
            </w:pPr>
            <w:r w:rsidRPr="00B74968">
              <w:rPr>
                <w:b/>
              </w:rPr>
              <w:t>Financial Year (Jan to Dec)</w:t>
            </w:r>
          </w:p>
        </w:tc>
      </w:tr>
      <w:tr w:rsidR="00C86A7F" w:rsidRPr="00B74968" w:rsidTr="003C1434">
        <w:trPr>
          <w:trHeight w:hRule="exact" w:val="358"/>
        </w:trPr>
        <w:tc>
          <w:tcPr>
            <w:tcW w:w="1097" w:type="dxa"/>
          </w:tcPr>
          <w:p w:rsidR="00C86A7F" w:rsidRPr="00B74968" w:rsidRDefault="00C86A7F" w:rsidP="003C790F">
            <w:pPr>
              <w:pStyle w:val="TableParagraph"/>
              <w:spacing w:line="276" w:lineRule="auto"/>
              <w:ind w:left="29" w:right="29"/>
              <w:jc w:val="center"/>
            </w:pPr>
            <w:r w:rsidRPr="00B74968">
              <w:t>1</w:t>
            </w:r>
          </w:p>
        </w:tc>
        <w:tc>
          <w:tcPr>
            <w:tcW w:w="5032" w:type="dxa"/>
          </w:tcPr>
          <w:p w:rsidR="00C86A7F" w:rsidRPr="00B74968" w:rsidRDefault="00C86A7F" w:rsidP="003C790F">
            <w:pPr>
              <w:pStyle w:val="TableParagraph"/>
              <w:spacing w:line="276" w:lineRule="auto"/>
              <w:ind w:left="29" w:right="29"/>
            </w:pPr>
            <w:r w:rsidRPr="00B74968">
              <w:t>2020-21</w:t>
            </w:r>
          </w:p>
        </w:tc>
        <w:tc>
          <w:tcPr>
            <w:tcW w:w="3019" w:type="dxa"/>
          </w:tcPr>
          <w:p w:rsidR="00C86A7F" w:rsidRPr="00B74968" w:rsidRDefault="00C86A7F" w:rsidP="003C790F">
            <w:pPr>
              <w:pStyle w:val="TableParagraph"/>
              <w:spacing w:line="276" w:lineRule="auto"/>
              <w:ind w:left="29" w:right="29"/>
            </w:pPr>
            <w:r w:rsidRPr="00B74968">
              <w:t>2020</w:t>
            </w:r>
          </w:p>
        </w:tc>
      </w:tr>
      <w:tr w:rsidR="00C86A7F" w:rsidRPr="00B74968" w:rsidTr="003C1434">
        <w:trPr>
          <w:trHeight w:hRule="exact" w:val="361"/>
        </w:trPr>
        <w:tc>
          <w:tcPr>
            <w:tcW w:w="1097" w:type="dxa"/>
          </w:tcPr>
          <w:p w:rsidR="00C86A7F" w:rsidRPr="00B74968" w:rsidRDefault="00C86A7F" w:rsidP="003C790F">
            <w:pPr>
              <w:pStyle w:val="TableParagraph"/>
              <w:spacing w:line="276" w:lineRule="auto"/>
              <w:ind w:left="29" w:right="29"/>
              <w:jc w:val="center"/>
            </w:pPr>
            <w:r w:rsidRPr="00B74968">
              <w:t>2</w:t>
            </w:r>
          </w:p>
        </w:tc>
        <w:tc>
          <w:tcPr>
            <w:tcW w:w="5032" w:type="dxa"/>
          </w:tcPr>
          <w:p w:rsidR="00C86A7F" w:rsidRPr="00B74968" w:rsidRDefault="00C86A7F" w:rsidP="003C790F">
            <w:pPr>
              <w:pStyle w:val="TableParagraph"/>
              <w:spacing w:line="276" w:lineRule="auto"/>
              <w:ind w:left="29" w:right="29"/>
            </w:pPr>
            <w:r w:rsidRPr="00B74968">
              <w:t>2019-20</w:t>
            </w:r>
          </w:p>
        </w:tc>
        <w:tc>
          <w:tcPr>
            <w:tcW w:w="3019" w:type="dxa"/>
          </w:tcPr>
          <w:p w:rsidR="00C86A7F" w:rsidRPr="00B74968" w:rsidRDefault="00C86A7F" w:rsidP="003C790F">
            <w:pPr>
              <w:pStyle w:val="TableParagraph"/>
              <w:spacing w:line="276" w:lineRule="auto"/>
              <w:ind w:left="29" w:right="29"/>
            </w:pPr>
            <w:r w:rsidRPr="00B74968">
              <w:t>2019</w:t>
            </w:r>
          </w:p>
        </w:tc>
      </w:tr>
      <w:tr w:rsidR="00C86A7F" w:rsidRPr="00B74968" w:rsidTr="003C1434">
        <w:trPr>
          <w:trHeight w:hRule="exact" w:val="361"/>
        </w:trPr>
        <w:tc>
          <w:tcPr>
            <w:tcW w:w="1097" w:type="dxa"/>
          </w:tcPr>
          <w:p w:rsidR="00C86A7F" w:rsidRPr="00B74968" w:rsidRDefault="00C86A7F" w:rsidP="003C790F">
            <w:pPr>
              <w:pStyle w:val="TableParagraph"/>
              <w:spacing w:line="276" w:lineRule="auto"/>
              <w:ind w:left="29" w:right="29"/>
              <w:jc w:val="center"/>
            </w:pPr>
            <w:r w:rsidRPr="00B74968">
              <w:t>3</w:t>
            </w:r>
          </w:p>
        </w:tc>
        <w:tc>
          <w:tcPr>
            <w:tcW w:w="5032" w:type="dxa"/>
          </w:tcPr>
          <w:p w:rsidR="00C86A7F" w:rsidRPr="00B74968" w:rsidRDefault="00C86A7F" w:rsidP="003C790F">
            <w:pPr>
              <w:pStyle w:val="TableParagraph"/>
              <w:spacing w:line="276" w:lineRule="auto"/>
              <w:ind w:left="29" w:right="29"/>
            </w:pPr>
            <w:r w:rsidRPr="00B74968">
              <w:t>2018-19</w:t>
            </w:r>
          </w:p>
        </w:tc>
        <w:tc>
          <w:tcPr>
            <w:tcW w:w="3019" w:type="dxa"/>
          </w:tcPr>
          <w:p w:rsidR="00C86A7F" w:rsidRPr="00B74968" w:rsidRDefault="00C86A7F" w:rsidP="003C790F">
            <w:pPr>
              <w:pStyle w:val="TableParagraph"/>
              <w:spacing w:line="276" w:lineRule="auto"/>
              <w:ind w:left="29" w:right="29"/>
            </w:pPr>
            <w:r w:rsidRPr="00B74968">
              <w:t>2018</w:t>
            </w:r>
          </w:p>
        </w:tc>
      </w:tr>
    </w:tbl>
    <w:p w:rsidR="00AF572D" w:rsidRPr="00B74968" w:rsidRDefault="00AF572D">
      <w:pPr>
        <w:spacing w:line="276" w:lineRule="auto"/>
        <w:sectPr w:rsidR="00AF572D" w:rsidRPr="00B74968" w:rsidSect="003C1434">
          <w:headerReference w:type="default" r:id="rId23"/>
          <w:type w:val="continuous"/>
          <w:pgSz w:w="11909" w:h="16834" w:code="9"/>
          <w:pgMar w:top="1440" w:right="1440" w:bottom="1440" w:left="1440" w:header="720" w:footer="720" w:gutter="0"/>
          <w:cols w:space="720"/>
          <w:docGrid w:linePitch="299"/>
        </w:sectPr>
      </w:pPr>
    </w:p>
    <w:p w:rsidR="00D06919" w:rsidRPr="00B74968" w:rsidRDefault="00D06919">
      <w:pPr>
        <w:pStyle w:val="BodyText2"/>
        <w:spacing w:line="276" w:lineRule="auto"/>
        <w:jc w:val="center"/>
        <w:rPr>
          <w:rFonts w:ascii="Times New Roman" w:hAnsi="Times New Roman"/>
          <w:sz w:val="28"/>
        </w:rPr>
      </w:pPr>
      <w:r w:rsidRPr="00B74968">
        <w:rPr>
          <w:rFonts w:ascii="Times New Roman" w:hAnsi="Times New Roman"/>
          <w:sz w:val="28"/>
        </w:rPr>
        <w:lastRenderedPageBreak/>
        <w:t>APPENDIX-I</w:t>
      </w:r>
    </w:p>
    <w:p w:rsidR="00D06919" w:rsidRPr="00B74968" w:rsidRDefault="00E17787" w:rsidP="00D46950">
      <w:pPr>
        <w:pStyle w:val="Heading2"/>
        <w:spacing w:line="276" w:lineRule="auto"/>
        <w:ind w:left="0"/>
        <w:jc w:val="center"/>
        <w:rPr>
          <w:b/>
          <w:bCs/>
          <w:spacing w:val="-1"/>
          <w:sz w:val="28"/>
          <w:szCs w:val="28"/>
        </w:rPr>
      </w:pPr>
      <w:bookmarkStart w:id="454" w:name="_Toc99282624"/>
      <w:r w:rsidRPr="00B74968">
        <w:rPr>
          <w:rFonts w:cs="Times New Roman"/>
          <w:b/>
          <w:bCs/>
          <w:spacing w:val="-1"/>
          <w:sz w:val="28"/>
          <w:szCs w:val="28"/>
        </w:rPr>
        <w:t xml:space="preserve">Technical Bid </w:t>
      </w:r>
      <w:r w:rsidR="00D06919" w:rsidRPr="00B74968">
        <w:rPr>
          <w:rFonts w:cs="Times New Roman"/>
          <w:b/>
          <w:bCs/>
          <w:spacing w:val="-1"/>
          <w:sz w:val="28"/>
          <w:szCs w:val="28"/>
        </w:rPr>
        <w:t>Form</w:t>
      </w:r>
      <w:r w:rsidR="004C2E73" w:rsidRPr="00B74968">
        <w:rPr>
          <w:rFonts w:cs="Times New Roman"/>
          <w:b/>
          <w:bCs/>
          <w:spacing w:val="-1"/>
          <w:sz w:val="28"/>
          <w:szCs w:val="28"/>
        </w:rPr>
        <w:t xml:space="preserve"> – </w:t>
      </w:r>
      <w:r w:rsidR="00E05AC3" w:rsidRPr="00B74968">
        <w:rPr>
          <w:rFonts w:cs="Times New Roman"/>
          <w:b/>
          <w:bCs/>
          <w:spacing w:val="-1"/>
          <w:sz w:val="28"/>
          <w:szCs w:val="28"/>
        </w:rPr>
        <w:t>8</w:t>
      </w:r>
      <w:r w:rsidR="004C2E73" w:rsidRPr="00B74968">
        <w:rPr>
          <w:rFonts w:cs="Times New Roman"/>
          <w:b/>
          <w:bCs/>
          <w:spacing w:val="-1"/>
          <w:sz w:val="28"/>
          <w:szCs w:val="28"/>
        </w:rPr>
        <w:t>: Particulars of Key Personnel</w:t>
      </w:r>
      <w:bookmarkEnd w:id="454"/>
    </w:p>
    <w:p w:rsidR="0025564B" w:rsidRPr="00B74968" w:rsidRDefault="0025564B">
      <w:pPr>
        <w:pStyle w:val="BodyText2"/>
        <w:spacing w:line="276" w:lineRule="auto"/>
        <w:jc w:val="center"/>
        <w:rPr>
          <w:rFonts w:ascii="Times New Roman" w:hAnsi="Times New Roman"/>
          <w:bCs/>
          <w:sz w:val="22"/>
          <w:szCs w:val="22"/>
        </w:rPr>
      </w:pPr>
    </w:p>
    <w:p w:rsidR="00D06919" w:rsidRPr="00B74968" w:rsidRDefault="00D06919">
      <w:pPr>
        <w:pStyle w:val="BodyText2"/>
        <w:spacing w:line="276" w:lineRule="auto"/>
        <w:jc w:val="center"/>
        <w:rPr>
          <w:rFonts w:ascii="Times New Roman" w:hAnsi="Times New Roman"/>
          <w:bCs/>
          <w:sz w:val="22"/>
          <w:szCs w:val="22"/>
        </w:rPr>
      </w:pPr>
      <w:r w:rsidRPr="00B74968">
        <w:rPr>
          <w:rFonts w:ascii="Times New Roman" w:hAnsi="Times New Roman"/>
          <w:bCs/>
          <w:sz w:val="22"/>
          <w:szCs w:val="22"/>
        </w:rPr>
        <w:t xml:space="preserve">(Refer Clause </w:t>
      </w:r>
      <w:fldSimple w:instr=" REF _Ref93659849 \r \h  \* MERGEFORMAT ">
        <w:r w:rsidR="009433BD" w:rsidRPr="009433BD">
          <w:rPr>
            <w:rFonts w:ascii="Times New Roman" w:hAnsi="Times New Roman"/>
            <w:bCs/>
            <w:sz w:val="22"/>
            <w:szCs w:val="22"/>
          </w:rPr>
          <w:t>3.2.2</w:t>
        </w:r>
      </w:fldSimple>
      <w:r w:rsidRPr="00B74968">
        <w:rPr>
          <w:rFonts w:ascii="Times New Roman" w:hAnsi="Times New Roman"/>
          <w:bCs/>
          <w:sz w:val="22"/>
          <w:szCs w:val="22"/>
        </w:rPr>
        <w:t>)</w:t>
      </w:r>
    </w:p>
    <w:p w:rsidR="0025564B" w:rsidRPr="00B74968" w:rsidRDefault="0025564B">
      <w:pPr>
        <w:pStyle w:val="BodyText2"/>
        <w:spacing w:line="276" w:lineRule="auto"/>
        <w:jc w:val="center"/>
        <w:rPr>
          <w:rFonts w:ascii="Times New Roman" w:hAnsi="Times New Roman"/>
          <w:b/>
          <w:sz w:val="22"/>
          <w:szCs w:val="22"/>
        </w:rPr>
      </w:pPr>
    </w:p>
    <w:tbl>
      <w:tblPr>
        <w:tblpPr w:leftFromText="180" w:rightFromText="180" w:vertAnchor="text" w:horzAnchor="margin" w:tblpX="-432" w:tblpY="162"/>
        <w:tblW w:w="15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2250"/>
        <w:gridCol w:w="2340"/>
        <w:gridCol w:w="2970"/>
        <w:gridCol w:w="2208"/>
        <w:gridCol w:w="2022"/>
        <w:gridCol w:w="1170"/>
        <w:gridCol w:w="1848"/>
      </w:tblGrid>
      <w:tr w:rsidR="00E943C5" w:rsidRPr="00B74968" w:rsidTr="000B0705">
        <w:trPr>
          <w:cantSplit/>
          <w:trHeight w:val="346"/>
        </w:trPr>
        <w:tc>
          <w:tcPr>
            <w:tcW w:w="828" w:type="dxa"/>
            <w:vMerge w:val="restart"/>
            <w:shd w:val="clear" w:color="auto" w:fill="D9D9D9" w:themeFill="background1" w:themeFillShade="D9"/>
            <w:vAlign w:val="center"/>
          </w:tcPr>
          <w:p w:rsidR="004A5FB3" w:rsidRPr="00B74968" w:rsidRDefault="004A5FB3">
            <w:pPr>
              <w:pStyle w:val="BodyText3"/>
              <w:spacing w:line="276" w:lineRule="auto"/>
              <w:jc w:val="center"/>
              <w:rPr>
                <w:rFonts w:ascii="Times New Roman" w:hAnsi="Times New Roman"/>
                <w:b/>
              </w:rPr>
            </w:pPr>
            <w:r w:rsidRPr="00B74968">
              <w:rPr>
                <w:rFonts w:ascii="Times New Roman" w:hAnsi="Times New Roman"/>
                <w:b/>
              </w:rPr>
              <w:t>S. No.</w:t>
            </w:r>
          </w:p>
        </w:tc>
        <w:tc>
          <w:tcPr>
            <w:tcW w:w="2250" w:type="dxa"/>
            <w:vMerge w:val="restart"/>
            <w:shd w:val="clear" w:color="auto" w:fill="D9D9D9" w:themeFill="background1" w:themeFillShade="D9"/>
            <w:vAlign w:val="center"/>
          </w:tcPr>
          <w:p w:rsidR="004A5FB3" w:rsidRPr="00B74968" w:rsidRDefault="004A5FB3">
            <w:pPr>
              <w:pStyle w:val="BodyText3"/>
              <w:spacing w:line="276" w:lineRule="auto"/>
              <w:rPr>
                <w:rFonts w:ascii="Times New Roman" w:hAnsi="Times New Roman"/>
                <w:b/>
              </w:rPr>
            </w:pPr>
            <w:r w:rsidRPr="00B74968">
              <w:rPr>
                <w:rFonts w:ascii="Times New Roman" w:hAnsi="Times New Roman"/>
                <w:b/>
              </w:rPr>
              <w:t>Designation of Key Personnel</w:t>
            </w:r>
          </w:p>
        </w:tc>
        <w:tc>
          <w:tcPr>
            <w:tcW w:w="2340" w:type="dxa"/>
            <w:vMerge w:val="restart"/>
            <w:shd w:val="clear" w:color="auto" w:fill="D9D9D9" w:themeFill="background1" w:themeFillShade="D9"/>
            <w:vAlign w:val="center"/>
          </w:tcPr>
          <w:p w:rsidR="004A5FB3" w:rsidRPr="00B74968" w:rsidRDefault="004A5FB3">
            <w:pPr>
              <w:pStyle w:val="BodyText3"/>
              <w:spacing w:line="276" w:lineRule="auto"/>
              <w:rPr>
                <w:rFonts w:ascii="Times New Roman" w:hAnsi="Times New Roman"/>
                <w:b/>
              </w:rPr>
            </w:pPr>
            <w:r w:rsidRPr="00B74968">
              <w:rPr>
                <w:rFonts w:ascii="Times New Roman" w:hAnsi="Times New Roman"/>
                <w:b/>
              </w:rPr>
              <w:t>Name</w:t>
            </w:r>
          </w:p>
        </w:tc>
        <w:tc>
          <w:tcPr>
            <w:tcW w:w="2970" w:type="dxa"/>
            <w:vMerge w:val="restart"/>
            <w:shd w:val="clear" w:color="auto" w:fill="D9D9D9" w:themeFill="background1" w:themeFillShade="D9"/>
            <w:vAlign w:val="center"/>
          </w:tcPr>
          <w:p w:rsidR="004A5FB3" w:rsidRPr="00B74968" w:rsidRDefault="004A5FB3">
            <w:pPr>
              <w:pStyle w:val="BodyText3"/>
              <w:spacing w:line="276" w:lineRule="auto"/>
              <w:jc w:val="center"/>
              <w:rPr>
                <w:rFonts w:ascii="Times New Roman" w:hAnsi="Times New Roman"/>
                <w:b/>
              </w:rPr>
            </w:pPr>
            <w:r w:rsidRPr="00B74968">
              <w:rPr>
                <w:rFonts w:ascii="Times New Roman" w:hAnsi="Times New Roman"/>
                <w:b/>
              </w:rPr>
              <w:t>Educational Qualification</w:t>
            </w:r>
          </w:p>
        </w:tc>
        <w:tc>
          <w:tcPr>
            <w:tcW w:w="2208" w:type="dxa"/>
            <w:vMerge w:val="restart"/>
            <w:shd w:val="clear" w:color="auto" w:fill="D9D9D9" w:themeFill="background1" w:themeFillShade="D9"/>
            <w:vAlign w:val="center"/>
          </w:tcPr>
          <w:p w:rsidR="004A5FB3" w:rsidRPr="00B74968" w:rsidRDefault="004A5FB3">
            <w:pPr>
              <w:pStyle w:val="BodyText3"/>
              <w:spacing w:line="276" w:lineRule="auto"/>
              <w:jc w:val="center"/>
              <w:rPr>
                <w:rFonts w:ascii="Times New Roman" w:hAnsi="Times New Roman"/>
                <w:b/>
              </w:rPr>
            </w:pPr>
            <w:r w:rsidRPr="00B74968">
              <w:rPr>
                <w:rFonts w:ascii="Times New Roman" w:hAnsi="Times New Roman"/>
                <w:b/>
              </w:rPr>
              <w:t>Length of Professional Experience (in years)</w:t>
            </w:r>
          </w:p>
        </w:tc>
        <w:tc>
          <w:tcPr>
            <w:tcW w:w="3192" w:type="dxa"/>
            <w:gridSpan w:val="2"/>
            <w:shd w:val="clear" w:color="auto" w:fill="D9D9D9" w:themeFill="background1" w:themeFillShade="D9"/>
            <w:vAlign w:val="center"/>
          </w:tcPr>
          <w:p w:rsidR="004A5FB3" w:rsidRPr="00B74968" w:rsidRDefault="004A5FB3">
            <w:pPr>
              <w:pStyle w:val="BodyText3"/>
              <w:spacing w:line="276" w:lineRule="auto"/>
              <w:jc w:val="center"/>
              <w:rPr>
                <w:rFonts w:ascii="Times New Roman" w:hAnsi="Times New Roman"/>
                <w:b/>
              </w:rPr>
            </w:pPr>
            <w:r w:rsidRPr="00B74968">
              <w:rPr>
                <w:rFonts w:ascii="Times New Roman" w:hAnsi="Times New Roman"/>
                <w:b/>
              </w:rPr>
              <w:t>Present Employment</w:t>
            </w:r>
          </w:p>
        </w:tc>
        <w:tc>
          <w:tcPr>
            <w:tcW w:w="1848" w:type="dxa"/>
            <w:vMerge w:val="restart"/>
            <w:shd w:val="clear" w:color="auto" w:fill="D9D9D9" w:themeFill="background1" w:themeFillShade="D9"/>
            <w:vAlign w:val="center"/>
          </w:tcPr>
          <w:p w:rsidR="004A5FB3" w:rsidRPr="00B74968" w:rsidRDefault="004A5FB3">
            <w:pPr>
              <w:pStyle w:val="TableParagraph"/>
              <w:spacing w:line="276" w:lineRule="auto"/>
              <w:ind w:left="100" w:right="114"/>
              <w:jc w:val="center"/>
              <w:rPr>
                <w:b/>
              </w:rPr>
            </w:pPr>
            <w:r w:rsidRPr="00B74968">
              <w:rPr>
                <w:b/>
              </w:rPr>
              <w:t xml:space="preserve">No. of months on Bidder </w:t>
            </w:r>
            <w:r w:rsidR="004D1364" w:rsidRPr="00B74968">
              <w:rPr>
                <w:b/>
              </w:rPr>
              <w:t xml:space="preserve">pay </w:t>
            </w:r>
            <w:r w:rsidRPr="00B74968">
              <w:rPr>
                <w:b/>
              </w:rPr>
              <w:t>roll prior to B</w:t>
            </w:r>
            <w:r w:rsidR="004D1364" w:rsidRPr="00B74968">
              <w:rPr>
                <w:b/>
              </w:rPr>
              <w:t xml:space="preserve">id </w:t>
            </w:r>
            <w:r w:rsidRPr="00B74968">
              <w:rPr>
                <w:b/>
              </w:rPr>
              <w:t>D</w:t>
            </w:r>
            <w:r w:rsidR="004D1364" w:rsidRPr="00B74968">
              <w:rPr>
                <w:b/>
              </w:rPr>
              <w:t xml:space="preserve">ue </w:t>
            </w:r>
            <w:r w:rsidRPr="00B74968">
              <w:rPr>
                <w:b/>
              </w:rPr>
              <w:t>D</w:t>
            </w:r>
            <w:r w:rsidR="004D1364" w:rsidRPr="00B74968">
              <w:rPr>
                <w:b/>
              </w:rPr>
              <w:t>ate</w:t>
            </w:r>
          </w:p>
        </w:tc>
      </w:tr>
      <w:tr w:rsidR="00E943C5" w:rsidRPr="00B74968" w:rsidTr="000B0705">
        <w:trPr>
          <w:cantSplit/>
          <w:trHeight w:val="85"/>
        </w:trPr>
        <w:tc>
          <w:tcPr>
            <w:tcW w:w="828" w:type="dxa"/>
            <w:vMerge/>
            <w:vAlign w:val="center"/>
          </w:tcPr>
          <w:p w:rsidR="004A5FB3" w:rsidRPr="00B74968" w:rsidRDefault="004A5FB3">
            <w:pPr>
              <w:pStyle w:val="BodyText3"/>
              <w:spacing w:line="276" w:lineRule="auto"/>
              <w:jc w:val="center"/>
              <w:rPr>
                <w:rFonts w:ascii="Times New Roman" w:hAnsi="Times New Roman"/>
                <w:b/>
              </w:rPr>
            </w:pPr>
          </w:p>
        </w:tc>
        <w:tc>
          <w:tcPr>
            <w:tcW w:w="2250" w:type="dxa"/>
            <w:vMerge/>
            <w:vAlign w:val="center"/>
          </w:tcPr>
          <w:p w:rsidR="004A5FB3" w:rsidRPr="00B74968" w:rsidRDefault="004A5FB3">
            <w:pPr>
              <w:pStyle w:val="BodyText3"/>
              <w:spacing w:line="276" w:lineRule="auto"/>
              <w:rPr>
                <w:rFonts w:ascii="Times New Roman" w:hAnsi="Times New Roman"/>
                <w:b/>
              </w:rPr>
            </w:pPr>
          </w:p>
        </w:tc>
        <w:tc>
          <w:tcPr>
            <w:tcW w:w="2340" w:type="dxa"/>
            <w:vMerge/>
            <w:vAlign w:val="center"/>
          </w:tcPr>
          <w:p w:rsidR="004A5FB3" w:rsidRPr="00B74968" w:rsidRDefault="004A5FB3">
            <w:pPr>
              <w:pStyle w:val="BodyText3"/>
              <w:spacing w:line="276" w:lineRule="auto"/>
              <w:rPr>
                <w:rFonts w:ascii="Times New Roman" w:hAnsi="Times New Roman"/>
                <w:b/>
              </w:rPr>
            </w:pPr>
          </w:p>
        </w:tc>
        <w:tc>
          <w:tcPr>
            <w:tcW w:w="2970" w:type="dxa"/>
            <w:vMerge/>
            <w:shd w:val="clear" w:color="auto" w:fill="auto"/>
            <w:vAlign w:val="center"/>
          </w:tcPr>
          <w:p w:rsidR="004A5FB3" w:rsidRPr="00B74968" w:rsidRDefault="004A5FB3">
            <w:pPr>
              <w:pStyle w:val="BodyText3"/>
              <w:spacing w:line="276" w:lineRule="auto"/>
              <w:jc w:val="center"/>
              <w:rPr>
                <w:rFonts w:ascii="Times New Roman" w:hAnsi="Times New Roman"/>
                <w:b/>
              </w:rPr>
            </w:pPr>
          </w:p>
        </w:tc>
        <w:tc>
          <w:tcPr>
            <w:tcW w:w="2208" w:type="dxa"/>
            <w:vMerge/>
            <w:shd w:val="clear" w:color="auto" w:fill="auto"/>
            <w:vAlign w:val="center"/>
          </w:tcPr>
          <w:p w:rsidR="004A5FB3" w:rsidRPr="00B74968" w:rsidRDefault="004A5FB3">
            <w:pPr>
              <w:pStyle w:val="BodyText3"/>
              <w:spacing w:line="276" w:lineRule="auto"/>
              <w:jc w:val="center"/>
              <w:rPr>
                <w:rFonts w:ascii="Times New Roman" w:hAnsi="Times New Roman"/>
                <w:b/>
              </w:rPr>
            </w:pPr>
          </w:p>
        </w:tc>
        <w:tc>
          <w:tcPr>
            <w:tcW w:w="2022" w:type="dxa"/>
            <w:shd w:val="clear" w:color="auto" w:fill="D9D9D9" w:themeFill="background1" w:themeFillShade="D9"/>
            <w:vAlign w:val="center"/>
          </w:tcPr>
          <w:p w:rsidR="004A5FB3" w:rsidRPr="00B74968" w:rsidRDefault="004A5FB3">
            <w:pPr>
              <w:pStyle w:val="BodyText3"/>
              <w:spacing w:line="276" w:lineRule="auto"/>
              <w:jc w:val="center"/>
              <w:rPr>
                <w:rFonts w:ascii="Times New Roman" w:hAnsi="Times New Roman"/>
                <w:b/>
              </w:rPr>
            </w:pPr>
            <w:r w:rsidRPr="00B74968">
              <w:rPr>
                <w:rFonts w:ascii="Times New Roman" w:hAnsi="Times New Roman"/>
                <w:b/>
              </w:rPr>
              <w:t>Name of Firm</w:t>
            </w:r>
          </w:p>
        </w:tc>
        <w:tc>
          <w:tcPr>
            <w:tcW w:w="1170" w:type="dxa"/>
            <w:shd w:val="clear" w:color="auto" w:fill="D9D9D9" w:themeFill="background1" w:themeFillShade="D9"/>
            <w:vAlign w:val="center"/>
          </w:tcPr>
          <w:p w:rsidR="004A5FB3" w:rsidRPr="00B74968" w:rsidRDefault="004A5FB3">
            <w:pPr>
              <w:pStyle w:val="BodyText3"/>
              <w:spacing w:line="276" w:lineRule="auto"/>
              <w:jc w:val="center"/>
              <w:rPr>
                <w:rFonts w:ascii="Times New Roman" w:hAnsi="Times New Roman"/>
                <w:b/>
              </w:rPr>
            </w:pPr>
            <w:r w:rsidRPr="00B74968">
              <w:rPr>
                <w:rFonts w:ascii="Times New Roman" w:hAnsi="Times New Roman"/>
                <w:b/>
              </w:rPr>
              <w:t>Employed Since</w:t>
            </w:r>
          </w:p>
        </w:tc>
        <w:tc>
          <w:tcPr>
            <w:tcW w:w="1848" w:type="dxa"/>
            <w:vMerge/>
            <w:vAlign w:val="center"/>
          </w:tcPr>
          <w:p w:rsidR="004A5FB3" w:rsidRPr="00B74968" w:rsidRDefault="004A5FB3">
            <w:pPr>
              <w:pStyle w:val="BodyText3"/>
              <w:spacing w:line="276" w:lineRule="auto"/>
              <w:jc w:val="center"/>
              <w:rPr>
                <w:rFonts w:ascii="Times New Roman" w:hAnsi="Times New Roman"/>
                <w:b/>
              </w:rPr>
            </w:pPr>
          </w:p>
        </w:tc>
      </w:tr>
      <w:tr w:rsidR="001B1201" w:rsidRPr="00B74968" w:rsidTr="0025564B">
        <w:trPr>
          <w:cantSplit/>
          <w:trHeight w:val="227"/>
        </w:trPr>
        <w:tc>
          <w:tcPr>
            <w:tcW w:w="828" w:type="dxa"/>
          </w:tcPr>
          <w:p w:rsidR="001B1201" w:rsidRPr="00B74968" w:rsidRDefault="001B1201">
            <w:pPr>
              <w:pStyle w:val="BodyText3"/>
              <w:numPr>
                <w:ilvl w:val="0"/>
                <w:numId w:val="62"/>
              </w:numPr>
              <w:spacing w:line="276" w:lineRule="auto"/>
              <w:jc w:val="center"/>
              <w:rPr>
                <w:rFonts w:ascii="Times New Roman" w:hAnsi="Times New Roman"/>
                <w:bCs/>
              </w:rPr>
            </w:pPr>
          </w:p>
        </w:tc>
        <w:tc>
          <w:tcPr>
            <w:tcW w:w="2250" w:type="dxa"/>
          </w:tcPr>
          <w:p w:rsidR="001B1201" w:rsidRPr="00B74968" w:rsidRDefault="001B1201">
            <w:pPr>
              <w:pStyle w:val="BodyText3"/>
              <w:spacing w:line="276" w:lineRule="auto"/>
              <w:rPr>
                <w:rFonts w:ascii="Times New Roman" w:hAnsi="Times New Roman"/>
                <w:bCs/>
              </w:rPr>
            </w:pPr>
            <w:r w:rsidRPr="00B74968">
              <w:rPr>
                <w:rFonts w:ascii="Times New Roman" w:hAnsi="Times New Roman"/>
              </w:rPr>
              <w:t xml:space="preserve">Team Leader cum </w:t>
            </w:r>
            <w:r w:rsidR="00051F2B" w:rsidRPr="00B74968">
              <w:rPr>
                <w:rFonts w:ascii="Times New Roman" w:hAnsi="Times New Roman"/>
                <w:lang w:eastAsia="en-IN"/>
              </w:rPr>
              <w:t>Project Manager</w:t>
            </w:r>
          </w:p>
        </w:tc>
        <w:tc>
          <w:tcPr>
            <w:tcW w:w="2340" w:type="dxa"/>
          </w:tcPr>
          <w:p w:rsidR="001B1201" w:rsidRPr="00B74968" w:rsidRDefault="001B1201">
            <w:pPr>
              <w:pStyle w:val="BodyText3"/>
              <w:spacing w:line="276" w:lineRule="auto"/>
              <w:rPr>
                <w:rFonts w:ascii="Times New Roman" w:hAnsi="Times New Roman"/>
                <w:bCs/>
              </w:rPr>
            </w:pPr>
          </w:p>
        </w:tc>
        <w:tc>
          <w:tcPr>
            <w:tcW w:w="2970" w:type="dxa"/>
            <w:shd w:val="clear" w:color="auto" w:fill="auto"/>
          </w:tcPr>
          <w:p w:rsidR="001B1201" w:rsidRPr="00B74968" w:rsidRDefault="001B1201">
            <w:pPr>
              <w:pStyle w:val="BodyText3"/>
              <w:spacing w:line="276" w:lineRule="auto"/>
              <w:rPr>
                <w:rFonts w:ascii="Times New Roman" w:hAnsi="Times New Roman"/>
                <w:bCs/>
              </w:rPr>
            </w:pPr>
          </w:p>
        </w:tc>
        <w:tc>
          <w:tcPr>
            <w:tcW w:w="2208" w:type="dxa"/>
            <w:shd w:val="clear" w:color="auto" w:fill="auto"/>
          </w:tcPr>
          <w:p w:rsidR="001B1201" w:rsidRPr="00B74968" w:rsidRDefault="001B1201">
            <w:pPr>
              <w:pStyle w:val="BodyText3"/>
              <w:spacing w:line="276" w:lineRule="auto"/>
              <w:rPr>
                <w:rFonts w:ascii="Times New Roman" w:hAnsi="Times New Roman"/>
                <w:bCs/>
              </w:rPr>
            </w:pPr>
          </w:p>
        </w:tc>
        <w:tc>
          <w:tcPr>
            <w:tcW w:w="2022" w:type="dxa"/>
          </w:tcPr>
          <w:p w:rsidR="001B1201" w:rsidRPr="00B74968" w:rsidRDefault="001B1201">
            <w:pPr>
              <w:pStyle w:val="BodyText3"/>
              <w:spacing w:line="276" w:lineRule="auto"/>
              <w:rPr>
                <w:rFonts w:ascii="Times New Roman" w:hAnsi="Times New Roman"/>
                <w:bCs/>
              </w:rPr>
            </w:pPr>
          </w:p>
        </w:tc>
        <w:tc>
          <w:tcPr>
            <w:tcW w:w="1170" w:type="dxa"/>
          </w:tcPr>
          <w:p w:rsidR="001B1201" w:rsidRPr="00B74968" w:rsidRDefault="001B1201">
            <w:pPr>
              <w:pStyle w:val="BodyText3"/>
              <w:spacing w:line="276" w:lineRule="auto"/>
              <w:rPr>
                <w:rFonts w:ascii="Times New Roman" w:hAnsi="Times New Roman"/>
                <w:bCs/>
              </w:rPr>
            </w:pPr>
          </w:p>
        </w:tc>
        <w:tc>
          <w:tcPr>
            <w:tcW w:w="1848" w:type="dxa"/>
          </w:tcPr>
          <w:p w:rsidR="001B1201" w:rsidRPr="00B74968" w:rsidRDefault="001B1201">
            <w:pPr>
              <w:pStyle w:val="BodyText3"/>
              <w:spacing w:line="276" w:lineRule="auto"/>
              <w:rPr>
                <w:rFonts w:ascii="Times New Roman" w:hAnsi="Times New Roman"/>
                <w:bCs/>
              </w:rPr>
            </w:pPr>
          </w:p>
        </w:tc>
      </w:tr>
      <w:tr w:rsidR="001B1201" w:rsidRPr="00B74968" w:rsidTr="0025564B">
        <w:trPr>
          <w:cantSplit/>
          <w:trHeight w:val="227"/>
        </w:trPr>
        <w:tc>
          <w:tcPr>
            <w:tcW w:w="828" w:type="dxa"/>
          </w:tcPr>
          <w:p w:rsidR="001B1201" w:rsidRPr="00B74968" w:rsidRDefault="001B1201">
            <w:pPr>
              <w:pStyle w:val="BodyText3"/>
              <w:numPr>
                <w:ilvl w:val="0"/>
                <w:numId w:val="62"/>
              </w:numPr>
              <w:spacing w:line="276" w:lineRule="auto"/>
              <w:jc w:val="center"/>
              <w:rPr>
                <w:rFonts w:ascii="Times New Roman" w:hAnsi="Times New Roman"/>
                <w:bCs/>
              </w:rPr>
            </w:pPr>
          </w:p>
        </w:tc>
        <w:tc>
          <w:tcPr>
            <w:tcW w:w="2250" w:type="dxa"/>
          </w:tcPr>
          <w:p w:rsidR="001B1201" w:rsidRPr="00B74968" w:rsidRDefault="001B1201">
            <w:pPr>
              <w:pStyle w:val="BodyText3"/>
              <w:spacing w:line="276" w:lineRule="auto"/>
              <w:rPr>
                <w:rFonts w:ascii="Times New Roman" w:hAnsi="Times New Roman"/>
                <w:bCs/>
              </w:rPr>
            </w:pPr>
            <w:r w:rsidRPr="00B74968">
              <w:rPr>
                <w:rFonts w:ascii="Times New Roman" w:hAnsi="Times New Roman"/>
                <w:lang w:eastAsia="en-IN"/>
              </w:rPr>
              <w:t xml:space="preserve">Project Architect </w:t>
            </w:r>
          </w:p>
        </w:tc>
        <w:tc>
          <w:tcPr>
            <w:tcW w:w="2340" w:type="dxa"/>
          </w:tcPr>
          <w:p w:rsidR="001B1201" w:rsidRPr="00B74968" w:rsidRDefault="001B1201">
            <w:pPr>
              <w:pStyle w:val="BodyText3"/>
              <w:spacing w:line="276" w:lineRule="auto"/>
              <w:rPr>
                <w:rFonts w:ascii="Times New Roman" w:hAnsi="Times New Roman"/>
                <w:bCs/>
              </w:rPr>
            </w:pPr>
          </w:p>
        </w:tc>
        <w:tc>
          <w:tcPr>
            <w:tcW w:w="2970" w:type="dxa"/>
            <w:shd w:val="clear" w:color="auto" w:fill="auto"/>
          </w:tcPr>
          <w:p w:rsidR="001B1201" w:rsidRPr="00B74968" w:rsidRDefault="001B1201">
            <w:pPr>
              <w:pStyle w:val="BodyText3"/>
              <w:spacing w:line="276" w:lineRule="auto"/>
              <w:rPr>
                <w:rFonts w:ascii="Times New Roman" w:hAnsi="Times New Roman"/>
                <w:bCs/>
              </w:rPr>
            </w:pPr>
          </w:p>
        </w:tc>
        <w:tc>
          <w:tcPr>
            <w:tcW w:w="2208" w:type="dxa"/>
            <w:shd w:val="clear" w:color="auto" w:fill="auto"/>
          </w:tcPr>
          <w:p w:rsidR="001B1201" w:rsidRPr="00B74968" w:rsidRDefault="001B1201">
            <w:pPr>
              <w:pStyle w:val="BodyText3"/>
              <w:spacing w:line="276" w:lineRule="auto"/>
              <w:rPr>
                <w:rFonts w:ascii="Times New Roman" w:hAnsi="Times New Roman"/>
                <w:bCs/>
              </w:rPr>
            </w:pPr>
          </w:p>
        </w:tc>
        <w:tc>
          <w:tcPr>
            <w:tcW w:w="2022" w:type="dxa"/>
          </w:tcPr>
          <w:p w:rsidR="001B1201" w:rsidRPr="00B74968" w:rsidRDefault="001B1201">
            <w:pPr>
              <w:pStyle w:val="BodyText3"/>
              <w:spacing w:line="276" w:lineRule="auto"/>
              <w:rPr>
                <w:rFonts w:ascii="Times New Roman" w:hAnsi="Times New Roman"/>
                <w:bCs/>
              </w:rPr>
            </w:pPr>
          </w:p>
        </w:tc>
        <w:tc>
          <w:tcPr>
            <w:tcW w:w="1170" w:type="dxa"/>
          </w:tcPr>
          <w:p w:rsidR="001B1201" w:rsidRPr="00B74968" w:rsidRDefault="001B1201">
            <w:pPr>
              <w:pStyle w:val="BodyText3"/>
              <w:spacing w:line="276" w:lineRule="auto"/>
              <w:rPr>
                <w:rFonts w:ascii="Times New Roman" w:hAnsi="Times New Roman"/>
                <w:bCs/>
              </w:rPr>
            </w:pPr>
          </w:p>
        </w:tc>
        <w:tc>
          <w:tcPr>
            <w:tcW w:w="1848" w:type="dxa"/>
          </w:tcPr>
          <w:p w:rsidR="001B1201" w:rsidRPr="00B74968" w:rsidRDefault="001B1201">
            <w:pPr>
              <w:pStyle w:val="BodyText3"/>
              <w:spacing w:line="276" w:lineRule="auto"/>
              <w:rPr>
                <w:rFonts w:ascii="Times New Roman" w:hAnsi="Times New Roman"/>
                <w:bCs/>
              </w:rPr>
            </w:pPr>
          </w:p>
        </w:tc>
      </w:tr>
      <w:tr w:rsidR="001B1201" w:rsidRPr="00B74968" w:rsidTr="0025564B">
        <w:trPr>
          <w:cantSplit/>
          <w:trHeight w:val="227"/>
        </w:trPr>
        <w:tc>
          <w:tcPr>
            <w:tcW w:w="828" w:type="dxa"/>
          </w:tcPr>
          <w:p w:rsidR="001B1201" w:rsidRPr="00B74968" w:rsidRDefault="001B1201">
            <w:pPr>
              <w:pStyle w:val="BodyText3"/>
              <w:numPr>
                <w:ilvl w:val="0"/>
                <w:numId w:val="62"/>
              </w:numPr>
              <w:spacing w:line="276" w:lineRule="auto"/>
              <w:jc w:val="center"/>
              <w:rPr>
                <w:rFonts w:ascii="Times New Roman" w:hAnsi="Times New Roman"/>
                <w:bCs/>
              </w:rPr>
            </w:pPr>
          </w:p>
        </w:tc>
        <w:tc>
          <w:tcPr>
            <w:tcW w:w="2250" w:type="dxa"/>
          </w:tcPr>
          <w:p w:rsidR="001B1201" w:rsidRPr="00B74968" w:rsidRDefault="00051F2B">
            <w:pPr>
              <w:pStyle w:val="BodyText3"/>
              <w:spacing w:line="276" w:lineRule="auto"/>
              <w:rPr>
                <w:rFonts w:ascii="Times New Roman" w:hAnsi="Times New Roman"/>
                <w:bCs/>
              </w:rPr>
            </w:pPr>
            <w:r w:rsidRPr="00B74968">
              <w:rPr>
                <w:rFonts w:ascii="Times New Roman" w:hAnsi="Times New Roman"/>
              </w:rPr>
              <w:t>Lead Designer</w:t>
            </w:r>
          </w:p>
        </w:tc>
        <w:tc>
          <w:tcPr>
            <w:tcW w:w="2340" w:type="dxa"/>
          </w:tcPr>
          <w:p w:rsidR="001B1201" w:rsidRPr="00B74968" w:rsidRDefault="001B1201">
            <w:pPr>
              <w:pStyle w:val="BodyText3"/>
              <w:spacing w:line="276" w:lineRule="auto"/>
              <w:rPr>
                <w:rFonts w:ascii="Times New Roman" w:hAnsi="Times New Roman"/>
                <w:bCs/>
              </w:rPr>
            </w:pPr>
          </w:p>
        </w:tc>
        <w:tc>
          <w:tcPr>
            <w:tcW w:w="2970" w:type="dxa"/>
            <w:shd w:val="clear" w:color="auto" w:fill="auto"/>
          </w:tcPr>
          <w:p w:rsidR="001B1201" w:rsidRPr="00B74968" w:rsidRDefault="001B1201">
            <w:pPr>
              <w:pStyle w:val="BodyText3"/>
              <w:spacing w:line="276" w:lineRule="auto"/>
              <w:rPr>
                <w:rFonts w:ascii="Times New Roman" w:hAnsi="Times New Roman"/>
                <w:bCs/>
              </w:rPr>
            </w:pPr>
          </w:p>
        </w:tc>
        <w:tc>
          <w:tcPr>
            <w:tcW w:w="2208" w:type="dxa"/>
            <w:shd w:val="clear" w:color="auto" w:fill="auto"/>
          </w:tcPr>
          <w:p w:rsidR="001B1201" w:rsidRPr="00B74968" w:rsidRDefault="001B1201">
            <w:pPr>
              <w:pStyle w:val="BodyText3"/>
              <w:spacing w:line="276" w:lineRule="auto"/>
              <w:rPr>
                <w:rFonts w:ascii="Times New Roman" w:hAnsi="Times New Roman"/>
                <w:bCs/>
              </w:rPr>
            </w:pPr>
          </w:p>
        </w:tc>
        <w:tc>
          <w:tcPr>
            <w:tcW w:w="2022" w:type="dxa"/>
          </w:tcPr>
          <w:p w:rsidR="001B1201" w:rsidRPr="00B74968" w:rsidRDefault="001B1201">
            <w:pPr>
              <w:pStyle w:val="BodyText3"/>
              <w:spacing w:line="276" w:lineRule="auto"/>
              <w:rPr>
                <w:rFonts w:ascii="Times New Roman" w:hAnsi="Times New Roman"/>
                <w:bCs/>
              </w:rPr>
            </w:pPr>
          </w:p>
        </w:tc>
        <w:tc>
          <w:tcPr>
            <w:tcW w:w="1170" w:type="dxa"/>
          </w:tcPr>
          <w:p w:rsidR="001B1201" w:rsidRPr="00B74968" w:rsidRDefault="001B1201">
            <w:pPr>
              <w:pStyle w:val="BodyText3"/>
              <w:spacing w:line="276" w:lineRule="auto"/>
              <w:rPr>
                <w:rFonts w:ascii="Times New Roman" w:hAnsi="Times New Roman"/>
                <w:bCs/>
              </w:rPr>
            </w:pPr>
          </w:p>
        </w:tc>
        <w:tc>
          <w:tcPr>
            <w:tcW w:w="1848" w:type="dxa"/>
          </w:tcPr>
          <w:p w:rsidR="001B1201" w:rsidRPr="00B74968" w:rsidRDefault="001B1201">
            <w:pPr>
              <w:pStyle w:val="BodyText3"/>
              <w:spacing w:line="276" w:lineRule="auto"/>
              <w:rPr>
                <w:rFonts w:ascii="Times New Roman" w:hAnsi="Times New Roman"/>
                <w:bCs/>
              </w:rPr>
            </w:pPr>
          </w:p>
        </w:tc>
      </w:tr>
      <w:tr w:rsidR="00051F2B" w:rsidRPr="00B74968" w:rsidTr="0025564B">
        <w:trPr>
          <w:cantSplit/>
          <w:trHeight w:val="227"/>
        </w:trPr>
        <w:tc>
          <w:tcPr>
            <w:tcW w:w="828" w:type="dxa"/>
          </w:tcPr>
          <w:p w:rsidR="00051F2B" w:rsidRPr="00B74968" w:rsidRDefault="00051F2B">
            <w:pPr>
              <w:pStyle w:val="BodyText3"/>
              <w:numPr>
                <w:ilvl w:val="0"/>
                <w:numId w:val="62"/>
              </w:numPr>
              <w:spacing w:line="276" w:lineRule="auto"/>
              <w:jc w:val="center"/>
              <w:rPr>
                <w:rFonts w:ascii="Times New Roman" w:hAnsi="Times New Roman"/>
                <w:bCs/>
              </w:rPr>
            </w:pPr>
          </w:p>
        </w:tc>
        <w:tc>
          <w:tcPr>
            <w:tcW w:w="2250" w:type="dxa"/>
          </w:tcPr>
          <w:p w:rsidR="00051F2B" w:rsidRPr="00B74968" w:rsidRDefault="00051F2B">
            <w:pPr>
              <w:pStyle w:val="BodyText3"/>
              <w:spacing w:line="276" w:lineRule="auto"/>
              <w:rPr>
                <w:rFonts w:ascii="Times New Roman" w:hAnsi="Times New Roman"/>
                <w:bCs/>
              </w:rPr>
            </w:pPr>
            <w:r w:rsidRPr="00B74968">
              <w:rPr>
                <w:rFonts w:ascii="Times New Roman" w:hAnsi="Times New Roman"/>
                <w:lang w:eastAsia="en-IN"/>
              </w:rPr>
              <w:t xml:space="preserve">Sr. Manager/MEPF </w:t>
            </w:r>
          </w:p>
        </w:tc>
        <w:tc>
          <w:tcPr>
            <w:tcW w:w="2340" w:type="dxa"/>
          </w:tcPr>
          <w:p w:rsidR="00051F2B" w:rsidRPr="00B74968" w:rsidRDefault="00051F2B">
            <w:pPr>
              <w:pStyle w:val="BodyText3"/>
              <w:spacing w:line="276" w:lineRule="auto"/>
              <w:rPr>
                <w:rFonts w:ascii="Times New Roman" w:hAnsi="Times New Roman"/>
                <w:bCs/>
              </w:rPr>
            </w:pPr>
          </w:p>
        </w:tc>
        <w:tc>
          <w:tcPr>
            <w:tcW w:w="2970" w:type="dxa"/>
            <w:shd w:val="clear" w:color="auto" w:fill="auto"/>
          </w:tcPr>
          <w:p w:rsidR="00051F2B" w:rsidRPr="00B74968" w:rsidRDefault="00051F2B">
            <w:pPr>
              <w:pStyle w:val="BodyText3"/>
              <w:spacing w:line="276" w:lineRule="auto"/>
              <w:rPr>
                <w:rFonts w:ascii="Times New Roman" w:hAnsi="Times New Roman"/>
                <w:bCs/>
              </w:rPr>
            </w:pPr>
          </w:p>
        </w:tc>
        <w:tc>
          <w:tcPr>
            <w:tcW w:w="2208" w:type="dxa"/>
            <w:shd w:val="clear" w:color="auto" w:fill="auto"/>
          </w:tcPr>
          <w:p w:rsidR="00051F2B" w:rsidRPr="00B74968" w:rsidRDefault="00051F2B">
            <w:pPr>
              <w:pStyle w:val="BodyText3"/>
              <w:spacing w:line="276" w:lineRule="auto"/>
              <w:rPr>
                <w:rFonts w:ascii="Times New Roman" w:hAnsi="Times New Roman"/>
                <w:bCs/>
              </w:rPr>
            </w:pPr>
          </w:p>
        </w:tc>
        <w:tc>
          <w:tcPr>
            <w:tcW w:w="2022" w:type="dxa"/>
          </w:tcPr>
          <w:p w:rsidR="00051F2B" w:rsidRPr="00B74968" w:rsidRDefault="00051F2B">
            <w:pPr>
              <w:pStyle w:val="BodyText3"/>
              <w:spacing w:line="276" w:lineRule="auto"/>
              <w:rPr>
                <w:rFonts w:ascii="Times New Roman" w:hAnsi="Times New Roman"/>
                <w:bCs/>
              </w:rPr>
            </w:pPr>
          </w:p>
        </w:tc>
        <w:tc>
          <w:tcPr>
            <w:tcW w:w="1170" w:type="dxa"/>
          </w:tcPr>
          <w:p w:rsidR="00051F2B" w:rsidRPr="00B74968" w:rsidRDefault="00051F2B">
            <w:pPr>
              <w:pStyle w:val="BodyText3"/>
              <w:spacing w:line="276" w:lineRule="auto"/>
              <w:rPr>
                <w:rFonts w:ascii="Times New Roman" w:hAnsi="Times New Roman"/>
                <w:bCs/>
              </w:rPr>
            </w:pPr>
          </w:p>
        </w:tc>
        <w:tc>
          <w:tcPr>
            <w:tcW w:w="1848" w:type="dxa"/>
          </w:tcPr>
          <w:p w:rsidR="00051F2B" w:rsidRPr="00B74968" w:rsidRDefault="00051F2B">
            <w:pPr>
              <w:pStyle w:val="BodyText3"/>
              <w:spacing w:line="276" w:lineRule="auto"/>
              <w:rPr>
                <w:rFonts w:ascii="Times New Roman" w:hAnsi="Times New Roman"/>
                <w:bCs/>
              </w:rPr>
            </w:pPr>
          </w:p>
        </w:tc>
      </w:tr>
      <w:tr w:rsidR="00051F2B" w:rsidRPr="00B74968" w:rsidTr="0025564B">
        <w:trPr>
          <w:cantSplit/>
          <w:trHeight w:val="227"/>
        </w:trPr>
        <w:tc>
          <w:tcPr>
            <w:tcW w:w="828" w:type="dxa"/>
          </w:tcPr>
          <w:p w:rsidR="00051F2B" w:rsidRPr="00B74968" w:rsidRDefault="00051F2B">
            <w:pPr>
              <w:pStyle w:val="BodyText3"/>
              <w:numPr>
                <w:ilvl w:val="0"/>
                <w:numId w:val="62"/>
              </w:numPr>
              <w:spacing w:line="276" w:lineRule="auto"/>
              <w:jc w:val="center"/>
              <w:rPr>
                <w:rFonts w:ascii="Times New Roman" w:hAnsi="Times New Roman"/>
                <w:bCs/>
              </w:rPr>
            </w:pPr>
          </w:p>
        </w:tc>
        <w:tc>
          <w:tcPr>
            <w:tcW w:w="2250" w:type="dxa"/>
          </w:tcPr>
          <w:p w:rsidR="00051F2B" w:rsidRPr="00B74968" w:rsidRDefault="00051F2B">
            <w:pPr>
              <w:pStyle w:val="BodyText3"/>
              <w:spacing w:line="276" w:lineRule="auto"/>
              <w:rPr>
                <w:rFonts w:ascii="Times New Roman" w:hAnsi="Times New Roman"/>
                <w:bCs/>
              </w:rPr>
            </w:pPr>
            <w:r w:rsidRPr="00B74968">
              <w:rPr>
                <w:rFonts w:ascii="Times New Roman" w:hAnsi="Times New Roman"/>
                <w:lang w:eastAsia="en-IN"/>
              </w:rPr>
              <w:t>Manager/MEPF</w:t>
            </w:r>
          </w:p>
        </w:tc>
        <w:tc>
          <w:tcPr>
            <w:tcW w:w="2340" w:type="dxa"/>
          </w:tcPr>
          <w:p w:rsidR="00051F2B" w:rsidRPr="00B74968" w:rsidRDefault="00051F2B">
            <w:pPr>
              <w:pStyle w:val="BodyText3"/>
              <w:spacing w:line="276" w:lineRule="auto"/>
              <w:rPr>
                <w:rFonts w:ascii="Times New Roman" w:hAnsi="Times New Roman"/>
                <w:bCs/>
              </w:rPr>
            </w:pPr>
          </w:p>
        </w:tc>
        <w:tc>
          <w:tcPr>
            <w:tcW w:w="2970" w:type="dxa"/>
            <w:shd w:val="clear" w:color="auto" w:fill="auto"/>
          </w:tcPr>
          <w:p w:rsidR="00051F2B" w:rsidRPr="00B74968" w:rsidRDefault="00051F2B">
            <w:pPr>
              <w:pStyle w:val="BodyText3"/>
              <w:spacing w:line="276" w:lineRule="auto"/>
              <w:rPr>
                <w:rFonts w:ascii="Times New Roman" w:hAnsi="Times New Roman"/>
                <w:bCs/>
              </w:rPr>
            </w:pPr>
          </w:p>
        </w:tc>
        <w:tc>
          <w:tcPr>
            <w:tcW w:w="2208" w:type="dxa"/>
            <w:shd w:val="clear" w:color="auto" w:fill="auto"/>
          </w:tcPr>
          <w:p w:rsidR="00051F2B" w:rsidRPr="00B74968" w:rsidRDefault="00051F2B">
            <w:pPr>
              <w:pStyle w:val="BodyText3"/>
              <w:spacing w:line="276" w:lineRule="auto"/>
              <w:rPr>
                <w:rFonts w:ascii="Times New Roman" w:hAnsi="Times New Roman"/>
                <w:bCs/>
              </w:rPr>
            </w:pPr>
          </w:p>
        </w:tc>
        <w:tc>
          <w:tcPr>
            <w:tcW w:w="2022" w:type="dxa"/>
          </w:tcPr>
          <w:p w:rsidR="00051F2B" w:rsidRPr="00B74968" w:rsidRDefault="00051F2B">
            <w:pPr>
              <w:pStyle w:val="BodyText3"/>
              <w:spacing w:line="276" w:lineRule="auto"/>
              <w:rPr>
                <w:rFonts w:ascii="Times New Roman" w:hAnsi="Times New Roman"/>
                <w:bCs/>
              </w:rPr>
            </w:pPr>
          </w:p>
        </w:tc>
        <w:tc>
          <w:tcPr>
            <w:tcW w:w="1170" w:type="dxa"/>
          </w:tcPr>
          <w:p w:rsidR="00051F2B" w:rsidRPr="00B74968" w:rsidRDefault="00051F2B">
            <w:pPr>
              <w:pStyle w:val="BodyText3"/>
              <w:spacing w:line="276" w:lineRule="auto"/>
              <w:rPr>
                <w:rFonts w:ascii="Times New Roman" w:hAnsi="Times New Roman"/>
                <w:bCs/>
              </w:rPr>
            </w:pPr>
          </w:p>
        </w:tc>
        <w:tc>
          <w:tcPr>
            <w:tcW w:w="1848" w:type="dxa"/>
          </w:tcPr>
          <w:p w:rsidR="00051F2B" w:rsidRPr="00B74968" w:rsidRDefault="00051F2B">
            <w:pPr>
              <w:pStyle w:val="BodyText3"/>
              <w:spacing w:line="276" w:lineRule="auto"/>
              <w:rPr>
                <w:rFonts w:ascii="Times New Roman" w:hAnsi="Times New Roman"/>
                <w:bCs/>
              </w:rPr>
            </w:pPr>
          </w:p>
        </w:tc>
      </w:tr>
      <w:tr w:rsidR="00051F2B" w:rsidRPr="00B74968" w:rsidTr="0025564B">
        <w:trPr>
          <w:cantSplit/>
          <w:trHeight w:val="227"/>
        </w:trPr>
        <w:tc>
          <w:tcPr>
            <w:tcW w:w="828" w:type="dxa"/>
          </w:tcPr>
          <w:p w:rsidR="00051F2B" w:rsidRPr="00B74968" w:rsidRDefault="00051F2B">
            <w:pPr>
              <w:pStyle w:val="BodyText3"/>
              <w:numPr>
                <w:ilvl w:val="0"/>
                <w:numId w:val="62"/>
              </w:numPr>
              <w:spacing w:line="276" w:lineRule="auto"/>
              <w:jc w:val="center"/>
              <w:rPr>
                <w:rFonts w:ascii="Times New Roman" w:hAnsi="Times New Roman"/>
                <w:bCs/>
              </w:rPr>
            </w:pPr>
          </w:p>
        </w:tc>
        <w:tc>
          <w:tcPr>
            <w:tcW w:w="2250" w:type="dxa"/>
          </w:tcPr>
          <w:p w:rsidR="00051F2B" w:rsidRPr="00B74968" w:rsidRDefault="00F352D8">
            <w:pPr>
              <w:pStyle w:val="BodyText3"/>
              <w:spacing w:line="276" w:lineRule="auto"/>
              <w:rPr>
                <w:rFonts w:ascii="Times New Roman" w:hAnsi="Times New Roman"/>
                <w:bCs/>
              </w:rPr>
            </w:pPr>
            <w:r w:rsidRPr="00B74968">
              <w:rPr>
                <w:rFonts w:ascii="Times New Roman" w:hAnsi="Times New Roman"/>
                <w:lang w:eastAsia="en-IN"/>
              </w:rPr>
              <w:t>Resident</w:t>
            </w:r>
            <w:r w:rsidR="008A0CB1" w:rsidRPr="00B74968">
              <w:rPr>
                <w:rFonts w:ascii="Times New Roman" w:hAnsi="Times New Roman"/>
                <w:lang w:eastAsia="en-IN"/>
              </w:rPr>
              <w:t xml:space="preserve"> </w:t>
            </w:r>
            <w:r w:rsidR="00051F2B" w:rsidRPr="00B74968">
              <w:rPr>
                <w:rFonts w:ascii="Times New Roman" w:hAnsi="Times New Roman"/>
                <w:lang w:eastAsia="en-IN"/>
              </w:rPr>
              <w:t>Engineer 1</w:t>
            </w:r>
          </w:p>
        </w:tc>
        <w:tc>
          <w:tcPr>
            <w:tcW w:w="2340" w:type="dxa"/>
          </w:tcPr>
          <w:p w:rsidR="00051F2B" w:rsidRPr="00B74968" w:rsidRDefault="00051F2B">
            <w:pPr>
              <w:pStyle w:val="BodyText3"/>
              <w:spacing w:line="276" w:lineRule="auto"/>
              <w:rPr>
                <w:rFonts w:ascii="Times New Roman" w:hAnsi="Times New Roman"/>
                <w:bCs/>
              </w:rPr>
            </w:pPr>
          </w:p>
        </w:tc>
        <w:tc>
          <w:tcPr>
            <w:tcW w:w="2970" w:type="dxa"/>
            <w:shd w:val="clear" w:color="auto" w:fill="auto"/>
          </w:tcPr>
          <w:p w:rsidR="00051F2B" w:rsidRPr="00B74968" w:rsidRDefault="00051F2B">
            <w:pPr>
              <w:pStyle w:val="BodyText3"/>
              <w:spacing w:line="276" w:lineRule="auto"/>
              <w:rPr>
                <w:rFonts w:ascii="Times New Roman" w:hAnsi="Times New Roman"/>
                <w:bCs/>
              </w:rPr>
            </w:pPr>
          </w:p>
        </w:tc>
        <w:tc>
          <w:tcPr>
            <w:tcW w:w="2208" w:type="dxa"/>
            <w:shd w:val="clear" w:color="auto" w:fill="auto"/>
          </w:tcPr>
          <w:p w:rsidR="00051F2B" w:rsidRPr="00B74968" w:rsidRDefault="00051F2B">
            <w:pPr>
              <w:pStyle w:val="BodyText3"/>
              <w:spacing w:line="276" w:lineRule="auto"/>
              <w:rPr>
                <w:rFonts w:ascii="Times New Roman" w:hAnsi="Times New Roman"/>
                <w:bCs/>
              </w:rPr>
            </w:pPr>
          </w:p>
        </w:tc>
        <w:tc>
          <w:tcPr>
            <w:tcW w:w="2022" w:type="dxa"/>
          </w:tcPr>
          <w:p w:rsidR="00051F2B" w:rsidRPr="00B74968" w:rsidRDefault="00051F2B">
            <w:pPr>
              <w:pStyle w:val="BodyText3"/>
              <w:spacing w:line="276" w:lineRule="auto"/>
              <w:rPr>
                <w:rFonts w:ascii="Times New Roman" w:hAnsi="Times New Roman"/>
                <w:bCs/>
              </w:rPr>
            </w:pPr>
          </w:p>
        </w:tc>
        <w:tc>
          <w:tcPr>
            <w:tcW w:w="1170" w:type="dxa"/>
          </w:tcPr>
          <w:p w:rsidR="00051F2B" w:rsidRPr="00B74968" w:rsidRDefault="00051F2B">
            <w:pPr>
              <w:pStyle w:val="BodyText3"/>
              <w:spacing w:line="276" w:lineRule="auto"/>
              <w:rPr>
                <w:rFonts w:ascii="Times New Roman" w:hAnsi="Times New Roman"/>
                <w:bCs/>
              </w:rPr>
            </w:pPr>
          </w:p>
        </w:tc>
        <w:tc>
          <w:tcPr>
            <w:tcW w:w="1848" w:type="dxa"/>
          </w:tcPr>
          <w:p w:rsidR="00051F2B" w:rsidRPr="00B74968" w:rsidRDefault="00051F2B">
            <w:pPr>
              <w:pStyle w:val="BodyText3"/>
              <w:spacing w:line="276" w:lineRule="auto"/>
              <w:rPr>
                <w:rFonts w:ascii="Times New Roman" w:hAnsi="Times New Roman"/>
                <w:bCs/>
              </w:rPr>
            </w:pPr>
          </w:p>
        </w:tc>
      </w:tr>
      <w:tr w:rsidR="00051F2B" w:rsidRPr="00B74968" w:rsidTr="0025564B">
        <w:trPr>
          <w:cantSplit/>
          <w:trHeight w:val="227"/>
        </w:trPr>
        <w:tc>
          <w:tcPr>
            <w:tcW w:w="828" w:type="dxa"/>
          </w:tcPr>
          <w:p w:rsidR="00051F2B" w:rsidRPr="00B74968" w:rsidRDefault="00051F2B">
            <w:pPr>
              <w:pStyle w:val="BodyText3"/>
              <w:numPr>
                <w:ilvl w:val="0"/>
                <w:numId w:val="62"/>
              </w:numPr>
              <w:spacing w:line="276" w:lineRule="auto"/>
              <w:jc w:val="center"/>
              <w:rPr>
                <w:rFonts w:ascii="Times New Roman" w:hAnsi="Times New Roman"/>
                <w:bCs/>
              </w:rPr>
            </w:pPr>
          </w:p>
        </w:tc>
        <w:tc>
          <w:tcPr>
            <w:tcW w:w="2250" w:type="dxa"/>
          </w:tcPr>
          <w:p w:rsidR="00051F2B" w:rsidRPr="00B74968" w:rsidRDefault="00F352D8">
            <w:pPr>
              <w:pStyle w:val="BodyText3"/>
              <w:spacing w:line="276" w:lineRule="auto"/>
              <w:rPr>
                <w:rFonts w:ascii="Times New Roman" w:hAnsi="Times New Roman"/>
                <w:lang w:eastAsia="en-IN"/>
              </w:rPr>
            </w:pPr>
            <w:r w:rsidRPr="00B74968">
              <w:rPr>
                <w:rFonts w:ascii="Times New Roman" w:hAnsi="Times New Roman"/>
                <w:lang w:eastAsia="en-IN"/>
              </w:rPr>
              <w:t>Resident</w:t>
            </w:r>
            <w:r w:rsidR="008A0CB1" w:rsidRPr="00B74968">
              <w:rPr>
                <w:rFonts w:ascii="Times New Roman" w:hAnsi="Times New Roman"/>
                <w:lang w:eastAsia="en-IN"/>
              </w:rPr>
              <w:t xml:space="preserve"> </w:t>
            </w:r>
            <w:r w:rsidR="00051F2B" w:rsidRPr="00B74968">
              <w:rPr>
                <w:rFonts w:ascii="Times New Roman" w:hAnsi="Times New Roman"/>
                <w:lang w:eastAsia="en-IN"/>
              </w:rPr>
              <w:t>Engineer 2</w:t>
            </w:r>
          </w:p>
        </w:tc>
        <w:tc>
          <w:tcPr>
            <w:tcW w:w="2340" w:type="dxa"/>
          </w:tcPr>
          <w:p w:rsidR="00051F2B" w:rsidRPr="00B74968" w:rsidRDefault="00051F2B">
            <w:pPr>
              <w:pStyle w:val="BodyText3"/>
              <w:spacing w:line="276" w:lineRule="auto"/>
              <w:rPr>
                <w:rFonts w:ascii="Times New Roman" w:hAnsi="Times New Roman"/>
                <w:bCs/>
              </w:rPr>
            </w:pPr>
          </w:p>
        </w:tc>
        <w:tc>
          <w:tcPr>
            <w:tcW w:w="2970" w:type="dxa"/>
            <w:shd w:val="clear" w:color="auto" w:fill="auto"/>
          </w:tcPr>
          <w:p w:rsidR="00051F2B" w:rsidRPr="00B74968" w:rsidRDefault="00051F2B">
            <w:pPr>
              <w:pStyle w:val="BodyText3"/>
              <w:spacing w:line="276" w:lineRule="auto"/>
              <w:rPr>
                <w:rFonts w:ascii="Times New Roman" w:hAnsi="Times New Roman"/>
                <w:bCs/>
              </w:rPr>
            </w:pPr>
          </w:p>
        </w:tc>
        <w:tc>
          <w:tcPr>
            <w:tcW w:w="2208" w:type="dxa"/>
            <w:shd w:val="clear" w:color="auto" w:fill="auto"/>
          </w:tcPr>
          <w:p w:rsidR="00051F2B" w:rsidRPr="00B74968" w:rsidRDefault="00051F2B">
            <w:pPr>
              <w:pStyle w:val="BodyText3"/>
              <w:spacing w:line="276" w:lineRule="auto"/>
              <w:rPr>
                <w:rFonts w:ascii="Times New Roman" w:hAnsi="Times New Roman"/>
                <w:bCs/>
              </w:rPr>
            </w:pPr>
          </w:p>
        </w:tc>
        <w:tc>
          <w:tcPr>
            <w:tcW w:w="2022" w:type="dxa"/>
          </w:tcPr>
          <w:p w:rsidR="00051F2B" w:rsidRPr="00B74968" w:rsidRDefault="00051F2B">
            <w:pPr>
              <w:pStyle w:val="BodyText3"/>
              <w:spacing w:line="276" w:lineRule="auto"/>
              <w:rPr>
                <w:rFonts w:ascii="Times New Roman" w:hAnsi="Times New Roman"/>
                <w:bCs/>
              </w:rPr>
            </w:pPr>
          </w:p>
        </w:tc>
        <w:tc>
          <w:tcPr>
            <w:tcW w:w="1170" w:type="dxa"/>
          </w:tcPr>
          <w:p w:rsidR="00051F2B" w:rsidRPr="00B74968" w:rsidRDefault="00051F2B">
            <w:pPr>
              <w:pStyle w:val="BodyText3"/>
              <w:spacing w:line="276" w:lineRule="auto"/>
              <w:rPr>
                <w:rFonts w:ascii="Times New Roman" w:hAnsi="Times New Roman"/>
                <w:bCs/>
              </w:rPr>
            </w:pPr>
          </w:p>
        </w:tc>
        <w:tc>
          <w:tcPr>
            <w:tcW w:w="1848" w:type="dxa"/>
          </w:tcPr>
          <w:p w:rsidR="00051F2B" w:rsidRPr="00B74968" w:rsidRDefault="00051F2B">
            <w:pPr>
              <w:pStyle w:val="BodyText3"/>
              <w:spacing w:line="276" w:lineRule="auto"/>
              <w:rPr>
                <w:rFonts w:ascii="Times New Roman" w:hAnsi="Times New Roman"/>
                <w:bCs/>
              </w:rPr>
            </w:pPr>
          </w:p>
        </w:tc>
      </w:tr>
      <w:tr w:rsidR="00051F2B" w:rsidRPr="00B74968" w:rsidTr="0025564B">
        <w:trPr>
          <w:cantSplit/>
          <w:trHeight w:val="227"/>
        </w:trPr>
        <w:tc>
          <w:tcPr>
            <w:tcW w:w="828" w:type="dxa"/>
          </w:tcPr>
          <w:p w:rsidR="00051F2B" w:rsidRPr="00B74968" w:rsidRDefault="00051F2B">
            <w:pPr>
              <w:pStyle w:val="BodyText3"/>
              <w:numPr>
                <w:ilvl w:val="0"/>
                <w:numId w:val="62"/>
              </w:numPr>
              <w:spacing w:line="276" w:lineRule="auto"/>
              <w:jc w:val="center"/>
              <w:rPr>
                <w:rFonts w:ascii="Times New Roman" w:hAnsi="Times New Roman"/>
                <w:bCs/>
              </w:rPr>
            </w:pPr>
          </w:p>
        </w:tc>
        <w:tc>
          <w:tcPr>
            <w:tcW w:w="2250" w:type="dxa"/>
          </w:tcPr>
          <w:p w:rsidR="00051F2B" w:rsidRPr="00B74968" w:rsidRDefault="00F352D8">
            <w:pPr>
              <w:pStyle w:val="BodyText3"/>
              <w:spacing w:line="276" w:lineRule="auto"/>
              <w:rPr>
                <w:rFonts w:ascii="Times New Roman" w:hAnsi="Times New Roman"/>
                <w:lang w:eastAsia="en-IN"/>
              </w:rPr>
            </w:pPr>
            <w:r w:rsidRPr="00B74968">
              <w:rPr>
                <w:rFonts w:ascii="Times New Roman" w:hAnsi="Times New Roman"/>
                <w:lang w:eastAsia="en-IN"/>
              </w:rPr>
              <w:t>Resident</w:t>
            </w:r>
            <w:r w:rsidR="008A0CB1" w:rsidRPr="00B74968">
              <w:rPr>
                <w:rFonts w:ascii="Times New Roman" w:hAnsi="Times New Roman"/>
                <w:lang w:eastAsia="en-IN"/>
              </w:rPr>
              <w:t xml:space="preserve"> </w:t>
            </w:r>
            <w:r w:rsidR="00051F2B" w:rsidRPr="00B74968">
              <w:rPr>
                <w:rFonts w:ascii="Times New Roman" w:hAnsi="Times New Roman"/>
                <w:lang w:eastAsia="en-IN"/>
              </w:rPr>
              <w:t>Engineer 3</w:t>
            </w:r>
          </w:p>
        </w:tc>
        <w:tc>
          <w:tcPr>
            <w:tcW w:w="2340" w:type="dxa"/>
          </w:tcPr>
          <w:p w:rsidR="00051F2B" w:rsidRPr="00B74968" w:rsidRDefault="00051F2B">
            <w:pPr>
              <w:pStyle w:val="BodyText3"/>
              <w:spacing w:line="276" w:lineRule="auto"/>
              <w:rPr>
                <w:rFonts w:ascii="Times New Roman" w:hAnsi="Times New Roman"/>
                <w:bCs/>
              </w:rPr>
            </w:pPr>
          </w:p>
        </w:tc>
        <w:tc>
          <w:tcPr>
            <w:tcW w:w="2970" w:type="dxa"/>
            <w:shd w:val="clear" w:color="auto" w:fill="auto"/>
          </w:tcPr>
          <w:p w:rsidR="00051F2B" w:rsidRPr="00B74968" w:rsidRDefault="00051F2B">
            <w:pPr>
              <w:pStyle w:val="BodyText3"/>
              <w:spacing w:line="276" w:lineRule="auto"/>
              <w:rPr>
                <w:rFonts w:ascii="Times New Roman" w:hAnsi="Times New Roman"/>
                <w:bCs/>
              </w:rPr>
            </w:pPr>
          </w:p>
        </w:tc>
        <w:tc>
          <w:tcPr>
            <w:tcW w:w="2208" w:type="dxa"/>
            <w:shd w:val="clear" w:color="auto" w:fill="auto"/>
          </w:tcPr>
          <w:p w:rsidR="00051F2B" w:rsidRPr="00B74968" w:rsidRDefault="00051F2B">
            <w:pPr>
              <w:pStyle w:val="BodyText3"/>
              <w:spacing w:line="276" w:lineRule="auto"/>
              <w:rPr>
                <w:rFonts w:ascii="Times New Roman" w:hAnsi="Times New Roman"/>
                <w:bCs/>
              </w:rPr>
            </w:pPr>
          </w:p>
        </w:tc>
        <w:tc>
          <w:tcPr>
            <w:tcW w:w="2022" w:type="dxa"/>
          </w:tcPr>
          <w:p w:rsidR="00051F2B" w:rsidRPr="00B74968" w:rsidRDefault="00051F2B">
            <w:pPr>
              <w:pStyle w:val="BodyText3"/>
              <w:spacing w:line="276" w:lineRule="auto"/>
              <w:rPr>
                <w:rFonts w:ascii="Times New Roman" w:hAnsi="Times New Roman"/>
                <w:bCs/>
              </w:rPr>
            </w:pPr>
          </w:p>
        </w:tc>
        <w:tc>
          <w:tcPr>
            <w:tcW w:w="1170" w:type="dxa"/>
          </w:tcPr>
          <w:p w:rsidR="00051F2B" w:rsidRPr="00B74968" w:rsidRDefault="00051F2B">
            <w:pPr>
              <w:pStyle w:val="BodyText3"/>
              <w:spacing w:line="276" w:lineRule="auto"/>
              <w:rPr>
                <w:rFonts w:ascii="Times New Roman" w:hAnsi="Times New Roman"/>
                <w:bCs/>
              </w:rPr>
            </w:pPr>
          </w:p>
        </w:tc>
        <w:tc>
          <w:tcPr>
            <w:tcW w:w="1848" w:type="dxa"/>
          </w:tcPr>
          <w:p w:rsidR="00051F2B" w:rsidRPr="00B74968" w:rsidRDefault="00051F2B">
            <w:pPr>
              <w:pStyle w:val="BodyText3"/>
              <w:spacing w:line="276" w:lineRule="auto"/>
              <w:rPr>
                <w:rFonts w:ascii="Times New Roman" w:hAnsi="Times New Roman"/>
                <w:bCs/>
              </w:rPr>
            </w:pPr>
          </w:p>
        </w:tc>
      </w:tr>
      <w:tr w:rsidR="00CF1D1D" w:rsidRPr="00B74968" w:rsidTr="0025564B">
        <w:trPr>
          <w:cantSplit/>
          <w:trHeight w:val="227"/>
        </w:trPr>
        <w:tc>
          <w:tcPr>
            <w:tcW w:w="828" w:type="dxa"/>
          </w:tcPr>
          <w:p w:rsidR="00CF1D1D" w:rsidRPr="00B74968" w:rsidRDefault="00CF1D1D">
            <w:pPr>
              <w:pStyle w:val="BodyText3"/>
              <w:numPr>
                <w:ilvl w:val="0"/>
                <w:numId w:val="62"/>
              </w:numPr>
              <w:spacing w:line="276" w:lineRule="auto"/>
              <w:jc w:val="center"/>
              <w:rPr>
                <w:rFonts w:ascii="Times New Roman" w:hAnsi="Times New Roman"/>
                <w:bCs/>
              </w:rPr>
            </w:pPr>
          </w:p>
        </w:tc>
        <w:tc>
          <w:tcPr>
            <w:tcW w:w="2250" w:type="dxa"/>
          </w:tcPr>
          <w:p w:rsidR="00CF1D1D" w:rsidRPr="00B74968" w:rsidDel="00F352D8" w:rsidRDefault="00CF1D1D">
            <w:pPr>
              <w:pStyle w:val="BodyText3"/>
              <w:spacing w:line="276" w:lineRule="auto"/>
              <w:rPr>
                <w:rFonts w:ascii="Times New Roman" w:hAnsi="Times New Roman"/>
                <w:lang w:eastAsia="en-IN"/>
              </w:rPr>
            </w:pPr>
            <w:r w:rsidRPr="00B74968">
              <w:rPr>
                <w:rFonts w:ascii="Times New Roman" w:hAnsi="Times New Roman"/>
                <w:lang w:eastAsia="en-IN"/>
              </w:rPr>
              <w:t>Site Engineer</w:t>
            </w:r>
          </w:p>
        </w:tc>
        <w:tc>
          <w:tcPr>
            <w:tcW w:w="2340" w:type="dxa"/>
          </w:tcPr>
          <w:p w:rsidR="00CF1D1D" w:rsidRPr="00B74968" w:rsidRDefault="00CF1D1D">
            <w:pPr>
              <w:pStyle w:val="BodyText3"/>
              <w:spacing w:line="276" w:lineRule="auto"/>
              <w:rPr>
                <w:rFonts w:ascii="Times New Roman" w:hAnsi="Times New Roman"/>
                <w:bCs/>
              </w:rPr>
            </w:pPr>
          </w:p>
        </w:tc>
        <w:tc>
          <w:tcPr>
            <w:tcW w:w="2970" w:type="dxa"/>
            <w:shd w:val="clear" w:color="auto" w:fill="auto"/>
          </w:tcPr>
          <w:p w:rsidR="00CF1D1D" w:rsidRPr="00B74968" w:rsidRDefault="00CF1D1D">
            <w:pPr>
              <w:pStyle w:val="BodyText3"/>
              <w:spacing w:line="276" w:lineRule="auto"/>
              <w:rPr>
                <w:rFonts w:ascii="Times New Roman" w:hAnsi="Times New Roman"/>
                <w:bCs/>
              </w:rPr>
            </w:pPr>
          </w:p>
        </w:tc>
        <w:tc>
          <w:tcPr>
            <w:tcW w:w="2208" w:type="dxa"/>
            <w:shd w:val="clear" w:color="auto" w:fill="auto"/>
          </w:tcPr>
          <w:p w:rsidR="00CF1D1D" w:rsidRPr="00B74968" w:rsidRDefault="00CF1D1D">
            <w:pPr>
              <w:pStyle w:val="BodyText3"/>
              <w:spacing w:line="276" w:lineRule="auto"/>
              <w:rPr>
                <w:rFonts w:ascii="Times New Roman" w:hAnsi="Times New Roman"/>
                <w:bCs/>
              </w:rPr>
            </w:pPr>
          </w:p>
        </w:tc>
        <w:tc>
          <w:tcPr>
            <w:tcW w:w="2022" w:type="dxa"/>
          </w:tcPr>
          <w:p w:rsidR="00CF1D1D" w:rsidRPr="00B74968" w:rsidRDefault="00CF1D1D">
            <w:pPr>
              <w:pStyle w:val="BodyText3"/>
              <w:spacing w:line="276" w:lineRule="auto"/>
              <w:rPr>
                <w:rFonts w:ascii="Times New Roman" w:hAnsi="Times New Roman"/>
                <w:bCs/>
              </w:rPr>
            </w:pPr>
          </w:p>
        </w:tc>
        <w:tc>
          <w:tcPr>
            <w:tcW w:w="1170" w:type="dxa"/>
          </w:tcPr>
          <w:p w:rsidR="00CF1D1D" w:rsidRPr="00B74968" w:rsidRDefault="00CF1D1D">
            <w:pPr>
              <w:pStyle w:val="BodyText3"/>
              <w:spacing w:line="276" w:lineRule="auto"/>
              <w:rPr>
                <w:rFonts w:ascii="Times New Roman" w:hAnsi="Times New Roman"/>
                <w:bCs/>
              </w:rPr>
            </w:pPr>
          </w:p>
        </w:tc>
        <w:tc>
          <w:tcPr>
            <w:tcW w:w="1848" w:type="dxa"/>
          </w:tcPr>
          <w:p w:rsidR="00CF1D1D" w:rsidRPr="00B74968" w:rsidRDefault="00CF1D1D">
            <w:pPr>
              <w:pStyle w:val="BodyText3"/>
              <w:spacing w:line="276" w:lineRule="auto"/>
              <w:rPr>
                <w:rFonts w:ascii="Times New Roman" w:hAnsi="Times New Roman"/>
                <w:bCs/>
              </w:rPr>
            </w:pPr>
          </w:p>
        </w:tc>
      </w:tr>
      <w:tr w:rsidR="00107ECD" w:rsidRPr="00B74968" w:rsidTr="0025564B">
        <w:trPr>
          <w:cantSplit/>
          <w:trHeight w:val="227"/>
        </w:trPr>
        <w:tc>
          <w:tcPr>
            <w:tcW w:w="828" w:type="dxa"/>
          </w:tcPr>
          <w:p w:rsidR="00107ECD" w:rsidRPr="00B74968" w:rsidRDefault="00107ECD">
            <w:pPr>
              <w:pStyle w:val="BodyText3"/>
              <w:numPr>
                <w:ilvl w:val="0"/>
                <w:numId w:val="62"/>
              </w:numPr>
              <w:spacing w:line="276" w:lineRule="auto"/>
              <w:jc w:val="center"/>
              <w:rPr>
                <w:rFonts w:ascii="Times New Roman" w:hAnsi="Times New Roman"/>
                <w:bCs/>
              </w:rPr>
            </w:pPr>
          </w:p>
        </w:tc>
        <w:tc>
          <w:tcPr>
            <w:tcW w:w="2250" w:type="dxa"/>
          </w:tcPr>
          <w:p w:rsidR="00107ECD" w:rsidRPr="00B74968" w:rsidRDefault="00107ECD">
            <w:pPr>
              <w:pStyle w:val="BodyText3"/>
              <w:spacing w:line="276" w:lineRule="auto"/>
              <w:rPr>
                <w:rFonts w:ascii="Times New Roman" w:hAnsi="Times New Roman"/>
                <w:lang w:eastAsia="en-IN"/>
              </w:rPr>
            </w:pPr>
            <w:r w:rsidRPr="00B74968">
              <w:rPr>
                <w:rFonts w:ascii="Times New Roman" w:hAnsi="Times New Roman"/>
                <w:lang w:eastAsia="en-IN"/>
              </w:rPr>
              <w:t>************</w:t>
            </w:r>
          </w:p>
        </w:tc>
        <w:tc>
          <w:tcPr>
            <w:tcW w:w="2340" w:type="dxa"/>
          </w:tcPr>
          <w:p w:rsidR="00107ECD" w:rsidRPr="00B74968" w:rsidRDefault="00107ECD">
            <w:pPr>
              <w:pStyle w:val="BodyText3"/>
              <w:spacing w:line="276" w:lineRule="auto"/>
              <w:rPr>
                <w:rFonts w:ascii="Times New Roman" w:hAnsi="Times New Roman"/>
                <w:bCs/>
              </w:rPr>
            </w:pPr>
          </w:p>
        </w:tc>
        <w:tc>
          <w:tcPr>
            <w:tcW w:w="2970" w:type="dxa"/>
            <w:shd w:val="clear" w:color="auto" w:fill="auto"/>
          </w:tcPr>
          <w:p w:rsidR="00107ECD" w:rsidRPr="00B74968" w:rsidRDefault="00107ECD">
            <w:pPr>
              <w:pStyle w:val="BodyText3"/>
              <w:spacing w:line="276" w:lineRule="auto"/>
              <w:rPr>
                <w:rFonts w:ascii="Times New Roman" w:hAnsi="Times New Roman"/>
                <w:bCs/>
              </w:rPr>
            </w:pPr>
          </w:p>
        </w:tc>
        <w:tc>
          <w:tcPr>
            <w:tcW w:w="2208" w:type="dxa"/>
            <w:shd w:val="clear" w:color="auto" w:fill="auto"/>
          </w:tcPr>
          <w:p w:rsidR="00107ECD" w:rsidRPr="00B74968" w:rsidRDefault="00107ECD">
            <w:pPr>
              <w:pStyle w:val="BodyText3"/>
              <w:spacing w:line="276" w:lineRule="auto"/>
              <w:rPr>
                <w:rFonts w:ascii="Times New Roman" w:hAnsi="Times New Roman"/>
                <w:bCs/>
              </w:rPr>
            </w:pPr>
          </w:p>
        </w:tc>
        <w:tc>
          <w:tcPr>
            <w:tcW w:w="2022" w:type="dxa"/>
          </w:tcPr>
          <w:p w:rsidR="00107ECD" w:rsidRPr="00B74968" w:rsidRDefault="00107ECD">
            <w:pPr>
              <w:pStyle w:val="BodyText3"/>
              <w:spacing w:line="276" w:lineRule="auto"/>
              <w:rPr>
                <w:rFonts w:ascii="Times New Roman" w:hAnsi="Times New Roman"/>
                <w:bCs/>
              </w:rPr>
            </w:pPr>
          </w:p>
        </w:tc>
        <w:tc>
          <w:tcPr>
            <w:tcW w:w="1170" w:type="dxa"/>
          </w:tcPr>
          <w:p w:rsidR="00107ECD" w:rsidRPr="00B74968" w:rsidRDefault="00107ECD">
            <w:pPr>
              <w:pStyle w:val="BodyText3"/>
              <w:spacing w:line="276" w:lineRule="auto"/>
              <w:rPr>
                <w:rFonts w:ascii="Times New Roman" w:hAnsi="Times New Roman"/>
                <w:bCs/>
              </w:rPr>
            </w:pPr>
          </w:p>
        </w:tc>
        <w:tc>
          <w:tcPr>
            <w:tcW w:w="1848" w:type="dxa"/>
          </w:tcPr>
          <w:p w:rsidR="00107ECD" w:rsidRPr="00B74968" w:rsidRDefault="00107ECD">
            <w:pPr>
              <w:pStyle w:val="BodyText3"/>
              <w:spacing w:line="276" w:lineRule="auto"/>
              <w:rPr>
                <w:rFonts w:ascii="Times New Roman" w:hAnsi="Times New Roman"/>
                <w:bCs/>
              </w:rPr>
            </w:pPr>
          </w:p>
        </w:tc>
      </w:tr>
    </w:tbl>
    <w:p w:rsidR="00D06919" w:rsidRPr="00B74968" w:rsidRDefault="00D06919">
      <w:pPr>
        <w:spacing w:line="276" w:lineRule="auto"/>
        <w:ind w:right="-979"/>
      </w:pPr>
      <w:r w:rsidRPr="00B74968">
        <w:rPr>
          <w:b/>
          <w:vertAlign w:val="superscript"/>
        </w:rPr>
        <w:t>#</w:t>
      </w:r>
      <w:r w:rsidRPr="00B74968">
        <w:t>Refer Form 9 of Appendix I Abstract of Eligible Assignments of Key Personnel</w:t>
      </w:r>
    </w:p>
    <w:p w:rsidR="00AF572D" w:rsidRPr="00B74968" w:rsidRDefault="00AF572D">
      <w:pPr>
        <w:spacing w:line="276" w:lineRule="auto"/>
        <w:ind w:left="720" w:right="-979" w:hanging="720"/>
        <w:jc w:val="center"/>
        <w:sectPr w:rsidR="00AF572D" w:rsidRPr="00B74968" w:rsidSect="003C1434">
          <w:pgSz w:w="16834" w:h="11909" w:orient="landscape" w:code="9"/>
          <w:pgMar w:top="1440" w:right="1440" w:bottom="1440" w:left="1440" w:header="720" w:footer="720" w:gutter="0"/>
          <w:cols w:space="720"/>
          <w:docGrid w:linePitch="299"/>
        </w:sectPr>
      </w:pPr>
    </w:p>
    <w:p w:rsidR="00D06919" w:rsidRPr="00B74968" w:rsidRDefault="00D06919">
      <w:pPr>
        <w:tabs>
          <w:tab w:val="left" w:pos="-1440"/>
          <w:tab w:val="left" w:pos="-720"/>
          <w:tab w:val="left" w:pos="0"/>
          <w:tab w:val="left" w:pos="540"/>
          <w:tab w:val="left" w:pos="1080"/>
          <w:tab w:val="left" w:pos="2160"/>
        </w:tabs>
        <w:suppressAutoHyphens/>
        <w:spacing w:line="276" w:lineRule="auto"/>
        <w:jc w:val="center"/>
        <w:rPr>
          <w:sz w:val="28"/>
        </w:rPr>
      </w:pPr>
      <w:r w:rsidRPr="00B74968">
        <w:rPr>
          <w:sz w:val="28"/>
        </w:rPr>
        <w:lastRenderedPageBreak/>
        <w:t>APPENDIX-I</w:t>
      </w:r>
    </w:p>
    <w:p w:rsidR="00D06919" w:rsidRPr="00B74968" w:rsidRDefault="00E17787" w:rsidP="003C790F">
      <w:pPr>
        <w:pStyle w:val="Heading2"/>
        <w:spacing w:line="276" w:lineRule="auto"/>
        <w:ind w:left="0"/>
        <w:jc w:val="center"/>
        <w:rPr>
          <w:b/>
          <w:spacing w:val="-1"/>
          <w:sz w:val="28"/>
        </w:rPr>
      </w:pPr>
      <w:bookmarkStart w:id="455" w:name="_Toc99282625"/>
      <w:r w:rsidRPr="00B74968">
        <w:rPr>
          <w:b/>
          <w:bCs/>
          <w:spacing w:val="-1"/>
          <w:sz w:val="28"/>
          <w:szCs w:val="28"/>
        </w:rPr>
        <w:t xml:space="preserve">Technical Bid </w:t>
      </w:r>
      <w:r w:rsidR="00D06919" w:rsidRPr="00B74968">
        <w:rPr>
          <w:b/>
          <w:spacing w:val="-1"/>
          <w:sz w:val="28"/>
        </w:rPr>
        <w:t>Form</w:t>
      </w:r>
      <w:r w:rsidR="004C2E73" w:rsidRPr="00B74968">
        <w:rPr>
          <w:b/>
          <w:bCs/>
          <w:spacing w:val="-1"/>
          <w:sz w:val="28"/>
          <w:szCs w:val="28"/>
        </w:rPr>
        <w:t xml:space="preserve"> – </w:t>
      </w:r>
      <w:r w:rsidR="00E05AC3" w:rsidRPr="00B74968">
        <w:rPr>
          <w:b/>
          <w:spacing w:val="-1"/>
          <w:sz w:val="28"/>
        </w:rPr>
        <w:t>9</w:t>
      </w:r>
      <w:r w:rsidR="004C2E73" w:rsidRPr="00B74968">
        <w:rPr>
          <w:rFonts w:cs="Times New Roman"/>
          <w:b/>
          <w:bCs/>
          <w:spacing w:val="-1"/>
          <w:sz w:val="28"/>
          <w:szCs w:val="28"/>
        </w:rPr>
        <w:t xml:space="preserve">: </w:t>
      </w:r>
      <w:r w:rsidR="004C2E73" w:rsidRPr="00B74968">
        <w:rPr>
          <w:b/>
          <w:spacing w:val="-1"/>
          <w:sz w:val="28"/>
        </w:rPr>
        <w:t>Proposed Methodology and Work Plan</w:t>
      </w:r>
      <w:bookmarkEnd w:id="455"/>
    </w:p>
    <w:p w:rsidR="004A5FB3" w:rsidRPr="00B74968" w:rsidRDefault="004A5FB3" w:rsidP="003C790F">
      <w:pPr>
        <w:tabs>
          <w:tab w:val="left" w:pos="-1440"/>
          <w:tab w:val="left" w:pos="-720"/>
          <w:tab w:val="left" w:pos="-540"/>
          <w:tab w:val="left" w:pos="-180"/>
        </w:tabs>
        <w:suppressAutoHyphens/>
        <w:spacing w:line="276" w:lineRule="auto"/>
        <w:jc w:val="center"/>
        <w:rPr>
          <w:spacing w:val="-2"/>
        </w:rPr>
      </w:pPr>
    </w:p>
    <w:p w:rsidR="00D06919" w:rsidRPr="00B74968" w:rsidRDefault="00D06919">
      <w:pPr>
        <w:tabs>
          <w:tab w:val="left" w:pos="-1440"/>
          <w:tab w:val="left" w:pos="-720"/>
          <w:tab w:val="left" w:pos="0"/>
          <w:tab w:val="left" w:pos="540"/>
          <w:tab w:val="left" w:pos="1080"/>
          <w:tab w:val="left" w:pos="2160"/>
        </w:tabs>
        <w:suppressAutoHyphens/>
        <w:spacing w:line="276" w:lineRule="auto"/>
        <w:jc w:val="both"/>
        <w:rPr>
          <w:spacing w:val="-2"/>
        </w:rPr>
      </w:pPr>
      <w:r w:rsidRPr="00B74968">
        <w:rPr>
          <w:spacing w:val="-2"/>
        </w:rPr>
        <w:t>The descriptive part of submission under this will be detailed precisely under the following topics.</w:t>
      </w:r>
    </w:p>
    <w:p w:rsidR="004A5FB3" w:rsidRPr="00B74968" w:rsidRDefault="004A5FB3">
      <w:pPr>
        <w:tabs>
          <w:tab w:val="left" w:pos="-1440"/>
          <w:tab w:val="left" w:pos="-720"/>
          <w:tab w:val="left" w:pos="0"/>
          <w:tab w:val="left" w:pos="540"/>
          <w:tab w:val="left" w:pos="1080"/>
          <w:tab w:val="left" w:pos="2160"/>
        </w:tabs>
        <w:suppressAutoHyphens/>
        <w:spacing w:line="276" w:lineRule="auto"/>
        <w:jc w:val="both"/>
        <w:rPr>
          <w:spacing w:val="-2"/>
        </w:rPr>
      </w:pPr>
    </w:p>
    <w:p w:rsidR="00D06919" w:rsidRPr="00B74968" w:rsidRDefault="00D06919" w:rsidP="003C790F">
      <w:pPr>
        <w:pStyle w:val="ListParagraph"/>
        <w:numPr>
          <w:ilvl w:val="0"/>
          <w:numId w:val="137"/>
        </w:numPr>
        <w:suppressAutoHyphens/>
        <w:spacing w:line="276" w:lineRule="auto"/>
        <w:contextualSpacing w:val="0"/>
        <w:jc w:val="both"/>
        <w:rPr>
          <w:rFonts w:cs="Times New Roman"/>
          <w:spacing w:val="-2"/>
        </w:rPr>
      </w:pPr>
      <w:r w:rsidRPr="00B74968">
        <w:rPr>
          <w:rFonts w:cs="Times New Roman"/>
          <w:spacing w:val="-2"/>
        </w:rPr>
        <w:t>Understanding of TOR [not more than two pages]</w:t>
      </w:r>
    </w:p>
    <w:p w:rsidR="00D06919" w:rsidRPr="00B74968" w:rsidRDefault="00D06919" w:rsidP="003C790F">
      <w:pPr>
        <w:pStyle w:val="ListParagraph"/>
        <w:suppressAutoHyphens/>
        <w:spacing w:line="276" w:lineRule="auto"/>
        <w:ind w:left="360"/>
        <w:contextualSpacing w:val="0"/>
        <w:jc w:val="both"/>
        <w:rPr>
          <w:spacing w:val="-2"/>
        </w:rPr>
      </w:pPr>
      <w:r w:rsidRPr="00B74968">
        <w:rPr>
          <w:rFonts w:cs="Times New Roman"/>
          <w:spacing w:val="-2"/>
        </w:rPr>
        <w:t xml:space="preserve">The </w:t>
      </w:r>
      <w:r w:rsidR="007407DD" w:rsidRPr="00B74968">
        <w:rPr>
          <w:rFonts w:cs="Times New Roman"/>
          <w:spacing w:val="-2"/>
        </w:rPr>
        <w:t>Bidder</w:t>
      </w:r>
      <w:r w:rsidRPr="00B74968">
        <w:rPr>
          <w:rFonts w:cs="Times New Roman"/>
          <w:spacing w:val="-2"/>
        </w:rPr>
        <w:t xml:space="preserve"> shall clearly state its understanding of the TOR and also highlight its important aspects. The </w:t>
      </w:r>
      <w:r w:rsidR="007407DD" w:rsidRPr="00B74968">
        <w:rPr>
          <w:rFonts w:cs="Times New Roman"/>
          <w:spacing w:val="-2"/>
        </w:rPr>
        <w:t>Bidder</w:t>
      </w:r>
      <w:r w:rsidRPr="00B74968">
        <w:rPr>
          <w:rFonts w:cs="Times New Roman"/>
          <w:spacing w:val="-2"/>
        </w:rPr>
        <w:t xml:space="preserve"> may supplement various requirements of the TOR and also make precise suggestions if it considers this would bring more clarity and assist in achieving the Objectives laid down in the TOR.</w:t>
      </w:r>
    </w:p>
    <w:p w:rsidR="004A5FB3" w:rsidRPr="00B74968" w:rsidRDefault="004A5FB3">
      <w:pPr>
        <w:tabs>
          <w:tab w:val="left" w:pos="-1440"/>
          <w:tab w:val="left" w:pos="-720"/>
          <w:tab w:val="left" w:pos="0"/>
          <w:tab w:val="left" w:pos="540"/>
          <w:tab w:val="left" w:pos="1080"/>
          <w:tab w:val="left" w:pos="2160"/>
          <w:tab w:val="left" w:pos="5760"/>
        </w:tabs>
        <w:suppressAutoHyphens/>
        <w:spacing w:line="276" w:lineRule="auto"/>
        <w:ind w:left="706" w:firstLine="14"/>
        <w:jc w:val="both"/>
        <w:rPr>
          <w:spacing w:val="-2"/>
        </w:rPr>
      </w:pPr>
    </w:p>
    <w:p w:rsidR="00D06919" w:rsidRPr="00B74968" w:rsidRDefault="00D06919" w:rsidP="003C790F">
      <w:pPr>
        <w:pStyle w:val="ListParagraph"/>
        <w:numPr>
          <w:ilvl w:val="0"/>
          <w:numId w:val="137"/>
        </w:numPr>
        <w:suppressAutoHyphens/>
        <w:spacing w:line="276" w:lineRule="auto"/>
        <w:contextualSpacing w:val="0"/>
        <w:jc w:val="both"/>
        <w:rPr>
          <w:rFonts w:cs="Times New Roman"/>
          <w:spacing w:val="-2"/>
        </w:rPr>
      </w:pPr>
      <w:r w:rsidRPr="00B74968">
        <w:rPr>
          <w:rFonts w:cs="Times New Roman"/>
          <w:spacing w:val="-2"/>
        </w:rPr>
        <w:t>Methodology and Work Plan [not more than three pages]</w:t>
      </w:r>
    </w:p>
    <w:p w:rsidR="00D06919" w:rsidRPr="00B74968" w:rsidRDefault="00D06919" w:rsidP="003C790F">
      <w:pPr>
        <w:pStyle w:val="ListParagraph"/>
        <w:suppressAutoHyphens/>
        <w:spacing w:line="276" w:lineRule="auto"/>
        <w:ind w:left="360"/>
        <w:contextualSpacing w:val="0"/>
        <w:jc w:val="both"/>
        <w:rPr>
          <w:spacing w:val="-2"/>
        </w:rPr>
      </w:pPr>
      <w:r w:rsidRPr="00B74968">
        <w:rPr>
          <w:rFonts w:cs="Times New Roman"/>
          <w:spacing w:val="-2"/>
        </w:rPr>
        <w:t xml:space="preserve">The </w:t>
      </w:r>
      <w:r w:rsidR="007407DD" w:rsidRPr="00B74968">
        <w:rPr>
          <w:rFonts w:cs="Times New Roman"/>
          <w:spacing w:val="-2"/>
        </w:rPr>
        <w:t>Bidder</w:t>
      </w:r>
      <w:r w:rsidRPr="00B74968">
        <w:rPr>
          <w:rFonts w:cs="Times New Roman"/>
          <w:spacing w:val="-2"/>
        </w:rPr>
        <w:t xml:space="preserve"> will submit its methodology for carrying out this </w:t>
      </w:r>
      <w:r w:rsidR="002769E5" w:rsidRPr="00B74968">
        <w:rPr>
          <w:rFonts w:cs="Times New Roman"/>
          <w:spacing w:val="-2"/>
        </w:rPr>
        <w:t>PMS</w:t>
      </w:r>
      <w:r w:rsidRPr="00B74968">
        <w:rPr>
          <w:rFonts w:cs="Times New Roman"/>
          <w:spacing w:val="-2"/>
        </w:rPr>
        <w:t xml:space="preserve">, outlining its approach toward achieving the Objectives laid down in the TOR. The </w:t>
      </w:r>
      <w:r w:rsidR="007407DD" w:rsidRPr="00B74968">
        <w:rPr>
          <w:rFonts w:cs="Times New Roman"/>
          <w:spacing w:val="-2"/>
        </w:rPr>
        <w:t>Bidder</w:t>
      </w:r>
      <w:r w:rsidRPr="00B74968">
        <w:rPr>
          <w:rFonts w:cs="Times New Roman"/>
          <w:spacing w:val="-2"/>
        </w:rPr>
        <w:t xml:space="preserve"> will submit a brief write up on its proposed team and </w:t>
      </w:r>
      <w:proofErr w:type="spellStart"/>
      <w:r w:rsidRPr="00B74968">
        <w:rPr>
          <w:rFonts w:cs="Times New Roman"/>
          <w:spacing w:val="-2"/>
        </w:rPr>
        <w:t>organisation</w:t>
      </w:r>
      <w:proofErr w:type="spellEnd"/>
      <w:r w:rsidRPr="00B74968">
        <w:rPr>
          <w:rFonts w:cs="Times New Roman"/>
          <w:spacing w:val="-2"/>
        </w:rPr>
        <w:t xml:space="preserve"> of personnel explaining how different areas of expertise needed for this </w:t>
      </w:r>
      <w:r w:rsidR="002769E5" w:rsidRPr="00B74968">
        <w:rPr>
          <w:rFonts w:cs="Times New Roman"/>
          <w:spacing w:val="-2"/>
        </w:rPr>
        <w:t>PMS</w:t>
      </w:r>
      <w:r w:rsidRPr="00B74968">
        <w:rPr>
          <w:rFonts w:cs="Times New Roman"/>
          <w:spacing w:val="-2"/>
        </w:rPr>
        <w:t xml:space="preserve"> have been fully covered by its proposal. </w:t>
      </w:r>
      <w:r w:rsidR="00841880" w:rsidRPr="00B74968">
        <w:rPr>
          <w:rFonts w:cs="Times New Roman"/>
          <w:spacing w:val="-2"/>
        </w:rPr>
        <w:t>In case the Bidder is a consortium, it should specify how the expertise of each firm is</w:t>
      </w:r>
      <w:r w:rsidR="008A0CB1" w:rsidRPr="00B74968">
        <w:rPr>
          <w:rFonts w:cs="Times New Roman"/>
          <w:spacing w:val="-2"/>
        </w:rPr>
        <w:t xml:space="preserve"> </w:t>
      </w:r>
      <w:r w:rsidR="00841880" w:rsidRPr="00B74968">
        <w:rPr>
          <w:rFonts w:cs="Times New Roman"/>
          <w:spacing w:val="-2"/>
        </w:rPr>
        <w:t xml:space="preserve">proposed to be </w:t>
      </w:r>
      <w:proofErr w:type="spellStart"/>
      <w:r w:rsidR="00841880" w:rsidRPr="00B74968">
        <w:rPr>
          <w:rFonts w:cs="Times New Roman"/>
          <w:spacing w:val="-2"/>
        </w:rPr>
        <w:t>utilised</w:t>
      </w:r>
      <w:proofErr w:type="spellEnd"/>
      <w:r w:rsidR="00841880" w:rsidRPr="00B74968">
        <w:rPr>
          <w:rFonts w:cs="Times New Roman"/>
          <w:spacing w:val="-2"/>
        </w:rPr>
        <w:t xml:space="preserve"> for this assignment.</w:t>
      </w:r>
      <w:r w:rsidR="008A0CB1" w:rsidRPr="00B74968">
        <w:rPr>
          <w:rFonts w:cs="Times New Roman"/>
          <w:spacing w:val="-2"/>
        </w:rPr>
        <w:t xml:space="preserve"> </w:t>
      </w:r>
      <w:r w:rsidRPr="00B74968">
        <w:rPr>
          <w:rFonts w:cs="Times New Roman"/>
          <w:spacing w:val="-2"/>
        </w:rPr>
        <w:t xml:space="preserve">The </w:t>
      </w:r>
      <w:r w:rsidR="007407DD" w:rsidRPr="00B74968">
        <w:rPr>
          <w:rFonts w:cs="Times New Roman"/>
          <w:spacing w:val="-2"/>
        </w:rPr>
        <w:t>Bidder</w:t>
      </w:r>
      <w:r w:rsidRPr="00B74968">
        <w:rPr>
          <w:rFonts w:cs="Times New Roman"/>
          <w:spacing w:val="-2"/>
        </w:rPr>
        <w:t xml:space="preserve"> should specify the sequence and locations of important activities</w:t>
      </w:r>
      <w:r w:rsidR="00FA1C85" w:rsidRPr="00B74968">
        <w:rPr>
          <w:rFonts w:cs="Times New Roman"/>
          <w:spacing w:val="-2"/>
        </w:rPr>
        <w:t xml:space="preserve"> along with use of appropriate IT applications for flow of information/progress, </w:t>
      </w:r>
      <w:proofErr w:type="spellStart"/>
      <w:r w:rsidR="00FA1C85" w:rsidRPr="00B74968">
        <w:rPr>
          <w:rFonts w:cs="Times New Roman"/>
          <w:spacing w:val="-2"/>
        </w:rPr>
        <w:t>redressal</w:t>
      </w:r>
      <w:proofErr w:type="spellEnd"/>
      <w:r w:rsidR="00FA1C85" w:rsidRPr="00B74968">
        <w:rPr>
          <w:rFonts w:cs="Times New Roman"/>
          <w:spacing w:val="-2"/>
        </w:rPr>
        <w:t xml:space="preserve"> mechanism/conflict management</w:t>
      </w:r>
      <w:r w:rsidRPr="00B74968">
        <w:rPr>
          <w:rFonts w:cs="Times New Roman"/>
          <w:spacing w:val="-2"/>
        </w:rPr>
        <w:t xml:space="preserve"> and provide a quality assurance plan for carrying out the </w:t>
      </w:r>
      <w:r w:rsidR="00FA4719" w:rsidRPr="00B74968">
        <w:rPr>
          <w:rFonts w:cs="Times New Roman"/>
          <w:spacing w:val="-2"/>
        </w:rPr>
        <w:t>PMS</w:t>
      </w:r>
      <w:r w:rsidRPr="00B74968">
        <w:rPr>
          <w:rFonts w:cs="Times New Roman"/>
          <w:spacing w:val="-2"/>
        </w:rPr>
        <w:t>.</w:t>
      </w:r>
    </w:p>
    <w:p w:rsidR="004A5FB3" w:rsidRPr="00B74968" w:rsidRDefault="004A5FB3">
      <w:pPr>
        <w:tabs>
          <w:tab w:val="left" w:pos="-1440"/>
          <w:tab w:val="left" w:pos="-720"/>
          <w:tab w:val="left" w:pos="0"/>
          <w:tab w:val="left" w:pos="540"/>
          <w:tab w:val="left" w:pos="1080"/>
          <w:tab w:val="left" w:pos="2160"/>
          <w:tab w:val="left" w:pos="5760"/>
        </w:tabs>
        <w:suppressAutoHyphens/>
        <w:spacing w:line="276" w:lineRule="auto"/>
        <w:ind w:left="706" w:firstLine="14"/>
        <w:jc w:val="both"/>
        <w:rPr>
          <w:spacing w:val="-2"/>
        </w:rPr>
      </w:pPr>
    </w:p>
    <w:p w:rsidR="00D06919" w:rsidRPr="00B74968" w:rsidRDefault="00D06919" w:rsidP="003C790F">
      <w:pPr>
        <w:pStyle w:val="ListParagraph"/>
        <w:numPr>
          <w:ilvl w:val="0"/>
          <w:numId w:val="137"/>
        </w:numPr>
        <w:suppressAutoHyphens/>
        <w:spacing w:line="276" w:lineRule="auto"/>
        <w:contextualSpacing w:val="0"/>
        <w:jc w:val="both"/>
        <w:rPr>
          <w:spacing w:val="-2"/>
        </w:rPr>
      </w:pPr>
      <w:r w:rsidRPr="00B74968">
        <w:rPr>
          <w:spacing w:val="-2"/>
        </w:rPr>
        <w:t xml:space="preserve">A complete flow chart of activities shall be attached together with time schedule &amp;manpower deployment to meet the objective of </w:t>
      </w:r>
      <w:r w:rsidR="00FA4719" w:rsidRPr="00B74968">
        <w:rPr>
          <w:spacing w:val="-2"/>
        </w:rPr>
        <w:t>PMS</w:t>
      </w:r>
      <w:r w:rsidR="008A0CB1" w:rsidRPr="00B74968">
        <w:rPr>
          <w:spacing w:val="-2"/>
        </w:rPr>
        <w:t xml:space="preserve"> </w:t>
      </w:r>
      <w:r w:rsidRPr="00B74968">
        <w:rPr>
          <w:spacing w:val="-2"/>
        </w:rPr>
        <w:t>in A3 sheet.</w:t>
      </w:r>
    </w:p>
    <w:p w:rsidR="00813842" w:rsidRPr="00B74968" w:rsidRDefault="00813842">
      <w:pPr>
        <w:tabs>
          <w:tab w:val="left" w:pos="-1440"/>
          <w:tab w:val="left" w:pos="-720"/>
          <w:tab w:val="left" w:pos="-312"/>
        </w:tabs>
        <w:suppressAutoHyphens/>
        <w:spacing w:line="276" w:lineRule="auto"/>
        <w:ind w:left="702" w:hanging="702"/>
        <w:jc w:val="both"/>
        <w:rPr>
          <w:spacing w:val="-2"/>
        </w:rPr>
      </w:pPr>
    </w:p>
    <w:p w:rsidR="004A5FB3" w:rsidRPr="00B74968" w:rsidRDefault="00B57EE4">
      <w:pPr>
        <w:tabs>
          <w:tab w:val="left" w:pos="-1440"/>
          <w:tab w:val="left" w:pos="-720"/>
          <w:tab w:val="left" w:pos="-312"/>
        </w:tabs>
        <w:suppressAutoHyphens/>
        <w:spacing w:line="276" w:lineRule="auto"/>
        <w:ind w:left="702" w:hanging="702"/>
        <w:jc w:val="both"/>
        <w:rPr>
          <w:spacing w:val="-2"/>
        </w:rPr>
      </w:pPr>
      <w:r w:rsidRPr="00B74968">
        <w:rPr>
          <w:spacing w:val="-2"/>
        </w:rPr>
        <w:t xml:space="preserve">Guidelines for </w:t>
      </w:r>
      <w:r w:rsidR="00813842" w:rsidRPr="00B74968">
        <w:rPr>
          <w:spacing w:val="-2"/>
        </w:rPr>
        <w:t xml:space="preserve">Presentation: </w:t>
      </w:r>
    </w:p>
    <w:p w:rsidR="00813842" w:rsidRPr="00B74968" w:rsidRDefault="00813842">
      <w:pPr>
        <w:tabs>
          <w:tab w:val="left" w:pos="-1440"/>
          <w:tab w:val="left" w:pos="-720"/>
          <w:tab w:val="left" w:pos="-312"/>
        </w:tabs>
        <w:suppressAutoHyphens/>
        <w:spacing w:line="276" w:lineRule="auto"/>
        <w:ind w:left="702" w:hanging="702"/>
        <w:jc w:val="both"/>
        <w:rPr>
          <w:spacing w:val="-2"/>
        </w:rPr>
      </w:pPr>
    </w:p>
    <w:p w:rsidR="00813842" w:rsidRPr="00B74968" w:rsidRDefault="00813842" w:rsidP="00D46950">
      <w:pPr>
        <w:pStyle w:val="ListParagraph"/>
        <w:numPr>
          <w:ilvl w:val="0"/>
          <w:numId w:val="138"/>
        </w:numPr>
        <w:suppressAutoHyphens/>
        <w:spacing w:line="276" w:lineRule="auto"/>
        <w:contextualSpacing w:val="0"/>
        <w:jc w:val="both"/>
        <w:rPr>
          <w:rFonts w:cs="Times New Roman"/>
        </w:rPr>
      </w:pPr>
      <w:r w:rsidRPr="00B74968">
        <w:rPr>
          <w:rFonts w:cs="Times New Roman"/>
        </w:rPr>
        <w:t>Presentation shall be approximately [15 minutes]</w:t>
      </w:r>
      <w:r w:rsidR="00B57EE4" w:rsidRPr="00B74968">
        <w:rPr>
          <w:rFonts w:cs="Times New Roman"/>
        </w:rPr>
        <w:t>. The Presentation is not required to be submitted as part of the Bid, however the [4] hard copies of the presentation in A4 size in color shall be submitted at the time of presentation.</w:t>
      </w:r>
    </w:p>
    <w:p w:rsidR="00B1540A" w:rsidRPr="00B74968" w:rsidRDefault="00B1540A" w:rsidP="00D46950">
      <w:pPr>
        <w:pStyle w:val="ListParagraph"/>
        <w:numPr>
          <w:ilvl w:val="0"/>
          <w:numId w:val="138"/>
        </w:numPr>
        <w:suppressAutoHyphens/>
        <w:spacing w:line="276" w:lineRule="auto"/>
        <w:contextualSpacing w:val="0"/>
        <w:jc w:val="both"/>
        <w:rPr>
          <w:spacing w:val="-2"/>
        </w:rPr>
      </w:pPr>
      <w:r w:rsidRPr="00B74968">
        <w:rPr>
          <w:rFonts w:cs="Times New Roman"/>
        </w:rPr>
        <w:t>Indicative</w:t>
      </w:r>
      <w:r w:rsidR="008A0CB1" w:rsidRPr="00B74968">
        <w:rPr>
          <w:rFonts w:cs="Times New Roman"/>
        </w:rPr>
        <w:t xml:space="preserve"> </w:t>
      </w:r>
      <w:r w:rsidR="00260E4E" w:rsidRPr="00B74968">
        <w:rPr>
          <w:spacing w:val="-2"/>
        </w:rPr>
        <w:t>content of the presentation but not limited to any or all of the following points;</w:t>
      </w:r>
    </w:p>
    <w:p w:rsidR="00B1540A" w:rsidRPr="00B74968" w:rsidRDefault="00B1540A" w:rsidP="00D46950">
      <w:pPr>
        <w:pStyle w:val="ListParagraph"/>
        <w:numPr>
          <w:ilvl w:val="1"/>
          <w:numId w:val="127"/>
        </w:numPr>
        <w:tabs>
          <w:tab w:val="left" w:pos="-1440"/>
          <w:tab w:val="left" w:pos="-720"/>
          <w:tab w:val="left" w:pos="-312"/>
        </w:tabs>
        <w:suppressAutoHyphens/>
        <w:spacing w:line="276" w:lineRule="auto"/>
        <w:jc w:val="both"/>
        <w:rPr>
          <w:spacing w:val="-2"/>
        </w:rPr>
      </w:pPr>
      <w:r w:rsidRPr="00B74968">
        <w:rPr>
          <w:spacing w:val="-2"/>
        </w:rPr>
        <w:t>One section of the presentation shall be about the Bidder and Key Personnel proposed to be deployed</w:t>
      </w:r>
    </w:p>
    <w:p w:rsidR="00813842" w:rsidRPr="00B74968" w:rsidRDefault="00813842" w:rsidP="00D46950">
      <w:pPr>
        <w:pStyle w:val="ListParagraph"/>
        <w:numPr>
          <w:ilvl w:val="1"/>
          <w:numId w:val="127"/>
        </w:numPr>
        <w:tabs>
          <w:tab w:val="left" w:pos="-1440"/>
          <w:tab w:val="left" w:pos="-720"/>
          <w:tab w:val="left" w:pos="-312"/>
        </w:tabs>
        <w:suppressAutoHyphens/>
        <w:spacing w:line="276" w:lineRule="auto"/>
        <w:jc w:val="both"/>
        <w:rPr>
          <w:spacing w:val="-2"/>
        </w:rPr>
      </w:pPr>
      <w:r w:rsidRPr="00B74968">
        <w:rPr>
          <w:spacing w:val="-2"/>
        </w:rPr>
        <w:t xml:space="preserve">One section of presentation on Proposed methodology and Work Plan, document control, quality monitoring mechanism </w:t>
      </w:r>
    </w:p>
    <w:p w:rsidR="00813842" w:rsidRPr="00B74968" w:rsidRDefault="00813842" w:rsidP="00D46950">
      <w:pPr>
        <w:pStyle w:val="ListParagraph"/>
        <w:numPr>
          <w:ilvl w:val="1"/>
          <w:numId w:val="127"/>
        </w:numPr>
        <w:tabs>
          <w:tab w:val="left" w:pos="-1440"/>
          <w:tab w:val="left" w:pos="-720"/>
          <w:tab w:val="left" w:pos="-312"/>
        </w:tabs>
        <w:suppressAutoHyphens/>
        <w:spacing w:line="276" w:lineRule="auto"/>
        <w:jc w:val="both"/>
        <w:rPr>
          <w:spacing w:val="-2"/>
        </w:rPr>
      </w:pPr>
      <w:r w:rsidRPr="00B74968">
        <w:rPr>
          <w:spacing w:val="-2"/>
        </w:rPr>
        <w:t>One section of the presentation should include Key Performance Indicators to monitor the work of the Professionals to be deployed by the AE.</w:t>
      </w:r>
    </w:p>
    <w:p w:rsidR="00813842" w:rsidRPr="00B74968" w:rsidRDefault="00813842" w:rsidP="00D46950">
      <w:pPr>
        <w:pStyle w:val="ListParagraph"/>
        <w:numPr>
          <w:ilvl w:val="1"/>
          <w:numId w:val="127"/>
        </w:numPr>
        <w:tabs>
          <w:tab w:val="left" w:pos="-1440"/>
          <w:tab w:val="left" w:pos="-720"/>
          <w:tab w:val="left" w:pos="-312"/>
        </w:tabs>
        <w:suppressAutoHyphens/>
        <w:spacing w:line="276" w:lineRule="auto"/>
        <w:jc w:val="both"/>
        <w:rPr>
          <w:spacing w:val="-2"/>
        </w:rPr>
      </w:pPr>
      <w:r w:rsidRPr="00B74968">
        <w:rPr>
          <w:spacing w:val="-2"/>
        </w:rPr>
        <w:t>One section of the presentation should list out major areas of concerns each for authority default and contractor default and their proposed methodology/monitoring mechanism to mitigate these delays/disputes in advance.</w:t>
      </w:r>
    </w:p>
    <w:p w:rsidR="00B57EE4" w:rsidRPr="00B74968" w:rsidRDefault="00B57EE4" w:rsidP="00D46950">
      <w:pPr>
        <w:pStyle w:val="ListParagraph"/>
        <w:numPr>
          <w:ilvl w:val="1"/>
          <w:numId w:val="127"/>
        </w:numPr>
        <w:tabs>
          <w:tab w:val="left" w:pos="-1440"/>
          <w:tab w:val="left" w:pos="-720"/>
          <w:tab w:val="left" w:pos="-312"/>
        </w:tabs>
        <w:suppressAutoHyphens/>
        <w:spacing w:line="276" w:lineRule="auto"/>
        <w:jc w:val="both"/>
        <w:rPr>
          <w:spacing w:val="-2"/>
        </w:rPr>
      </w:pPr>
      <w:r w:rsidRPr="00B74968">
        <w:rPr>
          <w:spacing w:val="-2"/>
        </w:rPr>
        <w:t>One section on complete flow chart of activities for undertaking the Services.</w:t>
      </w:r>
    </w:p>
    <w:p w:rsidR="00B57EE4" w:rsidRPr="00B74968" w:rsidRDefault="00B57EE4" w:rsidP="00D46950">
      <w:pPr>
        <w:pStyle w:val="ListParagraph"/>
        <w:numPr>
          <w:ilvl w:val="1"/>
          <w:numId w:val="127"/>
        </w:numPr>
        <w:tabs>
          <w:tab w:val="left" w:pos="-1440"/>
          <w:tab w:val="left" w:pos="-720"/>
          <w:tab w:val="left" w:pos="-312"/>
        </w:tabs>
        <w:suppressAutoHyphens/>
        <w:spacing w:line="276" w:lineRule="auto"/>
        <w:jc w:val="both"/>
        <w:rPr>
          <w:spacing w:val="-2"/>
        </w:rPr>
      </w:pPr>
      <w:r w:rsidRPr="00B74968">
        <w:rPr>
          <w:spacing w:val="-2"/>
        </w:rPr>
        <w:t>[****]</w:t>
      </w:r>
    </w:p>
    <w:p w:rsidR="004A5FB3" w:rsidRPr="00B74968" w:rsidRDefault="004A5FB3">
      <w:pPr>
        <w:tabs>
          <w:tab w:val="left" w:pos="-1440"/>
          <w:tab w:val="left" w:pos="-720"/>
          <w:tab w:val="left" w:pos="-312"/>
        </w:tabs>
        <w:suppressAutoHyphens/>
        <w:spacing w:line="276" w:lineRule="auto"/>
        <w:ind w:left="702" w:hanging="702"/>
        <w:jc w:val="both"/>
        <w:rPr>
          <w:b/>
          <w:spacing w:val="-2"/>
        </w:rPr>
      </w:pPr>
    </w:p>
    <w:p w:rsidR="00D06919" w:rsidRPr="00B74968" w:rsidRDefault="00D06919">
      <w:pPr>
        <w:tabs>
          <w:tab w:val="left" w:pos="-1440"/>
          <w:tab w:val="left" w:pos="-720"/>
          <w:tab w:val="left" w:pos="-312"/>
        </w:tabs>
        <w:suppressAutoHyphens/>
        <w:spacing w:line="276" w:lineRule="auto"/>
        <w:ind w:left="702" w:hanging="702"/>
        <w:jc w:val="both"/>
        <w:rPr>
          <w:spacing w:val="-2"/>
        </w:rPr>
      </w:pPr>
      <w:r w:rsidRPr="00B74968">
        <w:rPr>
          <w:b/>
          <w:spacing w:val="-2"/>
        </w:rPr>
        <w:t>Note:</w:t>
      </w:r>
      <w:r w:rsidRPr="00B74968">
        <w:rPr>
          <w:spacing w:val="-2"/>
        </w:rPr>
        <w:tab/>
        <w:t xml:space="preserve">Marks will be deducted for writing lengthy and out of context responses. </w:t>
      </w:r>
    </w:p>
    <w:p w:rsidR="00D06919" w:rsidRPr="00B74968" w:rsidRDefault="00D06919">
      <w:pPr>
        <w:tabs>
          <w:tab w:val="left" w:pos="-1440"/>
          <w:tab w:val="left" w:pos="-720"/>
          <w:tab w:val="left" w:pos="0"/>
          <w:tab w:val="left" w:pos="540"/>
          <w:tab w:val="left" w:pos="1080"/>
          <w:tab w:val="left" w:pos="2160"/>
        </w:tabs>
        <w:suppressAutoHyphens/>
        <w:spacing w:line="276" w:lineRule="auto"/>
        <w:jc w:val="center"/>
        <w:rPr>
          <w:sz w:val="28"/>
        </w:rPr>
      </w:pPr>
      <w:r w:rsidRPr="00B74968">
        <w:rPr>
          <w:iCs/>
          <w:spacing w:val="-2"/>
          <w:u w:val="single"/>
        </w:rPr>
        <w:br w:type="page"/>
      </w:r>
      <w:r w:rsidRPr="00B74968">
        <w:rPr>
          <w:sz w:val="28"/>
        </w:rPr>
        <w:lastRenderedPageBreak/>
        <w:t>APPENDIX-I</w:t>
      </w:r>
    </w:p>
    <w:p w:rsidR="00D06919" w:rsidRPr="00B74968" w:rsidRDefault="00E17787" w:rsidP="003C790F">
      <w:pPr>
        <w:pStyle w:val="Heading2"/>
        <w:spacing w:line="276" w:lineRule="auto"/>
        <w:ind w:left="0"/>
        <w:jc w:val="center"/>
        <w:rPr>
          <w:b/>
          <w:spacing w:val="-1"/>
          <w:sz w:val="28"/>
        </w:rPr>
      </w:pPr>
      <w:bookmarkStart w:id="456" w:name="_Toc99282626"/>
      <w:r w:rsidRPr="00B74968">
        <w:rPr>
          <w:b/>
          <w:bCs/>
          <w:spacing w:val="-1"/>
          <w:sz w:val="28"/>
          <w:szCs w:val="28"/>
        </w:rPr>
        <w:t xml:space="preserve">Technical Bid </w:t>
      </w:r>
      <w:r w:rsidR="00D06919" w:rsidRPr="00B74968">
        <w:rPr>
          <w:b/>
          <w:spacing w:val="-1"/>
          <w:sz w:val="28"/>
        </w:rPr>
        <w:t>Form</w:t>
      </w:r>
      <w:r w:rsidR="004C2E73" w:rsidRPr="00B74968">
        <w:rPr>
          <w:b/>
          <w:bCs/>
          <w:spacing w:val="-1"/>
          <w:sz w:val="28"/>
          <w:szCs w:val="28"/>
        </w:rPr>
        <w:t xml:space="preserve"> – </w:t>
      </w:r>
      <w:r w:rsidR="00E05AC3" w:rsidRPr="00B74968">
        <w:rPr>
          <w:b/>
          <w:spacing w:val="-1"/>
          <w:sz w:val="28"/>
        </w:rPr>
        <w:t>10</w:t>
      </w:r>
      <w:r w:rsidR="004C2E73" w:rsidRPr="00B74968">
        <w:rPr>
          <w:rFonts w:cs="Times New Roman"/>
          <w:b/>
          <w:bCs/>
          <w:spacing w:val="-1"/>
          <w:sz w:val="28"/>
          <w:szCs w:val="28"/>
        </w:rPr>
        <w:t xml:space="preserve">: </w:t>
      </w:r>
      <w:r w:rsidR="004C2E73" w:rsidRPr="00B74968">
        <w:rPr>
          <w:b/>
          <w:spacing w:val="-1"/>
          <w:sz w:val="28"/>
        </w:rPr>
        <w:t>Abstract of Eligible Assignment of the Bidder</w:t>
      </w:r>
      <w:r w:rsidR="004C2E73" w:rsidRPr="00B74968">
        <w:rPr>
          <w:b/>
          <w:spacing w:val="-1"/>
          <w:sz w:val="28"/>
          <w:vertAlign w:val="superscript"/>
        </w:rPr>
        <w:t>#</w:t>
      </w:r>
      <w:bookmarkEnd w:id="456"/>
    </w:p>
    <w:p w:rsidR="00D06919" w:rsidRPr="00B74968" w:rsidRDefault="00D06919">
      <w:pPr>
        <w:spacing w:line="276" w:lineRule="auto"/>
        <w:ind w:left="1253" w:hanging="1066"/>
        <w:jc w:val="center"/>
        <w:rPr>
          <w:bCs/>
        </w:rPr>
      </w:pPr>
    </w:p>
    <w:p w:rsidR="00D06919" w:rsidRPr="00B74968" w:rsidRDefault="00D06919">
      <w:pPr>
        <w:spacing w:line="276" w:lineRule="auto"/>
        <w:jc w:val="center"/>
        <w:rPr>
          <w:bCs/>
        </w:rPr>
      </w:pPr>
      <w:r w:rsidRPr="00B74968">
        <w:rPr>
          <w:bCs/>
        </w:rPr>
        <w:t>(</w:t>
      </w:r>
      <w:r w:rsidRPr="00B74968">
        <w:t>Refer Clause</w:t>
      </w:r>
      <w:fldSimple w:instr=" REF _Ref93659594 \r \h  \* MERGEFORMAT ">
        <w:r w:rsidR="009433BD">
          <w:t>3.1.3</w:t>
        </w:r>
      </w:fldSimple>
      <w:r w:rsidRPr="00B74968">
        <w:rPr>
          <w:bCs/>
        </w:rPr>
        <w:t>)</w:t>
      </w:r>
    </w:p>
    <w:p w:rsidR="00D06919" w:rsidRPr="00B74968" w:rsidRDefault="00D06919">
      <w:pPr>
        <w:spacing w:line="276" w:lineRule="auto"/>
        <w:jc w:val="center"/>
        <w:rPr>
          <w:bCs/>
        </w:rPr>
      </w:pPr>
    </w:p>
    <w:tbl>
      <w:tblPr>
        <w:tblStyle w:val="TableGrid"/>
        <w:tblW w:w="9000" w:type="dxa"/>
        <w:tblInd w:w="108" w:type="dxa"/>
        <w:tblLook w:val="01E0"/>
      </w:tblPr>
      <w:tblGrid>
        <w:gridCol w:w="791"/>
        <w:gridCol w:w="1099"/>
        <w:gridCol w:w="1170"/>
        <w:gridCol w:w="1350"/>
        <w:gridCol w:w="1620"/>
        <w:gridCol w:w="1350"/>
        <w:gridCol w:w="1620"/>
      </w:tblGrid>
      <w:tr w:rsidR="00E943C5" w:rsidRPr="00B74968" w:rsidTr="0025564B">
        <w:trPr>
          <w:trHeight w:val="872"/>
        </w:trPr>
        <w:tc>
          <w:tcPr>
            <w:tcW w:w="791" w:type="dxa"/>
            <w:tcBorders>
              <w:bottom w:val="nil"/>
            </w:tcBorders>
            <w:shd w:val="clear" w:color="auto" w:fill="D9D9D9" w:themeFill="background1" w:themeFillShade="D9"/>
          </w:tcPr>
          <w:p w:rsidR="00D06919" w:rsidRPr="00B74968" w:rsidRDefault="00D06919" w:rsidP="003C790F">
            <w:pPr>
              <w:spacing w:line="276" w:lineRule="auto"/>
              <w:ind w:left="-100" w:right="-34"/>
              <w:jc w:val="center"/>
              <w:rPr>
                <w:b/>
              </w:rPr>
            </w:pPr>
            <w:proofErr w:type="spellStart"/>
            <w:r w:rsidRPr="00B74968">
              <w:rPr>
                <w:b/>
              </w:rPr>
              <w:t>S.No</w:t>
            </w:r>
            <w:proofErr w:type="spellEnd"/>
            <w:r w:rsidR="004A5FB3" w:rsidRPr="00B74968">
              <w:rPr>
                <w:b/>
              </w:rPr>
              <w:t>.</w:t>
            </w:r>
          </w:p>
        </w:tc>
        <w:tc>
          <w:tcPr>
            <w:tcW w:w="1099" w:type="dxa"/>
            <w:tcBorders>
              <w:bottom w:val="nil"/>
            </w:tcBorders>
            <w:shd w:val="clear" w:color="auto" w:fill="D9D9D9" w:themeFill="background1" w:themeFillShade="D9"/>
          </w:tcPr>
          <w:p w:rsidR="00D06919" w:rsidRPr="00B74968" w:rsidRDefault="00D06919" w:rsidP="003C790F">
            <w:pPr>
              <w:spacing w:line="276" w:lineRule="auto"/>
              <w:ind w:left="-100" w:right="-34"/>
              <w:jc w:val="center"/>
              <w:rPr>
                <w:b/>
              </w:rPr>
            </w:pPr>
            <w:r w:rsidRPr="00B74968">
              <w:rPr>
                <w:b/>
              </w:rPr>
              <w:t>Name of Project</w:t>
            </w:r>
          </w:p>
        </w:tc>
        <w:tc>
          <w:tcPr>
            <w:tcW w:w="1170" w:type="dxa"/>
            <w:tcBorders>
              <w:bottom w:val="nil"/>
            </w:tcBorders>
            <w:shd w:val="clear" w:color="auto" w:fill="D9D9D9" w:themeFill="background1" w:themeFillShade="D9"/>
          </w:tcPr>
          <w:p w:rsidR="00D06919" w:rsidRPr="00B74968" w:rsidRDefault="00D06919" w:rsidP="003C790F">
            <w:pPr>
              <w:spacing w:line="276" w:lineRule="auto"/>
              <w:ind w:left="-100" w:right="-34"/>
              <w:jc w:val="center"/>
              <w:rPr>
                <w:b/>
              </w:rPr>
            </w:pPr>
            <w:r w:rsidRPr="00B74968">
              <w:rPr>
                <w:b/>
              </w:rPr>
              <w:t>Name of Client</w:t>
            </w:r>
          </w:p>
        </w:tc>
        <w:tc>
          <w:tcPr>
            <w:tcW w:w="1350" w:type="dxa"/>
            <w:tcBorders>
              <w:bottom w:val="nil"/>
            </w:tcBorders>
            <w:shd w:val="clear" w:color="auto" w:fill="D9D9D9" w:themeFill="background1" w:themeFillShade="D9"/>
          </w:tcPr>
          <w:p w:rsidR="00D06919" w:rsidRPr="00B74968" w:rsidRDefault="00D06919" w:rsidP="003C790F">
            <w:pPr>
              <w:spacing w:line="276" w:lineRule="auto"/>
              <w:ind w:left="-100" w:right="-34"/>
              <w:jc w:val="center"/>
              <w:rPr>
                <w:b/>
              </w:rPr>
            </w:pPr>
            <w:r w:rsidRPr="00B74968">
              <w:rPr>
                <w:b/>
              </w:rPr>
              <w:t>Estimated Capital Cost of Project (in Rs)</w:t>
            </w:r>
          </w:p>
        </w:tc>
        <w:tc>
          <w:tcPr>
            <w:tcW w:w="1620" w:type="dxa"/>
            <w:tcBorders>
              <w:bottom w:val="nil"/>
            </w:tcBorders>
            <w:shd w:val="clear" w:color="auto" w:fill="D9D9D9" w:themeFill="background1" w:themeFillShade="D9"/>
          </w:tcPr>
          <w:p w:rsidR="00D06919" w:rsidRPr="00B74968" w:rsidRDefault="00D06919" w:rsidP="003C790F">
            <w:pPr>
              <w:spacing w:line="276" w:lineRule="auto"/>
              <w:ind w:left="-100" w:right="-34"/>
              <w:jc w:val="center"/>
              <w:rPr>
                <w:b/>
              </w:rPr>
            </w:pPr>
            <w:r w:rsidRPr="00B74968">
              <w:rPr>
                <w:b/>
              </w:rPr>
              <w:t xml:space="preserve">Payment## received by the </w:t>
            </w:r>
            <w:r w:rsidR="007407DD" w:rsidRPr="00B74968">
              <w:rPr>
                <w:b/>
              </w:rPr>
              <w:t>Bidder</w:t>
            </w:r>
            <w:r w:rsidRPr="00B74968">
              <w:rPr>
                <w:b/>
              </w:rPr>
              <w:t xml:space="preserve"> (in Rs) for the </w:t>
            </w:r>
            <w:r w:rsidR="002769E5" w:rsidRPr="00B74968">
              <w:rPr>
                <w:b/>
              </w:rPr>
              <w:t>project</w:t>
            </w:r>
          </w:p>
        </w:tc>
        <w:tc>
          <w:tcPr>
            <w:tcW w:w="1350" w:type="dxa"/>
            <w:tcBorders>
              <w:bottom w:val="nil"/>
            </w:tcBorders>
            <w:shd w:val="clear" w:color="auto" w:fill="D9D9D9" w:themeFill="background1" w:themeFillShade="D9"/>
          </w:tcPr>
          <w:p w:rsidR="00D06919" w:rsidRPr="00B74968" w:rsidRDefault="00D06919" w:rsidP="003C790F">
            <w:pPr>
              <w:pStyle w:val="TableParagraph"/>
              <w:spacing w:line="276" w:lineRule="auto"/>
              <w:ind w:left="-100" w:right="-34"/>
              <w:jc w:val="center"/>
              <w:rPr>
                <w:rFonts w:eastAsia="MS Mincho"/>
                <w:b/>
                <w:lang w:bidi="hi-IN"/>
              </w:rPr>
            </w:pPr>
            <w:r w:rsidRPr="00B74968">
              <w:rPr>
                <w:rFonts w:eastAsia="MS Mincho"/>
                <w:b/>
                <w:lang w:bidi="hi-IN"/>
              </w:rPr>
              <w:t>Month and Yr. of completion/ ongoing</w:t>
            </w:r>
            <w:r w:rsidR="00161B20" w:rsidRPr="00B74968">
              <w:rPr>
                <w:rFonts w:eastAsia="MS Mincho"/>
                <w:b/>
                <w:lang w:bidi="hi-IN"/>
              </w:rPr>
              <w:t xml:space="preserve"> (% completion)</w:t>
            </w:r>
            <w:r w:rsidR="00161B20" w:rsidRPr="00B74968">
              <w:rPr>
                <w:rFonts w:eastAsia="MS Mincho"/>
              </w:rPr>
              <w:footnoteReference w:id="20"/>
            </w:r>
          </w:p>
        </w:tc>
        <w:tc>
          <w:tcPr>
            <w:tcW w:w="1620" w:type="dxa"/>
            <w:tcBorders>
              <w:bottom w:val="nil"/>
            </w:tcBorders>
            <w:shd w:val="clear" w:color="auto" w:fill="D9D9D9" w:themeFill="background1" w:themeFillShade="D9"/>
          </w:tcPr>
          <w:p w:rsidR="00D06919" w:rsidRPr="00B74968" w:rsidRDefault="00D06919" w:rsidP="003C790F">
            <w:pPr>
              <w:pStyle w:val="TableParagraph"/>
              <w:spacing w:line="276" w:lineRule="auto"/>
              <w:ind w:left="-100" w:right="-34"/>
              <w:jc w:val="center"/>
              <w:rPr>
                <w:rFonts w:eastAsia="MS Mincho"/>
                <w:b/>
                <w:lang w:bidi="hi-IN"/>
              </w:rPr>
            </w:pPr>
            <w:r w:rsidRPr="00B74968">
              <w:rPr>
                <w:rFonts w:eastAsia="MS Mincho"/>
                <w:b/>
                <w:lang w:bidi="hi-IN"/>
              </w:rPr>
              <w:t>Type of Project (Refer Clause 3.1.</w:t>
            </w:r>
            <w:r w:rsidR="004D3141" w:rsidRPr="00B74968">
              <w:rPr>
                <w:rFonts w:eastAsia="MS Mincho"/>
                <w:b/>
                <w:lang w:bidi="hi-IN"/>
              </w:rPr>
              <w:t>3</w:t>
            </w:r>
            <w:r w:rsidRPr="00B74968">
              <w:rPr>
                <w:rFonts w:eastAsia="MS Mincho"/>
                <w:b/>
                <w:lang w:bidi="hi-IN"/>
              </w:rPr>
              <w:t>)</w:t>
            </w:r>
          </w:p>
        </w:tc>
      </w:tr>
      <w:tr w:rsidR="00E943C5" w:rsidRPr="00B74968" w:rsidTr="0025564B">
        <w:tc>
          <w:tcPr>
            <w:tcW w:w="791" w:type="dxa"/>
            <w:tcBorders>
              <w:top w:val="nil"/>
            </w:tcBorders>
            <w:shd w:val="clear" w:color="auto" w:fill="D9D9D9" w:themeFill="background1" w:themeFillShade="D9"/>
          </w:tcPr>
          <w:p w:rsidR="00D06919" w:rsidRPr="00B74968" w:rsidRDefault="004A5FB3" w:rsidP="003C790F">
            <w:pPr>
              <w:spacing w:line="276" w:lineRule="auto"/>
              <w:ind w:left="-100" w:right="-34"/>
              <w:jc w:val="center"/>
              <w:rPr>
                <w:b/>
              </w:rPr>
            </w:pPr>
            <w:r w:rsidRPr="00B74968">
              <w:rPr>
                <w:b/>
              </w:rPr>
              <w:t>(</w:t>
            </w:r>
            <w:r w:rsidR="00D06919" w:rsidRPr="00B74968">
              <w:rPr>
                <w:b/>
              </w:rPr>
              <w:t>1</w:t>
            </w:r>
            <w:r w:rsidRPr="00B74968">
              <w:rPr>
                <w:b/>
              </w:rPr>
              <w:t>)</w:t>
            </w:r>
          </w:p>
        </w:tc>
        <w:tc>
          <w:tcPr>
            <w:tcW w:w="1099" w:type="dxa"/>
            <w:tcBorders>
              <w:top w:val="nil"/>
            </w:tcBorders>
            <w:shd w:val="clear" w:color="auto" w:fill="D9D9D9" w:themeFill="background1" w:themeFillShade="D9"/>
            <w:vAlign w:val="center"/>
          </w:tcPr>
          <w:p w:rsidR="00D06919" w:rsidRPr="00B74968" w:rsidRDefault="00D06919" w:rsidP="003C790F">
            <w:pPr>
              <w:spacing w:line="276" w:lineRule="auto"/>
              <w:ind w:left="-100" w:right="-34"/>
              <w:jc w:val="center"/>
              <w:rPr>
                <w:b/>
              </w:rPr>
            </w:pPr>
            <w:r w:rsidRPr="00B74968">
              <w:rPr>
                <w:b/>
              </w:rPr>
              <w:t>(2)</w:t>
            </w:r>
          </w:p>
        </w:tc>
        <w:tc>
          <w:tcPr>
            <w:tcW w:w="1170" w:type="dxa"/>
            <w:tcBorders>
              <w:top w:val="nil"/>
            </w:tcBorders>
            <w:shd w:val="clear" w:color="auto" w:fill="D9D9D9" w:themeFill="background1" w:themeFillShade="D9"/>
            <w:vAlign w:val="center"/>
          </w:tcPr>
          <w:p w:rsidR="00D06919" w:rsidRPr="00B74968" w:rsidRDefault="00D06919" w:rsidP="003C790F">
            <w:pPr>
              <w:spacing w:line="276" w:lineRule="auto"/>
              <w:ind w:left="-100" w:right="-34"/>
              <w:jc w:val="center"/>
              <w:rPr>
                <w:b/>
              </w:rPr>
            </w:pPr>
            <w:r w:rsidRPr="00B74968">
              <w:rPr>
                <w:b/>
              </w:rPr>
              <w:t>(3)</w:t>
            </w:r>
          </w:p>
        </w:tc>
        <w:tc>
          <w:tcPr>
            <w:tcW w:w="1350" w:type="dxa"/>
            <w:tcBorders>
              <w:top w:val="nil"/>
            </w:tcBorders>
            <w:shd w:val="clear" w:color="auto" w:fill="D9D9D9" w:themeFill="background1" w:themeFillShade="D9"/>
            <w:vAlign w:val="center"/>
          </w:tcPr>
          <w:p w:rsidR="00D06919" w:rsidRPr="00B74968" w:rsidRDefault="00D06919" w:rsidP="003C790F">
            <w:pPr>
              <w:spacing w:line="276" w:lineRule="auto"/>
              <w:ind w:left="-100" w:right="-34"/>
              <w:jc w:val="center"/>
              <w:rPr>
                <w:b/>
              </w:rPr>
            </w:pPr>
            <w:r w:rsidRPr="00B74968">
              <w:rPr>
                <w:b/>
              </w:rPr>
              <w:t>(4)</w:t>
            </w:r>
          </w:p>
        </w:tc>
        <w:tc>
          <w:tcPr>
            <w:tcW w:w="1620" w:type="dxa"/>
            <w:tcBorders>
              <w:top w:val="nil"/>
            </w:tcBorders>
            <w:shd w:val="clear" w:color="auto" w:fill="D9D9D9" w:themeFill="background1" w:themeFillShade="D9"/>
            <w:vAlign w:val="center"/>
          </w:tcPr>
          <w:p w:rsidR="00D06919" w:rsidRPr="00B74968" w:rsidRDefault="00D06919" w:rsidP="003C790F">
            <w:pPr>
              <w:keepNext/>
              <w:keepLines/>
              <w:spacing w:line="276" w:lineRule="auto"/>
              <w:ind w:left="-100" w:right="-34"/>
              <w:jc w:val="center"/>
              <w:outlineLvl w:val="0"/>
              <w:rPr>
                <w:b/>
              </w:rPr>
            </w:pPr>
            <w:bookmarkStart w:id="457" w:name="_Toc91255049"/>
            <w:bookmarkStart w:id="458" w:name="_Toc92188259"/>
            <w:bookmarkStart w:id="459" w:name="_Toc93656710"/>
            <w:bookmarkStart w:id="460" w:name="_Toc99141329"/>
            <w:bookmarkStart w:id="461" w:name="_Toc99210084"/>
            <w:bookmarkStart w:id="462" w:name="_Toc99282627"/>
            <w:r w:rsidRPr="00B74968">
              <w:rPr>
                <w:b/>
              </w:rPr>
              <w:t>(5)</w:t>
            </w:r>
            <w:bookmarkEnd w:id="457"/>
            <w:bookmarkEnd w:id="458"/>
            <w:bookmarkEnd w:id="459"/>
            <w:bookmarkEnd w:id="460"/>
            <w:bookmarkEnd w:id="461"/>
            <w:bookmarkEnd w:id="462"/>
          </w:p>
        </w:tc>
        <w:tc>
          <w:tcPr>
            <w:tcW w:w="1350" w:type="dxa"/>
            <w:tcBorders>
              <w:top w:val="nil"/>
            </w:tcBorders>
            <w:shd w:val="clear" w:color="auto" w:fill="D9D9D9" w:themeFill="background1" w:themeFillShade="D9"/>
            <w:vAlign w:val="center"/>
          </w:tcPr>
          <w:p w:rsidR="00D06919" w:rsidRPr="00B74968" w:rsidRDefault="00D06919" w:rsidP="003C790F">
            <w:pPr>
              <w:keepNext/>
              <w:keepLines/>
              <w:spacing w:line="276" w:lineRule="auto"/>
              <w:ind w:left="-100" w:right="-34"/>
              <w:jc w:val="center"/>
              <w:outlineLvl w:val="0"/>
              <w:rPr>
                <w:b/>
              </w:rPr>
            </w:pPr>
            <w:bookmarkStart w:id="463" w:name="_Toc91255050"/>
            <w:bookmarkStart w:id="464" w:name="_Toc92188260"/>
            <w:bookmarkStart w:id="465" w:name="_Toc93656711"/>
            <w:bookmarkStart w:id="466" w:name="_Toc99141330"/>
            <w:bookmarkStart w:id="467" w:name="_Toc99210085"/>
            <w:bookmarkStart w:id="468" w:name="_Toc99282628"/>
            <w:r w:rsidRPr="00B74968">
              <w:rPr>
                <w:b/>
              </w:rPr>
              <w:t>(6)</w:t>
            </w:r>
            <w:bookmarkEnd w:id="463"/>
            <w:bookmarkEnd w:id="464"/>
            <w:bookmarkEnd w:id="465"/>
            <w:bookmarkEnd w:id="466"/>
            <w:bookmarkEnd w:id="467"/>
            <w:bookmarkEnd w:id="468"/>
          </w:p>
        </w:tc>
        <w:tc>
          <w:tcPr>
            <w:tcW w:w="1620" w:type="dxa"/>
            <w:tcBorders>
              <w:top w:val="nil"/>
            </w:tcBorders>
            <w:shd w:val="clear" w:color="auto" w:fill="D9D9D9" w:themeFill="background1" w:themeFillShade="D9"/>
          </w:tcPr>
          <w:p w:rsidR="00D06919" w:rsidRPr="00B74968" w:rsidRDefault="004A5FB3" w:rsidP="003C790F">
            <w:pPr>
              <w:keepNext/>
              <w:keepLines/>
              <w:spacing w:line="276" w:lineRule="auto"/>
              <w:ind w:left="-100" w:right="-34"/>
              <w:jc w:val="center"/>
              <w:outlineLvl w:val="0"/>
              <w:rPr>
                <w:b/>
              </w:rPr>
            </w:pPr>
            <w:bookmarkStart w:id="469" w:name="_Toc93656712"/>
            <w:bookmarkStart w:id="470" w:name="_Toc99141331"/>
            <w:bookmarkStart w:id="471" w:name="_Toc99210086"/>
            <w:bookmarkStart w:id="472" w:name="_Toc99282629"/>
            <w:r w:rsidRPr="00B74968">
              <w:rPr>
                <w:b/>
              </w:rPr>
              <w:t>(7)</w:t>
            </w:r>
            <w:bookmarkEnd w:id="469"/>
            <w:bookmarkEnd w:id="470"/>
            <w:bookmarkEnd w:id="471"/>
            <w:bookmarkEnd w:id="472"/>
          </w:p>
        </w:tc>
      </w:tr>
      <w:tr w:rsidR="00D06919" w:rsidRPr="00B74968" w:rsidTr="003C1434">
        <w:tc>
          <w:tcPr>
            <w:tcW w:w="791" w:type="dxa"/>
          </w:tcPr>
          <w:p w:rsidR="00D06919" w:rsidRPr="00B74968" w:rsidRDefault="00D06919" w:rsidP="003C790F">
            <w:pPr>
              <w:spacing w:line="276" w:lineRule="auto"/>
              <w:jc w:val="center"/>
              <w:rPr>
                <w:bCs/>
              </w:rPr>
            </w:pPr>
            <w:r w:rsidRPr="00B74968">
              <w:rPr>
                <w:bCs/>
              </w:rPr>
              <w:t>1</w:t>
            </w:r>
          </w:p>
        </w:tc>
        <w:tc>
          <w:tcPr>
            <w:tcW w:w="1099" w:type="dxa"/>
          </w:tcPr>
          <w:p w:rsidR="00D06919" w:rsidRPr="00B74968" w:rsidRDefault="00D06919" w:rsidP="003C790F">
            <w:pPr>
              <w:spacing w:line="276" w:lineRule="auto"/>
              <w:jc w:val="center"/>
              <w:rPr>
                <w:bCs/>
              </w:rPr>
            </w:pPr>
          </w:p>
        </w:tc>
        <w:tc>
          <w:tcPr>
            <w:tcW w:w="1170" w:type="dxa"/>
          </w:tcPr>
          <w:p w:rsidR="00D06919" w:rsidRPr="00B74968" w:rsidRDefault="00D06919" w:rsidP="003C790F">
            <w:pPr>
              <w:spacing w:line="276" w:lineRule="auto"/>
              <w:jc w:val="center"/>
              <w:rPr>
                <w:bCs/>
              </w:rPr>
            </w:pPr>
          </w:p>
        </w:tc>
        <w:tc>
          <w:tcPr>
            <w:tcW w:w="1350" w:type="dxa"/>
          </w:tcPr>
          <w:p w:rsidR="00D06919" w:rsidRPr="00B74968" w:rsidRDefault="00D06919" w:rsidP="003C790F">
            <w:pPr>
              <w:spacing w:line="276" w:lineRule="auto"/>
              <w:jc w:val="center"/>
              <w:rPr>
                <w:bCs/>
              </w:rPr>
            </w:pPr>
          </w:p>
        </w:tc>
        <w:tc>
          <w:tcPr>
            <w:tcW w:w="1620" w:type="dxa"/>
          </w:tcPr>
          <w:p w:rsidR="00D06919" w:rsidRPr="00B74968" w:rsidRDefault="00D06919" w:rsidP="003C790F">
            <w:pPr>
              <w:spacing w:line="276" w:lineRule="auto"/>
              <w:jc w:val="center"/>
              <w:rPr>
                <w:bCs/>
              </w:rPr>
            </w:pPr>
          </w:p>
        </w:tc>
        <w:tc>
          <w:tcPr>
            <w:tcW w:w="1350" w:type="dxa"/>
          </w:tcPr>
          <w:p w:rsidR="00D06919" w:rsidRPr="00B74968" w:rsidRDefault="00D06919" w:rsidP="003C790F">
            <w:pPr>
              <w:spacing w:line="276" w:lineRule="auto"/>
              <w:jc w:val="center"/>
              <w:rPr>
                <w:bCs/>
                <w:highlight w:val="cyan"/>
              </w:rPr>
            </w:pPr>
          </w:p>
        </w:tc>
        <w:tc>
          <w:tcPr>
            <w:tcW w:w="1620" w:type="dxa"/>
          </w:tcPr>
          <w:p w:rsidR="00D06919" w:rsidRPr="00B74968" w:rsidRDefault="00D06919" w:rsidP="003C790F">
            <w:pPr>
              <w:spacing w:line="276" w:lineRule="auto"/>
              <w:jc w:val="center"/>
              <w:rPr>
                <w:bCs/>
                <w:highlight w:val="cyan"/>
              </w:rPr>
            </w:pPr>
          </w:p>
        </w:tc>
      </w:tr>
      <w:tr w:rsidR="00D06919" w:rsidRPr="00B74968" w:rsidTr="003C1434">
        <w:tc>
          <w:tcPr>
            <w:tcW w:w="791" w:type="dxa"/>
          </w:tcPr>
          <w:p w:rsidR="00D06919" w:rsidRPr="00B74968" w:rsidRDefault="00D06919" w:rsidP="003C790F">
            <w:pPr>
              <w:spacing w:line="276" w:lineRule="auto"/>
              <w:jc w:val="center"/>
              <w:rPr>
                <w:bCs/>
              </w:rPr>
            </w:pPr>
            <w:r w:rsidRPr="00B74968">
              <w:rPr>
                <w:bCs/>
              </w:rPr>
              <w:t>2</w:t>
            </w:r>
          </w:p>
        </w:tc>
        <w:tc>
          <w:tcPr>
            <w:tcW w:w="1099" w:type="dxa"/>
          </w:tcPr>
          <w:p w:rsidR="00D06919" w:rsidRPr="00B74968" w:rsidRDefault="00D06919" w:rsidP="003C790F">
            <w:pPr>
              <w:spacing w:line="276" w:lineRule="auto"/>
              <w:jc w:val="center"/>
              <w:rPr>
                <w:bCs/>
              </w:rPr>
            </w:pPr>
          </w:p>
        </w:tc>
        <w:tc>
          <w:tcPr>
            <w:tcW w:w="1170" w:type="dxa"/>
          </w:tcPr>
          <w:p w:rsidR="00D06919" w:rsidRPr="00B74968" w:rsidRDefault="00D06919" w:rsidP="003C790F">
            <w:pPr>
              <w:spacing w:line="276" w:lineRule="auto"/>
              <w:jc w:val="center"/>
              <w:rPr>
                <w:bCs/>
              </w:rPr>
            </w:pPr>
          </w:p>
        </w:tc>
        <w:tc>
          <w:tcPr>
            <w:tcW w:w="1350" w:type="dxa"/>
          </w:tcPr>
          <w:p w:rsidR="00D06919" w:rsidRPr="00B74968" w:rsidRDefault="00D06919" w:rsidP="003C790F">
            <w:pPr>
              <w:spacing w:line="276" w:lineRule="auto"/>
              <w:jc w:val="center"/>
              <w:rPr>
                <w:bCs/>
              </w:rPr>
            </w:pPr>
          </w:p>
        </w:tc>
        <w:tc>
          <w:tcPr>
            <w:tcW w:w="1620" w:type="dxa"/>
          </w:tcPr>
          <w:p w:rsidR="00D06919" w:rsidRPr="00B74968" w:rsidRDefault="00D06919" w:rsidP="003C790F">
            <w:pPr>
              <w:spacing w:line="276" w:lineRule="auto"/>
              <w:jc w:val="center"/>
              <w:rPr>
                <w:bCs/>
              </w:rPr>
            </w:pPr>
          </w:p>
        </w:tc>
        <w:tc>
          <w:tcPr>
            <w:tcW w:w="1350" w:type="dxa"/>
          </w:tcPr>
          <w:p w:rsidR="00D06919" w:rsidRPr="00B74968" w:rsidRDefault="00D06919" w:rsidP="003C790F">
            <w:pPr>
              <w:spacing w:line="276" w:lineRule="auto"/>
              <w:jc w:val="center"/>
              <w:rPr>
                <w:bCs/>
                <w:highlight w:val="cyan"/>
              </w:rPr>
            </w:pPr>
          </w:p>
        </w:tc>
        <w:tc>
          <w:tcPr>
            <w:tcW w:w="1620" w:type="dxa"/>
          </w:tcPr>
          <w:p w:rsidR="00D06919" w:rsidRPr="00B74968" w:rsidRDefault="00D06919" w:rsidP="003C790F">
            <w:pPr>
              <w:spacing w:line="276" w:lineRule="auto"/>
              <w:jc w:val="center"/>
              <w:rPr>
                <w:bCs/>
                <w:highlight w:val="cyan"/>
              </w:rPr>
            </w:pPr>
          </w:p>
        </w:tc>
      </w:tr>
      <w:tr w:rsidR="00D06919" w:rsidRPr="00B74968" w:rsidTr="003C1434">
        <w:tc>
          <w:tcPr>
            <w:tcW w:w="791" w:type="dxa"/>
          </w:tcPr>
          <w:p w:rsidR="00D06919" w:rsidRPr="00B74968" w:rsidRDefault="00D06919" w:rsidP="003C790F">
            <w:pPr>
              <w:spacing w:line="276" w:lineRule="auto"/>
              <w:jc w:val="center"/>
              <w:rPr>
                <w:bCs/>
              </w:rPr>
            </w:pPr>
            <w:r w:rsidRPr="00B74968">
              <w:rPr>
                <w:bCs/>
              </w:rPr>
              <w:t>3</w:t>
            </w:r>
          </w:p>
        </w:tc>
        <w:tc>
          <w:tcPr>
            <w:tcW w:w="1099" w:type="dxa"/>
          </w:tcPr>
          <w:p w:rsidR="00D06919" w:rsidRPr="00B74968" w:rsidRDefault="00D06919" w:rsidP="003C790F">
            <w:pPr>
              <w:spacing w:line="276" w:lineRule="auto"/>
              <w:jc w:val="center"/>
              <w:rPr>
                <w:bCs/>
              </w:rPr>
            </w:pPr>
          </w:p>
        </w:tc>
        <w:tc>
          <w:tcPr>
            <w:tcW w:w="1170" w:type="dxa"/>
          </w:tcPr>
          <w:p w:rsidR="00D06919" w:rsidRPr="00B74968" w:rsidRDefault="00D06919" w:rsidP="003C790F">
            <w:pPr>
              <w:spacing w:line="276" w:lineRule="auto"/>
              <w:jc w:val="center"/>
              <w:rPr>
                <w:bCs/>
              </w:rPr>
            </w:pPr>
          </w:p>
        </w:tc>
        <w:tc>
          <w:tcPr>
            <w:tcW w:w="1350" w:type="dxa"/>
          </w:tcPr>
          <w:p w:rsidR="00D06919" w:rsidRPr="00B74968" w:rsidRDefault="00D06919" w:rsidP="003C790F">
            <w:pPr>
              <w:spacing w:line="276" w:lineRule="auto"/>
              <w:jc w:val="center"/>
              <w:rPr>
                <w:bCs/>
              </w:rPr>
            </w:pPr>
          </w:p>
        </w:tc>
        <w:tc>
          <w:tcPr>
            <w:tcW w:w="1620" w:type="dxa"/>
          </w:tcPr>
          <w:p w:rsidR="00D06919" w:rsidRPr="00B74968" w:rsidRDefault="00D06919" w:rsidP="003C790F">
            <w:pPr>
              <w:spacing w:line="276" w:lineRule="auto"/>
              <w:jc w:val="center"/>
              <w:rPr>
                <w:bCs/>
              </w:rPr>
            </w:pPr>
          </w:p>
        </w:tc>
        <w:tc>
          <w:tcPr>
            <w:tcW w:w="1350" w:type="dxa"/>
          </w:tcPr>
          <w:p w:rsidR="00D06919" w:rsidRPr="00B74968" w:rsidRDefault="00D06919" w:rsidP="003C790F">
            <w:pPr>
              <w:spacing w:line="276" w:lineRule="auto"/>
              <w:jc w:val="center"/>
              <w:rPr>
                <w:bCs/>
                <w:highlight w:val="cyan"/>
              </w:rPr>
            </w:pPr>
          </w:p>
        </w:tc>
        <w:tc>
          <w:tcPr>
            <w:tcW w:w="1620" w:type="dxa"/>
          </w:tcPr>
          <w:p w:rsidR="00D06919" w:rsidRPr="00B74968" w:rsidRDefault="00D06919" w:rsidP="003C790F">
            <w:pPr>
              <w:spacing w:line="276" w:lineRule="auto"/>
              <w:jc w:val="center"/>
              <w:rPr>
                <w:bCs/>
                <w:highlight w:val="cyan"/>
              </w:rPr>
            </w:pPr>
          </w:p>
        </w:tc>
      </w:tr>
      <w:tr w:rsidR="00D06919" w:rsidRPr="00B74968" w:rsidTr="003C1434">
        <w:tc>
          <w:tcPr>
            <w:tcW w:w="791" w:type="dxa"/>
          </w:tcPr>
          <w:p w:rsidR="00D06919" w:rsidRPr="00B74968" w:rsidRDefault="00D06919" w:rsidP="003C790F">
            <w:pPr>
              <w:spacing w:line="276" w:lineRule="auto"/>
              <w:jc w:val="center"/>
              <w:rPr>
                <w:bCs/>
              </w:rPr>
            </w:pPr>
            <w:r w:rsidRPr="00B74968">
              <w:rPr>
                <w:bCs/>
              </w:rPr>
              <w:t>4</w:t>
            </w:r>
          </w:p>
        </w:tc>
        <w:tc>
          <w:tcPr>
            <w:tcW w:w="1099" w:type="dxa"/>
          </w:tcPr>
          <w:p w:rsidR="00D06919" w:rsidRPr="00B74968" w:rsidRDefault="00D06919" w:rsidP="003C790F">
            <w:pPr>
              <w:spacing w:line="276" w:lineRule="auto"/>
              <w:jc w:val="center"/>
              <w:rPr>
                <w:bCs/>
              </w:rPr>
            </w:pPr>
          </w:p>
        </w:tc>
        <w:tc>
          <w:tcPr>
            <w:tcW w:w="1170" w:type="dxa"/>
          </w:tcPr>
          <w:p w:rsidR="00D06919" w:rsidRPr="00B74968" w:rsidRDefault="00D06919" w:rsidP="003C790F">
            <w:pPr>
              <w:spacing w:line="276" w:lineRule="auto"/>
              <w:jc w:val="center"/>
              <w:rPr>
                <w:bCs/>
              </w:rPr>
            </w:pPr>
          </w:p>
        </w:tc>
        <w:tc>
          <w:tcPr>
            <w:tcW w:w="1350" w:type="dxa"/>
          </w:tcPr>
          <w:p w:rsidR="00D06919" w:rsidRPr="00B74968" w:rsidRDefault="00D06919" w:rsidP="003C790F">
            <w:pPr>
              <w:spacing w:line="276" w:lineRule="auto"/>
              <w:jc w:val="center"/>
              <w:rPr>
                <w:bCs/>
              </w:rPr>
            </w:pPr>
          </w:p>
        </w:tc>
        <w:tc>
          <w:tcPr>
            <w:tcW w:w="1620" w:type="dxa"/>
          </w:tcPr>
          <w:p w:rsidR="00D06919" w:rsidRPr="00B74968" w:rsidRDefault="00D06919" w:rsidP="003C790F">
            <w:pPr>
              <w:spacing w:line="276" w:lineRule="auto"/>
              <w:jc w:val="center"/>
              <w:rPr>
                <w:bCs/>
              </w:rPr>
            </w:pPr>
          </w:p>
        </w:tc>
        <w:tc>
          <w:tcPr>
            <w:tcW w:w="1350" w:type="dxa"/>
          </w:tcPr>
          <w:p w:rsidR="00D06919" w:rsidRPr="00B74968" w:rsidRDefault="00D06919" w:rsidP="003C790F">
            <w:pPr>
              <w:spacing w:line="276" w:lineRule="auto"/>
              <w:jc w:val="center"/>
              <w:rPr>
                <w:bCs/>
                <w:highlight w:val="cyan"/>
              </w:rPr>
            </w:pPr>
          </w:p>
        </w:tc>
        <w:tc>
          <w:tcPr>
            <w:tcW w:w="1620" w:type="dxa"/>
          </w:tcPr>
          <w:p w:rsidR="00D06919" w:rsidRPr="00B74968" w:rsidRDefault="00D06919" w:rsidP="003C790F">
            <w:pPr>
              <w:spacing w:line="276" w:lineRule="auto"/>
              <w:jc w:val="center"/>
              <w:rPr>
                <w:bCs/>
                <w:highlight w:val="cyan"/>
              </w:rPr>
            </w:pPr>
          </w:p>
        </w:tc>
      </w:tr>
      <w:tr w:rsidR="00D06919" w:rsidRPr="00B74968" w:rsidTr="003C1434">
        <w:tc>
          <w:tcPr>
            <w:tcW w:w="791" w:type="dxa"/>
          </w:tcPr>
          <w:p w:rsidR="00D06919" w:rsidRPr="00B74968" w:rsidRDefault="00D06919" w:rsidP="003C790F">
            <w:pPr>
              <w:spacing w:line="276" w:lineRule="auto"/>
              <w:jc w:val="center"/>
              <w:rPr>
                <w:bCs/>
              </w:rPr>
            </w:pPr>
            <w:r w:rsidRPr="00B74968">
              <w:rPr>
                <w:bCs/>
              </w:rPr>
              <w:t>5</w:t>
            </w:r>
          </w:p>
        </w:tc>
        <w:tc>
          <w:tcPr>
            <w:tcW w:w="1099" w:type="dxa"/>
          </w:tcPr>
          <w:p w:rsidR="00D06919" w:rsidRPr="00B74968" w:rsidRDefault="00D06919" w:rsidP="003C790F">
            <w:pPr>
              <w:spacing w:line="276" w:lineRule="auto"/>
              <w:jc w:val="center"/>
              <w:rPr>
                <w:bCs/>
              </w:rPr>
            </w:pPr>
          </w:p>
        </w:tc>
        <w:tc>
          <w:tcPr>
            <w:tcW w:w="1170" w:type="dxa"/>
          </w:tcPr>
          <w:p w:rsidR="00D06919" w:rsidRPr="00B74968" w:rsidRDefault="00D06919" w:rsidP="003C790F">
            <w:pPr>
              <w:spacing w:line="276" w:lineRule="auto"/>
              <w:jc w:val="center"/>
              <w:rPr>
                <w:bCs/>
              </w:rPr>
            </w:pPr>
          </w:p>
        </w:tc>
        <w:tc>
          <w:tcPr>
            <w:tcW w:w="1350" w:type="dxa"/>
          </w:tcPr>
          <w:p w:rsidR="00D06919" w:rsidRPr="00B74968" w:rsidRDefault="00D06919" w:rsidP="003C790F">
            <w:pPr>
              <w:spacing w:line="276" w:lineRule="auto"/>
              <w:jc w:val="center"/>
              <w:rPr>
                <w:bCs/>
              </w:rPr>
            </w:pPr>
          </w:p>
        </w:tc>
        <w:tc>
          <w:tcPr>
            <w:tcW w:w="1620" w:type="dxa"/>
          </w:tcPr>
          <w:p w:rsidR="00D06919" w:rsidRPr="00B74968" w:rsidRDefault="00D06919" w:rsidP="003C790F">
            <w:pPr>
              <w:spacing w:line="276" w:lineRule="auto"/>
              <w:jc w:val="center"/>
              <w:rPr>
                <w:bCs/>
              </w:rPr>
            </w:pPr>
          </w:p>
        </w:tc>
        <w:tc>
          <w:tcPr>
            <w:tcW w:w="1350" w:type="dxa"/>
          </w:tcPr>
          <w:p w:rsidR="00D06919" w:rsidRPr="00B74968" w:rsidRDefault="00D06919" w:rsidP="003C790F">
            <w:pPr>
              <w:spacing w:line="276" w:lineRule="auto"/>
              <w:jc w:val="center"/>
              <w:rPr>
                <w:bCs/>
                <w:highlight w:val="cyan"/>
              </w:rPr>
            </w:pPr>
          </w:p>
        </w:tc>
        <w:tc>
          <w:tcPr>
            <w:tcW w:w="1620" w:type="dxa"/>
          </w:tcPr>
          <w:p w:rsidR="00D06919" w:rsidRPr="00B74968" w:rsidRDefault="00D06919" w:rsidP="003C790F">
            <w:pPr>
              <w:spacing w:line="276" w:lineRule="auto"/>
              <w:jc w:val="center"/>
              <w:rPr>
                <w:bCs/>
                <w:highlight w:val="cyan"/>
              </w:rPr>
            </w:pPr>
          </w:p>
        </w:tc>
      </w:tr>
      <w:tr w:rsidR="00D06919" w:rsidRPr="00B74968" w:rsidTr="003C1434">
        <w:tc>
          <w:tcPr>
            <w:tcW w:w="791" w:type="dxa"/>
          </w:tcPr>
          <w:p w:rsidR="00D06919" w:rsidRPr="00B74968" w:rsidRDefault="00D06919" w:rsidP="003C790F">
            <w:pPr>
              <w:spacing w:line="276" w:lineRule="auto"/>
              <w:jc w:val="center"/>
              <w:rPr>
                <w:bCs/>
              </w:rPr>
            </w:pPr>
            <w:r w:rsidRPr="00B74968">
              <w:rPr>
                <w:bCs/>
              </w:rPr>
              <w:t>6</w:t>
            </w:r>
          </w:p>
        </w:tc>
        <w:tc>
          <w:tcPr>
            <w:tcW w:w="1099" w:type="dxa"/>
          </w:tcPr>
          <w:p w:rsidR="00D06919" w:rsidRPr="00B74968" w:rsidRDefault="00D06919" w:rsidP="003C790F">
            <w:pPr>
              <w:spacing w:line="276" w:lineRule="auto"/>
              <w:jc w:val="center"/>
              <w:rPr>
                <w:bCs/>
              </w:rPr>
            </w:pPr>
          </w:p>
        </w:tc>
        <w:tc>
          <w:tcPr>
            <w:tcW w:w="1170" w:type="dxa"/>
          </w:tcPr>
          <w:p w:rsidR="00D06919" w:rsidRPr="00B74968" w:rsidRDefault="00D06919" w:rsidP="003C790F">
            <w:pPr>
              <w:spacing w:line="276" w:lineRule="auto"/>
              <w:jc w:val="center"/>
              <w:rPr>
                <w:bCs/>
              </w:rPr>
            </w:pPr>
          </w:p>
        </w:tc>
        <w:tc>
          <w:tcPr>
            <w:tcW w:w="1350" w:type="dxa"/>
          </w:tcPr>
          <w:p w:rsidR="00D06919" w:rsidRPr="00B74968" w:rsidRDefault="00D06919" w:rsidP="003C790F">
            <w:pPr>
              <w:spacing w:line="276" w:lineRule="auto"/>
              <w:jc w:val="center"/>
              <w:rPr>
                <w:bCs/>
              </w:rPr>
            </w:pPr>
          </w:p>
        </w:tc>
        <w:tc>
          <w:tcPr>
            <w:tcW w:w="1620" w:type="dxa"/>
          </w:tcPr>
          <w:p w:rsidR="00D06919" w:rsidRPr="00B74968" w:rsidRDefault="00D06919" w:rsidP="003C790F">
            <w:pPr>
              <w:spacing w:line="276" w:lineRule="auto"/>
              <w:jc w:val="center"/>
              <w:rPr>
                <w:bCs/>
              </w:rPr>
            </w:pPr>
          </w:p>
        </w:tc>
        <w:tc>
          <w:tcPr>
            <w:tcW w:w="1350" w:type="dxa"/>
          </w:tcPr>
          <w:p w:rsidR="00D06919" w:rsidRPr="00B74968" w:rsidRDefault="00D06919" w:rsidP="003C790F">
            <w:pPr>
              <w:spacing w:line="276" w:lineRule="auto"/>
              <w:jc w:val="center"/>
              <w:rPr>
                <w:bCs/>
                <w:highlight w:val="cyan"/>
              </w:rPr>
            </w:pPr>
          </w:p>
        </w:tc>
        <w:tc>
          <w:tcPr>
            <w:tcW w:w="1620" w:type="dxa"/>
          </w:tcPr>
          <w:p w:rsidR="00D06919" w:rsidRPr="00B74968" w:rsidRDefault="00D06919" w:rsidP="003C790F">
            <w:pPr>
              <w:spacing w:line="276" w:lineRule="auto"/>
              <w:jc w:val="center"/>
              <w:rPr>
                <w:bCs/>
                <w:highlight w:val="cyan"/>
              </w:rPr>
            </w:pPr>
          </w:p>
        </w:tc>
      </w:tr>
      <w:tr w:rsidR="00D06919" w:rsidRPr="00B74968" w:rsidTr="003C1434">
        <w:tc>
          <w:tcPr>
            <w:tcW w:w="791" w:type="dxa"/>
          </w:tcPr>
          <w:p w:rsidR="00D06919" w:rsidRPr="00B74968" w:rsidRDefault="00D06919" w:rsidP="003C790F">
            <w:pPr>
              <w:spacing w:line="276" w:lineRule="auto"/>
              <w:jc w:val="center"/>
              <w:rPr>
                <w:bCs/>
              </w:rPr>
            </w:pPr>
            <w:r w:rsidRPr="00B74968">
              <w:rPr>
                <w:bCs/>
              </w:rPr>
              <w:t>7</w:t>
            </w:r>
          </w:p>
        </w:tc>
        <w:tc>
          <w:tcPr>
            <w:tcW w:w="1099" w:type="dxa"/>
          </w:tcPr>
          <w:p w:rsidR="00D06919" w:rsidRPr="00B74968" w:rsidRDefault="00D06919" w:rsidP="003C790F">
            <w:pPr>
              <w:spacing w:line="276" w:lineRule="auto"/>
              <w:jc w:val="center"/>
              <w:rPr>
                <w:bCs/>
              </w:rPr>
            </w:pPr>
          </w:p>
        </w:tc>
        <w:tc>
          <w:tcPr>
            <w:tcW w:w="1170" w:type="dxa"/>
          </w:tcPr>
          <w:p w:rsidR="00D06919" w:rsidRPr="00B74968" w:rsidRDefault="00D06919" w:rsidP="003C790F">
            <w:pPr>
              <w:spacing w:line="276" w:lineRule="auto"/>
              <w:jc w:val="center"/>
              <w:rPr>
                <w:bCs/>
              </w:rPr>
            </w:pPr>
          </w:p>
        </w:tc>
        <w:tc>
          <w:tcPr>
            <w:tcW w:w="1350" w:type="dxa"/>
          </w:tcPr>
          <w:p w:rsidR="00D06919" w:rsidRPr="00B74968" w:rsidRDefault="00D06919" w:rsidP="003C790F">
            <w:pPr>
              <w:spacing w:line="276" w:lineRule="auto"/>
              <w:jc w:val="center"/>
              <w:rPr>
                <w:bCs/>
              </w:rPr>
            </w:pPr>
          </w:p>
        </w:tc>
        <w:tc>
          <w:tcPr>
            <w:tcW w:w="1620" w:type="dxa"/>
          </w:tcPr>
          <w:p w:rsidR="00D06919" w:rsidRPr="00B74968" w:rsidRDefault="00D06919" w:rsidP="003C790F">
            <w:pPr>
              <w:spacing w:line="276" w:lineRule="auto"/>
              <w:jc w:val="center"/>
              <w:rPr>
                <w:bCs/>
              </w:rPr>
            </w:pPr>
          </w:p>
        </w:tc>
        <w:tc>
          <w:tcPr>
            <w:tcW w:w="1350" w:type="dxa"/>
          </w:tcPr>
          <w:p w:rsidR="00D06919" w:rsidRPr="00B74968" w:rsidRDefault="00D06919" w:rsidP="003C790F">
            <w:pPr>
              <w:spacing w:line="276" w:lineRule="auto"/>
              <w:jc w:val="center"/>
              <w:rPr>
                <w:bCs/>
                <w:highlight w:val="cyan"/>
              </w:rPr>
            </w:pPr>
          </w:p>
        </w:tc>
        <w:tc>
          <w:tcPr>
            <w:tcW w:w="1620" w:type="dxa"/>
          </w:tcPr>
          <w:p w:rsidR="00D06919" w:rsidRPr="00B74968" w:rsidRDefault="00D06919" w:rsidP="003C790F">
            <w:pPr>
              <w:spacing w:line="276" w:lineRule="auto"/>
              <w:jc w:val="center"/>
              <w:rPr>
                <w:bCs/>
                <w:highlight w:val="cyan"/>
              </w:rPr>
            </w:pPr>
          </w:p>
        </w:tc>
      </w:tr>
    </w:tbl>
    <w:p w:rsidR="00D06919" w:rsidRPr="00B74968" w:rsidRDefault="00D06919">
      <w:pPr>
        <w:spacing w:line="276" w:lineRule="auto"/>
        <w:rPr>
          <w:bCs/>
        </w:rPr>
      </w:pPr>
    </w:p>
    <w:p w:rsidR="00D06919" w:rsidRPr="00B74968" w:rsidRDefault="00D06919">
      <w:pPr>
        <w:spacing w:line="276" w:lineRule="auto"/>
        <w:jc w:val="both"/>
        <w:rPr>
          <w:bCs/>
        </w:rPr>
      </w:pPr>
      <w:r w:rsidRPr="00B74968">
        <w:rPr>
          <w:bCs/>
        </w:rPr>
        <w:t xml:space="preserve"># The </w:t>
      </w:r>
      <w:r w:rsidR="007407DD" w:rsidRPr="00B74968">
        <w:rPr>
          <w:bCs/>
        </w:rPr>
        <w:t>Bidder</w:t>
      </w:r>
      <w:r w:rsidRPr="00B74968">
        <w:rPr>
          <w:bCs/>
        </w:rPr>
        <w:t xml:space="preserve"> should provide details of only those projects that have been undertaken by it under its own name. </w:t>
      </w:r>
      <w:r w:rsidR="00C30B42" w:rsidRPr="00B74968">
        <w:rPr>
          <w:bCs/>
        </w:rPr>
        <w:t>In case a Bidder desires to claim its JV/Consortium experience please refer to clause 3.1.4 of the RFP</w:t>
      </w:r>
    </w:p>
    <w:p w:rsidR="00D06919" w:rsidRPr="00B74968" w:rsidRDefault="00D06919">
      <w:pPr>
        <w:spacing w:line="276" w:lineRule="auto"/>
        <w:jc w:val="both"/>
        <w:rPr>
          <w:bCs/>
        </w:rPr>
      </w:pPr>
      <w:r w:rsidRPr="00B74968">
        <w:rPr>
          <w:bCs/>
        </w:rPr>
        <w:t xml:space="preserve">## Exchange rate should be taken as </w:t>
      </w:r>
      <w:r w:rsidR="005324EE" w:rsidRPr="00B74968">
        <w:rPr>
          <w:bCs/>
        </w:rPr>
        <w:t>per clause</w:t>
      </w:r>
      <w:r w:rsidR="00EF4BD8" w:rsidRPr="00B74968">
        <w:rPr>
          <w:bCs/>
        </w:rPr>
        <w:t xml:space="preserve"> 3.1.4 of the RFP</w:t>
      </w:r>
    </w:p>
    <w:p w:rsidR="00D06919" w:rsidRPr="00B74968" w:rsidRDefault="00D06919">
      <w:pPr>
        <w:pStyle w:val="BodyText2"/>
        <w:spacing w:line="276" w:lineRule="auto"/>
        <w:ind w:left="180" w:hanging="180"/>
        <w:rPr>
          <w:rFonts w:ascii="Times New Roman" w:hAnsi="Times New Roman"/>
          <w:bCs/>
          <w:sz w:val="22"/>
          <w:szCs w:val="22"/>
        </w:rPr>
      </w:pPr>
      <w:r w:rsidRPr="00B74968">
        <w:rPr>
          <w:rFonts w:ascii="Times New Roman" w:hAnsi="Times New Roman"/>
          <w:bCs/>
          <w:sz w:val="22"/>
          <w:szCs w:val="22"/>
        </w:rPr>
        <w:t xml:space="preserve">* The names and chronology of Eligible </w:t>
      </w:r>
      <w:r w:rsidR="00FA3E63" w:rsidRPr="00B74968">
        <w:rPr>
          <w:rFonts w:ascii="Times New Roman" w:hAnsi="Times New Roman"/>
          <w:bCs/>
          <w:sz w:val="22"/>
          <w:szCs w:val="22"/>
        </w:rPr>
        <w:t>Assignments</w:t>
      </w:r>
      <w:r w:rsidR="008A0CB1" w:rsidRPr="00B74968">
        <w:rPr>
          <w:rFonts w:ascii="Times New Roman" w:hAnsi="Times New Roman"/>
          <w:bCs/>
          <w:sz w:val="22"/>
          <w:szCs w:val="22"/>
        </w:rPr>
        <w:t xml:space="preserve"> </w:t>
      </w:r>
      <w:r w:rsidRPr="00B74968">
        <w:rPr>
          <w:rFonts w:ascii="Times New Roman" w:hAnsi="Times New Roman"/>
          <w:bCs/>
          <w:sz w:val="22"/>
          <w:szCs w:val="22"/>
        </w:rPr>
        <w:t xml:space="preserve">included here should conform to the project-wise details submitted in Form-10 of Appendix-I. </w:t>
      </w:r>
    </w:p>
    <w:p w:rsidR="00D06919" w:rsidRPr="00B74968" w:rsidRDefault="00D06919">
      <w:pPr>
        <w:pStyle w:val="BodyText2"/>
        <w:spacing w:line="276" w:lineRule="auto"/>
        <w:ind w:left="180" w:hanging="180"/>
        <w:jc w:val="left"/>
        <w:rPr>
          <w:rFonts w:ascii="Times New Roman" w:hAnsi="Times New Roman"/>
          <w:bCs/>
          <w:sz w:val="22"/>
          <w:szCs w:val="22"/>
        </w:rPr>
      </w:pPr>
    </w:p>
    <w:p w:rsidR="00B228E5" w:rsidRPr="00B74968" w:rsidRDefault="00B228E5">
      <w:pPr>
        <w:pStyle w:val="BodyText2"/>
        <w:spacing w:line="276" w:lineRule="auto"/>
        <w:ind w:left="180" w:hanging="180"/>
        <w:jc w:val="left"/>
        <w:rPr>
          <w:rFonts w:ascii="Times New Roman" w:hAnsi="Times New Roman"/>
          <w:bCs/>
          <w:sz w:val="22"/>
          <w:szCs w:val="22"/>
        </w:rPr>
      </w:pPr>
    </w:p>
    <w:tbl>
      <w:tblPr>
        <w:tblStyle w:val="TableGrid"/>
        <w:tblW w:w="0" w:type="auto"/>
        <w:tblInd w:w="108" w:type="dxa"/>
        <w:tblLook w:val="04A0"/>
      </w:tblPr>
      <w:tblGrid>
        <w:gridCol w:w="9090"/>
      </w:tblGrid>
      <w:tr w:rsidR="00D06919" w:rsidRPr="00B74968" w:rsidTr="003C1434">
        <w:tc>
          <w:tcPr>
            <w:tcW w:w="9090" w:type="dxa"/>
          </w:tcPr>
          <w:p w:rsidR="00D06919" w:rsidRPr="00B74968" w:rsidRDefault="00D06919">
            <w:pPr>
              <w:spacing w:line="276" w:lineRule="auto"/>
              <w:jc w:val="center"/>
              <w:rPr>
                <w:b/>
              </w:rPr>
            </w:pPr>
            <w:r w:rsidRPr="00B74968">
              <w:rPr>
                <w:b/>
              </w:rPr>
              <w:t>Certificate from the Statutory Auditor</w:t>
            </w:r>
            <w:r w:rsidRPr="00B74968">
              <w:rPr>
                <w:b/>
                <w:vertAlign w:val="superscript"/>
              </w:rPr>
              <w:t>$</w:t>
            </w:r>
          </w:p>
          <w:p w:rsidR="00D06919" w:rsidRPr="00B74968" w:rsidRDefault="00D06919">
            <w:pPr>
              <w:spacing w:line="276" w:lineRule="auto"/>
            </w:pPr>
            <w:r w:rsidRPr="00B74968">
              <w:t xml:space="preserve">This is to certify that the information contained in Column 6 above is correct as per the accounts of the </w:t>
            </w:r>
            <w:r w:rsidR="007407DD" w:rsidRPr="00B74968">
              <w:t>Bidder</w:t>
            </w:r>
            <w:r w:rsidRPr="00B74968">
              <w:t xml:space="preserve"> and/ or the clients.</w:t>
            </w:r>
          </w:p>
          <w:p w:rsidR="00D06919" w:rsidRPr="00B74968" w:rsidRDefault="00D06919">
            <w:pPr>
              <w:spacing w:line="276" w:lineRule="auto"/>
              <w:rPr>
                <w:bCs/>
              </w:rPr>
            </w:pPr>
            <w:r w:rsidRPr="00B74968">
              <w:rPr>
                <w:bCs/>
              </w:rPr>
              <w:t>Name of the audit firm:</w:t>
            </w:r>
          </w:p>
          <w:p w:rsidR="00D06919" w:rsidRPr="00B74968" w:rsidRDefault="00D06919">
            <w:pPr>
              <w:spacing w:line="276" w:lineRule="auto"/>
              <w:rPr>
                <w:bCs/>
              </w:rPr>
            </w:pPr>
            <w:r w:rsidRPr="00B74968">
              <w:rPr>
                <w:bCs/>
              </w:rPr>
              <w:t>Seal of the audit firm</w:t>
            </w:r>
          </w:p>
          <w:p w:rsidR="00D06919" w:rsidRPr="00B74968" w:rsidRDefault="00D06919">
            <w:pPr>
              <w:spacing w:line="276" w:lineRule="auto"/>
              <w:rPr>
                <w:bCs/>
              </w:rPr>
            </w:pPr>
            <w:r w:rsidRPr="00B74968">
              <w:rPr>
                <w:bCs/>
              </w:rPr>
              <w:t xml:space="preserve">Date: </w:t>
            </w:r>
          </w:p>
          <w:p w:rsidR="00D06919" w:rsidRPr="00B74968" w:rsidRDefault="00D06919">
            <w:pPr>
              <w:pStyle w:val="BodyText2"/>
              <w:spacing w:line="276" w:lineRule="auto"/>
              <w:jc w:val="right"/>
              <w:rPr>
                <w:rFonts w:ascii="Times New Roman" w:hAnsi="Times New Roman"/>
                <w:b/>
                <w:spacing w:val="-2"/>
                <w:sz w:val="22"/>
                <w:szCs w:val="22"/>
              </w:rPr>
            </w:pPr>
            <w:r w:rsidRPr="00B74968">
              <w:rPr>
                <w:rFonts w:ascii="Times New Roman" w:hAnsi="Times New Roman"/>
                <w:bCs/>
                <w:sz w:val="22"/>
                <w:szCs w:val="22"/>
              </w:rPr>
              <w:t xml:space="preserve">(Signature, name and designation of the </w:t>
            </w:r>
            <w:proofErr w:type="spellStart"/>
            <w:r w:rsidRPr="00B74968">
              <w:rPr>
                <w:rFonts w:ascii="Times New Roman" w:hAnsi="Times New Roman"/>
                <w:bCs/>
                <w:sz w:val="22"/>
                <w:szCs w:val="22"/>
              </w:rPr>
              <w:t>authorised</w:t>
            </w:r>
            <w:proofErr w:type="spellEnd"/>
            <w:r w:rsidRPr="00B74968">
              <w:rPr>
                <w:rFonts w:ascii="Times New Roman" w:hAnsi="Times New Roman"/>
                <w:bCs/>
                <w:sz w:val="22"/>
                <w:szCs w:val="22"/>
              </w:rPr>
              <w:t xml:space="preserve"> signatory)</w:t>
            </w:r>
          </w:p>
        </w:tc>
      </w:tr>
    </w:tbl>
    <w:p w:rsidR="004A5FB3" w:rsidRPr="00B74968" w:rsidRDefault="004A5FB3">
      <w:pPr>
        <w:pStyle w:val="BodyText"/>
        <w:spacing w:line="276" w:lineRule="auto"/>
        <w:ind w:right="-73"/>
        <w:jc w:val="both"/>
        <w:rPr>
          <w:b/>
          <w:vertAlign w:val="superscript"/>
        </w:rPr>
      </w:pPr>
    </w:p>
    <w:p w:rsidR="00D06919" w:rsidRPr="00B74968" w:rsidRDefault="00D06919">
      <w:pPr>
        <w:pStyle w:val="BodyText"/>
        <w:spacing w:line="276" w:lineRule="auto"/>
        <w:ind w:right="-73"/>
        <w:jc w:val="both"/>
      </w:pPr>
      <w:r w:rsidRPr="00B74968">
        <w:rPr>
          <w:b/>
          <w:vertAlign w:val="superscript"/>
        </w:rPr>
        <w:t>$</w:t>
      </w:r>
      <w:r w:rsidRPr="00B74968">
        <w:t xml:space="preserve"> In case the </w:t>
      </w:r>
      <w:r w:rsidR="007407DD" w:rsidRPr="00B74968">
        <w:t>Bidder</w:t>
      </w:r>
      <w:r w:rsidRPr="00B74968">
        <w:t xml:space="preserve"> does not have a statutory auditor, it shall provide the certificate from independent chartered accountant/its chartered accountant that ordinarily audits the annual accounts of the </w:t>
      </w:r>
      <w:r w:rsidR="007407DD" w:rsidRPr="00B74968">
        <w:t>Bidder</w:t>
      </w:r>
      <w:r w:rsidRPr="00B74968">
        <w:t>. The details of the Auditor/ Chartered Accountant along with contact details shall be mentioned.</w:t>
      </w:r>
    </w:p>
    <w:p w:rsidR="004A5FB3" w:rsidRPr="00B74968" w:rsidRDefault="004A5FB3">
      <w:pPr>
        <w:spacing w:line="276" w:lineRule="auto"/>
        <w:jc w:val="both"/>
        <w:rPr>
          <w:b/>
        </w:rPr>
      </w:pPr>
    </w:p>
    <w:p w:rsidR="004A5FB3" w:rsidRPr="00B74968" w:rsidRDefault="004A5FB3">
      <w:pPr>
        <w:spacing w:line="276" w:lineRule="auto"/>
        <w:jc w:val="both"/>
        <w:rPr>
          <w:b/>
        </w:rPr>
      </w:pPr>
    </w:p>
    <w:p w:rsidR="00D06919" w:rsidRPr="00B74968" w:rsidRDefault="00D06919">
      <w:pPr>
        <w:spacing w:line="276" w:lineRule="auto"/>
        <w:jc w:val="both"/>
      </w:pPr>
      <w:r w:rsidRPr="00B74968">
        <w:rPr>
          <w:b/>
        </w:rPr>
        <w:t xml:space="preserve">Note: </w:t>
      </w:r>
      <w:r w:rsidRPr="00B74968">
        <w:t xml:space="preserve">The </w:t>
      </w:r>
      <w:r w:rsidR="007407DD" w:rsidRPr="00B74968">
        <w:t>Bidder</w:t>
      </w:r>
      <w:r w:rsidRPr="00B74968">
        <w:t xml:space="preserve"> may attach separate sheets to provide brief particulars of other relevant experience of the </w:t>
      </w:r>
      <w:r w:rsidR="007407DD" w:rsidRPr="00B74968">
        <w:t>Bidder</w:t>
      </w:r>
      <w:r w:rsidRPr="00B74968">
        <w:t>.</w:t>
      </w:r>
    </w:p>
    <w:p w:rsidR="00AF572D" w:rsidRPr="00B74968" w:rsidRDefault="00AF572D">
      <w:pPr>
        <w:spacing w:line="276" w:lineRule="auto"/>
        <w:jc w:val="both"/>
        <w:rPr>
          <w:b/>
          <w:spacing w:val="-2"/>
        </w:rPr>
        <w:sectPr w:rsidR="00AF572D" w:rsidRPr="00B74968" w:rsidSect="003C1434">
          <w:pgSz w:w="11909" w:h="16834" w:code="9"/>
          <w:pgMar w:top="1440" w:right="1440" w:bottom="1440" w:left="1440" w:header="720" w:footer="720" w:gutter="0"/>
          <w:cols w:space="720"/>
          <w:docGrid w:linePitch="299"/>
        </w:sectPr>
      </w:pPr>
    </w:p>
    <w:p w:rsidR="00D06919" w:rsidRPr="00B74968" w:rsidRDefault="00D06919">
      <w:pPr>
        <w:tabs>
          <w:tab w:val="left" w:pos="-1440"/>
          <w:tab w:val="left" w:pos="-720"/>
          <w:tab w:val="left" w:pos="0"/>
          <w:tab w:val="left" w:pos="540"/>
          <w:tab w:val="left" w:pos="1080"/>
          <w:tab w:val="left" w:pos="2160"/>
        </w:tabs>
        <w:suppressAutoHyphens/>
        <w:spacing w:line="276" w:lineRule="auto"/>
        <w:jc w:val="center"/>
        <w:rPr>
          <w:sz w:val="28"/>
        </w:rPr>
      </w:pPr>
      <w:r w:rsidRPr="00B74968">
        <w:rPr>
          <w:sz w:val="28"/>
        </w:rPr>
        <w:lastRenderedPageBreak/>
        <w:t>APPENDIX-I</w:t>
      </w:r>
    </w:p>
    <w:p w:rsidR="00D06919" w:rsidRPr="00B74968" w:rsidRDefault="00E17787" w:rsidP="00D46950">
      <w:pPr>
        <w:pStyle w:val="Heading2"/>
        <w:spacing w:line="276" w:lineRule="auto"/>
        <w:ind w:left="0"/>
        <w:jc w:val="center"/>
        <w:rPr>
          <w:b/>
          <w:bCs/>
          <w:spacing w:val="-1"/>
          <w:sz w:val="28"/>
          <w:szCs w:val="28"/>
        </w:rPr>
      </w:pPr>
      <w:bookmarkStart w:id="473" w:name="_Toc99282630"/>
      <w:r w:rsidRPr="00B74968">
        <w:rPr>
          <w:b/>
          <w:bCs/>
          <w:spacing w:val="-1"/>
          <w:sz w:val="28"/>
          <w:szCs w:val="28"/>
        </w:rPr>
        <w:t xml:space="preserve">Technical Bid </w:t>
      </w:r>
      <w:r w:rsidR="00D06919" w:rsidRPr="00B74968">
        <w:rPr>
          <w:b/>
          <w:spacing w:val="-1"/>
          <w:sz w:val="28"/>
        </w:rPr>
        <w:t>Form</w:t>
      </w:r>
      <w:r w:rsidR="004C2E73" w:rsidRPr="00B74968">
        <w:rPr>
          <w:b/>
          <w:bCs/>
          <w:spacing w:val="-1"/>
          <w:sz w:val="28"/>
          <w:szCs w:val="28"/>
        </w:rPr>
        <w:t xml:space="preserve"> – </w:t>
      </w:r>
      <w:r w:rsidR="00E05AC3" w:rsidRPr="00B74968">
        <w:rPr>
          <w:b/>
          <w:spacing w:val="-1"/>
          <w:sz w:val="28"/>
        </w:rPr>
        <w:t>11</w:t>
      </w:r>
      <w:bookmarkStart w:id="474" w:name="_Hlk491780535"/>
      <w:r w:rsidR="004C2E73" w:rsidRPr="00B74968">
        <w:rPr>
          <w:rFonts w:cs="Times New Roman"/>
          <w:b/>
          <w:bCs/>
          <w:spacing w:val="-1"/>
          <w:sz w:val="28"/>
          <w:szCs w:val="28"/>
        </w:rPr>
        <w:t xml:space="preserve">: </w:t>
      </w:r>
      <w:r w:rsidR="004C2E73" w:rsidRPr="00B74968">
        <w:rPr>
          <w:b/>
          <w:spacing w:val="-1"/>
          <w:sz w:val="28"/>
        </w:rPr>
        <w:t>Abstract of Eligible Assignments of Key Personnel</w:t>
      </w:r>
      <w:bookmarkEnd w:id="473"/>
      <w:bookmarkEnd w:id="474"/>
    </w:p>
    <w:p w:rsidR="00D06919" w:rsidRPr="00B74968" w:rsidRDefault="00D06919">
      <w:pPr>
        <w:spacing w:line="276" w:lineRule="auto"/>
        <w:jc w:val="center"/>
        <w:rPr>
          <w:bCs/>
        </w:rPr>
      </w:pPr>
    </w:p>
    <w:p w:rsidR="00D06919" w:rsidRPr="00B74968" w:rsidRDefault="00D06919">
      <w:pPr>
        <w:spacing w:line="276" w:lineRule="auto"/>
        <w:jc w:val="center"/>
        <w:rPr>
          <w:bCs/>
        </w:rPr>
      </w:pPr>
      <w:r w:rsidRPr="00B74968">
        <w:rPr>
          <w:bCs/>
        </w:rPr>
        <w:t xml:space="preserve">(Refer Clause </w:t>
      </w:r>
      <w:fldSimple w:instr=" REF _Ref93659505 \r \h  \* MERGEFORMAT ">
        <w:r w:rsidR="009433BD" w:rsidRPr="009433BD">
          <w:rPr>
            <w:bCs/>
          </w:rPr>
          <w:t>3.2.2</w:t>
        </w:r>
      </w:fldSimple>
      <w:r w:rsidRPr="00B74968">
        <w:rPr>
          <w:bCs/>
        </w:rPr>
        <w:t>&amp;</w:t>
      </w:r>
      <w:fldSimple w:instr=" REF _Ref93659531 \r \h  \* MERGEFORMAT ">
        <w:r w:rsidR="009433BD" w:rsidRPr="009433BD">
          <w:rPr>
            <w:bCs/>
          </w:rPr>
          <w:t>3.1.3</w:t>
        </w:r>
      </w:fldSimple>
      <w:r w:rsidRPr="00B74968">
        <w:rPr>
          <w:bCs/>
        </w:rPr>
        <w:t>)</w:t>
      </w:r>
    </w:p>
    <w:p w:rsidR="0025564B" w:rsidRPr="00B74968" w:rsidRDefault="0025564B">
      <w:pPr>
        <w:spacing w:line="276" w:lineRule="auto"/>
        <w:rPr>
          <w:bCs/>
        </w:rPr>
      </w:pPr>
    </w:p>
    <w:p w:rsidR="00D06919" w:rsidRPr="00B74968" w:rsidRDefault="00D06919">
      <w:pPr>
        <w:spacing w:line="276" w:lineRule="auto"/>
        <w:rPr>
          <w:bCs/>
        </w:rPr>
      </w:pPr>
      <w:r w:rsidRPr="00B74968">
        <w:rPr>
          <w:bCs/>
        </w:rPr>
        <w:t>Name of Key Personnel:</w:t>
      </w:r>
      <w:r w:rsidRPr="00B74968">
        <w:rPr>
          <w:bCs/>
        </w:rPr>
        <w:tab/>
      </w:r>
      <w:r w:rsidRPr="00B74968">
        <w:rPr>
          <w:bCs/>
        </w:rPr>
        <w:tab/>
      </w:r>
      <w:r w:rsidRPr="00B74968">
        <w:rPr>
          <w:bCs/>
        </w:rPr>
        <w:tab/>
      </w:r>
      <w:r w:rsidRPr="00B74968">
        <w:rPr>
          <w:bCs/>
        </w:rPr>
        <w:tab/>
      </w:r>
      <w:r w:rsidRPr="00B74968">
        <w:rPr>
          <w:bCs/>
        </w:rPr>
        <w:tab/>
      </w:r>
      <w:r w:rsidRPr="00B74968">
        <w:rPr>
          <w:bCs/>
        </w:rPr>
        <w:tab/>
      </w:r>
      <w:r w:rsidRPr="00B74968">
        <w:rPr>
          <w:bCs/>
        </w:rPr>
        <w:tab/>
        <w:t>Designation:</w:t>
      </w:r>
    </w:p>
    <w:tbl>
      <w:tblPr>
        <w:tblStyle w:val="TableGrid"/>
        <w:tblW w:w="4795" w:type="pct"/>
        <w:tblInd w:w="-162" w:type="dxa"/>
        <w:tblLayout w:type="fixed"/>
        <w:tblLook w:val="01E0"/>
      </w:tblPr>
      <w:tblGrid>
        <w:gridCol w:w="545"/>
        <w:gridCol w:w="990"/>
        <w:gridCol w:w="1528"/>
        <w:gridCol w:w="1981"/>
        <w:gridCol w:w="1892"/>
        <w:gridCol w:w="1799"/>
        <w:gridCol w:w="2250"/>
        <w:gridCol w:w="1256"/>
        <w:gridCol w:w="1348"/>
      </w:tblGrid>
      <w:tr w:rsidR="00E943C5" w:rsidRPr="00B74968" w:rsidTr="0025564B">
        <w:trPr>
          <w:trHeight w:val="797"/>
        </w:trPr>
        <w:tc>
          <w:tcPr>
            <w:tcW w:w="200" w:type="pct"/>
            <w:tcBorders>
              <w:bottom w:val="nil"/>
            </w:tcBorders>
            <w:shd w:val="clear" w:color="auto" w:fill="D9D9D9" w:themeFill="background1" w:themeFillShade="D9"/>
          </w:tcPr>
          <w:p w:rsidR="00D06919" w:rsidRPr="00B74968" w:rsidDel="000E4D48" w:rsidRDefault="00D06919">
            <w:pPr>
              <w:spacing w:line="276" w:lineRule="auto"/>
              <w:jc w:val="center"/>
              <w:rPr>
                <w:b/>
              </w:rPr>
            </w:pPr>
            <w:proofErr w:type="spellStart"/>
            <w:r w:rsidRPr="00B74968">
              <w:rPr>
                <w:b/>
              </w:rPr>
              <w:t>S.N</w:t>
            </w:r>
            <w:r w:rsidR="004A5FB3" w:rsidRPr="00B74968">
              <w:rPr>
                <w:b/>
              </w:rPr>
              <w:t>o</w:t>
            </w:r>
            <w:proofErr w:type="spellEnd"/>
            <w:r w:rsidR="004A5FB3" w:rsidRPr="00B74968">
              <w:rPr>
                <w:b/>
              </w:rPr>
              <w:t>.</w:t>
            </w:r>
          </w:p>
        </w:tc>
        <w:tc>
          <w:tcPr>
            <w:tcW w:w="364" w:type="pct"/>
            <w:tcBorders>
              <w:bottom w:val="nil"/>
            </w:tcBorders>
            <w:shd w:val="clear" w:color="auto" w:fill="D9D9D9" w:themeFill="background1" w:themeFillShade="D9"/>
          </w:tcPr>
          <w:p w:rsidR="00D06919" w:rsidRPr="00B74968" w:rsidRDefault="00D06919">
            <w:pPr>
              <w:spacing w:line="276" w:lineRule="auto"/>
              <w:rPr>
                <w:b/>
              </w:rPr>
            </w:pPr>
            <w:r w:rsidRPr="00B74968">
              <w:rPr>
                <w:b/>
              </w:rPr>
              <w:t>Name of Project</w:t>
            </w:r>
          </w:p>
        </w:tc>
        <w:tc>
          <w:tcPr>
            <w:tcW w:w="562" w:type="pct"/>
            <w:tcBorders>
              <w:bottom w:val="nil"/>
            </w:tcBorders>
            <w:shd w:val="clear" w:color="auto" w:fill="D9D9D9" w:themeFill="background1" w:themeFillShade="D9"/>
          </w:tcPr>
          <w:p w:rsidR="00D06919" w:rsidRPr="00B74968" w:rsidRDefault="00D06919">
            <w:pPr>
              <w:spacing w:line="276" w:lineRule="auto"/>
              <w:rPr>
                <w:b/>
              </w:rPr>
            </w:pPr>
            <w:r w:rsidRPr="00B74968">
              <w:rPr>
                <w:b/>
              </w:rPr>
              <w:t>Name of Client</w:t>
            </w:r>
          </w:p>
        </w:tc>
        <w:tc>
          <w:tcPr>
            <w:tcW w:w="729" w:type="pct"/>
            <w:tcBorders>
              <w:bottom w:val="nil"/>
            </w:tcBorders>
            <w:shd w:val="clear" w:color="auto" w:fill="D9D9D9" w:themeFill="background1" w:themeFillShade="D9"/>
          </w:tcPr>
          <w:p w:rsidR="00D06919" w:rsidRPr="00B74968" w:rsidRDefault="00D06919">
            <w:pPr>
              <w:spacing w:line="276" w:lineRule="auto"/>
              <w:rPr>
                <w:b/>
              </w:rPr>
            </w:pPr>
            <w:r w:rsidRPr="00B74968">
              <w:rPr>
                <w:b/>
              </w:rPr>
              <w:t xml:space="preserve">Payment (in Rs) for the </w:t>
            </w:r>
            <w:r w:rsidR="002769E5" w:rsidRPr="00B74968">
              <w:rPr>
                <w:b/>
              </w:rPr>
              <w:t>project</w:t>
            </w:r>
          </w:p>
        </w:tc>
        <w:tc>
          <w:tcPr>
            <w:tcW w:w="696" w:type="pct"/>
            <w:tcBorders>
              <w:bottom w:val="nil"/>
            </w:tcBorders>
            <w:shd w:val="clear" w:color="auto" w:fill="D9D9D9" w:themeFill="background1" w:themeFillShade="D9"/>
          </w:tcPr>
          <w:p w:rsidR="00D06919" w:rsidRPr="00B74968" w:rsidRDefault="00D06919">
            <w:pPr>
              <w:spacing w:line="276" w:lineRule="auto"/>
              <w:rPr>
                <w:b/>
              </w:rPr>
            </w:pPr>
            <w:r w:rsidRPr="00B74968">
              <w:rPr>
                <w:b/>
              </w:rPr>
              <w:t>Name of firm for which the Key Personnel worked</w:t>
            </w:r>
          </w:p>
        </w:tc>
        <w:tc>
          <w:tcPr>
            <w:tcW w:w="662" w:type="pct"/>
            <w:tcBorders>
              <w:bottom w:val="nil"/>
            </w:tcBorders>
            <w:shd w:val="clear" w:color="auto" w:fill="D9D9D9" w:themeFill="background1" w:themeFillShade="D9"/>
          </w:tcPr>
          <w:p w:rsidR="00D06919" w:rsidRPr="00B74968" w:rsidRDefault="00D06919">
            <w:pPr>
              <w:spacing w:line="276" w:lineRule="auto"/>
              <w:rPr>
                <w:b/>
              </w:rPr>
            </w:pPr>
            <w:r w:rsidRPr="00B74968">
              <w:rPr>
                <w:b/>
              </w:rPr>
              <w:t>Designation of the Key Personnel on the project</w:t>
            </w:r>
          </w:p>
        </w:tc>
        <w:tc>
          <w:tcPr>
            <w:tcW w:w="828" w:type="pct"/>
            <w:tcBorders>
              <w:bottom w:val="nil"/>
            </w:tcBorders>
            <w:shd w:val="clear" w:color="auto" w:fill="D9D9D9" w:themeFill="background1" w:themeFillShade="D9"/>
          </w:tcPr>
          <w:p w:rsidR="00D06919" w:rsidRPr="00B74968" w:rsidRDefault="00D06919">
            <w:pPr>
              <w:spacing w:line="276" w:lineRule="auto"/>
              <w:rPr>
                <w:b/>
              </w:rPr>
            </w:pPr>
            <w:r w:rsidRPr="00B74968">
              <w:rPr>
                <w:b/>
              </w:rPr>
              <w:t>Date of completion of project</w:t>
            </w:r>
          </w:p>
        </w:tc>
        <w:tc>
          <w:tcPr>
            <w:tcW w:w="462" w:type="pct"/>
            <w:tcBorders>
              <w:bottom w:val="nil"/>
            </w:tcBorders>
            <w:shd w:val="clear" w:color="auto" w:fill="D9D9D9" w:themeFill="background1" w:themeFillShade="D9"/>
          </w:tcPr>
          <w:p w:rsidR="00D06919" w:rsidRPr="00B74968" w:rsidRDefault="0025564B">
            <w:pPr>
              <w:spacing w:line="276" w:lineRule="auto"/>
              <w:rPr>
                <w:b/>
              </w:rPr>
            </w:pPr>
            <w:proofErr w:type="spellStart"/>
            <w:r w:rsidRPr="00B74968">
              <w:rPr>
                <w:b/>
              </w:rPr>
              <w:t>Man</w:t>
            </w:r>
            <w:r w:rsidR="00D06919" w:rsidRPr="00B74968">
              <w:rPr>
                <w:b/>
              </w:rPr>
              <w:t>days</w:t>
            </w:r>
            <w:proofErr w:type="spellEnd"/>
            <w:r w:rsidR="00D06919" w:rsidRPr="00B74968">
              <w:rPr>
                <w:b/>
              </w:rPr>
              <w:t xml:space="preserve"> spent</w:t>
            </w:r>
          </w:p>
        </w:tc>
        <w:tc>
          <w:tcPr>
            <w:tcW w:w="496" w:type="pct"/>
            <w:tcBorders>
              <w:bottom w:val="nil"/>
            </w:tcBorders>
            <w:shd w:val="clear" w:color="auto" w:fill="D9D9D9" w:themeFill="background1" w:themeFillShade="D9"/>
          </w:tcPr>
          <w:p w:rsidR="00D06919" w:rsidRPr="00B74968" w:rsidRDefault="00D06919">
            <w:pPr>
              <w:spacing w:line="276" w:lineRule="auto"/>
              <w:rPr>
                <w:b/>
              </w:rPr>
            </w:pPr>
            <w:r w:rsidRPr="00B74968">
              <w:rPr>
                <w:b/>
              </w:rPr>
              <w:t xml:space="preserve">Estimated capital cost </w:t>
            </w:r>
          </w:p>
        </w:tc>
      </w:tr>
      <w:tr w:rsidR="00E943C5" w:rsidRPr="00B74968" w:rsidTr="0025564B">
        <w:trPr>
          <w:trHeight w:hRule="exact" w:val="460"/>
        </w:trPr>
        <w:tc>
          <w:tcPr>
            <w:tcW w:w="200" w:type="pct"/>
            <w:tcBorders>
              <w:top w:val="nil"/>
            </w:tcBorders>
            <w:shd w:val="clear" w:color="auto" w:fill="D9D9D9" w:themeFill="background1" w:themeFillShade="D9"/>
          </w:tcPr>
          <w:p w:rsidR="00D06919" w:rsidRPr="00B74968" w:rsidRDefault="00D06919">
            <w:pPr>
              <w:spacing w:line="276" w:lineRule="auto"/>
              <w:jc w:val="center"/>
              <w:rPr>
                <w:b/>
              </w:rPr>
            </w:pPr>
            <w:r w:rsidRPr="00B74968">
              <w:rPr>
                <w:b/>
              </w:rPr>
              <w:t>(1)</w:t>
            </w:r>
          </w:p>
        </w:tc>
        <w:tc>
          <w:tcPr>
            <w:tcW w:w="364" w:type="pct"/>
            <w:tcBorders>
              <w:top w:val="nil"/>
            </w:tcBorders>
            <w:shd w:val="clear" w:color="auto" w:fill="D9D9D9" w:themeFill="background1" w:themeFillShade="D9"/>
          </w:tcPr>
          <w:p w:rsidR="00D06919" w:rsidRPr="00B74968" w:rsidDel="000E4D48" w:rsidRDefault="00D06919">
            <w:pPr>
              <w:spacing w:line="276" w:lineRule="auto"/>
              <w:jc w:val="center"/>
              <w:rPr>
                <w:b/>
              </w:rPr>
            </w:pPr>
            <w:r w:rsidRPr="00B74968">
              <w:rPr>
                <w:b/>
              </w:rPr>
              <w:t>(2)</w:t>
            </w:r>
          </w:p>
        </w:tc>
        <w:tc>
          <w:tcPr>
            <w:tcW w:w="562" w:type="pct"/>
            <w:tcBorders>
              <w:top w:val="nil"/>
            </w:tcBorders>
            <w:shd w:val="clear" w:color="auto" w:fill="D9D9D9" w:themeFill="background1" w:themeFillShade="D9"/>
          </w:tcPr>
          <w:p w:rsidR="00D06919" w:rsidRPr="00B74968" w:rsidRDefault="00D06919">
            <w:pPr>
              <w:spacing w:line="276" w:lineRule="auto"/>
              <w:jc w:val="center"/>
              <w:rPr>
                <w:b/>
              </w:rPr>
            </w:pPr>
            <w:r w:rsidRPr="00B74968">
              <w:rPr>
                <w:b/>
              </w:rPr>
              <w:t>(3)</w:t>
            </w:r>
          </w:p>
        </w:tc>
        <w:tc>
          <w:tcPr>
            <w:tcW w:w="729" w:type="pct"/>
            <w:tcBorders>
              <w:top w:val="nil"/>
            </w:tcBorders>
            <w:shd w:val="clear" w:color="auto" w:fill="D9D9D9" w:themeFill="background1" w:themeFillShade="D9"/>
          </w:tcPr>
          <w:p w:rsidR="00D06919" w:rsidRPr="00B74968" w:rsidRDefault="00D06919">
            <w:pPr>
              <w:spacing w:line="276" w:lineRule="auto"/>
              <w:jc w:val="center"/>
              <w:rPr>
                <w:b/>
              </w:rPr>
            </w:pPr>
            <w:r w:rsidRPr="00B74968">
              <w:rPr>
                <w:b/>
              </w:rPr>
              <w:t>(4)</w:t>
            </w:r>
          </w:p>
        </w:tc>
        <w:tc>
          <w:tcPr>
            <w:tcW w:w="696" w:type="pct"/>
            <w:tcBorders>
              <w:top w:val="nil"/>
            </w:tcBorders>
            <w:shd w:val="clear" w:color="auto" w:fill="D9D9D9" w:themeFill="background1" w:themeFillShade="D9"/>
          </w:tcPr>
          <w:p w:rsidR="00D06919" w:rsidRPr="00B74968" w:rsidRDefault="00D06919">
            <w:pPr>
              <w:spacing w:line="276" w:lineRule="auto"/>
              <w:jc w:val="center"/>
              <w:rPr>
                <w:b/>
              </w:rPr>
            </w:pPr>
            <w:r w:rsidRPr="00B74968">
              <w:rPr>
                <w:b/>
              </w:rPr>
              <w:t>(5)</w:t>
            </w:r>
          </w:p>
        </w:tc>
        <w:tc>
          <w:tcPr>
            <w:tcW w:w="662" w:type="pct"/>
            <w:tcBorders>
              <w:top w:val="nil"/>
            </w:tcBorders>
            <w:shd w:val="clear" w:color="auto" w:fill="D9D9D9" w:themeFill="background1" w:themeFillShade="D9"/>
          </w:tcPr>
          <w:p w:rsidR="00D06919" w:rsidRPr="00B74968" w:rsidRDefault="00D06919">
            <w:pPr>
              <w:spacing w:line="276" w:lineRule="auto"/>
              <w:jc w:val="center"/>
              <w:rPr>
                <w:b/>
              </w:rPr>
            </w:pPr>
            <w:r w:rsidRPr="00B74968">
              <w:rPr>
                <w:b/>
              </w:rPr>
              <w:t>(6)</w:t>
            </w:r>
          </w:p>
        </w:tc>
        <w:tc>
          <w:tcPr>
            <w:tcW w:w="828" w:type="pct"/>
            <w:tcBorders>
              <w:top w:val="nil"/>
            </w:tcBorders>
            <w:shd w:val="clear" w:color="auto" w:fill="D9D9D9" w:themeFill="background1" w:themeFillShade="D9"/>
          </w:tcPr>
          <w:p w:rsidR="00D06919" w:rsidRPr="00B74968" w:rsidRDefault="00D06919">
            <w:pPr>
              <w:spacing w:line="276" w:lineRule="auto"/>
              <w:jc w:val="center"/>
              <w:rPr>
                <w:b/>
              </w:rPr>
            </w:pPr>
            <w:r w:rsidRPr="00B74968">
              <w:rPr>
                <w:b/>
              </w:rPr>
              <w:t>(7)</w:t>
            </w:r>
          </w:p>
        </w:tc>
        <w:tc>
          <w:tcPr>
            <w:tcW w:w="462" w:type="pct"/>
            <w:tcBorders>
              <w:top w:val="nil"/>
            </w:tcBorders>
            <w:shd w:val="clear" w:color="auto" w:fill="D9D9D9" w:themeFill="background1" w:themeFillShade="D9"/>
          </w:tcPr>
          <w:p w:rsidR="00D06919" w:rsidRPr="00B74968" w:rsidRDefault="00D06919">
            <w:pPr>
              <w:spacing w:line="276" w:lineRule="auto"/>
              <w:jc w:val="center"/>
              <w:rPr>
                <w:b/>
              </w:rPr>
            </w:pPr>
            <w:r w:rsidRPr="00B74968">
              <w:rPr>
                <w:b/>
              </w:rPr>
              <w:t>(8)</w:t>
            </w:r>
          </w:p>
        </w:tc>
        <w:tc>
          <w:tcPr>
            <w:tcW w:w="496" w:type="pct"/>
            <w:tcBorders>
              <w:top w:val="nil"/>
            </w:tcBorders>
            <w:shd w:val="clear" w:color="auto" w:fill="D9D9D9" w:themeFill="background1" w:themeFillShade="D9"/>
          </w:tcPr>
          <w:p w:rsidR="00D06919" w:rsidRPr="00B74968" w:rsidRDefault="00D06919">
            <w:pPr>
              <w:spacing w:line="276" w:lineRule="auto"/>
              <w:jc w:val="center"/>
              <w:rPr>
                <w:b/>
              </w:rPr>
            </w:pPr>
            <w:r w:rsidRPr="00B74968">
              <w:rPr>
                <w:b/>
              </w:rPr>
              <w:t>(9)</w:t>
            </w:r>
          </w:p>
        </w:tc>
      </w:tr>
      <w:tr w:rsidR="00D06919" w:rsidRPr="00B74968" w:rsidTr="00FE54FA">
        <w:trPr>
          <w:trHeight w:val="451"/>
        </w:trPr>
        <w:tc>
          <w:tcPr>
            <w:tcW w:w="200" w:type="pct"/>
          </w:tcPr>
          <w:p w:rsidR="00D06919" w:rsidRPr="00B74968" w:rsidRDefault="00D06919">
            <w:pPr>
              <w:spacing w:line="276" w:lineRule="auto"/>
              <w:jc w:val="center"/>
              <w:rPr>
                <w:bCs/>
              </w:rPr>
            </w:pPr>
            <w:r w:rsidRPr="00B74968">
              <w:rPr>
                <w:bCs/>
              </w:rPr>
              <w:t>1</w:t>
            </w:r>
          </w:p>
        </w:tc>
        <w:tc>
          <w:tcPr>
            <w:tcW w:w="364" w:type="pct"/>
          </w:tcPr>
          <w:p w:rsidR="00D06919" w:rsidRPr="00B74968" w:rsidRDefault="00D06919">
            <w:pPr>
              <w:spacing w:line="276" w:lineRule="auto"/>
              <w:jc w:val="center"/>
              <w:rPr>
                <w:bCs/>
              </w:rPr>
            </w:pPr>
          </w:p>
        </w:tc>
        <w:tc>
          <w:tcPr>
            <w:tcW w:w="562" w:type="pct"/>
          </w:tcPr>
          <w:p w:rsidR="00D06919" w:rsidRPr="00B74968" w:rsidRDefault="00D06919">
            <w:pPr>
              <w:spacing w:line="276" w:lineRule="auto"/>
              <w:jc w:val="center"/>
              <w:rPr>
                <w:bCs/>
              </w:rPr>
            </w:pPr>
          </w:p>
        </w:tc>
        <w:tc>
          <w:tcPr>
            <w:tcW w:w="729" w:type="pct"/>
          </w:tcPr>
          <w:p w:rsidR="00D06919" w:rsidRPr="00B74968" w:rsidRDefault="00D06919">
            <w:pPr>
              <w:spacing w:line="276" w:lineRule="auto"/>
              <w:jc w:val="center"/>
              <w:rPr>
                <w:bCs/>
              </w:rPr>
            </w:pPr>
          </w:p>
        </w:tc>
        <w:tc>
          <w:tcPr>
            <w:tcW w:w="696" w:type="pct"/>
          </w:tcPr>
          <w:p w:rsidR="00D06919" w:rsidRPr="00B74968" w:rsidRDefault="00D06919">
            <w:pPr>
              <w:spacing w:line="276" w:lineRule="auto"/>
              <w:jc w:val="center"/>
              <w:rPr>
                <w:bCs/>
              </w:rPr>
            </w:pPr>
          </w:p>
        </w:tc>
        <w:tc>
          <w:tcPr>
            <w:tcW w:w="662" w:type="pct"/>
          </w:tcPr>
          <w:p w:rsidR="00D06919" w:rsidRPr="00B74968" w:rsidRDefault="00D06919">
            <w:pPr>
              <w:spacing w:line="276" w:lineRule="auto"/>
              <w:jc w:val="center"/>
              <w:rPr>
                <w:bCs/>
              </w:rPr>
            </w:pPr>
          </w:p>
        </w:tc>
        <w:tc>
          <w:tcPr>
            <w:tcW w:w="828" w:type="pct"/>
          </w:tcPr>
          <w:p w:rsidR="00D06919" w:rsidRPr="00B74968" w:rsidRDefault="00D06919">
            <w:pPr>
              <w:spacing w:line="276" w:lineRule="auto"/>
              <w:jc w:val="center"/>
              <w:rPr>
                <w:bCs/>
              </w:rPr>
            </w:pPr>
          </w:p>
        </w:tc>
        <w:tc>
          <w:tcPr>
            <w:tcW w:w="462" w:type="pct"/>
            <w:shd w:val="clear" w:color="auto" w:fill="auto"/>
          </w:tcPr>
          <w:p w:rsidR="00D06919" w:rsidRPr="00B74968" w:rsidRDefault="00D06919">
            <w:pPr>
              <w:spacing w:line="276" w:lineRule="auto"/>
              <w:jc w:val="center"/>
              <w:rPr>
                <w:bCs/>
              </w:rPr>
            </w:pPr>
          </w:p>
        </w:tc>
        <w:tc>
          <w:tcPr>
            <w:tcW w:w="496" w:type="pct"/>
          </w:tcPr>
          <w:p w:rsidR="00D06919" w:rsidRPr="00B74968" w:rsidRDefault="00D06919">
            <w:pPr>
              <w:spacing w:line="276" w:lineRule="auto"/>
              <w:jc w:val="center"/>
              <w:rPr>
                <w:bCs/>
                <w:highlight w:val="green"/>
              </w:rPr>
            </w:pPr>
          </w:p>
        </w:tc>
      </w:tr>
      <w:tr w:rsidR="00D06919" w:rsidRPr="00B74968" w:rsidTr="00FE54FA">
        <w:tc>
          <w:tcPr>
            <w:tcW w:w="200" w:type="pct"/>
          </w:tcPr>
          <w:p w:rsidR="00D06919" w:rsidRPr="00B74968" w:rsidRDefault="00D06919">
            <w:pPr>
              <w:spacing w:line="276" w:lineRule="auto"/>
              <w:jc w:val="center"/>
              <w:rPr>
                <w:bCs/>
              </w:rPr>
            </w:pPr>
            <w:r w:rsidRPr="00B74968">
              <w:rPr>
                <w:bCs/>
              </w:rPr>
              <w:t>2</w:t>
            </w:r>
          </w:p>
        </w:tc>
        <w:tc>
          <w:tcPr>
            <w:tcW w:w="364" w:type="pct"/>
          </w:tcPr>
          <w:p w:rsidR="00D06919" w:rsidRPr="00B74968" w:rsidRDefault="00D06919">
            <w:pPr>
              <w:spacing w:line="276" w:lineRule="auto"/>
              <w:jc w:val="center"/>
              <w:rPr>
                <w:bCs/>
              </w:rPr>
            </w:pPr>
          </w:p>
        </w:tc>
        <w:tc>
          <w:tcPr>
            <w:tcW w:w="562" w:type="pct"/>
          </w:tcPr>
          <w:p w:rsidR="00D06919" w:rsidRPr="00B74968" w:rsidRDefault="00D06919">
            <w:pPr>
              <w:spacing w:line="276" w:lineRule="auto"/>
              <w:jc w:val="center"/>
              <w:rPr>
                <w:bCs/>
              </w:rPr>
            </w:pPr>
          </w:p>
        </w:tc>
        <w:tc>
          <w:tcPr>
            <w:tcW w:w="729" w:type="pct"/>
          </w:tcPr>
          <w:p w:rsidR="00D06919" w:rsidRPr="00B74968" w:rsidRDefault="00D06919">
            <w:pPr>
              <w:spacing w:line="276" w:lineRule="auto"/>
              <w:jc w:val="center"/>
              <w:rPr>
                <w:bCs/>
              </w:rPr>
            </w:pPr>
          </w:p>
        </w:tc>
        <w:tc>
          <w:tcPr>
            <w:tcW w:w="696" w:type="pct"/>
          </w:tcPr>
          <w:p w:rsidR="00D06919" w:rsidRPr="00B74968" w:rsidRDefault="00D06919">
            <w:pPr>
              <w:spacing w:line="276" w:lineRule="auto"/>
              <w:jc w:val="center"/>
              <w:rPr>
                <w:bCs/>
              </w:rPr>
            </w:pPr>
          </w:p>
        </w:tc>
        <w:tc>
          <w:tcPr>
            <w:tcW w:w="662" w:type="pct"/>
          </w:tcPr>
          <w:p w:rsidR="00D06919" w:rsidRPr="00B74968" w:rsidRDefault="00D06919">
            <w:pPr>
              <w:spacing w:line="276" w:lineRule="auto"/>
              <w:jc w:val="center"/>
              <w:rPr>
                <w:bCs/>
              </w:rPr>
            </w:pPr>
          </w:p>
        </w:tc>
        <w:tc>
          <w:tcPr>
            <w:tcW w:w="828" w:type="pct"/>
          </w:tcPr>
          <w:p w:rsidR="00D06919" w:rsidRPr="00B74968" w:rsidRDefault="00D06919">
            <w:pPr>
              <w:spacing w:line="276" w:lineRule="auto"/>
              <w:jc w:val="center"/>
              <w:rPr>
                <w:bCs/>
              </w:rPr>
            </w:pPr>
          </w:p>
        </w:tc>
        <w:tc>
          <w:tcPr>
            <w:tcW w:w="462" w:type="pct"/>
            <w:shd w:val="clear" w:color="auto" w:fill="auto"/>
          </w:tcPr>
          <w:p w:rsidR="00D06919" w:rsidRPr="00B74968" w:rsidRDefault="00D06919">
            <w:pPr>
              <w:spacing w:line="276" w:lineRule="auto"/>
              <w:jc w:val="center"/>
              <w:rPr>
                <w:bCs/>
              </w:rPr>
            </w:pPr>
          </w:p>
        </w:tc>
        <w:tc>
          <w:tcPr>
            <w:tcW w:w="496" w:type="pct"/>
          </w:tcPr>
          <w:p w:rsidR="00D06919" w:rsidRPr="00B74968" w:rsidRDefault="00D06919">
            <w:pPr>
              <w:spacing w:line="276" w:lineRule="auto"/>
              <w:jc w:val="center"/>
              <w:rPr>
                <w:bCs/>
                <w:highlight w:val="green"/>
              </w:rPr>
            </w:pPr>
          </w:p>
        </w:tc>
      </w:tr>
      <w:tr w:rsidR="00D06919" w:rsidRPr="00B74968" w:rsidTr="00FE54FA">
        <w:tc>
          <w:tcPr>
            <w:tcW w:w="200" w:type="pct"/>
          </w:tcPr>
          <w:p w:rsidR="00D06919" w:rsidRPr="00B74968" w:rsidRDefault="00D06919">
            <w:pPr>
              <w:spacing w:line="276" w:lineRule="auto"/>
              <w:jc w:val="center"/>
              <w:rPr>
                <w:bCs/>
              </w:rPr>
            </w:pPr>
            <w:r w:rsidRPr="00B74968">
              <w:rPr>
                <w:bCs/>
              </w:rPr>
              <w:t>3</w:t>
            </w:r>
          </w:p>
        </w:tc>
        <w:tc>
          <w:tcPr>
            <w:tcW w:w="364" w:type="pct"/>
          </w:tcPr>
          <w:p w:rsidR="00D06919" w:rsidRPr="00B74968" w:rsidRDefault="00D06919">
            <w:pPr>
              <w:spacing w:line="276" w:lineRule="auto"/>
              <w:jc w:val="center"/>
              <w:rPr>
                <w:bCs/>
              </w:rPr>
            </w:pPr>
          </w:p>
        </w:tc>
        <w:tc>
          <w:tcPr>
            <w:tcW w:w="562" w:type="pct"/>
          </w:tcPr>
          <w:p w:rsidR="00D06919" w:rsidRPr="00B74968" w:rsidRDefault="00D06919">
            <w:pPr>
              <w:spacing w:line="276" w:lineRule="auto"/>
              <w:jc w:val="center"/>
              <w:rPr>
                <w:bCs/>
              </w:rPr>
            </w:pPr>
          </w:p>
        </w:tc>
        <w:tc>
          <w:tcPr>
            <w:tcW w:w="729" w:type="pct"/>
          </w:tcPr>
          <w:p w:rsidR="00D06919" w:rsidRPr="00B74968" w:rsidRDefault="00D06919">
            <w:pPr>
              <w:spacing w:line="276" w:lineRule="auto"/>
              <w:jc w:val="center"/>
              <w:rPr>
                <w:bCs/>
              </w:rPr>
            </w:pPr>
          </w:p>
        </w:tc>
        <w:tc>
          <w:tcPr>
            <w:tcW w:w="696" w:type="pct"/>
          </w:tcPr>
          <w:p w:rsidR="00D06919" w:rsidRPr="00B74968" w:rsidRDefault="00D06919">
            <w:pPr>
              <w:spacing w:line="276" w:lineRule="auto"/>
              <w:jc w:val="center"/>
              <w:rPr>
                <w:bCs/>
              </w:rPr>
            </w:pPr>
          </w:p>
        </w:tc>
        <w:tc>
          <w:tcPr>
            <w:tcW w:w="662" w:type="pct"/>
          </w:tcPr>
          <w:p w:rsidR="00D06919" w:rsidRPr="00B74968" w:rsidRDefault="00D06919">
            <w:pPr>
              <w:spacing w:line="276" w:lineRule="auto"/>
              <w:jc w:val="center"/>
              <w:rPr>
                <w:bCs/>
              </w:rPr>
            </w:pPr>
          </w:p>
        </w:tc>
        <w:tc>
          <w:tcPr>
            <w:tcW w:w="828" w:type="pct"/>
          </w:tcPr>
          <w:p w:rsidR="00D06919" w:rsidRPr="00B74968" w:rsidRDefault="00D06919">
            <w:pPr>
              <w:spacing w:line="276" w:lineRule="auto"/>
              <w:jc w:val="center"/>
              <w:rPr>
                <w:bCs/>
              </w:rPr>
            </w:pPr>
          </w:p>
        </w:tc>
        <w:tc>
          <w:tcPr>
            <w:tcW w:w="462" w:type="pct"/>
            <w:shd w:val="clear" w:color="auto" w:fill="auto"/>
          </w:tcPr>
          <w:p w:rsidR="00D06919" w:rsidRPr="00B74968" w:rsidRDefault="00D06919">
            <w:pPr>
              <w:spacing w:line="276" w:lineRule="auto"/>
              <w:jc w:val="center"/>
              <w:rPr>
                <w:bCs/>
              </w:rPr>
            </w:pPr>
          </w:p>
        </w:tc>
        <w:tc>
          <w:tcPr>
            <w:tcW w:w="496" w:type="pct"/>
          </w:tcPr>
          <w:p w:rsidR="00D06919" w:rsidRPr="00B74968" w:rsidRDefault="00D06919">
            <w:pPr>
              <w:spacing w:line="276" w:lineRule="auto"/>
              <w:jc w:val="center"/>
              <w:rPr>
                <w:bCs/>
                <w:highlight w:val="green"/>
              </w:rPr>
            </w:pPr>
          </w:p>
        </w:tc>
      </w:tr>
    </w:tbl>
    <w:p w:rsidR="004A5FB3" w:rsidRPr="00B74968" w:rsidRDefault="004A5FB3">
      <w:pPr>
        <w:suppressAutoHyphens/>
        <w:spacing w:line="276" w:lineRule="auto"/>
        <w:rPr>
          <w:b/>
          <w:bCs/>
        </w:rPr>
      </w:pPr>
    </w:p>
    <w:p w:rsidR="00AF572D" w:rsidRPr="00B74968" w:rsidRDefault="00D06919">
      <w:pPr>
        <w:suppressAutoHyphens/>
        <w:spacing w:line="276" w:lineRule="auto"/>
        <w:rPr>
          <w:spacing w:val="-2"/>
          <w:lang w:val="en-GB"/>
        </w:rPr>
        <w:sectPr w:rsidR="00AF572D" w:rsidRPr="00B74968" w:rsidSect="00FE54FA">
          <w:pgSz w:w="16834" w:h="11909" w:orient="landscape" w:code="9"/>
          <w:pgMar w:top="1742" w:right="1440" w:bottom="2160" w:left="1440" w:header="720" w:footer="720" w:gutter="0"/>
          <w:cols w:space="720"/>
        </w:sectPr>
      </w:pPr>
      <w:r w:rsidRPr="00B74968">
        <w:rPr>
          <w:b/>
          <w:bCs/>
        </w:rPr>
        <w:t>Note</w:t>
      </w:r>
      <w:r w:rsidRPr="00B74968">
        <w:rPr>
          <w:bCs/>
        </w:rPr>
        <w:t xml:space="preserve">: The </w:t>
      </w:r>
      <w:r w:rsidR="007407DD" w:rsidRPr="00B74968">
        <w:rPr>
          <w:bCs/>
        </w:rPr>
        <w:t>Bidder</w:t>
      </w:r>
      <w:r w:rsidRPr="00B74968">
        <w:rPr>
          <w:bCs/>
        </w:rPr>
        <w:t xml:space="preserve"> may attach separate sheets to provide brief particulars of other relevant experience of the Key Personnel.</w:t>
      </w:r>
    </w:p>
    <w:p w:rsidR="00273645" w:rsidRPr="00B74968" w:rsidRDefault="00273645">
      <w:pPr>
        <w:pStyle w:val="BodyText3"/>
        <w:spacing w:line="276" w:lineRule="auto"/>
        <w:jc w:val="center"/>
        <w:rPr>
          <w:rFonts w:ascii="Times New Roman" w:hAnsi="Times New Roman"/>
          <w:b/>
          <w:sz w:val="28"/>
        </w:rPr>
      </w:pPr>
      <w:r w:rsidRPr="00B74968">
        <w:rPr>
          <w:rFonts w:ascii="Times New Roman" w:hAnsi="Times New Roman"/>
          <w:b/>
          <w:bCs/>
          <w:sz w:val="28"/>
        </w:rPr>
        <w:lastRenderedPageBreak/>
        <w:t>APPENDIX-I</w:t>
      </w:r>
    </w:p>
    <w:p w:rsidR="00273645" w:rsidRPr="00B74968" w:rsidRDefault="00E17787" w:rsidP="003C790F">
      <w:pPr>
        <w:pStyle w:val="Heading2"/>
        <w:spacing w:line="276" w:lineRule="auto"/>
        <w:ind w:left="0"/>
        <w:jc w:val="center"/>
        <w:rPr>
          <w:b/>
          <w:spacing w:val="-1"/>
          <w:sz w:val="28"/>
        </w:rPr>
      </w:pPr>
      <w:bookmarkStart w:id="475" w:name="_Toc99282631"/>
      <w:r w:rsidRPr="00B74968">
        <w:rPr>
          <w:rFonts w:cs="Times New Roman"/>
          <w:b/>
          <w:bCs/>
          <w:spacing w:val="-1"/>
          <w:sz w:val="28"/>
          <w:szCs w:val="28"/>
        </w:rPr>
        <w:t xml:space="preserve">Technical Bid </w:t>
      </w:r>
      <w:r w:rsidR="00273645" w:rsidRPr="00B74968">
        <w:rPr>
          <w:b/>
          <w:spacing w:val="-1"/>
          <w:sz w:val="28"/>
        </w:rPr>
        <w:t>Form</w:t>
      </w:r>
      <w:r w:rsidR="004C2E73" w:rsidRPr="00B74968">
        <w:rPr>
          <w:rFonts w:cs="Times New Roman"/>
          <w:b/>
          <w:bCs/>
          <w:spacing w:val="-1"/>
          <w:sz w:val="28"/>
          <w:szCs w:val="28"/>
        </w:rPr>
        <w:t xml:space="preserve"> – </w:t>
      </w:r>
      <w:r w:rsidR="00273645" w:rsidRPr="00B74968">
        <w:rPr>
          <w:b/>
          <w:spacing w:val="-1"/>
          <w:sz w:val="28"/>
        </w:rPr>
        <w:t>1</w:t>
      </w:r>
      <w:r w:rsidR="00E05AC3" w:rsidRPr="00B74968">
        <w:rPr>
          <w:b/>
          <w:spacing w:val="-1"/>
          <w:sz w:val="28"/>
        </w:rPr>
        <w:t>2</w:t>
      </w:r>
      <w:r w:rsidR="007F7D94" w:rsidRPr="00B74968">
        <w:rPr>
          <w:rFonts w:cs="Times New Roman"/>
          <w:b/>
          <w:bCs/>
          <w:spacing w:val="-1"/>
          <w:sz w:val="28"/>
          <w:szCs w:val="28"/>
        </w:rPr>
        <w:t>: Curriculum Vitae</w:t>
      </w:r>
      <w:r w:rsidR="007F7D94" w:rsidRPr="00B74968">
        <w:rPr>
          <w:b/>
          <w:spacing w:val="-1"/>
          <w:sz w:val="28"/>
        </w:rPr>
        <w:t xml:space="preserve"> (CV) </w:t>
      </w:r>
      <w:r w:rsidR="007F7D94" w:rsidRPr="00B74968">
        <w:rPr>
          <w:rFonts w:cs="Times New Roman"/>
          <w:b/>
          <w:bCs/>
          <w:spacing w:val="-1"/>
          <w:sz w:val="28"/>
          <w:szCs w:val="28"/>
        </w:rPr>
        <w:t>for Proposed Key Personnel</w:t>
      </w:r>
      <w:bookmarkEnd w:id="475"/>
    </w:p>
    <w:p w:rsidR="00273645" w:rsidRPr="00B74968" w:rsidRDefault="00273645" w:rsidP="003C790F">
      <w:pPr>
        <w:pStyle w:val="BodyText"/>
        <w:spacing w:line="276" w:lineRule="auto"/>
        <w:rPr>
          <w:b/>
          <w:sz w:val="22"/>
          <w:szCs w:val="22"/>
        </w:rPr>
      </w:pPr>
    </w:p>
    <w:p w:rsidR="00273645" w:rsidRPr="00B74968" w:rsidRDefault="00273645" w:rsidP="003C790F">
      <w:pPr>
        <w:widowControl w:val="0"/>
        <w:numPr>
          <w:ilvl w:val="0"/>
          <w:numId w:val="67"/>
        </w:numPr>
        <w:tabs>
          <w:tab w:val="left" w:pos="1000"/>
          <w:tab w:val="left" w:pos="1001"/>
        </w:tabs>
        <w:autoSpaceDE w:val="0"/>
        <w:autoSpaceDN w:val="0"/>
        <w:spacing w:line="276" w:lineRule="auto"/>
        <w:jc w:val="both"/>
      </w:pPr>
      <w:r w:rsidRPr="00B74968">
        <w:t>Proposed Position:</w:t>
      </w:r>
    </w:p>
    <w:p w:rsidR="00273645" w:rsidRPr="00B74968" w:rsidRDefault="00273645" w:rsidP="003C790F">
      <w:pPr>
        <w:spacing w:line="276" w:lineRule="auto"/>
        <w:ind w:left="1000"/>
      </w:pPr>
      <w:r w:rsidRPr="00B74968">
        <w:rPr>
          <w:i/>
        </w:rPr>
        <w:t xml:space="preserve">[For each position of key professional separate </w:t>
      </w:r>
      <w:r w:rsidR="004D1364" w:rsidRPr="00B74968">
        <w:rPr>
          <w:i/>
        </w:rPr>
        <w:t xml:space="preserve">Technical Bid </w:t>
      </w:r>
      <w:r w:rsidRPr="00B74968">
        <w:rPr>
          <w:i/>
        </w:rPr>
        <w:t>Form-1</w:t>
      </w:r>
      <w:r w:rsidR="004D1364" w:rsidRPr="00B74968">
        <w:rPr>
          <w:i/>
        </w:rPr>
        <w:t>2</w:t>
      </w:r>
      <w:r w:rsidRPr="00B74968">
        <w:rPr>
          <w:i/>
        </w:rPr>
        <w:t xml:space="preserve"> will be prepared]</w:t>
      </w:r>
      <w:r w:rsidRPr="00B74968">
        <w:t>:</w:t>
      </w:r>
    </w:p>
    <w:p w:rsidR="00273645" w:rsidRPr="00B74968" w:rsidRDefault="00273645" w:rsidP="003C790F">
      <w:pPr>
        <w:pStyle w:val="BodyText"/>
        <w:spacing w:line="276" w:lineRule="auto"/>
        <w:rPr>
          <w:sz w:val="22"/>
          <w:szCs w:val="22"/>
        </w:rPr>
      </w:pPr>
    </w:p>
    <w:p w:rsidR="00273645" w:rsidRPr="00B74968" w:rsidRDefault="00273645" w:rsidP="003C790F">
      <w:pPr>
        <w:widowControl w:val="0"/>
        <w:numPr>
          <w:ilvl w:val="0"/>
          <w:numId w:val="67"/>
        </w:numPr>
        <w:tabs>
          <w:tab w:val="left" w:pos="1000"/>
          <w:tab w:val="left" w:pos="1001"/>
        </w:tabs>
        <w:autoSpaceDE w:val="0"/>
        <w:autoSpaceDN w:val="0"/>
        <w:spacing w:line="276" w:lineRule="auto"/>
        <w:jc w:val="both"/>
      </w:pPr>
      <w:r w:rsidRPr="00B74968">
        <w:t>Name of Firm:</w:t>
      </w:r>
    </w:p>
    <w:p w:rsidR="00273645" w:rsidRPr="00B74968" w:rsidRDefault="00273645" w:rsidP="003C790F">
      <w:pPr>
        <w:spacing w:line="276" w:lineRule="auto"/>
        <w:ind w:left="1000"/>
      </w:pPr>
      <w:r w:rsidRPr="00B74968">
        <w:rPr>
          <w:i/>
        </w:rPr>
        <w:t>[Insert name of firm proposing the staff]</w:t>
      </w:r>
      <w:r w:rsidRPr="00B74968">
        <w:t>:</w:t>
      </w:r>
    </w:p>
    <w:p w:rsidR="00273645" w:rsidRPr="00B74968" w:rsidRDefault="00273645" w:rsidP="003C790F">
      <w:pPr>
        <w:pStyle w:val="BodyText"/>
        <w:spacing w:line="276" w:lineRule="auto"/>
        <w:rPr>
          <w:sz w:val="22"/>
          <w:szCs w:val="22"/>
        </w:rPr>
      </w:pPr>
    </w:p>
    <w:p w:rsidR="00273645" w:rsidRPr="00B74968" w:rsidRDefault="00273645" w:rsidP="003C790F">
      <w:pPr>
        <w:widowControl w:val="0"/>
        <w:numPr>
          <w:ilvl w:val="0"/>
          <w:numId w:val="67"/>
        </w:numPr>
        <w:tabs>
          <w:tab w:val="left" w:pos="1000"/>
          <w:tab w:val="left" w:pos="1001"/>
          <w:tab w:val="left" w:pos="1793"/>
          <w:tab w:val="left" w:pos="2228"/>
        </w:tabs>
        <w:autoSpaceDE w:val="0"/>
        <w:autoSpaceDN w:val="0"/>
        <w:spacing w:line="276" w:lineRule="auto"/>
        <w:jc w:val="both"/>
      </w:pPr>
      <w:r w:rsidRPr="00B74968">
        <w:t>Name</w:t>
      </w:r>
      <w:r w:rsidRPr="00B74968">
        <w:tab/>
        <w:t>of</w:t>
      </w:r>
      <w:r w:rsidRPr="00B74968">
        <w:tab/>
        <w:t>Staff:</w:t>
      </w:r>
    </w:p>
    <w:p w:rsidR="00273645" w:rsidRPr="00B74968" w:rsidRDefault="00273645" w:rsidP="003C790F">
      <w:pPr>
        <w:spacing w:line="276" w:lineRule="auto"/>
        <w:ind w:left="1000"/>
      </w:pPr>
      <w:r w:rsidRPr="00B74968">
        <w:rPr>
          <w:i/>
        </w:rPr>
        <w:t>[Insert full name]</w:t>
      </w:r>
      <w:r w:rsidRPr="00B74968">
        <w:t>:</w:t>
      </w:r>
    </w:p>
    <w:p w:rsidR="00273645" w:rsidRPr="00B74968" w:rsidRDefault="00273645" w:rsidP="003C790F">
      <w:pPr>
        <w:pStyle w:val="BodyText"/>
        <w:spacing w:line="276" w:lineRule="auto"/>
        <w:rPr>
          <w:sz w:val="22"/>
          <w:szCs w:val="22"/>
        </w:rPr>
      </w:pPr>
    </w:p>
    <w:p w:rsidR="00273645" w:rsidRPr="00B74968" w:rsidRDefault="00273645" w:rsidP="003C790F">
      <w:pPr>
        <w:widowControl w:val="0"/>
        <w:numPr>
          <w:ilvl w:val="0"/>
          <w:numId w:val="67"/>
        </w:numPr>
        <w:tabs>
          <w:tab w:val="left" w:pos="1000"/>
          <w:tab w:val="left" w:pos="1001"/>
        </w:tabs>
        <w:autoSpaceDE w:val="0"/>
        <w:autoSpaceDN w:val="0"/>
        <w:spacing w:line="276" w:lineRule="auto"/>
        <w:jc w:val="both"/>
      </w:pPr>
      <w:r w:rsidRPr="00B74968">
        <w:t>Date of Birth:</w:t>
      </w:r>
    </w:p>
    <w:p w:rsidR="00273645" w:rsidRPr="00B74968" w:rsidRDefault="00273645" w:rsidP="003C790F">
      <w:pPr>
        <w:pStyle w:val="BodyText"/>
        <w:spacing w:line="276" w:lineRule="auto"/>
        <w:rPr>
          <w:sz w:val="22"/>
          <w:szCs w:val="22"/>
        </w:rPr>
      </w:pPr>
    </w:p>
    <w:p w:rsidR="00273645" w:rsidRPr="00B74968" w:rsidRDefault="00273645" w:rsidP="003C790F">
      <w:pPr>
        <w:widowControl w:val="0"/>
        <w:numPr>
          <w:ilvl w:val="0"/>
          <w:numId w:val="67"/>
        </w:numPr>
        <w:tabs>
          <w:tab w:val="left" w:pos="1000"/>
          <w:tab w:val="left" w:pos="1001"/>
        </w:tabs>
        <w:autoSpaceDE w:val="0"/>
        <w:autoSpaceDN w:val="0"/>
        <w:spacing w:line="276" w:lineRule="auto"/>
        <w:jc w:val="both"/>
      </w:pPr>
      <w:r w:rsidRPr="00B74968">
        <w:t>Nationality:</w:t>
      </w:r>
    </w:p>
    <w:p w:rsidR="00273645" w:rsidRPr="00B74968" w:rsidRDefault="00273645" w:rsidP="003C790F">
      <w:pPr>
        <w:pStyle w:val="BodyText"/>
        <w:spacing w:line="276" w:lineRule="auto"/>
        <w:rPr>
          <w:sz w:val="22"/>
          <w:szCs w:val="22"/>
        </w:rPr>
      </w:pPr>
    </w:p>
    <w:p w:rsidR="00273645" w:rsidRPr="00B74968" w:rsidRDefault="00273645" w:rsidP="003C790F">
      <w:pPr>
        <w:widowControl w:val="0"/>
        <w:numPr>
          <w:ilvl w:val="0"/>
          <w:numId w:val="67"/>
        </w:numPr>
        <w:tabs>
          <w:tab w:val="left" w:pos="1000"/>
          <w:tab w:val="left" w:pos="1001"/>
        </w:tabs>
        <w:autoSpaceDE w:val="0"/>
        <w:autoSpaceDN w:val="0"/>
        <w:spacing w:line="276" w:lineRule="auto"/>
        <w:jc w:val="both"/>
      </w:pPr>
      <w:r w:rsidRPr="00B74968">
        <w:t>Education:</w:t>
      </w:r>
    </w:p>
    <w:p w:rsidR="00273645" w:rsidRPr="00B74968" w:rsidRDefault="00273645" w:rsidP="003C790F">
      <w:pPr>
        <w:spacing w:line="276" w:lineRule="auto"/>
        <w:ind w:left="1000" w:firstLine="60"/>
      </w:pPr>
      <w:r w:rsidRPr="00B74968">
        <w:rPr>
          <w:i/>
        </w:rPr>
        <w:t>[Indicate college/university and other specialized education of staff member, giving names of institutions, degrees obtained, and dates of obtainment]</w:t>
      </w:r>
      <w:r w:rsidRPr="00B74968">
        <w:t>:</w:t>
      </w:r>
    </w:p>
    <w:p w:rsidR="00273645" w:rsidRPr="00B74968" w:rsidRDefault="00273645" w:rsidP="003C790F">
      <w:pPr>
        <w:pStyle w:val="BodyText"/>
        <w:spacing w:line="276" w:lineRule="auto"/>
        <w:rPr>
          <w:sz w:val="22"/>
          <w:szCs w:val="22"/>
        </w:rPr>
      </w:pPr>
    </w:p>
    <w:p w:rsidR="00273645" w:rsidRPr="00B74968" w:rsidRDefault="00273645" w:rsidP="003C790F">
      <w:pPr>
        <w:widowControl w:val="0"/>
        <w:numPr>
          <w:ilvl w:val="0"/>
          <w:numId w:val="67"/>
        </w:numPr>
        <w:tabs>
          <w:tab w:val="left" w:pos="1000"/>
          <w:tab w:val="left" w:pos="1001"/>
        </w:tabs>
        <w:autoSpaceDE w:val="0"/>
        <w:autoSpaceDN w:val="0"/>
        <w:spacing w:line="276" w:lineRule="auto"/>
        <w:jc w:val="both"/>
      </w:pPr>
      <w:r w:rsidRPr="00B74968">
        <w:t>Membership of Professional Associations:</w:t>
      </w:r>
    </w:p>
    <w:p w:rsidR="00273645" w:rsidRPr="00B74968" w:rsidRDefault="00273645" w:rsidP="003C790F">
      <w:pPr>
        <w:pStyle w:val="BodyText"/>
        <w:spacing w:line="276" w:lineRule="auto"/>
        <w:rPr>
          <w:sz w:val="22"/>
          <w:szCs w:val="22"/>
        </w:rPr>
      </w:pPr>
    </w:p>
    <w:p w:rsidR="00273645" w:rsidRPr="00B74968" w:rsidRDefault="00273645" w:rsidP="003C790F">
      <w:pPr>
        <w:widowControl w:val="0"/>
        <w:numPr>
          <w:ilvl w:val="0"/>
          <w:numId w:val="67"/>
        </w:numPr>
        <w:tabs>
          <w:tab w:val="left" w:pos="1000"/>
          <w:tab w:val="left" w:pos="1001"/>
        </w:tabs>
        <w:autoSpaceDE w:val="0"/>
        <w:autoSpaceDN w:val="0"/>
        <w:spacing w:line="276" w:lineRule="auto"/>
        <w:jc w:val="both"/>
      </w:pPr>
      <w:r w:rsidRPr="00B74968">
        <w:t>Other Training:</w:t>
      </w:r>
    </w:p>
    <w:p w:rsidR="00273645" w:rsidRPr="00B74968" w:rsidRDefault="00273645" w:rsidP="003C790F">
      <w:pPr>
        <w:pStyle w:val="BodyText"/>
        <w:spacing w:line="276" w:lineRule="auto"/>
        <w:rPr>
          <w:sz w:val="22"/>
          <w:szCs w:val="22"/>
        </w:rPr>
      </w:pPr>
    </w:p>
    <w:p w:rsidR="00273645" w:rsidRPr="00B74968" w:rsidRDefault="00273645" w:rsidP="003C790F">
      <w:pPr>
        <w:widowControl w:val="0"/>
        <w:numPr>
          <w:ilvl w:val="0"/>
          <w:numId w:val="67"/>
        </w:numPr>
        <w:tabs>
          <w:tab w:val="left" w:pos="1000"/>
          <w:tab w:val="left" w:pos="1001"/>
        </w:tabs>
        <w:autoSpaceDE w:val="0"/>
        <w:autoSpaceDN w:val="0"/>
        <w:spacing w:line="276" w:lineRule="auto"/>
        <w:jc w:val="both"/>
      </w:pPr>
      <w:r w:rsidRPr="00B74968">
        <w:t>Countries of Work Experience:</w:t>
      </w:r>
    </w:p>
    <w:p w:rsidR="00273645" w:rsidRPr="00B74968" w:rsidRDefault="00273645" w:rsidP="003C790F">
      <w:pPr>
        <w:spacing w:line="276" w:lineRule="auto"/>
        <w:ind w:left="1000"/>
      </w:pPr>
      <w:r w:rsidRPr="00B74968">
        <w:rPr>
          <w:i/>
        </w:rPr>
        <w:t>[List countries where staff has worked in the last ten years]</w:t>
      </w:r>
      <w:r w:rsidRPr="00B74968">
        <w:t>:</w:t>
      </w:r>
    </w:p>
    <w:p w:rsidR="00273645" w:rsidRPr="00B74968" w:rsidRDefault="00273645" w:rsidP="003C790F">
      <w:pPr>
        <w:pStyle w:val="BodyText"/>
        <w:spacing w:line="276" w:lineRule="auto"/>
        <w:rPr>
          <w:sz w:val="22"/>
          <w:szCs w:val="22"/>
        </w:rPr>
      </w:pPr>
    </w:p>
    <w:p w:rsidR="00273645" w:rsidRPr="00B74968" w:rsidRDefault="00273645" w:rsidP="003C790F">
      <w:pPr>
        <w:widowControl w:val="0"/>
        <w:numPr>
          <w:ilvl w:val="0"/>
          <w:numId w:val="67"/>
        </w:numPr>
        <w:tabs>
          <w:tab w:val="left" w:pos="1000"/>
          <w:tab w:val="left" w:pos="1001"/>
        </w:tabs>
        <w:autoSpaceDE w:val="0"/>
        <w:autoSpaceDN w:val="0"/>
        <w:spacing w:line="276" w:lineRule="auto"/>
        <w:jc w:val="both"/>
      </w:pPr>
      <w:r w:rsidRPr="00B74968">
        <w:t>Languages [For each language indicate proficiency: good, fair, or poor in speaking, reading, and writing]:</w:t>
      </w:r>
    </w:p>
    <w:p w:rsidR="00273645" w:rsidRPr="00B74968" w:rsidRDefault="00273645" w:rsidP="003C790F">
      <w:pPr>
        <w:pStyle w:val="BodyText"/>
        <w:spacing w:line="276" w:lineRule="auto"/>
        <w:rPr>
          <w:sz w:val="22"/>
          <w:szCs w:val="22"/>
        </w:rPr>
      </w:pPr>
    </w:p>
    <w:p w:rsidR="00273645" w:rsidRPr="00B74968" w:rsidRDefault="00273645" w:rsidP="003C790F">
      <w:pPr>
        <w:widowControl w:val="0"/>
        <w:numPr>
          <w:ilvl w:val="0"/>
          <w:numId w:val="67"/>
        </w:numPr>
        <w:tabs>
          <w:tab w:val="left" w:pos="1000"/>
          <w:tab w:val="left" w:pos="1001"/>
        </w:tabs>
        <w:autoSpaceDE w:val="0"/>
        <w:autoSpaceDN w:val="0"/>
        <w:spacing w:line="276" w:lineRule="auto"/>
        <w:jc w:val="both"/>
      </w:pPr>
      <w:r w:rsidRPr="00B74968">
        <w:t>Employment Record:</w:t>
      </w:r>
    </w:p>
    <w:p w:rsidR="00273645" w:rsidRPr="00B74968" w:rsidRDefault="00273645" w:rsidP="003C790F">
      <w:pPr>
        <w:spacing w:line="276" w:lineRule="auto"/>
        <w:ind w:left="1000"/>
        <w:jc w:val="both"/>
      </w:pPr>
      <w:r w:rsidRPr="00B74968">
        <w:rPr>
          <w:i/>
        </w:rPr>
        <w:t>[Starting with present position, list in reverse order every employment held by staff member since graduation, giving for each employment (see format here below): dates of employment, name of employing organization, positions held.]</w:t>
      </w:r>
      <w:r w:rsidRPr="00B74968">
        <w:t>:</w:t>
      </w:r>
    </w:p>
    <w:p w:rsidR="00273645" w:rsidRPr="00B74968" w:rsidRDefault="00273645" w:rsidP="003C790F">
      <w:pPr>
        <w:pStyle w:val="BodyText"/>
        <w:spacing w:line="276" w:lineRule="auto"/>
        <w:rPr>
          <w:sz w:val="22"/>
          <w:szCs w:val="22"/>
        </w:rPr>
      </w:pPr>
    </w:p>
    <w:p w:rsidR="00273645" w:rsidRPr="00B74968" w:rsidRDefault="00273645" w:rsidP="003C790F">
      <w:pPr>
        <w:tabs>
          <w:tab w:val="left" w:pos="3861"/>
        </w:tabs>
        <w:spacing w:line="276" w:lineRule="auto"/>
        <w:ind w:left="280"/>
      </w:pPr>
      <w:proofErr w:type="gramStart"/>
      <w:r w:rsidRPr="00B74968">
        <w:t>From[</w:t>
      </w:r>
      <w:proofErr w:type="gramEnd"/>
      <w:r w:rsidRPr="00B74968">
        <w:rPr>
          <w:i/>
        </w:rPr>
        <w:t>Year]</w:t>
      </w:r>
      <w:r w:rsidRPr="00B74968">
        <w:t>: To</w:t>
      </w:r>
      <w:r w:rsidRPr="00B74968">
        <w:rPr>
          <w:i/>
        </w:rPr>
        <w:t xml:space="preserve"> Year]</w:t>
      </w:r>
      <w:r w:rsidRPr="00B74968">
        <w:t xml:space="preserve">: </w:t>
      </w:r>
      <w:r w:rsidRPr="00B74968">
        <w:tab/>
        <w:t xml:space="preserve">Employer: </w:t>
      </w:r>
      <w:r w:rsidRPr="00B74968">
        <w:tab/>
      </w:r>
      <w:r w:rsidRPr="00B74968">
        <w:tab/>
        <w:t>Positions held:</w:t>
      </w:r>
    </w:p>
    <w:p w:rsidR="00273645" w:rsidRPr="00B74968" w:rsidRDefault="00273645" w:rsidP="003C790F">
      <w:pPr>
        <w:pStyle w:val="BodyText"/>
        <w:spacing w:line="276" w:lineRule="auto"/>
        <w:rPr>
          <w:sz w:val="22"/>
          <w:szCs w:val="22"/>
        </w:rPr>
      </w:pPr>
    </w:p>
    <w:p w:rsidR="00273645" w:rsidRPr="00B74968" w:rsidRDefault="00273645" w:rsidP="003C790F">
      <w:pPr>
        <w:widowControl w:val="0"/>
        <w:numPr>
          <w:ilvl w:val="0"/>
          <w:numId w:val="67"/>
        </w:numPr>
        <w:tabs>
          <w:tab w:val="left" w:pos="1000"/>
          <w:tab w:val="left" w:pos="1001"/>
        </w:tabs>
        <w:autoSpaceDE w:val="0"/>
        <w:autoSpaceDN w:val="0"/>
        <w:spacing w:line="276" w:lineRule="auto"/>
        <w:jc w:val="both"/>
      </w:pPr>
      <w:r w:rsidRPr="00B74968">
        <w:t>Detailed Tasks Assigned</w:t>
      </w:r>
    </w:p>
    <w:p w:rsidR="00273645" w:rsidRPr="00B74968" w:rsidRDefault="00273645" w:rsidP="003C790F">
      <w:pPr>
        <w:spacing w:line="276" w:lineRule="auto"/>
        <w:ind w:left="1000"/>
        <w:rPr>
          <w:i/>
        </w:rPr>
      </w:pPr>
      <w:r w:rsidRPr="00B74968">
        <w:rPr>
          <w:i/>
        </w:rPr>
        <w:t>[List all tasks to be performed under this Assignment/job]</w:t>
      </w:r>
    </w:p>
    <w:p w:rsidR="00273645" w:rsidRPr="00B74968" w:rsidRDefault="00273645" w:rsidP="003C790F">
      <w:pPr>
        <w:pStyle w:val="BodyText"/>
        <w:spacing w:line="276" w:lineRule="auto"/>
        <w:rPr>
          <w:i/>
          <w:sz w:val="22"/>
          <w:szCs w:val="22"/>
        </w:rPr>
      </w:pPr>
      <w:proofErr w:type="gramStart"/>
      <w:r w:rsidRPr="00B74968">
        <w:rPr>
          <w:i/>
          <w:sz w:val="22"/>
          <w:szCs w:val="22"/>
        </w:rPr>
        <w:t>h</w:t>
      </w:r>
      <w:proofErr w:type="gramEnd"/>
    </w:p>
    <w:p w:rsidR="00273645" w:rsidRPr="00B74968" w:rsidRDefault="00273645" w:rsidP="003C790F">
      <w:pPr>
        <w:widowControl w:val="0"/>
        <w:numPr>
          <w:ilvl w:val="0"/>
          <w:numId w:val="67"/>
        </w:numPr>
        <w:tabs>
          <w:tab w:val="left" w:pos="1000"/>
          <w:tab w:val="left" w:pos="1001"/>
        </w:tabs>
        <w:autoSpaceDE w:val="0"/>
        <w:autoSpaceDN w:val="0"/>
        <w:spacing w:line="276" w:lineRule="auto"/>
        <w:jc w:val="both"/>
      </w:pPr>
      <w:r w:rsidRPr="00B74968">
        <w:t>Work Undertaken that Best Illustrates Capability to Handle the Tasks Assigned</w:t>
      </w:r>
    </w:p>
    <w:p w:rsidR="00273645" w:rsidRPr="00B74968" w:rsidRDefault="00273645" w:rsidP="003C790F">
      <w:pPr>
        <w:spacing w:line="276" w:lineRule="auto"/>
        <w:ind w:left="1000"/>
        <w:jc w:val="both"/>
        <w:rPr>
          <w:i/>
        </w:rPr>
      </w:pPr>
      <w:r w:rsidRPr="00B74968">
        <w:rPr>
          <w:i/>
        </w:rPr>
        <w:t>[Among the Eligible Assignment/ jobs in which the staff has been involved, indicate the following information for those Eligible Assignment/jobs that best illustrate staff capability to handle the tasks listed under point 12.]</w:t>
      </w:r>
    </w:p>
    <w:p w:rsidR="00273645" w:rsidRPr="00B74968" w:rsidRDefault="00273645" w:rsidP="003C790F">
      <w:pPr>
        <w:pStyle w:val="BodyText"/>
        <w:spacing w:line="276" w:lineRule="auto"/>
        <w:rPr>
          <w:i/>
          <w:sz w:val="22"/>
          <w:szCs w:val="22"/>
        </w:rPr>
      </w:pPr>
    </w:p>
    <w:p w:rsidR="00273645" w:rsidRPr="00B74968" w:rsidRDefault="00273645" w:rsidP="003C790F">
      <w:pPr>
        <w:pStyle w:val="BodyText"/>
        <w:spacing w:line="276" w:lineRule="auto"/>
        <w:ind w:left="1000"/>
        <w:rPr>
          <w:sz w:val="22"/>
          <w:szCs w:val="22"/>
        </w:rPr>
      </w:pPr>
      <w:r w:rsidRPr="00B74968">
        <w:rPr>
          <w:sz w:val="22"/>
          <w:szCs w:val="22"/>
        </w:rPr>
        <w:t>Name of Assignment/job or project:</w:t>
      </w:r>
    </w:p>
    <w:p w:rsidR="00273645" w:rsidRPr="00B74968" w:rsidRDefault="00273645" w:rsidP="003C790F">
      <w:pPr>
        <w:pStyle w:val="BodyText"/>
        <w:spacing w:line="276" w:lineRule="auto"/>
        <w:ind w:left="1000"/>
        <w:rPr>
          <w:sz w:val="22"/>
          <w:szCs w:val="22"/>
        </w:rPr>
      </w:pPr>
      <w:r w:rsidRPr="00B74968">
        <w:rPr>
          <w:sz w:val="22"/>
          <w:szCs w:val="22"/>
        </w:rPr>
        <w:lastRenderedPageBreak/>
        <w:t>Year (Start / Completion):</w:t>
      </w:r>
    </w:p>
    <w:p w:rsidR="00273645" w:rsidRPr="00B74968" w:rsidRDefault="00273645" w:rsidP="003C790F">
      <w:pPr>
        <w:pStyle w:val="BodyText"/>
        <w:spacing w:line="276" w:lineRule="auto"/>
        <w:ind w:left="1000"/>
        <w:rPr>
          <w:sz w:val="22"/>
          <w:szCs w:val="22"/>
        </w:rPr>
      </w:pPr>
      <w:r w:rsidRPr="00B74968">
        <w:rPr>
          <w:sz w:val="22"/>
          <w:szCs w:val="22"/>
        </w:rPr>
        <w:t>Location:</w:t>
      </w:r>
    </w:p>
    <w:p w:rsidR="00273645" w:rsidRPr="00B74968" w:rsidRDefault="00273645" w:rsidP="003C790F">
      <w:pPr>
        <w:pStyle w:val="BodyText"/>
        <w:spacing w:line="276" w:lineRule="auto"/>
        <w:ind w:left="1000"/>
        <w:rPr>
          <w:sz w:val="22"/>
          <w:szCs w:val="22"/>
        </w:rPr>
      </w:pPr>
      <w:r w:rsidRPr="00B74968">
        <w:rPr>
          <w:sz w:val="22"/>
          <w:szCs w:val="22"/>
        </w:rPr>
        <w:t>Employer:</w:t>
      </w:r>
    </w:p>
    <w:p w:rsidR="00273645" w:rsidRPr="00B74968" w:rsidRDefault="00273645" w:rsidP="003C790F">
      <w:pPr>
        <w:pStyle w:val="BodyText"/>
        <w:spacing w:line="276" w:lineRule="auto"/>
        <w:ind w:left="1000"/>
        <w:rPr>
          <w:sz w:val="22"/>
          <w:szCs w:val="22"/>
        </w:rPr>
      </w:pPr>
      <w:r w:rsidRPr="00B74968">
        <w:rPr>
          <w:sz w:val="22"/>
          <w:szCs w:val="22"/>
        </w:rPr>
        <w:t>Main project features:</w:t>
      </w:r>
    </w:p>
    <w:p w:rsidR="00273645" w:rsidRPr="00B74968" w:rsidRDefault="00273645" w:rsidP="003C790F">
      <w:pPr>
        <w:pStyle w:val="BodyText"/>
        <w:spacing w:line="276" w:lineRule="auto"/>
        <w:ind w:left="1000"/>
        <w:rPr>
          <w:sz w:val="22"/>
          <w:szCs w:val="22"/>
        </w:rPr>
      </w:pPr>
      <w:r w:rsidRPr="00B74968">
        <w:rPr>
          <w:sz w:val="22"/>
          <w:szCs w:val="22"/>
        </w:rPr>
        <w:t>Positions held:</w:t>
      </w:r>
    </w:p>
    <w:p w:rsidR="00273645" w:rsidRPr="00B74968" w:rsidRDefault="00273645" w:rsidP="003C790F">
      <w:pPr>
        <w:pStyle w:val="BodyText"/>
        <w:spacing w:line="276" w:lineRule="auto"/>
        <w:ind w:left="1000"/>
        <w:rPr>
          <w:sz w:val="22"/>
          <w:szCs w:val="22"/>
        </w:rPr>
      </w:pPr>
      <w:r w:rsidRPr="00B74968">
        <w:rPr>
          <w:sz w:val="22"/>
          <w:szCs w:val="22"/>
        </w:rPr>
        <w:t>Activities performed:</w:t>
      </w:r>
    </w:p>
    <w:p w:rsidR="00273645" w:rsidRPr="00B74968" w:rsidRDefault="00273645" w:rsidP="003C790F">
      <w:pPr>
        <w:pStyle w:val="BodyText"/>
        <w:spacing w:line="276" w:lineRule="auto"/>
        <w:ind w:left="1000"/>
        <w:rPr>
          <w:sz w:val="22"/>
          <w:szCs w:val="22"/>
        </w:rPr>
      </w:pPr>
      <w:r w:rsidRPr="00B74968">
        <w:rPr>
          <w:sz w:val="22"/>
          <w:szCs w:val="22"/>
        </w:rPr>
        <w:t>Cost of Project:</w:t>
      </w:r>
    </w:p>
    <w:p w:rsidR="00273645" w:rsidRPr="00B74968" w:rsidRDefault="00273645" w:rsidP="003C790F">
      <w:pPr>
        <w:pStyle w:val="BodyText"/>
        <w:spacing w:line="276" w:lineRule="auto"/>
        <w:rPr>
          <w:sz w:val="22"/>
          <w:szCs w:val="22"/>
        </w:rPr>
      </w:pPr>
    </w:p>
    <w:p w:rsidR="00273645" w:rsidRPr="00B74968" w:rsidRDefault="00273645" w:rsidP="003C790F">
      <w:pPr>
        <w:widowControl w:val="0"/>
        <w:numPr>
          <w:ilvl w:val="0"/>
          <w:numId w:val="67"/>
        </w:numPr>
        <w:tabs>
          <w:tab w:val="left" w:pos="1000"/>
          <w:tab w:val="left" w:pos="1001"/>
        </w:tabs>
        <w:autoSpaceDE w:val="0"/>
        <w:autoSpaceDN w:val="0"/>
        <w:spacing w:line="276" w:lineRule="auto"/>
        <w:jc w:val="both"/>
      </w:pPr>
      <w:r w:rsidRPr="00B74968">
        <w:t>Certification:</w:t>
      </w:r>
    </w:p>
    <w:p w:rsidR="00273645" w:rsidRPr="00B74968" w:rsidRDefault="00273645" w:rsidP="003C790F">
      <w:pPr>
        <w:pStyle w:val="BodyText"/>
        <w:spacing w:line="276" w:lineRule="auto"/>
        <w:rPr>
          <w:sz w:val="22"/>
          <w:szCs w:val="22"/>
        </w:rPr>
      </w:pPr>
    </w:p>
    <w:p w:rsidR="00273645" w:rsidRPr="00B74968" w:rsidRDefault="00273645" w:rsidP="003C790F">
      <w:pPr>
        <w:pStyle w:val="BodyText"/>
        <w:numPr>
          <w:ilvl w:val="0"/>
          <w:numId w:val="68"/>
        </w:numPr>
        <w:spacing w:line="276" w:lineRule="auto"/>
        <w:jc w:val="both"/>
        <w:rPr>
          <w:sz w:val="22"/>
          <w:szCs w:val="22"/>
        </w:rPr>
      </w:pPr>
      <w:r w:rsidRPr="00B74968">
        <w:rPr>
          <w:sz w:val="22"/>
          <w:szCs w:val="22"/>
        </w:rPr>
        <w:t xml:space="preserve">I, the undersigned, certify that to the best of my knowledge and belief, this CV correctly describes </w:t>
      </w:r>
      <w:proofErr w:type="gramStart"/>
      <w:r w:rsidRPr="00B74968">
        <w:rPr>
          <w:sz w:val="22"/>
          <w:szCs w:val="22"/>
        </w:rPr>
        <w:t>myself</w:t>
      </w:r>
      <w:proofErr w:type="gramEnd"/>
      <w:r w:rsidRPr="00B74968">
        <w:rPr>
          <w:sz w:val="22"/>
          <w:szCs w:val="22"/>
        </w:rPr>
        <w:t>, my qualifications, and my experience. I understand that any willful misstatement described herein may lead to my disqualification or dismissal, if engaged.</w:t>
      </w:r>
    </w:p>
    <w:p w:rsidR="00273645" w:rsidRPr="00B74968" w:rsidRDefault="00273645" w:rsidP="003C790F">
      <w:pPr>
        <w:pStyle w:val="BodyText"/>
        <w:spacing w:line="276" w:lineRule="auto"/>
        <w:ind w:left="280"/>
        <w:jc w:val="both"/>
        <w:rPr>
          <w:sz w:val="22"/>
          <w:szCs w:val="22"/>
        </w:rPr>
      </w:pPr>
    </w:p>
    <w:p w:rsidR="00273645" w:rsidRPr="00B74968" w:rsidRDefault="00273645" w:rsidP="003C790F">
      <w:pPr>
        <w:pStyle w:val="BodyText"/>
        <w:numPr>
          <w:ilvl w:val="0"/>
          <w:numId w:val="68"/>
        </w:numPr>
        <w:spacing w:line="276" w:lineRule="auto"/>
        <w:jc w:val="both"/>
        <w:rPr>
          <w:sz w:val="22"/>
          <w:szCs w:val="22"/>
        </w:rPr>
      </w:pPr>
      <w:r w:rsidRPr="00B74968">
        <w:rPr>
          <w:sz w:val="22"/>
          <w:szCs w:val="22"/>
        </w:rPr>
        <w:t>I further undertake that my CV is being proposed for this project by --------- (the Bidder) and I</w:t>
      </w:r>
      <w:r w:rsidR="008A0CB1" w:rsidRPr="00B74968">
        <w:rPr>
          <w:sz w:val="22"/>
          <w:szCs w:val="22"/>
        </w:rPr>
        <w:t xml:space="preserve"> </w:t>
      </w:r>
      <w:r w:rsidRPr="00B74968">
        <w:rPr>
          <w:sz w:val="22"/>
          <w:szCs w:val="22"/>
        </w:rPr>
        <w:t>have not given consent to any other consultant(s) to propose my CV for any position for this project.</w:t>
      </w:r>
    </w:p>
    <w:p w:rsidR="00273645" w:rsidRPr="00B74968" w:rsidRDefault="00273645" w:rsidP="003C790F">
      <w:pPr>
        <w:pStyle w:val="BodyText"/>
        <w:spacing w:line="276" w:lineRule="auto"/>
        <w:ind w:left="280"/>
        <w:jc w:val="both"/>
        <w:rPr>
          <w:sz w:val="22"/>
          <w:szCs w:val="22"/>
        </w:rPr>
      </w:pPr>
    </w:p>
    <w:p w:rsidR="00273645" w:rsidRPr="00B74968" w:rsidRDefault="00273645" w:rsidP="003C790F">
      <w:pPr>
        <w:pStyle w:val="BodyText"/>
        <w:numPr>
          <w:ilvl w:val="0"/>
          <w:numId w:val="68"/>
        </w:numPr>
        <w:spacing w:line="276" w:lineRule="auto"/>
        <w:jc w:val="both"/>
        <w:rPr>
          <w:sz w:val="22"/>
          <w:szCs w:val="22"/>
        </w:rPr>
      </w:pPr>
      <w:r w:rsidRPr="00B74968">
        <w:rPr>
          <w:sz w:val="22"/>
          <w:szCs w:val="22"/>
        </w:rPr>
        <w:t>I undertake that I have no objection in uploading/hosting of my credentials by Authority in public domain.</w:t>
      </w:r>
    </w:p>
    <w:p w:rsidR="0046203F" w:rsidRPr="00B74968" w:rsidRDefault="0046203F" w:rsidP="003C790F">
      <w:pPr>
        <w:pStyle w:val="BodyText"/>
        <w:spacing w:line="276" w:lineRule="auto"/>
        <w:ind w:left="280"/>
        <w:jc w:val="both"/>
        <w:rPr>
          <w:sz w:val="22"/>
          <w:szCs w:val="22"/>
        </w:rPr>
      </w:pPr>
    </w:p>
    <w:p w:rsidR="00364319" w:rsidRPr="00B74968" w:rsidRDefault="0046203F" w:rsidP="003C790F">
      <w:pPr>
        <w:pStyle w:val="BodyText"/>
        <w:numPr>
          <w:ilvl w:val="0"/>
          <w:numId w:val="68"/>
        </w:numPr>
        <w:spacing w:line="276" w:lineRule="auto"/>
        <w:jc w:val="both"/>
        <w:rPr>
          <w:sz w:val="22"/>
          <w:szCs w:val="22"/>
        </w:rPr>
      </w:pPr>
      <w:r w:rsidRPr="00B74968">
        <w:rPr>
          <w:sz w:val="22"/>
          <w:szCs w:val="22"/>
        </w:rPr>
        <w:t>I am willing to undertake the assignment and ensure my availability for the duration of the assignment.</w:t>
      </w:r>
    </w:p>
    <w:p w:rsidR="00364319" w:rsidRPr="00B74968" w:rsidRDefault="00364319" w:rsidP="003C790F">
      <w:pPr>
        <w:pStyle w:val="ListParagraph"/>
        <w:spacing w:line="276" w:lineRule="auto"/>
        <w:contextualSpacing w:val="0"/>
        <w:rPr>
          <w:rFonts w:cs="Times New Roman"/>
          <w:szCs w:val="22"/>
        </w:rPr>
      </w:pPr>
    </w:p>
    <w:p w:rsidR="00364319" w:rsidRPr="00B74968" w:rsidRDefault="0046203F" w:rsidP="000F3703">
      <w:pPr>
        <w:pStyle w:val="BodyText"/>
        <w:numPr>
          <w:ilvl w:val="0"/>
          <w:numId w:val="68"/>
        </w:numPr>
        <w:spacing w:line="276" w:lineRule="auto"/>
        <w:jc w:val="both"/>
        <w:rPr>
          <w:sz w:val="22"/>
          <w:szCs w:val="22"/>
        </w:rPr>
      </w:pPr>
      <w:r w:rsidRPr="00B74968">
        <w:rPr>
          <w:sz w:val="22"/>
          <w:szCs w:val="22"/>
        </w:rPr>
        <w:t xml:space="preserve">I have no history of involvement in Vigilance/CBI/Police Case, resulting in major penalty punishment of removal/dismissal/compulsory retirement or conviction. </w:t>
      </w:r>
    </w:p>
    <w:p w:rsidR="00364319" w:rsidRPr="00B74968" w:rsidRDefault="00364319" w:rsidP="000F3703">
      <w:pPr>
        <w:pStyle w:val="ListParagraph"/>
        <w:spacing w:line="276" w:lineRule="auto"/>
        <w:contextualSpacing w:val="0"/>
        <w:rPr>
          <w:rFonts w:cs="Times New Roman"/>
          <w:szCs w:val="22"/>
        </w:rPr>
      </w:pPr>
    </w:p>
    <w:p w:rsidR="0046203F" w:rsidRPr="00B74968" w:rsidRDefault="0046203F" w:rsidP="000F3703">
      <w:pPr>
        <w:pStyle w:val="BodyText"/>
        <w:numPr>
          <w:ilvl w:val="0"/>
          <w:numId w:val="68"/>
        </w:numPr>
        <w:spacing w:line="276" w:lineRule="auto"/>
        <w:ind w:left="990"/>
        <w:jc w:val="both"/>
        <w:rPr>
          <w:sz w:val="22"/>
          <w:szCs w:val="22"/>
        </w:rPr>
      </w:pPr>
      <w:r w:rsidRPr="00B74968">
        <w:rPr>
          <w:sz w:val="22"/>
          <w:szCs w:val="22"/>
        </w:rPr>
        <w:t xml:space="preserve">I have never been debarred from </w:t>
      </w:r>
      <w:r w:rsidR="00364319" w:rsidRPr="00B74968">
        <w:rPr>
          <w:sz w:val="22"/>
          <w:szCs w:val="22"/>
        </w:rPr>
        <w:t>providing consultancy services by any government</w:t>
      </w:r>
      <w:r w:rsidR="00225F51" w:rsidRPr="00B74968">
        <w:rPr>
          <w:sz w:val="22"/>
          <w:szCs w:val="22"/>
        </w:rPr>
        <w:t xml:space="preserve"> </w:t>
      </w:r>
      <w:r w:rsidR="00364319" w:rsidRPr="00B74968">
        <w:rPr>
          <w:sz w:val="22"/>
          <w:szCs w:val="22"/>
        </w:rPr>
        <w:t xml:space="preserve">authority /PSU </w:t>
      </w:r>
      <w:proofErr w:type="gramStart"/>
      <w:r w:rsidRPr="00B74968">
        <w:rPr>
          <w:sz w:val="22"/>
          <w:szCs w:val="22"/>
        </w:rPr>
        <w:t>Or</w:t>
      </w:r>
      <w:proofErr w:type="gramEnd"/>
      <w:r w:rsidR="00225F51" w:rsidRPr="00B74968">
        <w:rPr>
          <w:sz w:val="22"/>
          <w:szCs w:val="22"/>
        </w:rPr>
        <w:t xml:space="preserve"> </w:t>
      </w:r>
      <w:r w:rsidRPr="00B74968">
        <w:rPr>
          <w:sz w:val="22"/>
          <w:szCs w:val="22"/>
        </w:rPr>
        <w:t xml:space="preserve">I was debarred from </w:t>
      </w:r>
      <w:r w:rsidR="00364319" w:rsidRPr="00B74968">
        <w:rPr>
          <w:sz w:val="22"/>
          <w:szCs w:val="22"/>
        </w:rPr>
        <w:t xml:space="preserve">providing consultancy services </w:t>
      </w:r>
      <w:r w:rsidRPr="00B74968">
        <w:rPr>
          <w:sz w:val="22"/>
          <w:szCs w:val="22"/>
        </w:rPr>
        <w:t xml:space="preserve">by </w:t>
      </w:r>
      <w:r w:rsidR="00364319" w:rsidRPr="00B74968">
        <w:rPr>
          <w:sz w:val="22"/>
          <w:szCs w:val="22"/>
        </w:rPr>
        <w:t>……..</w:t>
      </w:r>
      <w:r w:rsidRPr="00B74968">
        <w:rPr>
          <w:sz w:val="22"/>
          <w:szCs w:val="22"/>
        </w:rPr>
        <w:t xml:space="preserve"> </w:t>
      </w:r>
      <w:proofErr w:type="gramStart"/>
      <w:r w:rsidRPr="00B74968">
        <w:rPr>
          <w:sz w:val="22"/>
          <w:szCs w:val="22"/>
        </w:rPr>
        <w:t>for ....</w:t>
      </w:r>
      <w:proofErr w:type="gramEnd"/>
      <w:r w:rsidRPr="00B74968">
        <w:rPr>
          <w:sz w:val="22"/>
          <w:szCs w:val="22"/>
        </w:rPr>
        <w:t xml:space="preserve"> </w:t>
      </w:r>
      <w:proofErr w:type="gramStart"/>
      <w:r w:rsidRPr="00B74968">
        <w:rPr>
          <w:sz w:val="22"/>
          <w:szCs w:val="22"/>
        </w:rPr>
        <w:t>years</w:t>
      </w:r>
      <w:proofErr w:type="gramEnd"/>
      <w:r w:rsidRPr="00B74968">
        <w:rPr>
          <w:sz w:val="22"/>
          <w:szCs w:val="22"/>
        </w:rPr>
        <w:t xml:space="preserve"> from ../../.. </w:t>
      </w:r>
      <w:proofErr w:type="gramStart"/>
      <w:r w:rsidRPr="00B74968">
        <w:rPr>
          <w:sz w:val="22"/>
          <w:szCs w:val="22"/>
        </w:rPr>
        <w:t>to ..</w:t>
      </w:r>
      <w:proofErr w:type="gramEnd"/>
      <w:r w:rsidRPr="00B74968">
        <w:rPr>
          <w:sz w:val="22"/>
          <w:szCs w:val="22"/>
        </w:rPr>
        <w:t xml:space="preserve">/../.. </w:t>
      </w:r>
      <w:proofErr w:type="gramStart"/>
      <w:r w:rsidRPr="00B74968">
        <w:rPr>
          <w:sz w:val="22"/>
          <w:szCs w:val="22"/>
        </w:rPr>
        <w:t>and</w:t>
      </w:r>
      <w:proofErr w:type="gramEnd"/>
      <w:r w:rsidRPr="00B74968">
        <w:rPr>
          <w:sz w:val="22"/>
          <w:szCs w:val="22"/>
        </w:rPr>
        <w:t xml:space="preserve"> period of debarment is now over.</w:t>
      </w:r>
    </w:p>
    <w:p w:rsidR="002B4BA4" w:rsidRPr="00B74968" w:rsidRDefault="002B4BA4" w:rsidP="000F3703">
      <w:pPr>
        <w:pStyle w:val="ListParagraph"/>
        <w:spacing w:line="276" w:lineRule="auto"/>
        <w:contextualSpacing w:val="0"/>
      </w:pPr>
    </w:p>
    <w:p w:rsidR="002B4BA4" w:rsidRPr="00B74968" w:rsidRDefault="002B4BA4" w:rsidP="00D46950">
      <w:pPr>
        <w:pStyle w:val="BodyText"/>
        <w:numPr>
          <w:ilvl w:val="0"/>
          <w:numId w:val="68"/>
        </w:numPr>
        <w:spacing w:line="276" w:lineRule="auto"/>
        <w:ind w:left="990"/>
        <w:jc w:val="both"/>
        <w:rPr>
          <w:sz w:val="22"/>
          <w:szCs w:val="22"/>
        </w:rPr>
      </w:pPr>
      <w:r w:rsidRPr="00B74968">
        <w:rPr>
          <w:sz w:val="22"/>
          <w:szCs w:val="22"/>
        </w:rPr>
        <w:t xml:space="preserve">I have been deployed for minimum </w:t>
      </w:r>
      <w:r w:rsidR="003C2B6D" w:rsidRPr="00B74968">
        <w:rPr>
          <w:sz w:val="22"/>
          <w:szCs w:val="22"/>
        </w:rPr>
        <w:t>[</w:t>
      </w:r>
      <w:r w:rsidRPr="00B74968">
        <w:rPr>
          <w:b/>
          <w:bCs/>
          <w:sz w:val="22"/>
          <w:szCs w:val="22"/>
        </w:rPr>
        <w:t>365</w:t>
      </w:r>
      <w:r w:rsidR="003C2B6D" w:rsidRPr="00B74968">
        <w:rPr>
          <w:b/>
          <w:bCs/>
          <w:sz w:val="22"/>
          <w:szCs w:val="22"/>
        </w:rPr>
        <w:t>]</w:t>
      </w:r>
      <w:r w:rsidRPr="00B74968">
        <w:rPr>
          <w:b/>
          <w:bCs/>
          <w:sz w:val="22"/>
          <w:szCs w:val="22"/>
        </w:rPr>
        <w:t xml:space="preserve"> days</w:t>
      </w:r>
      <w:r w:rsidRPr="00B74968">
        <w:rPr>
          <w:sz w:val="22"/>
          <w:szCs w:val="22"/>
        </w:rPr>
        <w:t xml:space="preserve"> on the Eligible Assignments claimed by me for the purposes of the evaluation under this RFP.</w:t>
      </w:r>
    </w:p>
    <w:p w:rsidR="00273645" w:rsidRPr="00B74968" w:rsidRDefault="00273645" w:rsidP="00D46950">
      <w:pPr>
        <w:pStyle w:val="BodyText"/>
        <w:spacing w:line="276" w:lineRule="auto"/>
        <w:ind w:left="280"/>
        <w:jc w:val="both"/>
        <w:rPr>
          <w:sz w:val="22"/>
          <w:szCs w:val="22"/>
        </w:rPr>
      </w:pPr>
    </w:p>
    <w:p w:rsidR="00273645" w:rsidRPr="00B74968" w:rsidRDefault="00273645" w:rsidP="000F3703">
      <w:pPr>
        <w:tabs>
          <w:tab w:val="left" w:pos="6761"/>
        </w:tabs>
        <w:spacing w:line="276" w:lineRule="auto"/>
        <w:ind w:left="280"/>
      </w:pPr>
      <w:r w:rsidRPr="00B74968">
        <w:t>Date:</w:t>
      </w:r>
      <w:r w:rsidRPr="00B74968">
        <w:tab/>
      </w:r>
      <w:r w:rsidRPr="00B74968">
        <w:tab/>
      </w:r>
    </w:p>
    <w:p w:rsidR="00273645" w:rsidRPr="00B74968" w:rsidRDefault="00273645" w:rsidP="000F3703">
      <w:pPr>
        <w:tabs>
          <w:tab w:val="left" w:pos="6761"/>
        </w:tabs>
        <w:spacing w:line="276" w:lineRule="auto"/>
        <w:ind w:left="280"/>
        <w:jc w:val="right"/>
        <w:rPr>
          <w:i/>
        </w:rPr>
      </w:pPr>
      <w:r w:rsidRPr="00B74968">
        <w:rPr>
          <w:i/>
        </w:rPr>
        <w:t>[Signature of Key Personnel]</w:t>
      </w:r>
    </w:p>
    <w:p w:rsidR="00273645" w:rsidRPr="00B74968" w:rsidRDefault="00273645" w:rsidP="000F3703">
      <w:pPr>
        <w:spacing w:line="276" w:lineRule="auto"/>
        <w:ind w:left="280"/>
      </w:pPr>
      <w:r w:rsidRPr="00B74968">
        <w:t>Place:</w:t>
      </w:r>
      <w:r w:rsidRPr="00B74968">
        <w:tab/>
      </w:r>
      <w:r w:rsidRPr="00B74968">
        <w:tab/>
      </w:r>
    </w:p>
    <w:p w:rsidR="00273645" w:rsidRPr="00B74968" w:rsidRDefault="00273645" w:rsidP="000F3703">
      <w:pPr>
        <w:spacing w:line="276" w:lineRule="auto"/>
        <w:ind w:left="280"/>
        <w:rPr>
          <w:i/>
        </w:rPr>
      </w:pPr>
      <w:r w:rsidRPr="00B74968">
        <w:tab/>
      </w:r>
      <w:r w:rsidRPr="00B74968">
        <w:tab/>
      </w:r>
      <w:r w:rsidRPr="00B74968">
        <w:tab/>
      </w:r>
      <w:r w:rsidRPr="00B74968">
        <w:tab/>
      </w:r>
      <w:r w:rsidRPr="00B74968">
        <w:tab/>
      </w:r>
      <w:r w:rsidRPr="00B74968">
        <w:tab/>
      </w:r>
      <w:r w:rsidRPr="00B74968">
        <w:tab/>
      </w:r>
      <w:r w:rsidRPr="00B74968">
        <w:tab/>
      </w:r>
      <w:r w:rsidRPr="00B74968">
        <w:tab/>
      </w:r>
      <w:r w:rsidRPr="00B74968">
        <w:tab/>
      </w:r>
      <w:r w:rsidRPr="00B74968">
        <w:rPr>
          <w:i/>
        </w:rPr>
        <w:t>[Full name]</w:t>
      </w:r>
    </w:p>
    <w:p w:rsidR="00273645" w:rsidRPr="00B74968" w:rsidRDefault="00273645" w:rsidP="000F3703">
      <w:pPr>
        <w:spacing w:line="276" w:lineRule="auto"/>
        <w:ind w:left="280"/>
        <w:rPr>
          <w:iCs/>
        </w:rPr>
      </w:pPr>
    </w:p>
    <w:p w:rsidR="00273645" w:rsidRPr="00B74968" w:rsidRDefault="00273645" w:rsidP="000F3703">
      <w:pPr>
        <w:spacing w:line="276" w:lineRule="auto"/>
        <w:ind w:left="280"/>
        <w:rPr>
          <w:iCs/>
        </w:rPr>
      </w:pPr>
    </w:p>
    <w:p w:rsidR="00273645" w:rsidRPr="00B74968" w:rsidRDefault="00273645" w:rsidP="000F3703">
      <w:pPr>
        <w:spacing w:line="276" w:lineRule="auto"/>
        <w:ind w:left="280"/>
        <w:rPr>
          <w:iCs/>
        </w:rPr>
      </w:pPr>
    </w:p>
    <w:p w:rsidR="00273645" w:rsidRPr="00B74968" w:rsidRDefault="00273645" w:rsidP="000F3703">
      <w:pPr>
        <w:spacing w:line="276" w:lineRule="auto"/>
        <w:ind w:left="280"/>
        <w:rPr>
          <w:iCs/>
        </w:rPr>
      </w:pPr>
    </w:p>
    <w:p w:rsidR="00273645" w:rsidRPr="00B74968" w:rsidRDefault="00273645" w:rsidP="000F3703">
      <w:pPr>
        <w:spacing w:line="276" w:lineRule="auto"/>
        <w:ind w:left="280"/>
        <w:jc w:val="right"/>
        <w:rPr>
          <w:iCs/>
        </w:rPr>
      </w:pPr>
      <w:r w:rsidRPr="00B74968">
        <w:rPr>
          <w:iCs/>
        </w:rPr>
        <w:t xml:space="preserve">(Signature and name of the </w:t>
      </w:r>
    </w:p>
    <w:p w:rsidR="00273645" w:rsidRPr="00B74968" w:rsidRDefault="00273645" w:rsidP="000F3703">
      <w:pPr>
        <w:spacing w:line="276" w:lineRule="auto"/>
        <w:ind w:left="280"/>
        <w:jc w:val="right"/>
        <w:rPr>
          <w:iCs/>
        </w:rPr>
      </w:pPr>
      <w:proofErr w:type="spellStart"/>
      <w:proofErr w:type="gramStart"/>
      <w:r w:rsidRPr="00B74968">
        <w:rPr>
          <w:iCs/>
        </w:rPr>
        <w:t>authorised</w:t>
      </w:r>
      <w:proofErr w:type="spellEnd"/>
      <w:proofErr w:type="gramEnd"/>
      <w:r w:rsidRPr="00B74968">
        <w:rPr>
          <w:iCs/>
        </w:rPr>
        <w:t xml:space="preserve"> signatory of the Bidder)</w:t>
      </w:r>
    </w:p>
    <w:p w:rsidR="00273645" w:rsidRPr="00B74968" w:rsidRDefault="00273645" w:rsidP="003C790F">
      <w:pPr>
        <w:spacing w:line="276" w:lineRule="auto"/>
        <w:rPr>
          <w:sz w:val="28"/>
        </w:rPr>
      </w:pPr>
    </w:p>
    <w:p w:rsidR="003B0C3C" w:rsidRPr="00B74968" w:rsidRDefault="003B0C3C" w:rsidP="003C790F">
      <w:pPr>
        <w:spacing w:line="276" w:lineRule="auto"/>
        <w:rPr>
          <w:sz w:val="28"/>
        </w:rPr>
      </w:pPr>
      <w:r w:rsidRPr="00B74968">
        <w:rPr>
          <w:sz w:val="28"/>
        </w:rPr>
        <w:br w:type="page"/>
      </w:r>
    </w:p>
    <w:p w:rsidR="00D06919" w:rsidRPr="00B74968" w:rsidRDefault="00D06919">
      <w:pPr>
        <w:tabs>
          <w:tab w:val="left" w:pos="-1440"/>
          <w:tab w:val="left" w:pos="-720"/>
          <w:tab w:val="left" w:pos="0"/>
          <w:tab w:val="left" w:pos="540"/>
          <w:tab w:val="left" w:pos="1080"/>
          <w:tab w:val="left" w:pos="2160"/>
        </w:tabs>
        <w:suppressAutoHyphens/>
        <w:spacing w:line="276" w:lineRule="auto"/>
        <w:jc w:val="center"/>
        <w:rPr>
          <w:sz w:val="28"/>
        </w:rPr>
      </w:pPr>
      <w:r w:rsidRPr="00B74968">
        <w:rPr>
          <w:sz w:val="28"/>
        </w:rPr>
        <w:lastRenderedPageBreak/>
        <w:t>APPENDIX-I</w:t>
      </w:r>
    </w:p>
    <w:p w:rsidR="00D06919" w:rsidRPr="00B74968" w:rsidRDefault="00E17787" w:rsidP="00D46950">
      <w:pPr>
        <w:pStyle w:val="Heading2"/>
        <w:spacing w:line="276" w:lineRule="auto"/>
        <w:ind w:left="0"/>
        <w:jc w:val="center"/>
        <w:rPr>
          <w:b/>
          <w:bCs/>
          <w:spacing w:val="-1"/>
          <w:sz w:val="28"/>
          <w:szCs w:val="28"/>
        </w:rPr>
      </w:pPr>
      <w:bookmarkStart w:id="476" w:name="_Toc99282632"/>
      <w:r w:rsidRPr="00B74968">
        <w:rPr>
          <w:b/>
          <w:bCs/>
          <w:spacing w:val="-1"/>
          <w:sz w:val="28"/>
          <w:szCs w:val="28"/>
        </w:rPr>
        <w:t xml:space="preserve">Technical Bid </w:t>
      </w:r>
      <w:r w:rsidR="00D06919" w:rsidRPr="00B74968">
        <w:rPr>
          <w:b/>
          <w:spacing w:val="-1"/>
          <w:sz w:val="28"/>
        </w:rPr>
        <w:t>Form</w:t>
      </w:r>
      <w:r w:rsidR="004C2E73" w:rsidRPr="00B74968">
        <w:rPr>
          <w:b/>
          <w:bCs/>
          <w:spacing w:val="-1"/>
          <w:sz w:val="28"/>
          <w:szCs w:val="28"/>
        </w:rPr>
        <w:t xml:space="preserve"> – </w:t>
      </w:r>
      <w:r w:rsidR="00D06919" w:rsidRPr="00B74968">
        <w:rPr>
          <w:b/>
          <w:spacing w:val="-1"/>
          <w:sz w:val="28"/>
        </w:rPr>
        <w:t>1</w:t>
      </w:r>
      <w:r w:rsidR="00E05AC3" w:rsidRPr="00B74968">
        <w:rPr>
          <w:b/>
          <w:spacing w:val="-1"/>
          <w:sz w:val="28"/>
        </w:rPr>
        <w:t>3</w:t>
      </w:r>
      <w:r w:rsidR="007F7D94" w:rsidRPr="00B74968">
        <w:rPr>
          <w:rFonts w:cs="Times New Roman"/>
          <w:b/>
          <w:bCs/>
          <w:spacing w:val="-1"/>
          <w:sz w:val="28"/>
          <w:szCs w:val="28"/>
        </w:rPr>
        <w:t xml:space="preserve">: </w:t>
      </w:r>
      <w:r w:rsidR="007F7D94" w:rsidRPr="00B74968">
        <w:rPr>
          <w:b/>
          <w:spacing w:val="-1"/>
          <w:sz w:val="28"/>
        </w:rPr>
        <w:t>Eligible Assignments of Bidder</w:t>
      </w:r>
      <w:bookmarkEnd w:id="476"/>
    </w:p>
    <w:p w:rsidR="0025564B" w:rsidRPr="00B74968" w:rsidRDefault="0025564B">
      <w:pPr>
        <w:pStyle w:val="BodyText2"/>
        <w:tabs>
          <w:tab w:val="left" w:pos="-1440"/>
          <w:tab w:val="left" w:pos="-720"/>
        </w:tabs>
        <w:suppressAutoHyphens/>
        <w:spacing w:line="276" w:lineRule="auto"/>
        <w:jc w:val="center"/>
        <w:rPr>
          <w:rFonts w:ascii="Times New Roman" w:hAnsi="Times New Roman"/>
          <w:b/>
          <w:spacing w:val="-2"/>
          <w:sz w:val="22"/>
        </w:rPr>
      </w:pPr>
    </w:p>
    <w:p w:rsidR="00D06919" w:rsidRPr="00B74968" w:rsidRDefault="00D06919">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 xml:space="preserve">(Refer Clause </w:t>
      </w:r>
      <w:fldSimple w:instr=" REF _Ref93659486 \r \h  \* MERGEFORMAT ">
        <w:r w:rsidR="009433BD" w:rsidRPr="009433BD">
          <w:rPr>
            <w:rFonts w:ascii="Times New Roman" w:hAnsi="Times New Roman"/>
            <w:spacing w:val="-2"/>
            <w:sz w:val="22"/>
            <w:szCs w:val="22"/>
          </w:rPr>
          <w:t>0</w:t>
        </w:r>
      </w:fldSimple>
      <w:r w:rsidR="00C56EC6" w:rsidRPr="00B74968">
        <w:rPr>
          <w:rFonts w:ascii="Times New Roman" w:hAnsi="Times New Roman"/>
        </w:rPr>
        <w:t>3</w:t>
      </w:r>
      <w:r w:rsidRPr="00B74968">
        <w:rPr>
          <w:rFonts w:ascii="Times New Roman" w:hAnsi="Times New Roman"/>
          <w:spacing w:val="-2"/>
          <w:sz w:val="22"/>
          <w:szCs w:val="22"/>
        </w:rPr>
        <w:t>)</w:t>
      </w:r>
    </w:p>
    <w:p w:rsidR="00D06919" w:rsidRPr="00B74968" w:rsidRDefault="00D06919">
      <w:pPr>
        <w:pStyle w:val="BodyText2"/>
        <w:tabs>
          <w:tab w:val="left" w:pos="-1440"/>
          <w:tab w:val="left" w:pos="-720"/>
        </w:tabs>
        <w:suppressAutoHyphens/>
        <w:spacing w:line="276" w:lineRule="auto"/>
        <w:jc w:val="center"/>
        <w:rPr>
          <w:rFonts w:ascii="Times New Roman" w:hAnsi="Times New Roman"/>
          <w:b/>
          <w:spacing w:val="-2"/>
          <w:sz w:val="22"/>
          <w:szCs w:val="22"/>
        </w:rPr>
      </w:pPr>
    </w:p>
    <w:tbl>
      <w:tblPr>
        <w:tblStyle w:val="TableGrid"/>
        <w:tblW w:w="9090" w:type="dxa"/>
        <w:tblInd w:w="108" w:type="dxa"/>
        <w:tblLayout w:type="fixed"/>
        <w:tblLook w:val="01E0"/>
      </w:tblPr>
      <w:tblGrid>
        <w:gridCol w:w="3780"/>
        <w:gridCol w:w="5310"/>
      </w:tblGrid>
      <w:tr w:rsidR="00D06919" w:rsidRPr="00B74968" w:rsidTr="003C1434">
        <w:tc>
          <w:tcPr>
            <w:tcW w:w="3780" w:type="dxa"/>
          </w:tcPr>
          <w:p w:rsidR="00D06919" w:rsidRPr="00B74968" w:rsidRDefault="00D06919" w:rsidP="003C790F">
            <w:pPr>
              <w:spacing w:line="276" w:lineRule="auto"/>
            </w:pPr>
            <w:r w:rsidRPr="00B74968">
              <w:t xml:space="preserve">Name of </w:t>
            </w:r>
            <w:r w:rsidR="007407DD" w:rsidRPr="00B74968">
              <w:t>Bidder</w:t>
            </w:r>
            <w:r w:rsidRPr="00B74968">
              <w:t>:</w:t>
            </w:r>
          </w:p>
        </w:tc>
        <w:tc>
          <w:tcPr>
            <w:tcW w:w="5310" w:type="dxa"/>
          </w:tcPr>
          <w:p w:rsidR="00D06919" w:rsidRPr="00B74968" w:rsidRDefault="00D06919" w:rsidP="003C790F">
            <w:pPr>
              <w:spacing w:line="276" w:lineRule="auto"/>
              <w:rPr>
                <w:b/>
              </w:rPr>
            </w:pPr>
          </w:p>
        </w:tc>
      </w:tr>
      <w:tr w:rsidR="00D06919" w:rsidRPr="00B74968" w:rsidTr="003C1434">
        <w:tc>
          <w:tcPr>
            <w:tcW w:w="3780" w:type="dxa"/>
          </w:tcPr>
          <w:p w:rsidR="00D06919" w:rsidRPr="00B74968" w:rsidRDefault="00D06919" w:rsidP="003C790F">
            <w:pPr>
              <w:spacing w:line="276" w:lineRule="auto"/>
              <w:rPr>
                <w:b/>
              </w:rPr>
            </w:pPr>
            <w:r w:rsidRPr="00B74968">
              <w:t>Name of the Project:</w:t>
            </w:r>
          </w:p>
        </w:tc>
        <w:tc>
          <w:tcPr>
            <w:tcW w:w="5310" w:type="dxa"/>
          </w:tcPr>
          <w:p w:rsidR="00D06919" w:rsidRPr="00B74968" w:rsidRDefault="00D06919" w:rsidP="003C790F">
            <w:pPr>
              <w:spacing w:line="276" w:lineRule="auto"/>
            </w:pPr>
          </w:p>
        </w:tc>
      </w:tr>
      <w:tr w:rsidR="00D06919" w:rsidRPr="00B74968" w:rsidTr="003C1434">
        <w:tc>
          <w:tcPr>
            <w:tcW w:w="3780" w:type="dxa"/>
          </w:tcPr>
          <w:p w:rsidR="00D06919" w:rsidRPr="00B74968" w:rsidRDefault="00D06919" w:rsidP="003C790F">
            <w:pPr>
              <w:spacing w:line="276" w:lineRule="auto"/>
            </w:pPr>
            <w:r w:rsidRPr="00B74968">
              <w:t>Type of Project (Refer Clause 3.1.</w:t>
            </w:r>
            <w:r w:rsidR="00112616" w:rsidRPr="00B74968">
              <w:t>3</w:t>
            </w:r>
            <w:r w:rsidRPr="00B74968">
              <w:t>)</w:t>
            </w:r>
          </w:p>
        </w:tc>
        <w:tc>
          <w:tcPr>
            <w:tcW w:w="5310" w:type="dxa"/>
          </w:tcPr>
          <w:p w:rsidR="00D06919" w:rsidRPr="00B74968" w:rsidRDefault="00D06919" w:rsidP="003C790F">
            <w:pPr>
              <w:spacing w:line="276" w:lineRule="auto"/>
            </w:pPr>
          </w:p>
        </w:tc>
      </w:tr>
      <w:tr w:rsidR="00D06919" w:rsidRPr="00B74968" w:rsidTr="003C1434">
        <w:tc>
          <w:tcPr>
            <w:tcW w:w="3780" w:type="dxa"/>
          </w:tcPr>
          <w:p w:rsidR="00D06919" w:rsidRPr="00B74968" w:rsidDel="00A33391" w:rsidRDefault="00D06919" w:rsidP="003C790F">
            <w:pPr>
              <w:spacing w:line="276" w:lineRule="auto"/>
            </w:pPr>
            <w:r w:rsidRPr="00B74968">
              <w:t xml:space="preserve">Description of services performed by the </w:t>
            </w:r>
            <w:r w:rsidR="007407DD" w:rsidRPr="00B74968">
              <w:t>Bidder</w:t>
            </w:r>
            <w:r w:rsidRPr="00B74968">
              <w:t xml:space="preserve"> firm:</w:t>
            </w:r>
          </w:p>
        </w:tc>
        <w:tc>
          <w:tcPr>
            <w:tcW w:w="5310" w:type="dxa"/>
          </w:tcPr>
          <w:p w:rsidR="00D06919" w:rsidRPr="00B74968" w:rsidRDefault="00D06919" w:rsidP="003C790F">
            <w:pPr>
              <w:spacing w:line="276" w:lineRule="auto"/>
            </w:pPr>
          </w:p>
        </w:tc>
      </w:tr>
      <w:tr w:rsidR="00D06919" w:rsidRPr="00B74968" w:rsidTr="003C1434">
        <w:tc>
          <w:tcPr>
            <w:tcW w:w="3780" w:type="dxa"/>
          </w:tcPr>
          <w:p w:rsidR="00D06919" w:rsidRPr="00B74968" w:rsidRDefault="00D06919" w:rsidP="003C790F">
            <w:pPr>
              <w:spacing w:line="276" w:lineRule="auto"/>
            </w:pPr>
            <w:r w:rsidRPr="00B74968">
              <w:t>Name of client and Address:</w:t>
            </w:r>
          </w:p>
          <w:p w:rsidR="00D06919" w:rsidRPr="00B74968" w:rsidRDefault="00D06919" w:rsidP="003C790F">
            <w:pPr>
              <w:spacing w:line="276" w:lineRule="auto"/>
            </w:pPr>
            <w:r w:rsidRPr="00B74968">
              <w:t>(Indicate whether public or private</w:t>
            </w:r>
          </w:p>
          <w:p w:rsidR="00D06919" w:rsidRPr="00B74968" w:rsidRDefault="00D06919" w:rsidP="003C790F">
            <w:pPr>
              <w:spacing w:line="276" w:lineRule="auto"/>
            </w:pPr>
            <w:r w:rsidRPr="00B74968">
              <w:t>entity)</w:t>
            </w:r>
          </w:p>
        </w:tc>
        <w:tc>
          <w:tcPr>
            <w:tcW w:w="5310" w:type="dxa"/>
          </w:tcPr>
          <w:p w:rsidR="00D06919" w:rsidRPr="00B74968" w:rsidRDefault="00D06919" w:rsidP="003C790F">
            <w:pPr>
              <w:spacing w:line="276" w:lineRule="auto"/>
            </w:pPr>
          </w:p>
        </w:tc>
      </w:tr>
      <w:tr w:rsidR="00D06919" w:rsidRPr="00B74968" w:rsidTr="003C1434">
        <w:trPr>
          <w:trHeight w:val="600"/>
        </w:trPr>
        <w:tc>
          <w:tcPr>
            <w:tcW w:w="3780" w:type="dxa"/>
          </w:tcPr>
          <w:p w:rsidR="00D06919" w:rsidRPr="00B74968" w:rsidRDefault="00D06919" w:rsidP="003C790F">
            <w:pPr>
              <w:spacing w:line="276" w:lineRule="auto"/>
            </w:pPr>
            <w:r w:rsidRPr="00B74968">
              <w:t xml:space="preserve">Estimated capital cost (in Rs </w:t>
            </w:r>
            <w:r w:rsidR="00E56CAA" w:rsidRPr="00B74968">
              <w:t>C</w:t>
            </w:r>
            <w:r w:rsidRPr="00B74968">
              <w:t>r</w:t>
            </w:r>
            <w:r w:rsidR="00E56CAA" w:rsidRPr="00B74968">
              <w:t>.</w:t>
            </w:r>
            <w:r w:rsidRPr="00B74968">
              <w:t>):</w:t>
            </w:r>
          </w:p>
        </w:tc>
        <w:tc>
          <w:tcPr>
            <w:tcW w:w="5310" w:type="dxa"/>
          </w:tcPr>
          <w:p w:rsidR="00D06919" w:rsidRPr="00B74968" w:rsidRDefault="00D06919" w:rsidP="003C790F">
            <w:pPr>
              <w:spacing w:line="276" w:lineRule="auto"/>
            </w:pPr>
          </w:p>
        </w:tc>
      </w:tr>
      <w:tr w:rsidR="00D06919" w:rsidRPr="00B74968" w:rsidTr="003C1434">
        <w:trPr>
          <w:trHeight w:val="600"/>
        </w:trPr>
        <w:tc>
          <w:tcPr>
            <w:tcW w:w="3780" w:type="dxa"/>
          </w:tcPr>
          <w:p w:rsidR="00D06919" w:rsidRPr="00B74968" w:rsidRDefault="00D06919" w:rsidP="003C790F">
            <w:pPr>
              <w:spacing w:line="276" w:lineRule="auto"/>
              <w:rPr>
                <w:vertAlign w:val="subscript"/>
              </w:rPr>
            </w:pPr>
            <w:r w:rsidRPr="00B74968">
              <w:t xml:space="preserve">Payment received by the </w:t>
            </w:r>
            <w:r w:rsidR="007407DD" w:rsidRPr="00B74968">
              <w:t>Bidder</w:t>
            </w:r>
            <w:r w:rsidRPr="00B74968">
              <w:t xml:space="preserve"> (in Rs. Cr.):</w:t>
            </w:r>
          </w:p>
        </w:tc>
        <w:tc>
          <w:tcPr>
            <w:tcW w:w="5310" w:type="dxa"/>
          </w:tcPr>
          <w:p w:rsidR="00D06919" w:rsidRPr="00B74968" w:rsidDel="00733EE5" w:rsidRDefault="00D06919" w:rsidP="003C790F">
            <w:pPr>
              <w:spacing w:line="276" w:lineRule="auto"/>
            </w:pPr>
          </w:p>
        </w:tc>
      </w:tr>
      <w:tr w:rsidR="00D06919" w:rsidRPr="00B74968" w:rsidTr="003C1434">
        <w:trPr>
          <w:trHeight w:val="70"/>
        </w:trPr>
        <w:tc>
          <w:tcPr>
            <w:tcW w:w="3780" w:type="dxa"/>
          </w:tcPr>
          <w:p w:rsidR="00D06919" w:rsidRPr="00B74968" w:rsidRDefault="00D06919" w:rsidP="003C790F">
            <w:pPr>
              <w:spacing w:line="276" w:lineRule="auto"/>
            </w:pPr>
            <w:r w:rsidRPr="00B74968">
              <w:t>Start date and finish date of the services (month/ year):</w:t>
            </w:r>
          </w:p>
        </w:tc>
        <w:tc>
          <w:tcPr>
            <w:tcW w:w="5310" w:type="dxa"/>
          </w:tcPr>
          <w:p w:rsidR="00D06919" w:rsidRPr="00B74968" w:rsidRDefault="00D06919" w:rsidP="003C790F">
            <w:pPr>
              <w:spacing w:line="276" w:lineRule="auto"/>
            </w:pPr>
          </w:p>
        </w:tc>
      </w:tr>
      <w:tr w:rsidR="00D06919" w:rsidRPr="00B74968" w:rsidTr="003C1434">
        <w:trPr>
          <w:trHeight w:val="584"/>
        </w:trPr>
        <w:tc>
          <w:tcPr>
            <w:tcW w:w="9090" w:type="dxa"/>
            <w:gridSpan w:val="2"/>
          </w:tcPr>
          <w:p w:rsidR="00C934FD" w:rsidRPr="00B74968" w:rsidRDefault="00D06919" w:rsidP="003C790F">
            <w:pPr>
              <w:spacing w:line="276" w:lineRule="auto"/>
            </w:pPr>
            <w:r w:rsidRPr="00B74968">
              <w:t>Brief description of the project:</w:t>
            </w:r>
          </w:p>
          <w:p w:rsidR="00D06919" w:rsidRPr="00B74968" w:rsidRDefault="00D06919" w:rsidP="003C790F">
            <w:pPr>
              <w:spacing w:line="276" w:lineRule="auto"/>
            </w:pPr>
          </w:p>
        </w:tc>
      </w:tr>
    </w:tbl>
    <w:p w:rsidR="004A5FB3" w:rsidRPr="00B74968" w:rsidRDefault="004A5FB3">
      <w:pPr>
        <w:pStyle w:val="BodyText2"/>
        <w:spacing w:line="276" w:lineRule="auto"/>
        <w:jc w:val="left"/>
        <w:rPr>
          <w:rFonts w:ascii="Times New Roman" w:hAnsi="Times New Roman"/>
          <w:b/>
          <w:spacing w:val="-2"/>
          <w:sz w:val="22"/>
          <w:szCs w:val="22"/>
        </w:rPr>
      </w:pPr>
    </w:p>
    <w:p w:rsidR="00D06919" w:rsidRPr="00B74968" w:rsidRDefault="00D06919">
      <w:pPr>
        <w:pStyle w:val="BodyText2"/>
        <w:spacing w:line="276" w:lineRule="auto"/>
        <w:jc w:val="left"/>
        <w:rPr>
          <w:rFonts w:ascii="Times New Roman" w:hAnsi="Times New Roman"/>
          <w:b/>
          <w:spacing w:val="-2"/>
          <w:sz w:val="22"/>
          <w:szCs w:val="22"/>
        </w:rPr>
      </w:pPr>
      <w:r w:rsidRPr="00B74968">
        <w:rPr>
          <w:rFonts w:ascii="Times New Roman" w:hAnsi="Times New Roman"/>
          <w:b/>
          <w:spacing w:val="-2"/>
          <w:sz w:val="22"/>
          <w:szCs w:val="22"/>
        </w:rPr>
        <w:t>Notes:</w:t>
      </w:r>
    </w:p>
    <w:p w:rsidR="00D06919" w:rsidRPr="00B74968" w:rsidRDefault="00D06919" w:rsidP="003C790F">
      <w:pPr>
        <w:pStyle w:val="ListParagraph"/>
        <w:numPr>
          <w:ilvl w:val="0"/>
          <w:numId w:val="50"/>
        </w:numPr>
        <w:autoSpaceDE w:val="0"/>
        <w:autoSpaceDN w:val="0"/>
        <w:adjustRightInd w:val="0"/>
        <w:spacing w:line="276" w:lineRule="auto"/>
        <w:ind w:left="360"/>
        <w:contextualSpacing w:val="0"/>
        <w:rPr>
          <w:rFonts w:cs="Times New Roman"/>
        </w:rPr>
      </w:pPr>
      <w:r w:rsidRPr="00B74968">
        <w:rPr>
          <w:rFonts w:cs="Times New Roman"/>
        </w:rPr>
        <w:t xml:space="preserve">Use separate sheet for each Eligible </w:t>
      </w:r>
      <w:r w:rsidR="00FA3E63" w:rsidRPr="00B74968">
        <w:rPr>
          <w:rFonts w:cs="Times New Roman"/>
        </w:rPr>
        <w:t>Assignment</w:t>
      </w:r>
      <w:r w:rsidRPr="00B74968">
        <w:rPr>
          <w:rFonts w:cs="Times New Roman"/>
        </w:rPr>
        <w:t>.</w:t>
      </w:r>
    </w:p>
    <w:p w:rsidR="00D06919" w:rsidRPr="00B74968" w:rsidRDefault="00D06919" w:rsidP="003C790F">
      <w:pPr>
        <w:pStyle w:val="ListParagraph"/>
        <w:numPr>
          <w:ilvl w:val="0"/>
          <w:numId w:val="50"/>
        </w:numPr>
        <w:autoSpaceDE w:val="0"/>
        <w:autoSpaceDN w:val="0"/>
        <w:adjustRightInd w:val="0"/>
        <w:spacing w:line="276" w:lineRule="auto"/>
        <w:ind w:left="360"/>
        <w:contextualSpacing w:val="0"/>
        <w:rPr>
          <w:rFonts w:cs="Times New Roman"/>
        </w:rPr>
      </w:pPr>
      <w:r w:rsidRPr="00B74968">
        <w:rPr>
          <w:rFonts w:cs="Times New Roman"/>
        </w:rPr>
        <w:t xml:space="preserve">The </w:t>
      </w:r>
      <w:r w:rsidR="007407DD" w:rsidRPr="00B74968">
        <w:rPr>
          <w:rFonts w:cs="Times New Roman"/>
        </w:rPr>
        <w:t>Bidder</w:t>
      </w:r>
      <w:r w:rsidRPr="00B74968">
        <w:rPr>
          <w:rFonts w:cs="Times New Roman"/>
        </w:rPr>
        <w:t xml:space="preserve"> may attach separate sheets to provide brief particulars of other relevant experience of the </w:t>
      </w:r>
      <w:r w:rsidR="007407DD" w:rsidRPr="00B74968">
        <w:rPr>
          <w:rFonts w:cs="Times New Roman"/>
        </w:rPr>
        <w:t>Bidder</w:t>
      </w:r>
      <w:r w:rsidRPr="00B74968">
        <w:rPr>
          <w:rFonts w:cs="Times New Roman"/>
        </w:rPr>
        <w:t>.</w:t>
      </w:r>
    </w:p>
    <w:p w:rsidR="00D06919" w:rsidRPr="00B74968" w:rsidRDefault="00EF4BD8" w:rsidP="003C790F">
      <w:pPr>
        <w:pStyle w:val="ListParagraph"/>
        <w:numPr>
          <w:ilvl w:val="0"/>
          <w:numId w:val="50"/>
        </w:numPr>
        <w:autoSpaceDE w:val="0"/>
        <w:autoSpaceDN w:val="0"/>
        <w:adjustRightInd w:val="0"/>
        <w:spacing w:line="276" w:lineRule="auto"/>
        <w:ind w:left="360"/>
        <w:contextualSpacing w:val="0"/>
        <w:rPr>
          <w:rFonts w:cs="Times New Roman"/>
        </w:rPr>
      </w:pPr>
      <w:r w:rsidRPr="00B74968">
        <w:rPr>
          <w:rFonts w:cs="Times New Roman"/>
        </w:rPr>
        <w:t>Exchange rate should be taken as per clause 3.1.4 of the RFP</w:t>
      </w:r>
    </w:p>
    <w:p w:rsidR="00D06919" w:rsidRPr="00B74968" w:rsidRDefault="00D06919">
      <w:pPr>
        <w:tabs>
          <w:tab w:val="left" w:pos="-1440"/>
          <w:tab w:val="left" w:pos="-720"/>
          <w:tab w:val="left" w:pos="0"/>
          <w:tab w:val="left" w:pos="540"/>
          <w:tab w:val="left" w:pos="1080"/>
          <w:tab w:val="left" w:pos="2160"/>
        </w:tabs>
        <w:suppressAutoHyphens/>
        <w:spacing w:line="276" w:lineRule="auto"/>
        <w:jc w:val="center"/>
        <w:rPr>
          <w:spacing w:val="-2"/>
          <w:sz w:val="28"/>
        </w:rPr>
      </w:pPr>
      <w:r w:rsidRPr="00B74968">
        <w:rPr>
          <w:spacing w:val="-2"/>
        </w:rPr>
        <w:br w:type="page"/>
      </w:r>
      <w:r w:rsidRPr="00B74968">
        <w:rPr>
          <w:spacing w:val="-2"/>
          <w:sz w:val="28"/>
        </w:rPr>
        <w:lastRenderedPageBreak/>
        <w:t>APPENDIX-I</w:t>
      </w:r>
    </w:p>
    <w:p w:rsidR="00D06919" w:rsidRPr="00B74968" w:rsidRDefault="00E17787" w:rsidP="00D46950">
      <w:pPr>
        <w:pStyle w:val="Heading2"/>
        <w:spacing w:line="276" w:lineRule="auto"/>
        <w:ind w:left="0"/>
        <w:jc w:val="center"/>
        <w:rPr>
          <w:b/>
          <w:bCs/>
          <w:spacing w:val="-1"/>
          <w:sz w:val="28"/>
          <w:szCs w:val="28"/>
        </w:rPr>
      </w:pPr>
      <w:bookmarkStart w:id="477" w:name="_Toc99282633"/>
      <w:r w:rsidRPr="00B74968">
        <w:rPr>
          <w:b/>
          <w:bCs/>
          <w:spacing w:val="-1"/>
          <w:sz w:val="28"/>
          <w:szCs w:val="28"/>
        </w:rPr>
        <w:t xml:space="preserve">Technical Bid </w:t>
      </w:r>
      <w:r w:rsidR="00D06919" w:rsidRPr="00B74968">
        <w:rPr>
          <w:b/>
          <w:spacing w:val="-1"/>
          <w:sz w:val="28"/>
        </w:rPr>
        <w:t>Form</w:t>
      </w:r>
      <w:r w:rsidR="004C2E73" w:rsidRPr="00B74968">
        <w:rPr>
          <w:b/>
          <w:bCs/>
          <w:spacing w:val="-1"/>
          <w:sz w:val="28"/>
          <w:szCs w:val="28"/>
        </w:rPr>
        <w:t xml:space="preserve"> – </w:t>
      </w:r>
      <w:r w:rsidR="00D06919" w:rsidRPr="00B74968">
        <w:rPr>
          <w:b/>
          <w:spacing w:val="-1"/>
          <w:sz w:val="28"/>
        </w:rPr>
        <w:t>1</w:t>
      </w:r>
      <w:r w:rsidR="00E05AC3" w:rsidRPr="00B74968">
        <w:rPr>
          <w:b/>
          <w:spacing w:val="-1"/>
          <w:sz w:val="28"/>
        </w:rPr>
        <w:t>4</w:t>
      </w:r>
      <w:r w:rsidR="007F7D94" w:rsidRPr="00B74968">
        <w:rPr>
          <w:rFonts w:cs="Times New Roman"/>
          <w:b/>
          <w:bCs/>
          <w:spacing w:val="-1"/>
          <w:sz w:val="28"/>
          <w:szCs w:val="28"/>
        </w:rPr>
        <w:t xml:space="preserve">: </w:t>
      </w:r>
      <w:r w:rsidR="007F7D94" w:rsidRPr="00B74968">
        <w:rPr>
          <w:b/>
          <w:spacing w:val="-1"/>
          <w:sz w:val="28"/>
        </w:rPr>
        <w:t>Eligible Assignment of Key Personnel</w:t>
      </w:r>
      <w:bookmarkEnd w:id="477"/>
    </w:p>
    <w:p w:rsidR="0025564B" w:rsidRPr="00B74968" w:rsidRDefault="0025564B">
      <w:pPr>
        <w:tabs>
          <w:tab w:val="left" w:pos="-1440"/>
          <w:tab w:val="left" w:pos="-720"/>
          <w:tab w:val="left" w:pos="0"/>
          <w:tab w:val="left" w:pos="540"/>
          <w:tab w:val="left" w:pos="1080"/>
          <w:tab w:val="left" w:pos="2160"/>
        </w:tabs>
        <w:suppressAutoHyphens/>
        <w:spacing w:line="276" w:lineRule="auto"/>
        <w:jc w:val="center"/>
        <w:rPr>
          <w:b/>
          <w:spacing w:val="-2"/>
        </w:rPr>
      </w:pPr>
    </w:p>
    <w:p w:rsidR="00D06919" w:rsidRPr="00B74968" w:rsidRDefault="00D06919">
      <w:pPr>
        <w:tabs>
          <w:tab w:val="left" w:pos="-1440"/>
          <w:tab w:val="left" w:pos="-720"/>
          <w:tab w:val="left" w:pos="0"/>
          <w:tab w:val="left" w:pos="540"/>
          <w:tab w:val="left" w:pos="1080"/>
          <w:tab w:val="left" w:pos="2160"/>
        </w:tabs>
        <w:suppressAutoHyphens/>
        <w:spacing w:line="276" w:lineRule="auto"/>
        <w:jc w:val="center"/>
        <w:rPr>
          <w:spacing w:val="-2"/>
        </w:rPr>
      </w:pPr>
      <w:r w:rsidRPr="00B74968">
        <w:rPr>
          <w:spacing w:val="-2"/>
        </w:rPr>
        <w:t xml:space="preserve">(Refer Clause </w:t>
      </w:r>
      <w:fldSimple w:instr=" REF _Ref93659466 \r \h  \* MERGEFORMAT ">
        <w:r w:rsidR="009433BD" w:rsidRPr="009433BD">
          <w:rPr>
            <w:spacing w:val="-2"/>
          </w:rPr>
          <w:t>3.1.3</w:t>
        </w:r>
      </w:fldSimple>
      <w:r w:rsidRPr="00B74968">
        <w:rPr>
          <w:spacing w:val="-2"/>
        </w:rPr>
        <w:t>)</w:t>
      </w:r>
    </w:p>
    <w:p w:rsidR="0025564B" w:rsidRPr="00B74968" w:rsidRDefault="0025564B">
      <w:pPr>
        <w:tabs>
          <w:tab w:val="left" w:pos="-1440"/>
          <w:tab w:val="left" w:pos="-720"/>
          <w:tab w:val="left" w:pos="0"/>
          <w:tab w:val="left" w:pos="540"/>
          <w:tab w:val="left" w:pos="1080"/>
          <w:tab w:val="left" w:pos="2160"/>
        </w:tabs>
        <w:suppressAutoHyphens/>
        <w:spacing w:line="276" w:lineRule="auto"/>
        <w:jc w:val="center"/>
        <w:rPr>
          <w:spacing w:val="-2"/>
        </w:rPr>
      </w:pPr>
    </w:p>
    <w:tbl>
      <w:tblPr>
        <w:tblStyle w:val="TableGrid"/>
        <w:tblW w:w="9090" w:type="dxa"/>
        <w:tblInd w:w="108" w:type="dxa"/>
        <w:tblLayout w:type="fixed"/>
        <w:tblLook w:val="01E0"/>
      </w:tblPr>
      <w:tblGrid>
        <w:gridCol w:w="4320"/>
        <w:gridCol w:w="4770"/>
      </w:tblGrid>
      <w:tr w:rsidR="00D06919" w:rsidRPr="00B74968" w:rsidTr="003C1434">
        <w:tc>
          <w:tcPr>
            <w:tcW w:w="4320" w:type="dxa"/>
          </w:tcPr>
          <w:p w:rsidR="00D06919" w:rsidRPr="00B74968" w:rsidRDefault="00D06919" w:rsidP="003C790F">
            <w:pPr>
              <w:spacing w:line="276" w:lineRule="auto"/>
            </w:pPr>
            <w:r w:rsidRPr="00B74968">
              <w:t>Name of Key Personnel:</w:t>
            </w:r>
          </w:p>
        </w:tc>
        <w:tc>
          <w:tcPr>
            <w:tcW w:w="4770" w:type="dxa"/>
          </w:tcPr>
          <w:p w:rsidR="00D06919" w:rsidRPr="00B74968" w:rsidRDefault="00D06919" w:rsidP="003C790F">
            <w:pPr>
              <w:spacing w:line="276" w:lineRule="auto"/>
              <w:rPr>
                <w:b/>
              </w:rPr>
            </w:pPr>
          </w:p>
        </w:tc>
      </w:tr>
      <w:tr w:rsidR="00D06919" w:rsidRPr="00B74968" w:rsidTr="003C1434">
        <w:tc>
          <w:tcPr>
            <w:tcW w:w="4320" w:type="dxa"/>
          </w:tcPr>
          <w:p w:rsidR="00D06919" w:rsidRPr="00B74968" w:rsidRDefault="00D06919" w:rsidP="003C790F">
            <w:pPr>
              <w:spacing w:line="276" w:lineRule="auto"/>
            </w:pPr>
            <w:r w:rsidRPr="00B74968">
              <w:t>Designation of Key Personnel:</w:t>
            </w:r>
          </w:p>
        </w:tc>
        <w:tc>
          <w:tcPr>
            <w:tcW w:w="4770" w:type="dxa"/>
          </w:tcPr>
          <w:p w:rsidR="00D06919" w:rsidRPr="00B74968" w:rsidRDefault="00D06919" w:rsidP="003C790F">
            <w:pPr>
              <w:spacing w:line="276" w:lineRule="auto"/>
            </w:pPr>
          </w:p>
        </w:tc>
      </w:tr>
      <w:tr w:rsidR="00D06919" w:rsidRPr="00B74968" w:rsidTr="003C1434">
        <w:tc>
          <w:tcPr>
            <w:tcW w:w="4320" w:type="dxa"/>
          </w:tcPr>
          <w:p w:rsidR="00D06919" w:rsidRPr="00B74968" w:rsidRDefault="00D06919" w:rsidP="003C790F">
            <w:pPr>
              <w:spacing w:line="276" w:lineRule="auto"/>
              <w:rPr>
                <w:b/>
              </w:rPr>
            </w:pPr>
            <w:r w:rsidRPr="00B74968">
              <w:t>Name of the Project:</w:t>
            </w:r>
          </w:p>
        </w:tc>
        <w:tc>
          <w:tcPr>
            <w:tcW w:w="4770" w:type="dxa"/>
          </w:tcPr>
          <w:p w:rsidR="00D06919" w:rsidRPr="00B74968" w:rsidRDefault="00D06919" w:rsidP="003C790F">
            <w:pPr>
              <w:spacing w:line="276" w:lineRule="auto"/>
            </w:pPr>
          </w:p>
        </w:tc>
      </w:tr>
      <w:tr w:rsidR="00D06919" w:rsidRPr="00B74968" w:rsidTr="003C1434">
        <w:tc>
          <w:tcPr>
            <w:tcW w:w="4320" w:type="dxa"/>
          </w:tcPr>
          <w:p w:rsidR="00D06919" w:rsidRPr="00B74968" w:rsidRDefault="00D06919" w:rsidP="003C790F">
            <w:pPr>
              <w:spacing w:line="276" w:lineRule="auto"/>
            </w:pPr>
            <w:r w:rsidRPr="00B74968">
              <w:t>Name of Firm where employed:</w:t>
            </w:r>
          </w:p>
        </w:tc>
        <w:tc>
          <w:tcPr>
            <w:tcW w:w="4770" w:type="dxa"/>
          </w:tcPr>
          <w:p w:rsidR="00D06919" w:rsidRPr="00B74968" w:rsidRDefault="00D06919" w:rsidP="003C790F">
            <w:pPr>
              <w:spacing w:line="276" w:lineRule="auto"/>
            </w:pPr>
          </w:p>
        </w:tc>
      </w:tr>
      <w:tr w:rsidR="00D06919" w:rsidRPr="00B74968" w:rsidTr="003C1434">
        <w:tc>
          <w:tcPr>
            <w:tcW w:w="4320" w:type="dxa"/>
          </w:tcPr>
          <w:p w:rsidR="00D06919" w:rsidRPr="00B74968" w:rsidDel="00A33391" w:rsidRDefault="00D06919" w:rsidP="003C790F">
            <w:pPr>
              <w:spacing w:line="276" w:lineRule="auto"/>
            </w:pPr>
            <w:r w:rsidRPr="00B74968">
              <w:t>Description of services performed by the Key Personnel (including designation):</w:t>
            </w:r>
          </w:p>
        </w:tc>
        <w:tc>
          <w:tcPr>
            <w:tcW w:w="4770" w:type="dxa"/>
          </w:tcPr>
          <w:p w:rsidR="00D06919" w:rsidRPr="00B74968" w:rsidRDefault="00D06919" w:rsidP="003C790F">
            <w:pPr>
              <w:spacing w:line="276" w:lineRule="auto"/>
            </w:pPr>
          </w:p>
        </w:tc>
      </w:tr>
      <w:tr w:rsidR="00D06919" w:rsidRPr="00B74968" w:rsidTr="003C1434">
        <w:tc>
          <w:tcPr>
            <w:tcW w:w="4320" w:type="dxa"/>
          </w:tcPr>
          <w:p w:rsidR="00D06919" w:rsidRPr="00B74968" w:rsidRDefault="00D06919" w:rsidP="003C790F">
            <w:pPr>
              <w:pStyle w:val="TableParagraph"/>
              <w:spacing w:line="276" w:lineRule="auto"/>
              <w:ind w:right="371"/>
            </w:pPr>
            <w:r w:rsidRPr="00B74968">
              <w:t>Type of Project</w:t>
            </w:r>
          </w:p>
          <w:p w:rsidR="00D06919" w:rsidRPr="00B74968" w:rsidRDefault="00D06919" w:rsidP="003C790F">
            <w:pPr>
              <w:spacing w:line="276" w:lineRule="auto"/>
            </w:pPr>
            <w:r w:rsidRPr="00B74968">
              <w:t xml:space="preserve">As per Cl. </w:t>
            </w:r>
            <w:r w:rsidR="007D281C" w:rsidRPr="00B74968">
              <w:t>3.1.3</w:t>
            </w:r>
            <w:r w:rsidRPr="00B74968">
              <w:t>)</w:t>
            </w:r>
          </w:p>
        </w:tc>
        <w:tc>
          <w:tcPr>
            <w:tcW w:w="4770" w:type="dxa"/>
          </w:tcPr>
          <w:p w:rsidR="00D06919" w:rsidRPr="00B74968" w:rsidRDefault="00D06919" w:rsidP="003C790F">
            <w:pPr>
              <w:spacing w:line="276" w:lineRule="auto"/>
            </w:pPr>
          </w:p>
        </w:tc>
      </w:tr>
      <w:tr w:rsidR="00D06919" w:rsidRPr="00B74968" w:rsidTr="003C1434">
        <w:tc>
          <w:tcPr>
            <w:tcW w:w="4320" w:type="dxa"/>
          </w:tcPr>
          <w:p w:rsidR="00D06919" w:rsidRPr="00B74968" w:rsidRDefault="00D06919" w:rsidP="003C790F">
            <w:pPr>
              <w:spacing w:line="276" w:lineRule="auto"/>
            </w:pPr>
            <w:r w:rsidRPr="00B74968">
              <w:t>Name of client and Address:</w:t>
            </w:r>
          </w:p>
          <w:p w:rsidR="00D06919" w:rsidRPr="00B74968" w:rsidRDefault="00D06919" w:rsidP="003C790F">
            <w:pPr>
              <w:spacing w:line="276" w:lineRule="auto"/>
            </w:pPr>
            <w:r w:rsidRPr="00B74968">
              <w:t>(indicate whether public or private)</w:t>
            </w:r>
          </w:p>
        </w:tc>
        <w:tc>
          <w:tcPr>
            <w:tcW w:w="4770" w:type="dxa"/>
          </w:tcPr>
          <w:p w:rsidR="00D06919" w:rsidRPr="00B74968" w:rsidRDefault="00D06919" w:rsidP="003C790F">
            <w:pPr>
              <w:spacing w:line="276" w:lineRule="auto"/>
            </w:pPr>
          </w:p>
        </w:tc>
      </w:tr>
      <w:tr w:rsidR="00D06919" w:rsidRPr="00B74968" w:rsidTr="003C1434">
        <w:trPr>
          <w:trHeight w:val="600"/>
        </w:trPr>
        <w:tc>
          <w:tcPr>
            <w:tcW w:w="4320" w:type="dxa"/>
          </w:tcPr>
          <w:p w:rsidR="00D06919" w:rsidRPr="00B74968" w:rsidRDefault="00D06919" w:rsidP="003C790F">
            <w:pPr>
              <w:spacing w:line="276" w:lineRule="auto"/>
            </w:pPr>
            <w:r w:rsidRPr="00B74968">
              <w:t>Professional Fee received (in Rs cr.)</w:t>
            </w:r>
          </w:p>
        </w:tc>
        <w:tc>
          <w:tcPr>
            <w:tcW w:w="4770" w:type="dxa"/>
          </w:tcPr>
          <w:p w:rsidR="00D06919" w:rsidRPr="00B74968" w:rsidRDefault="00D06919" w:rsidP="003C790F">
            <w:pPr>
              <w:spacing w:line="276" w:lineRule="auto"/>
            </w:pPr>
          </w:p>
        </w:tc>
      </w:tr>
      <w:tr w:rsidR="00D06919" w:rsidRPr="00B74968" w:rsidTr="003C1434">
        <w:trPr>
          <w:trHeight w:val="600"/>
        </w:trPr>
        <w:tc>
          <w:tcPr>
            <w:tcW w:w="4320" w:type="dxa"/>
          </w:tcPr>
          <w:p w:rsidR="00D06919" w:rsidRPr="00B74968" w:rsidRDefault="00D06919" w:rsidP="003C790F">
            <w:pPr>
              <w:spacing w:line="276" w:lineRule="auto"/>
            </w:pPr>
            <w:r w:rsidRPr="00B74968">
              <w:t>Estimated capital Cost (</w:t>
            </w:r>
            <w:r w:rsidR="00E56CAA" w:rsidRPr="00B74968">
              <w:t>i</w:t>
            </w:r>
            <w:r w:rsidRPr="00B74968">
              <w:t xml:space="preserve">n Rs </w:t>
            </w:r>
            <w:r w:rsidR="00082934" w:rsidRPr="00B74968">
              <w:t>Cr)</w:t>
            </w:r>
          </w:p>
        </w:tc>
        <w:tc>
          <w:tcPr>
            <w:tcW w:w="4770" w:type="dxa"/>
          </w:tcPr>
          <w:p w:rsidR="00D06919" w:rsidRPr="00B74968" w:rsidDel="00733EE5" w:rsidRDefault="00D06919" w:rsidP="003C790F">
            <w:pPr>
              <w:spacing w:line="276" w:lineRule="auto"/>
            </w:pPr>
          </w:p>
        </w:tc>
      </w:tr>
      <w:tr w:rsidR="00D06919" w:rsidRPr="00B74968" w:rsidTr="003C1434">
        <w:trPr>
          <w:trHeight w:val="70"/>
        </w:trPr>
        <w:tc>
          <w:tcPr>
            <w:tcW w:w="4320" w:type="dxa"/>
          </w:tcPr>
          <w:p w:rsidR="00D06919" w:rsidRPr="00B74968" w:rsidRDefault="00D06919" w:rsidP="003C790F">
            <w:pPr>
              <w:spacing w:line="276" w:lineRule="auto"/>
            </w:pPr>
            <w:r w:rsidRPr="00B74968">
              <w:t>Start date and finish date of the services (month/ year)</w:t>
            </w:r>
          </w:p>
        </w:tc>
        <w:tc>
          <w:tcPr>
            <w:tcW w:w="4770" w:type="dxa"/>
          </w:tcPr>
          <w:p w:rsidR="00D06919" w:rsidRPr="00B74968" w:rsidRDefault="00D06919" w:rsidP="003C790F">
            <w:pPr>
              <w:spacing w:line="276" w:lineRule="auto"/>
            </w:pPr>
          </w:p>
        </w:tc>
      </w:tr>
      <w:tr w:rsidR="00D06919" w:rsidRPr="00B74968" w:rsidTr="003C1434">
        <w:trPr>
          <w:trHeight w:val="233"/>
        </w:trPr>
        <w:tc>
          <w:tcPr>
            <w:tcW w:w="4320" w:type="dxa"/>
          </w:tcPr>
          <w:p w:rsidR="00D06919" w:rsidRPr="00B74968" w:rsidRDefault="00D06919" w:rsidP="003C790F">
            <w:pPr>
              <w:spacing w:line="276" w:lineRule="auto"/>
            </w:pPr>
            <w:r w:rsidRPr="00B74968">
              <w:t xml:space="preserve">No. of days spent on the </w:t>
            </w:r>
            <w:r w:rsidR="002769E5" w:rsidRPr="00B74968">
              <w:t>project</w:t>
            </w:r>
          </w:p>
        </w:tc>
        <w:tc>
          <w:tcPr>
            <w:tcW w:w="4770" w:type="dxa"/>
          </w:tcPr>
          <w:p w:rsidR="00D06919" w:rsidRPr="00B74968" w:rsidRDefault="00D06919" w:rsidP="003C790F">
            <w:pPr>
              <w:spacing w:line="276" w:lineRule="auto"/>
            </w:pPr>
          </w:p>
        </w:tc>
      </w:tr>
      <w:tr w:rsidR="00D06919" w:rsidRPr="00B74968" w:rsidTr="003C1434">
        <w:trPr>
          <w:trHeight w:val="70"/>
        </w:trPr>
        <w:tc>
          <w:tcPr>
            <w:tcW w:w="9090" w:type="dxa"/>
            <w:gridSpan w:val="2"/>
          </w:tcPr>
          <w:p w:rsidR="00D06919" w:rsidRPr="00B74968" w:rsidRDefault="00D06919" w:rsidP="003C790F">
            <w:pPr>
              <w:spacing w:line="276" w:lineRule="auto"/>
            </w:pPr>
            <w:r w:rsidRPr="00B74968">
              <w:t xml:space="preserve">Brief description of the project: </w:t>
            </w:r>
          </w:p>
        </w:tc>
      </w:tr>
      <w:tr w:rsidR="00D06919" w:rsidRPr="00B74968" w:rsidTr="003C1434">
        <w:trPr>
          <w:trHeight w:val="1367"/>
        </w:trPr>
        <w:tc>
          <w:tcPr>
            <w:tcW w:w="9090" w:type="dxa"/>
            <w:gridSpan w:val="2"/>
          </w:tcPr>
          <w:p w:rsidR="00C934FD" w:rsidRPr="00B74968" w:rsidRDefault="00C934FD" w:rsidP="003C790F">
            <w:pPr>
              <w:spacing w:line="276" w:lineRule="auto"/>
            </w:pPr>
          </w:p>
          <w:p w:rsidR="00D06919" w:rsidRPr="00B74968" w:rsidRDefault="00D06919" w:rsidP="003C790F">
            <w:pPr>
              <w:spacing w:line="276" w:lineRule="auto"/>
              <w:jc w:val="both"/>
            </w:pPr>
            <w:r w:rsidRPr="00B74968">
              <w:t>It is certified that the aforesaid information is true and correct to the best of my knowledge and belief.</w:t>
            </w:r>
          </w:p>
          <w:p w:rsidR="00C934FD" w:rsidRPr="00B74968" w:rsidRDefault="00C934FD" w:rsidP="003C790F">
            <w:pPr>
              <w:spacing w:line="276" w:lineRule="auto"/>
            </w:pPr>
          </w:p>
          <w:p w:rsidR="00D06919" w:rsidRPr="00B74968" w:rsidRDefault="00D06919" w:rsidP="003C790F">
            <w:pPr>
              <w:spacing w:line="276" w:lineRule="auto"/>
              <w:jc w:val="right"/>
            </w:pPr>
            <w:r w:rsidRPr="00B74968">
              <w:t>(Signature and name of Key Personnel)</w:t>
            </w:r>
          </w:p>
          <w:p w:rsidR="00C934FD" w:rsidRPr="00B74968" w:rsidRDefault="00C934FD" w:rsidP="003C790F">
            <w:pPr>
              <w:spacing w:line="276" w:lineRule="auto"/>
              <w:jc w:val="right"/>
            </w:pPr>
          </w:p>
        </w:tc>
      </w:tr>
    </w:tbl>
    <w:p w:rsidR="00C934FD" w:rsidRPr="00B74968" w:rsidRDefault="00C934FD">
      <w:pPr>
        <w:pStyle w:val="BodyText2"/>
        <w:spacing w:line="276" w:lineRule="auto"/>
        <w:jc w:val="left"/>
        <w:rPr>
          <w:rFonts w:ascii="Times New Roman" w:hAnsi="Times New Roman"/>
          <w:b/>
          <w:spacing w:val="-2"/>
          <w:sz w:val="22"/>
          <w:szCs w:val="22"/>
        </w:rPr>
      </w:pPr>
    </w:p>
    <w:p w:rsidR="00D06919" w:rsidRPr="00B74968" w:rsidRDefault="00D06919">
      <w:pPr>
        <w:pStyle w:val="BodyText2"/>
        <w:spacing w:line="276" w:lineRule="auto"/>
        <w:jc w:val="left"/>
        <w:rPr>
          <w:rFonts w:ascii="Times New Roman" w:hAnsi="Times New Roman"/>
          <w:b/>
          <w:spacing w:val="-2"/>
          <w:sz w:val="22"/>
          <w:szCs w:val="22"/>
        </w:rPr>
      </w:pPr>
      <w:r w:rsidRPr="00B74968">
        <w:rPr>
          <w:rFonts w:ascii="Times New Roman" w:hAnsi="Times New Roman"/>
          <w:b/>
          <w:spacing w:val="-2"/>
          <w:sz w:val="22"/>
          <w:szCs w:val="22"/>
        </w:rPr>
        <w:t>Notes:</w:t>
      </w:r>
    </w:p>
    <w:p w:rsidR="00D06919" w:rsidRPr="00B74968" w:rsidRDefault="00D06919" w:rsidP="003C790F">
      <w:pPr>
        <w:pStyle w:val="ListParagraph"/>
        <w:numPr>
          <w:ilvl w:val="0"/>
          <w:numId w:val="51"/>
        </w:numPr>
        <w:autoSpaceDE w:val="0"/>
        <w:autoSpaceDN w:val="0"/>
        <w:adjustRightInd w:val="0"/>
        <w:spacing w:line="276" w:lineRule="auto"/>
        <w:ind w:left="360"/>
        <w:contextualSpacing w:val="0"/>
        <w:rPr>
          <w:rFonts w:cs="Times New Roman"/>
        </w:rPr>
      </w:pPr>
      <w:r w:rsidRPr="00B74968">
        <w:rPr>
          <w:rFonts w:cs="Times New Roman"/>
        </w:rPr>
        <w:t xml:space="preserve">Use separate sheet for each Eligible </w:t>
      </w:r>
      <w:r w:rsidR="00FA3E63" w:rsidRPr="00B74968">
        <w:rPr>
          <w:rFonts w:cs="Times New Roman"/>
        </w:rPr>
        <w:t>Assignment</w:t>
      </w:r>
      <w:r w:rsidRPr="00B74968">
        <w:rPr>
          <w:rFonts w:cs="Times New Roman"/>
        </w:rPr>
        <w:t>.</w:t>
      </w:r>
    </w:p>
    <w:p w:rsidR="00D06919" w:rsidRPr="00B74968" w:rsidRDefault="00D06919" w:rsidP="003C790F">
      <w:pPr>
        <w:pStyle w:val="ListParagraph"/>
        <w:numPr>
          <w:ilvl w:val="0"/>
          <w:numId w:val="51"/>
        </w:numPr>
        <w:autoSpaceDE w:val="0"/>
        <w:autoSpaceDN w:val="0"/>
        <w:adjustRightInd w:val="0"/>
        <w:spacing w:line="276" w:lineRule="auto"/>
        <w:ind w:left="360"/>
        <w:contextualSpacing w:val="0"/>
        <w:rPr>
          <w:rFonts w:cs="Times New Roman"/>
        </w:rPr>
      </w:pPr>
      <w:r w:rsidRPr="00B74968">
        <w:rPr>
          <w:rFonts w:cs="Times New Roman"/>
        </w:rPr>
        <w:t xml:space="preserve">The </w:t>
      </w:r>
      <w:r w:rsidR="007407DD" w:rsidRPr="00B74968">
        <w:rPr>
          <w:rFonts w:cs="Times New Roman"/>
        </w:rPr>
        <w:t>Bidder</w:t>
      </w:r>
      <w:r w:rsidRPr="00B74968">
        <w:rPr>
          <w:rFonts w:cs="Times New Roman"/>
        </w:rPr>
        <w:t xml:space="preserve"> may attach separate sheets to provide brief particulars of other</w:t>
      </w:r>
      <w:r w:rsidR="00225F51" w:rsidRPr="00B74968">
        <w:rPr>
          <w:rFonts w:cs="Times New Roman"/>
        </w:rPr>
        <w:t xml:space="preserve"> </w:t>
      </w:r>
      <w:r w:rsidRPr="00B74968">
        <w:rPr>
          <w:rFonts w:cs="Times New Roman"/>
        </w:rPr>
        <w:t>relevant experience of the Key Personnel.</w:t>
      </w:r>
    </w:p>
    <w:p w:rsidR="00D06919" w:rsidRPr="00B74968" w:rsidRDefault="00EF4BD8" w:rsidP="003C790F">
      <w:pPr>
        <w:pStyle w:val="ListParagraph"/>
        <w:numPr>
          <w:ilvl w:val="0"/>
          <w:numId w:val="51"/>
        </w:numPr>
        <w:autoSpaceDE w:val="0"/>
        <w:autoSpaceDN w:val="0"/>
        <w:adjustRightInd w:val="0"/>
        <w:spacing w:line="276" w:lineRule="auto"/>
        <w:ind w:left="360"/>
        <w:contextualSpacing w:val="0"/>
        <w:rPr>
          <w:rFonts w:cs="Times New Roman"/>
          <w:spacing w:val="-2"/>
        </w:rPr>
      </w:pPr>
      <w:r w:rsidRPr="00B74968">
        <w:rPr>
          <w:rFonts w:cs="Times New Roman"/>
        </w:rPr>
        <w:t>Exchange rate should be taken as per clause 3.1.4 of the RFP</w:t>
      </w:r>
      <w:r w:rsidR="00D06919" w:rsidRPr="00B74968">
        <w:rPr>
          <w:rFonts w:cs="Times New Roman"/>
        </w:rPr>
        <w:t>.</w:t>
      </w:r>
      <w:r w:rsidR="00D06919" w:rsidRPr="00B74968">
        <w:rPr>
          <w:rFonts w:cs="Times New Roman"/>
          <w:spacing w:val="-2"/>
        </w:rPr>
        <w:br w:type="page"/>
      </w:r>
    </w:p>
    <w:p w:rsidR="00AF572D" w:rsidRPr="00B74968" w:rsidRDefault="00AF572D">
      <w:pPr>
        <w:tabs>
          <w:tab w:val="left" w:pos="-1440"/>
          <w:tab w:val="left" w:pos="-720"/>
          <w:tab w:val="left" w:pos="0"/>
          <w:tab w:val="left" w:pos="540"/>
          <w:tab w:val="left" w:pos="1080"/>
          <w:tab w:val="left" w:pos="2160"/>
        </w:tabs>
        <w:suppressAutoHyphens/>
        <w:spacing w:line="276" w:lineRule="auto"/>
        <w:jc w:val="center"/>
        <w:rPr>
          <w:spacing w:val="-2"/>
        </w:rPr>
        <w:sectPr w:rsidR="00AF572D" w:rsidRPr="00B74968" w:rsidSect="003C1434">
          <w:pgSz w:w="11909" w:h="16834" w:code="9"/>
          <w:pgMar w:top="1440" w:right="1440" w:bottom="1440" w:left="1440" w:header="720" w:footer="720" w:gutter="0"/>
          <w:cols w:space="720"/>
          <w:docGrid w:linePitch="299"/>
        </w:sectPr>
      </w:pPr>
    </w:p>
    <w:p w:rsidR="00D06919" w:rsidRPr="00B74968" w:rsidRDefault="00D06919">
      <w:pPr>
        <w:tabs>
          <w:tab w:val="left" w:pos="-1440"/>
          <w:tab w:val="left" w:pos="-720"/>
          <w:tab w:val="left" w:pos="0"/>
          <w:tab w:val="left" w:pos="540"/>
          <w:tab w:val="left" w:pos="1080"/>
          <w:tab w:val="left" w:pos="2160"/>
        </w:tabs>
        <w:suppressAutoHyphens/>
        <w:spacing w:line="276" w:lineRule="auto"/>
        <w:jc w:val="center"/>
        <w:rPr>
          <w:sz w:val="28"/>
        </w:rPr>
      </w:pPr>
      <w:r w:rsidRPr="00B74968">
        <w:rPr>
          <w:sz w:val="28"/>
        </w:rPr>
        <w:lastRenderedPageBreak/>
        <w:t>APPENDIX-I</w:t>
      </w:r>
    </w:p>
    <w:p w:rsidR="00D06919" w:rsidRPr="00B74968" w:rsidRDefault="00E17787" w:rsidP="003C790F">
      <w:pPr>
        <w:pStyle w:val="Heading2"/>
        <w:spacing w:line="276" w:lineRule="auto"/>
        <w:ind w:left="0"/>
        <w:jc w:val="center"/>
        <w:rPr>
          <w:b/>
          <w:spacing w:val="-1"/>
          <w:sz w:val="28"/>
        </w:rPr>
      </w:pPr>
      <w:bookmarkStart w:id="478" w:name="_Toc99282634"/>
      <w:r w:rsidRPr="00B74968">
        <w:rPr>
          <w:b/>
          <w:bCs/>
          <w:spacing w:val="-1"/>
          <w:sz w:val="28"/>
          <w:szCs w:val="28"/>
        </w:rPr>
        <w:t xml:space="preserve">Technical Bid </w:t>
      </w:r>
      <w:r w:rsidR="00D06919" w:rsidRPr="00B74968">
        <w:rPr>
          <w:b/>
          <w:spacing w:val="-1"/>
          <w:sz w:val="28"/>
        </w:rPr>
        <w:t xml:space="preserve">Form </w:t>
      </w:r>
      <w:r w:rsidR="0025564B" w:rsidRPr="00B74968">
        <w:rPr>
          <w:b/>
          <w:spacing w:val="-1"/>
          <w:sz w:val="28"/>
        </w:rPr>
        <w:t>–</w:t>
      </w:r>
      <w:r w:rsidR="00D06919" w:rsidRPr="00B74968">
        <w:rPr>
          <w:b/>
          <w:spacing w:val="-1"/>
          <w:sz w:val="28"/>
        </w:rPr>
        <w:t xml:space="preserve"> 1</w:t>
      </w:r>
      <w:r w:rsidR="00E05AC3" w:rsidRPr="00B74968">
        <w:rPr>
          <w:b/>
          <w:spacing w:val="-1"/>
          <w:sz w:val="28"/>
        </w:rPr>
        <w:t>5</w:t>
      </w:r>
      <w:r w:rsidR="007F7D94" w:rsidRPr="00B74968">
        <w:rPr>
          <w:rFonts w:cs="Times New Roman"/>
          <w:b/>
          <w:bCs/>
          <w:spacing w:val="-1"/>
          <w:sz w:val="28"/>
          <w:szCs w:val="28"/>
        </w:rPr>
        <w:t xml:space="preserve">: </w:t>
      </w:r>
      <w:r w:rsidR="007F7D94" w:rsidRPr="00B74968">
        <w:rPr>
          <w:b/>
          <w:spacing w:val="-1"/>
          <w:sz w:val="28"/>
        </w:rPr>
        <w:t>Deployment of Key Personnel</w:t>
      </w:r>
      <w:bookmarkEnd w:id="478"/>
    </w:p>
    <w:p w:rsidR="0025564B" w:rsidRPr="00B74968" w:rsidRDefault="0025564B">
      <w:pPr>
        <w:spacing w:line="276" w:lineRule="auto"/>
        <w:jc w:val="center"/>
        <w:rPr>
          <w:b/>
          <w:u w:val="single"/>
        </w:rPr>
      </w:pPr>
    </w:p>
    <w:p w:rsidR="00E73B15" w:rsidRPr="00B74968" w:rsidRDefault="00604E75">
      <w:pPr>
        <w:pStyle w:val="BodyText2"/>
        <w:tabs>
          <w:tab w:val="left" w:pos="-1440"/>
          <w:tab w:val="left" w:pos="-720"/>
        </w:tabs>
        <w:suppressAutoHyphens/>
        <w:spacing w:line="276" w:lineRule="auto"/>
        <w:jc w:val="center"/>
        <w:rPr>
          <w:rFonts w:ascii="Times New Roman" w:hAnsi="Times New Roman"/>
          <w:spacing w:val="-2"/>
          <w:sz w:val="22"/>
        </w:rPr>
      </w:pPr>
      <w:r w:rsidRPr="00B74968">
        <w:rPr>
          <w:rFonts w:ascii="Times New Roman" w:hAnsi="Times New Roman"/>
          <w:spacing w:val="-2"/>
          <w:sz w:val="22"/>
        </w:rPr>
        <w:t xml:space="preserve">(As per Appendix-II, </w:t>
      </w:r>
      <w:r w:rsidR="004D1364" w:rsidRPr="00B74968">
        <w:rPr>
          <w:rFonts w:ascii="Times New Roman" w:hAnsi="Times New Roman"/>
          <w:spacing w:val="-2"/>
          <w:sz w:val="22"/>
          <w:szCs w:val="22"/>
        </w:rPr>
        <w:t xml:space="preserve">Financial Bid </w:t>
      </w:r>
      <w:r w:rsidRPr="00B74968">
        <w:rPr>
          <w:rFonts w:ascii="Times New Roman" w:hAnsi="Times New Roman"/>
          <w:spacing w:val="-2"/>
          <w:sz w:val="22"/>
        </w:rPr>
        <w:t>Form-</w:t>
      </w:r>
      <w:r w:rsidR="007E164B" w:rsidRPr="00B74968">
        <w:rPr>
          <w:rFonts w:ascii="Times New Roman" w:hAnsi="Times New Roman"/>
          <w:spacing w:val="-2"/>
          <w:sz w:val="22"/>
          <w:szCs w:val="22"/>
        </w:rPr>
        <w:t>1</w:t>
      </w:r>
      <w:r w:rsidRPr="00B74968">
        <w:rPr>
          <w:rFonts w:ascii="Times New Roman" w:hAnsi="Times New Roman"/>
          <w:spacing w:val="-2"/>
          <w:sz w:val="22"/>
        </w:rPr>
        <w:t>)</w:t>
      </w:r>
    </w:p>
    <w:p w:rsidR="00AF572D" w:rsidRPr="00B74968" w:rsidRDefault="00AF572D">
      <w:pPr>
        <w:pStyle w:val="BodyText2"/>
        <w:tabs>
          <w:tab w:val="left" w:pos="-1440"/>
          <w:tab w:val="left" w:pos="-720"/>
        </w:tabs>
        <w:suppressAutoHyphens/>
        <w:spacing w:line="276" w:lineRule="auto"/>
        <w:rPr>
          <w:rFonts w:ascii="Times New Roman" w:hAnsi="Times New Roman"/>
          <w:spacing w:val="-2"/>
          <w:sz w:val="22"/>
          <w:szCs w:val="22"/>
        </w:rPr>
        <w:sectPr w:rsidR="00AF572D" w:rsidRPr="00B74968" w:rsidSect="00A41F69">
          <w:footerReference w:type="default" r:id="rId24"/>
          <w:pgSz w:w="16834" w:h="11909" w:orient="landscape" w:code="9"/>
          <w:pgMar w:top="1440" w:right="1440" w:bottom="1440" w:left="1440" w:header="720" w:footer="720" w:gutter="0"/>
          <w:cols w:space="720"/>
          <w:docGrid w:linePitch="212"/>
        </w:sectPr>
      </w:pPr>
    </w:p>
    <w:p w:rsidR="003D1179" w:rsidRPr="00B74968" w:rsidRDefault="003D1179">
      <w:pPr>
        <w:spacing w:line="276" w:lineRule="auto"/>
        <w:jc w:val="right"/>
        <w:rPr>
          <w:rFonts w:eastAsia="Calibri"/>
          <w:b/>
          <w:bCs/>
          <w:u w:val="single"/>
        </w:rPr>
      </w:pPr>
    </w:p>
    <w:p w:rsidR="007D0D6C" w:rsidRPr="00B74968" w:rsidRDefault="007D0D6C">
      <w:pPr>
        <w:spacing w:line="276" w:lineRule="auto"/>
        <w:jc w:val="right"/>
        <w:rPr>
          <w:rFonts w:eastAsia="Calibri"/>
          <w:b/>
          <w:bCs/>
          <w:u w:val="single"/>
        </w:rPr>
      </w:pPr>
    </w:p>
    <w:p w:rsidR="00AF572D" w:rsidRPr="00B74968" w:rsidRDefault="00AF572D">
      <w:pPr>
        <w:spacing w:line="276" w:lineRule="auto"/>
        <w:rPr>
          <w:rFonts w:eastAsia="Calibri"/>
          <w:b/>
          <w:bCs/>
          <w:u w:val="single"/>
        </w:rPr>
        <w:sectPr w:rsidR="00AF572D" w:rsidRPr="00B74968" w:rsidSect="00A41F69">
          <w:headerReference w:type="default" r:id="rId25"/>
          <w:footerReference w:type="default" r:id="rId26"/>
          <w:type w:val="continuous"/>
          <w:pgSz w:w="16834" w:h="11909" w:orient="landscape" w:code="9"/>
          <w:pgMar w:top="1440" w:right="1440" w:bottom="1440" w:left="1440" w:header="562" w:footer="850" w:gutter="0"/>
          <w:cols w:space="720" w:equalWidth="0">
            <w:col w:w="9022"/>
          </w:cols>
        </w:sectPr>
      </w:pPr>
    </w:p>
    <w:p w:rsidR="00D230C1" w:rsidRPr="00B74968" w:rsidRDefault="00D230C1">
      <w:pPr>
        <w:spacing w:line="276" w:lineRule="auto"/>
        <w:jc w:val="center"/>
        <w:rPr>
          <w:sz w:val="28"/>
        </w:rPr>
      </w:pPr>
      <w:r w:rsidRPr="00B74968">
        <w:rPr>
          <w:b/>
          <w:sz w:val="28"/>
        </w:rPr>
        <w:lastRenderedPageBreak/>
        <w:t>APPENDIX-I</w:t>
      </w:r>
    </w:p>
    <w:p w:rsidR="00D230C1" w:rsidRPr="00B74968" w:rsidRDefault="00D230C1">
      <w:pPr>
        <w:spacing w:line="276" w:lineRule="auto"/>
        <w:rPr>
          <w:sz w:val="28"/>
        </w:rPr>
      </w:pPr>
    </w:p>
    <w:p w:rsidR="00D230C1" w:rsidRPr="00B74968" w:rsidRDefault="0002189F" w:rsidP="003C790F">
      <w:pPr>
        <w:pStyle w:val="Heading2"/>
        <w:spacing w:line="276" w:lineRule="auto"/>
        <w:ind w:left="0"/>
        <w:jc w:val="center"/>
        <w:rPr>
          <w:b/>
          <w:spacing w:val="-1"/>
          <w:sz w:val="28"/>
        </w:rPr>
      </w:pPr>
      <w:bookmarkStart w:id="479" w:name="_Toc91255051"/>
      <w:bookmarkStart w:id="480" w:name="_Toc92188261"/>
      <w:bookmarkStart w:id="481" w:name="_Toc93656713"/>
      <w:bookmarkStart w:id="482" w:name="_Toc99282635"/>
      <w:r w:rsidRPr="00B74968">
        <w:rPr>
          <w:b/>
          <w:bCs/>
          <w:spacing w:val="-1"/>
          <w:sz w:val="28"/>
          <w:szCs w:val="28"/>
        </w:rPr>
        <w:t>Technical Bid</w:t>
      </w:r>
      <w:r w:rsidR="00225F51" w:rsidRPr="00B74968">
        <w:rPr>
          <w:b/>
          <w:bCs/>
          <w:spacing w:val="-1"/>
          <w:sz w:val="28"/>
          <w:szCs w:val="28"/>
        </w:rPr>
        <w:t xml:space="preserve"> </w:t>
      </w:r>
      <w:r w:rsidR="00D230C1" w:rsidRPr="00B74968">
        <w:rPr>
          <w:rFonts w:ascii="Cambria" w:hAnsi="Cambria"/>
          <w:b/>
          <w:bCs/>
          <w:spacing w:val="-1"/>
          <w:sz w:val="28"/>
        </w:rPr>
        <w:t>Form</w:t>
      </w:r>
      <w:r w:rsidR="004C2E73" w:rsidRPr="00B74968">
        <w:rPr>
          <w:spacing w:val="-1"/>
          <w:sz w:val="28"/>
          <w:szCs w:val="28"/>
        </w:rPr>
        <w:t xml:space="preserve"> – </w:t>
      </w:r>
      <w:r w:rsidR="00691A46" w:rsidRPr="00B74968">
        <w:rPr>
          <w:rFonts w:ascii="Cambria" w:hAnsi="Cambria"/>
          <w:b/>
          <w:bCs/>
          <w:spacing w:val="-1"/>
          <w:sz w:val="28"/>
        </w:rPr>
        <w:t>1</w:t>
      </w:r>
      <w:r w:rsidR="00E05AC3" w:rsidRPr="00B74968">
        <w:rPr>
          <w:rFonts w:ascii="Cambria" w:hAnsi="Cambria"/>
          <w:b/>
          <w:bCs/>
          <w:spacing w:val="-1"/>
          <w:sz w:val="28"/>
        </w:rPr>
        <w:t>6</w:t>
      </w:r>
      <w:bookmarkEnd w:id="479"/>
      <w:bookmarkEnd w:id="480"/>
      <w:bookmarkEnd w:id="481"/>
      <w:r w:rsidR="007F7D94" w:rsidRPr="00B74968">
        <w:rPr>
          <w:rFonts w:cs="Times New Roman"/>
          <w:b/>
          <w:bCs/>
          <w:spacing w:val="-1"/>
          <w:sz w:val="28"/>
          <w:szCs w:val="28"/>
        </w:rPr>
        <w:t xml:space="preserve">: </w:t>
      </w:r>
      <w:r w:rsidR="007F7D94" w:rsidRPr="00B74968">
        <w:rPr>
          <w:b/>
          <w:spacing w:val="-1"/>
          <w:sz w:val="28"/>
        </w:rPr>
        <w:t>Affidavit</w:t>
      </w:r>
      <w:bookmarkEnd w:id="482"/>
    </w:p>
    <w:p w:rsidR="00D230C1" w:rsidRPr="00B74968" w:rsidRDefault="00D230C1">
      <w:pPr>
        <w:spacing w:line="276" w:lineRule="auto"/>
        <w:jc w:val="center"/>
      </w:pPr>
    </w:p>
    <w:p w:rsidR="00D230C1" w:rsidRPr="00B74968" w:rsidRDefault="00D230C1">
      <w:pPr>
        <w:spacing w:line="276" w:lineRule="auto"/>
        <w:jc w:val="center"/>
      </w:pPr>
      <w:r w:rsidRPr="00B74968">
        <w:t xml:space="preserve">(To be </w:t>
      </w:r>
      <w:r w:rsidR="00B20816" w:rsidRPr="00B74968">
        <w:t xml:space="preserve">by </w:t>
      </w:r>
      <w:r w:rsidRPr="00B74968">
        <w:t>upload</w:t>
      </w:r>
      <w:r w:rsidR="00B20816" w:rsidRPr="00B74968">
        <w:t>ed</w:t>
      </w:r>
      <w:r w:rsidRPr="00B74968">
        <w:t xml:space="preserve"> as part of Technical Bid)</w:t>
      </w:r>
    </w:p>
    <w:p w:rsidR="00D230C1" w:rsidRPr="00B74968" w:rsidRDefault="00D230C1">
      <w:pPr>
        <w:spacing w:line="276" w:lineRule="auto"/>
        <w:jc w:val="center"/>
      </w:pPr>
    </w:p>
    <w:p w:rsidR="00D230C1" w:rsidRPr="00B74968" w:rsidRDefault="00D230C1">
      <w:pPr>
        <w:spacing w:line="276" w:lineRule="auto"/>
        <w:jc w:val="both"/>
      </w:pPr>
      <w:r w:rsidRPr="00B74968">
        <w:t>(To be executed in presence of Public notary on non-judicial stamp paper of the value of [Rs.100/-]. The stamp paper has to be in the name of the Bidder</w:t>
      </w:r>
      <w:proofErr w:type="gramStart"/>
      <w:r w:rsidRPr="00B74968">
        <w:t>)*</w:t>
      </w:r>
      <w:proofErr w:type="gramEnd"/>
      <w:r w:rsidRPr="00B74968">
        <w:t xml:space="preserve">*. </w:t>
      </w:r>
    </w:p>
    <w:p w:rsidR="00D230C1" w:rsidRPr="00B74968" w:rsidRDefault="00D230C1">
      <w:pPr>
        <w:spacing w:line="276" w:lineRule="auto"/>
        <w:jc w:val="both"/>
      </w:pPr>
      <w:r w:rsidRPr="00B74968">
        <w:t xml:space="preserve">I ………………………. (Name and designation)** appointed as the attorney/authorized signatory of the Bidder (including its constituents), M/s. ___________________________ (herein after called the Bidder) for the purpose of the Bidding documents for the work of _________________________________ as per the RFP No._________________ of (------------- Railway), do hereby solemnly affirm and state on the behalf of the Bidder including its constituents/Associates as </w:t>
      </w:r>
      <w:proofErr w:type="gramStart"/>
      <w:r w:rsidRPr="00B74968">
        <w:t>under :</w:t>
      </w:r>
      <w:proofErr w:type="gramEnd"/>
      <w:r w:rsidRPr="00B74968">
        <w:t xml:space="preserve"> </w:t>
      </w:r>
    </w:p>
    <w:p w:rsidR="00D230C1" w:rsidRPr="00B74968" w:rsidRDefault="00D230C1" w:rsidP="003C790F">
      <w:pPr>
        <w:pStyle w:val="ListParagraph"/>
        <w:numPr>
          <w:ilvl w:val="0"/>
          <w:numId w:val="16"/>
        </w:numPr>
        <w:spacing w:line="276" w:lineRule="auto"/>
        <w:ind w:left="360"/>
        <w:contextualSpacing w:val="0"/>
        <w:jc w:val="both"/>
        <w:rPr>
          <w:rFonts w:cs="Times New Roman"/>
          <w:szCs w:val="22"/>
        </w:rPr>
      </w:pPr>
      <w:r w:rsidRPr="00B74968">
        <w:rPr>
          <w:rFonts w:cs="Times New Roman"/>
          <w:szCs w:val="22"/>
        </w:rPr>
        <w:t>I/We the Bidder(s</w:t>
      </w:r>
      <w:proofErr w:type="gramStart"/>
      <w:r w:rsidRPr="00B74968">
        <w:rPr>
          <w:rFonts w:cs="Times New Roman"/>
          <w:szCs w:val="22"/>
        </w:rPr>
        <w:t>),</w:t>
      </w:r>
      <w:proofErr w:type="gramEnd"/>
      <w:r w:rsidRPr="00B74968">
        <w:rPr>
          <w:rFonts w:cs="Times New Roman"/>
          <w:szCs w:val="22"/>
        </w:rPr>
        <w:t xml:space="preserve"> am/are signing this document after carefully reading the contents. </w:t>
      </w:r>
    </w:p>
    <w:p w:rsidR="00D230C1" w:rsidRPr="00B74968" w:rsidRDefault="00D230C1" w:rsidP="003C790F">
      <w:pPr>
        <w:pStyle w:val="ListParagraph"/>
        <w:numPr>
          <w:ilvl w:val="0"/>
          <w:numId w:val="16"/>
        </w:numPr>
        <w:spacing w:line="276" w:lineRule="auto"/>
        <w:ind w:left="360"/>
        <w:contextualSpacing w:val="0"/>
        <w:jc w:val="both"/>
        <w:rPr>
          <w:rFonts w:cs="Times New Roman"/>
          <w:szCs w:val="22"/>
        </w:rPr>
      </w:pPr>
      <w:r w:rsidRPr="00B74968">
        <w:rPr>
          <w:rFonts w:cs="Times New Roman"/>
          <w:szCs w:val="22"/>
        </w:rPr>
        <w:t xml:space="preserve">I/We the Bidder(s) also accept all the conditions of the tender and have signed all the pages in confirmation thereof. </w:t>
      </w:r>
    </w:p>
    <w:p w:rsidR="00D230C1" w:rsidRPr="00B74968" w:rsidRDefault="00D230C1" w:rsidP="003C790F">
      <w:pPr>
        <w:pStyle w:val="ListParagraph"/>
        <w:numPr>
          <w:ilvl w:val="0"/>
          <w:numId w:val="16"/>
        </w:numPr>
        <w:spacing w:line="276" w:lineRule="auto"/>
        <w:ind w:left="360"/>
        <w:contextualSpacing w:val="0"/>
        <w:jc w:val="both"/>
        <w:rPr>
          <w:rFonts w:cs="Times New Roman"/>
          <w:szCs w:val="22"/>
        </w:rPr>
      </w:pPr>
      <w:r w:rsidRPr="00B74968">
        <w:rPr>
          <w:rFonts w:cs="Times New Roman"/>
          <w:szCs w:val="22"/>
        </w:rPr>
        <w:t>I/We hereby declare that I/We have downloaded the Bidding documents from the E-Procurement Portal [www.ireps.gov.in]. I/we have verified the content of the document from the website and there is no addition, no deletion or no alteration to the content of the Bidding document. In case of any discrepancy noticed at any stage i.e.</w:t>
      </w:r>
      <w:r w:rsidR="00E56CAA" w:rsidRPr="00B74968">
        <w:rPr>
          <w:rFonts w:cs="Times New Roman"/>
          <w:szCs w:val="22"/>
        </w:rPr>
        <w:t>,</w:t>
      </w:r>
      <w:r w:rsidRPr="00B74968">
        <w:rPr>
          <w:rFonts w:cs="Times New Roman"/>
          <w:szCs w:val="22"/>
        </w:rPr>
        <w:t xml:space="preserve"> evaluation of bids, execution of work or final payment of the contract, the master copy available with the Authority shall be final and binding upon me/us. </w:t>
      </w:r>
    </w:p>
    <w:p w:rsidR="00D230C1" w:rsidRPr="00B74968" w:rsidRDefault="00D230C1" w:rsidP="003C790F">
      <w:pPr>
        <w:pStyle w:val="ListParagraph"/>
        <w:numPr>
          <w:ilvl w:val="0"/>
          <w:numId w:val="16"/>
        </w:numPr>
        <w:spacing w:line="276" w:lineRule="auto"/>
        <w:ind w:left="360"/>
        <w:contextualSpacing w:val="0"/>
        <w:jc w:val="both"/>
        <w:rPr>
          <w:rFonts w:cs="Times New Roman"/>
          <w:szCs w:val="22"/>
        </w:rPr>
      </w:pPr>
      <w:r w:rsidRPr="00B74968">
        <w:rPr>
          <w:rFonts w:cs="Times New Roman"/>
          <w:szCs w:val="22"/>
        </w:rPr>
        <w:t xml:space="preserve">I/We declare and certify that I/We have not made any misleading or false representation in the forms, statements and attachments in proof of the qualification requirements. </w:t>
      </w:r>
    </w:p>
    <w:p w:rsidR="00D230C1" w:rsidRPr="00B74968" w:rsidRDefault="00D230C1" w:rsidP="003C790F">
      <w:pPr>
        <w:pStyle w:val="ListParagraph"/>
        <w:numPr>
          <w:ilvl w:val="0"/>
          <w:numId w:val="16"/>
        </w:numPr>
        <w:spacing w:line="276" w:lineRule="auto"/>
        <w:ind w:left="360"/>
        <w:contextualSpacing w:val="0"/>
        <w:jc w:val="both"/>
        <w:rPr>
          <w:rFonts w:cs="Times New Roman"/>
          <w:szCs w:val="22"/>
        </w:rPr>
      </w:pPr>
      <w:r w:rsidRPr="00B74968">
        <w:rPr>
          <w:rFonts w:cs="Times New Roman"/>
          <w:szCs w:val="22"/>
        </w:rPr>
        <w:t>I/We also understand that my/our offer will be evaluated based on the documents/credentials submitted along with the offer and same shall be binding upon me/us.</w:t>
      </w:r>
    </w:p>
    <w:p w:rsidR="00D230C1" w:rsidRPr="00B74968" w:rsidRDefault="00D230C1" w:rsidP="003C790F">
      <w:pPr>
        <w:pStyle w:val="ListParagraph"/>
        <w:numPr>
          <w:ilvl w:val="0"/>
          <w:numId w:val="16"/>
        </w:numPr>
        <w:spacing w:line="276" w:lineRule="auto"/>
        <w:ind w:left="360"/>
        <w:contextualSpacing w:val="0"/>
        <w:jc w:val="both"/>
        <w:rPr>
          <w:rFonts w:cs="Times New Roman"/>
          <w:szCs w:val="22"/>
        </w:rPr>
      </w:pPr>
      <w:r w:rsidRPr="00B74968">
        <w:rPr>
          <w:rFonts w:cs="Times New Roman"/>
          <w:szCs w:val="22"/>
        </w:rPr>
        <w:t xml:space="preserve">I/We declare that the information and documents submitted along with the bid by me/us are correct and I/We are fully responsible for the correctness of the information and documents submitted by us. </w:t>
      </w:r>
    </w:p>
    <w:p w:rsidR="00FA3145" w:rsidRPr="00B74968" w:rsidRDefault="00FA3145" w:rsidP="00FA3145">
      <w:pPr>
        <w:pStyle w:val="ListParagraph"/>
        <w:numPr>
          <w:ilvl w:val="0"/>
          <w:numId w:val="16"/>
        </w:numPr>
        <w:spacing w:line="276" w:lineRule="auto"/>
        <w:ind w:left="360"/>
        <w:contextualSpacing w:val="0"/>
        <w:jc w:val="both"/>
        <w:rPr>
          <w:b/>
          <w:bCs/>
          <w:szCs w:val="22"/>
        </w:rPr>
      </w:pPr>
      <w:r w:rsidRPr="00B74968">
        <w:rPr>
          <w:szCs w:val="22"/>
        </w:rPr>
        <w:t>I/we certify that I/we the tenderer(s) is/are not blacklisted or debarred by Railways or any other Ministry / Department of Govt. of India from participation in tender on the date of submission of bids, either in individual capacity or as a HUF/ member of the partnership firm/LLP/JV/Society/Trust.</w:t>
      </w:r>
    </w:p>
    <w:p w:rsidR="00D230C1" w:rsidRPr="00B74968" w:rsidRDefault="00D230C1" w:rsidP="003C790F">
      <w:pPr>
        <w:pStyle w:val="ListParagraph"/>
        <w:numPr>
          <w:ilvl w:val="0"/>
          <w:numId w:val="16"/>
        </w:numPr>
        <w:spacing w:line="276" w:lineRule="auto"/>
        <w:ind w:left="360"/>
        <w:contextualSpacing w:val="0"/>
        <w:jc w:val="both"/>
        <w:rPr>
          <w:rFonts w:cs="Times New Roman"/>
          <w:szCs w:val="22"/>
        </w:rPr>
      </w:pPr>
      <w:r w:rsidRPr="00B74968">
        <w:rPr>
          <w:rFonts w:cs="Times New Roman"/>
          <w:szCs w:val="22"/>
        </w:rPr>
        <w:t xml:space="preserve">I/We undersigned that if the certificates regarding eligibility criteria submitted by us are found to be forged/false or incorrect at any time during process for evaluation of bids, it shall lead to forfeiture of the Bid Security besides banning of business for a period </w:t>
      </w:r>
      <w:proofErr w:type="spellStart"/>
      <w:r w:rsidRPr="00B74968">
        <w:rPr>
          <w:rFonts w:cs="Times New Roman"/>
          <w:szCs w:val="22"/>
        </w:rPr>
        <w:t>upto</w:t>
      </w:r>
      <w:proofErr w:type="spellEnd"/>
      <w:r w:rsidRPr="00B74968">
        <w:rPr>
          <w:rFonts w:cs="Times New Roman"/>
          <w:szCs w:val="22"/>
        </w:rPr>
        <w:t xml:space="preserve"> 5 (five) years. Further, I/We (insert name of the Bidder</w:t>
      </w:r>
      <w:proofErr w:type="gramStart"/>
      <w:r w:rsidRPr="00B74968">
        <w:rPr>
          <w:rFonts w:cs="Times New Roman"/>
          <w:szCs w:val="22"/>
        </w:rPr>
        <w:t>)*</w:t>
      </w:r>
      <w:proofErr w:type="gramEnd"/>
      <w:r w:rsidRPr="00B74968">
        <w:rPr>
          <w:rFonts w:cs="Times New Roman"/>
          <w:szCs w:val="22"/>
        </w:rPr>
        <w:t>*____________ and all my/our constituents understand that my/our Bid shall be summarily rejected.</w:t>
      </w:r>
    </w:p>
    <w:p w:rsidR="00D230C1" w:rsidRPr="00B74968" w:rsidRDefault="00D230C1" w:rsidP="003C790F">
      <w:pPr>
        <w:pStyle w:val="ListParagraph"/>
        <w:numPr>
          <w:ilvl w:val="0"/>
          <w:numId w:val="16"/>
        </w:numPr>
        <w:spacing w:line="276" w:lineRule="auto"/>
        <w:ind w:left="360"/>
        <w:contextualSpacing w:val="0"/>
        <w:jc w:val="both"/>
        <w:rPr>
          <w:rFonts w:cs="Times New Roman"/>
          <w:szCs w:val="22"/>
        </w:rPr>
      </w:pPr>
      <w:r w:rsidRPr="00B74968">
        <w:rPr>
          <w:rFonts w:cs="Times New Roman"/>
          <w:szCs w:val="22"/>
        </w:rPr>
        <w:t xml:space="preserve">I/We also understand that if the certificates submitted by us are found to be false/forged or incorrect at any time after the award of the contract, it will lead to termination of the contract, along with forfeiture of Bid Security/ and Performance Security besides any other action provided in the contract including banning of business for a period </w:t>
      </w:r>
      <w:proofErr w:type="spellStart"/>
      <w:r w:rsidRPr="00B74968">
        <w:rPr>
          <w:rFonts w:cs="Times New Roman"/>
          <w:szCs w:val="22"/>
        </w:rPr>
        <w:t>upto</w:t>
      </w:r>
      <w:proofErr w:type="spellEnd"/>
      <w:r w:rsidRPr="00B74968">
        <w:rPr>
          <w:rFonts w:cs="Times New Roman"/>
          <w:szCs w:val="22"/>
        </w:rPr>
        <w:t xml:space="preserve"> 5 (five) years on entire Indian Railways. </w:t>
      </w:r>
    </w:p>
    <w:p w:rsidR="00D230C1" w:rsidRPr="00B74968" w:rsidRDefault="00D230C1">
      <w:pPr>
        <w:spacing w:line="276" w:lineRule="auto"/>
        <w:jc w:val="both"/>
      </w:pPr>
    </w:p>
    <w:p w:rsidR="00D230C1" w:rsidRPr="00B74968" w:rsidRDefault="00D230C1">
      <w:pPr>
        <w:spacing w:line="276" w:lineRule="auto"/>
        <w:jc w:val="both"/>
      </w:pPr>
    </w:p>
    <w:p w:rsidR="00D230C1" w:rsidRPr="00B74968" w:rsidRDefault="00D230C1">
      <w:pPr>
        <w:spacing w:line="276" w:lineRule="auto"/>
        <w:jc w:val="both"/>
      </w:pPr>
      <w:r w:rsidRPr="00B74968">
        <w:t xml:space="preserve">DEPONENT </w:t>
      </w:r>
    </w:p>
    <w:p w:rsidR="00D230C1" w:rsidRPr="00B74968" w:rsidRDefault="00D230C1">
      <w:pPr>
        <w:spacing w:line="276" w:lineRule="auto"/>
        <w:jc w:val="both"/>
      </w:pPr>
      <w:r w:rsidRPr="00B74968">
        <w:lastRenderedPageBreak/>
        <w:t xml:space="preserve">SEAL AND SIGNATURE OF THE BIDDER </w:t>
      </w:r>
    </w:p>
    <w:p w:rsidR="00D230C1" w:rsidRPr="00B74968" w:rsidRDefault="00D230C1">
      <w:pPr>
        <w:spacing w:line="276" w:lineRule="auto"/>
        <w:jc w:val="both"/>
      </w:pPr>
      <w:r w:rsidRPr="00B74968">
        <w:t xml:space="preserve">VERIFICATION </w:t>
      </w:r>
    </w:p>
    <w:p w:rsidR="00D230C1" w:rsidRPr="00B74968" w:rsidRDefault="00D230C1">
      <w:pPr>
        <w:spacing w:line="276" w:lineRule="auto"/>
        <w:jc w:val="both"/>
      </w:pPr>
    </w:p>
    <w:p w:rsidR="00D230C1" w:rsidRPr="00B74968" w:rsidRDefault="00D230C1">
      <w:pPr>
        <w:spacing w:line="276" w:lineRule="auto"/>
        <w:jc w:val="both"/>
      </w:pPr>
    </w:p>
    <w:p w:rsidR="00D230C1" w:rsidRPr="00B74968" w:rsidRDefault="00D230C1">
      <w:pPr>
        <w:spacing w:line="276" w:lineRule="auto"/>
        <w:jc w:val="both"/>
      </w:pPr>
      <w:r w:rsidRPr="00B74968">
        <w:t xml:space="preserve">I/We above named Bidder do hereby solemnly affirm and verify that the contents of my/our above affidavit are true and correct. Nothing has been concealed and no part of it is false. </w:t>
      </w:r>
    </w:p>
    <w:p w:rsidR="00D230C1" w:rsidRPr="00B74968" w:rsidRDefault="00D230C1">
      <w:pPr>
        <w:spacing w:line="276" w:lineRule="auto"/>
        <w:jc w:val="both"/>
      </w:pPr>
    </w:p>
    <w:p w:rsidR="00D230C1" w:rsidRPr="00B74968" w:rsidRDefault="00D230C1">
      <w:pPr>
        <w:spacing w:line="276" w:lineRule="auto"/>
        <w:jc w:val="both"/>
      </w:pPr>
    </w:p>
    <w:p w:rsidR="00D230C1" w:rsidRPr="00B74968" w:rsidRDefault="00D230C1">
      <w:pPr>
        <w:spacing w:line="276" w:lineRule="auto"/>
        <w:jc w:val="both"/>
      </w:pPr>
      <w:r w:rsidRPr="00B74968">
        <w:t xml:space="preserve">DEPONENT </w:t>
      </w:r>
    </w:p>
    <w:p w:rsidR="00D230C1" w:rsidRPr="00B74968" w:rsidRDefault="00D230C1">
      <w:pPr>
        <w:spacing w:line="276" w:lineRule="auto"/>
        <w:jc w:val="both"/>
      </w:pPr>
      <w:r w:rsidRPr="00B74968">
        <w:t xml:space="preserve">SEAL AND SIGNATURE OF THE BIDDER </w:t>
      </w:r>
    </w:p>
    <w:p w:rsidR="00D230C1" w:rsidRPr="00B74968" w:rsidRDefault="00D230C1">
      <w:pPr>
        <w:spacing w:line="276" w:lineRule="auto"/>
        <w:jc w:val="both"/>
      </w:pPr>
    </w:p>
    <w:p w:rsidR="00D230C1" w:rsidRPr="00B74968" w:rsidRDefault="00D230C1">
      <w:pPr>
        <w:spacing w:line="276" w:lineRule="auto"/>
        <w:jc w:val="both"/>
        <w:rPr>
          <w:b/>
        </w:rPr>
      </w:pPr>
      <w:r w:rsidRPr="00B74968">
        <w:rPr>
          <w:b/>
        </w:rPr>
        <w:t>Place</w:t>
      </w:r>
      <w:r w:rsidRPr="00B74968">
        <w:rPr>
          <w:b/>
          <w:bCs/>
        </w:rPr>
        <w:t>:</w:t>
      </w:r>
    </w:p>
    <w:p w:rsidR="00D230C1" w:rsidRPr="00B74968" w:rsidRDefault="00D230C1">
      <w:pPr>
        <w:spacing w:line="276" w:lineRule="auto"/>
        <w:jc w:val="both"/>
        <w:rPr>
          <w:b/>
        </w:rPr>
      </w:pPr>
      <w:r w:rsidRPr="00B74968">
        <w:rPr>
          <w:b/>
        </w:rPr>
        <w:t>Dated</w:t>
      </w:r>
      <w:r w:rsidR="00C934FD" w:rsidRPr="00B74968">
        <w:rPr>
          <w:b/>
          <w:bCs/>
        </w:rPr>
        <w:t xml:space="preserve">: </w:t>
      </w:r>
    </w:p>
    <w:p w:rsidR="00D230C1" w:rsidRPr="00B74968" w:rsidRDefault="00D230C1">
      <w:pPr>
        <w:spacing w:line="276" w:lineRule="auto"/>
      </w:pPr>
    </w:p>
    <w:p w:rsidR="00D230C1" w:rsidRPr="00B74968" w:rsidRDefault="00D230C1">
      <w:pPr>
        <w:spacing w:line="276" w:lineRule="auto"/>
        <w:jc w:val="center"/>
      </w:pPr>
      <w:bookmarkStart w:id="483" w:name="_Toc89960051"/>
      <w:bookmarkStart w:id="484" w:name="_Toc89960271"/>
      <w:r w:rsidRPr="00B74968">
        <w:t xml:space="preserve">**The contents in Italic are only for guidance purpose. Details as </w:t>
      </w:r>
      <w:proofErr w:type="gramStart"/>
      <w:r w:rsidRPr="00B74968">
        <w:t>appropriate,</w:t>
      </w:r>
      <w:proofErr w:type="gramEnd"/>
      <w:r w:rsidRPr="00B74968">
        <w:t xml:space="preserve"> are to be filled in suitably by the Bidder. </w:t>
      </w:r>
      <w:proofErr w:type="gramStart"/>
      <w:r w:rsidRPr="00B74968">
        <w:t>Attestation before Magistrate/Notary Public.</w:t>
      </w:r>
      <w:bookmarkEnd w:id="483"/>
      <w:bookmarkEnd w:id="484"/>
      <w:proofErr w:type="gramEnd"/>
    </w:p>
    <w:p w:rsidR="00F624CA" w:rsidRPr="00B74968" w:rsidRDefault="00F624CA" w:rsidP="00F624CA">
      <w:pPr>
        <w:pStyle w:val="NormalWeb"/>
        <w:spacing w:before="240" w:after="240"/>
        <w:ind w:right="80"/>
        <w:jc w:val="center"/>
        <w:rPr>
          <w:b/>
          <w:bCs/>
        </w:rPr>
      </w:pPr>
    </w:p>
    <w:p w:rsidR="00F624CA" w:rsidRPr="00B74968" w:rsidRDefault="00F624CA" w:rsidP="00F624CA">
      <w:pPr>
        <w:pStyle w:val="NormalWeb"/>
        <w:spacing w:before="240" w:after="240"/>
        <w:ind w:right="80"/>
        <w:jc w:val="center"/>
        <w:rPr>
          <w:b/>
          <w:bCs/>
        </w:rPr>
      </w:pPr>
      <w:r w:rsidRPr="00B74968">
        <w:rPr>
          <w:b/>
          <w:bCs/>
        </w:rPr>
        <w:t>This affidavit is to be given by each member of JV.</w:t>
      </w:r>
    </w:p>
    <w:p w:rsidR="00D230C1" w:rsidRPr="00B74968" w:rsidRDefault="00D230C1">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F624CA" w:rsidRPr="00B74968" w:rsidRDefault="00F624CA">
      <w:pPr>
        <w:spacing w:line="276" w:lineRule="auto"/>
      </w:pPr>
    </w:p>
    <w:p w:rsidR="004F4029" w:rsidRPr="00B74968" w:rsidRDefault="004F4029">
      <w:pPr>
        <w:spacing w:line="276" w:lineRule="auto"/>
        <w:jc w:val="center"/>
        <w:rPr>
          <w:sz w:val="28"/>
        </w:rPr>
      </w:pPr>
      <w:r w:rsidRPr="00B74968">
        <w:rPr>
          <w:b/>
          <w:sz w:val="28"/>
        </w:rPr>
        <w:lastRenderedPageBreak/>
        <w:t>APPENDIX-I</w:t>
      </w:r>
    </w:p>
    <w:p w:rsidR="004F4029" w:rsidRPr="00B74968" w:rsidRDefault="004F4029">
      <w:pPr>
        <w:spacing w:line="276" w:lineRule="auto"/>
        <w:rPr>
          <w:sz w:val="28"/>
        </w:rPr>
      </w:pPr>
    </w:p>
    <w:p w:rsidR="00606963" w:rsidRPr="00B74968" w:rsidRDefault="00E17787" w:rsidP="00D46950">
      <w:pPr>
        <w:pStyle w:val="Heading2"/>
        <w:spacing w:line="276" w:lineRule="auto"/>
        <w:ind w:left="0"/>
        <w:jc w:val="center"/>
        <w:rPr>
          <w:b/>
          <w:bCs/>
          <w:spacing w:val="-1"/>
          <w:sz w:val="28"/>
          <w:szCs w:val="28"/>
        </w:rPr>
      </w:pPr>
      <w:bookmarkStart w:id="485" w:name="_Toc91255052"/>
      <w:bookmarkStart w:id="486" w:name="_Toc92188262"/>
      <w:bookmarkStart w:id="487" w:name="_Toc93656714"/>
      <w:bookmarkStart w:id="488" w:name="_Toc99282636"/>
      <w:r w:rsidRPr="00B74968">
        <w:rPr>
          <w:rFonts w:cs="Times New Roman"/>
          <w:b/>
          <w:bCs/>
          <w:spacing w:val="-1"/>
          <w:sz w:val="28"/>
          <w:szCs w:val="28"/>
        </w:rPr>
        <w:t xml:space="preserve">Technical Bid </w:t>
      </w:r>
      <w:r w:rsidR="004F4029" w:rsidRPr="00B74968">
        <w:rPr>
          <w:rFonts w:cs="Times New Roman"/>
          <w:b/>
          <w:bCs/>
          <w:spacing w:val="-1"/>
          <w:sz w:val="28"/>
          <w:szCs w:val="28"/>
        </w:rPr>
        <w:t>Form</w:t>
      </w:r>
      <w:r w:rsidR="004C2E73" w:rsidRPr="00B74968">
        <w:rPr>
          <w:rFonts w:cs="Times New Roman"/>
          <w:b/>
          <w:bCs/>
          <w:spacing w:val="-1"/>
          <w:sz w:val="28"/>
          <w:szCs w:val="28"/>
        </w:rPr>
        <w:t xml:space="preserve"> – </w:t>
      </w:r>
      <w:r w:rsidR="00691A46" w:rsidRPr="00B74968">
        <w:rPr>
          <w:rFonts w:cs="Times New Roman"/>
          <w:b/>
          <w:bCs/>
          <w:spacing w:val="-1"/>
          <w:sz w:val="28"/>
          <w:szCs w:val="28"/>
        </w:rPr>
        <w:t>1</w:t>
      </w:r>
      <w:r w:rsidR="00E05AC3" w:rsidRPr="00B74968">
        <w:rPr>
          <w:rFonts w:cs="Times New Roman"/>
          <w:b/>
          <w:bCs/>
          <w:spacing w:val="-1"/>
          <w:sz w:val="28"/>
          <w:szCs w:val="28"/>
        </w:rPr>
        <w:t>7</w:t>
      </w:r>
      <w:bookmarkEnd w:id="485"/>
      <w:bookmarkEnd w:id="486"/>
      <w:bookmarkEnd w:id="487"/>
      <w:bookmarkEnd w:id="488"/>
    </w:p>
    <w:p w:rsidR="004C2E73" w:rsidRPr="00B74968" w:rsidRDefault="004C2E73" w:rsidP="003C790F">
      <w:pPr>
        <w:spacing w:line="276" w:lineRule="auto"/>
      </w:pPr>
    </w:p>
    <w:p w:rsidR="00606963" w:rsidRPr="00B74968" w:rsidRDefault="00606963" w:rsidP="003C790F">
      <w:pPr>
        <w:spacing w:line="276" w:lineRule="auto"/>
        <w:jc w:val="both"/>
        <w:rPr>
          <w:rFonts w:eastAsia="Calibri"/>
        </w:rPr>
      </w:pPr>
      <w:r w:rsidRPr="00B74968">
        <w:rPr>
          <w:rFonts w:eastAsia="Calibri"/>
        </w:rPr>
        <w:t>Department of Expenditure, Ministry of Finance, Government of India letter F.No.6/18/2019-PPD dated 23/07/2020</w:t>
      </w:r>
    </w:p>
    <w:p w:rsidR="00606963" w:rsidRPr="00B74968" w:rsidRDefault="00606963" w:rsidP="003C790F">
      <w:pPr>
        <w:spacing w:line="276" w:lineRule="auto"/>
        <w:rPr>
          <w:rFonts w:eastAsia="Calibri"/>
        </w:rPr>
      </w:pPr>
      <w:r w:rsidRPr="00B74968">
        <w:rPr>
          <w:rFonts w:eastAsia="Calibri"/>
        </w:rPr>
        <w:br w:type="page"/>
      </w:r>
    </w:p>
    <w:p w:rsidR="00AC019D" w:rsidRPr="00B74968" w:rsidRDefault="00AC019D" w:rsidP="003C790F">
      <w:pPr>
        <w:suppressAutoHyphens/>
        <w:spacing w:line="276" w:lineRule="auto"/>
        <w:jc w:val="center"/>
        <w:rPr>
          <w:b/>
          <w:sz w:val="28"/>
        </w:rPr>
      </w:pPr>
      <w:bookmarkStart w:id="489" w:name="_Toc93656715"/>
      <w:bookmarkStart w:id="490" w:name="_Toc92188263"/>
      <w:r w:rsidRPr="00B74968">
        <w:rPr>
          <w:b/>
          <w:sz w:val="28"/>
        </w:rPr>
        <w:lastRenderedPageBreak/>
        <w:t>APPENDIX-II</w:t>
      </w:r>
      <w:bookmarkEnd w:id="489"/>
      <w:bookmarkEnd w:id="490"/>
    </w:p>
    <w:p w:rsidR="00AD26D5" w:rsidRPr="00B74968" w:rsidRDefault="00AD26D5">
      <w:pPr>
        <w:suppressAutoHyphens/>
        <w:spacing w:line="276" w:lineRule="auto"/>
        <w:jc w:val="center"/>
        <w:rPr>
          <w:b/>
          <w:bCs/>
          <w:sz w:val="28"/>
        </w:rPr>
      </w:pPr>
    </w:p>
    <w:p w:rsidR="00D05008" w:rsidRPr="00B74968" w:rsidRDefault="00815D4E" w:rsidP="003C790F">
      <w:pPr>
        <w:pStyle w:val="Heading2"/>
        <w:spacing w:line="276" w:lineRule="auto"/>
        <w:ind w:left="0"/>
        <w:jc w:val="center"/>
        <w:rPr>
          <w:b/>
          <w:spacing w:val="-1"/>
          <w:sz w:val="28"/>
        </w:rPr>
      </w:pPr>
      <w:bookmarkStart w:id="491" w:name="_Toc99282637"/>
      <w:r w:rsidRPr="00B74968">
        <w:rPr>
          <w:b/>
          <w:spacing w:val="-1"/>
          <w:sz w:val="28"/>
        </w:rPr>
        <w:t xml:space="preserve">Financial Bid </w:t>
      </w:r>
      <w:r w:rsidRPr="00B74968">
        <w:rPr>
          <w:rFonts w:cs="Times New Roman"/>
          <w:b/>
          <w:bCs/>
          <w:spacing w:val="-1"/>
          <w:sz w:val="28"/>
          <w:szCs w:val="28"/>
        </w:rPr>
        <w:t xml:space="preserve">Form – </w:t>
      </w:r>
      <w:r w:rsidR="004B0555" w:rsidRPr="00B74968">
        <w:rPr>
          <w:rFonts w:cs="Times New Roman"/>
          <w:b/>
          <w:bCs/>
          <w:spacing w:val="-1"/>
          <w:sz w:val="28"/>
          <w:szCs w:val="28"/>
        </w:rPr>
        <w:t>1</w:t>
      </w:r>
      <w:r w:rsidR="007F7D94" w:rsidRPr="00B74968">
        <w:rPr>
          <w:rFonts w:cs="Times New Roman"/>
          <w:b/>
          <w:bCs/>
          <w:spacing w:val="-1"/>
          <w:sz w:val="28"/>
          <w:szCs w:val="28"/>
        </w:rPr>
        <w:t xml:space="preserve">: </w:t>
      </w:r>
      <w:r w:rsidR="007F7D94" w:rsidRPr="00B74968">
        <w:rPr>
          <w:b/>
          <w:spacing w:val="-1"/>
          <w:sz w:val="28"/>
        </w:rPr>
        <w:t>Breakdown of Costs for Financial Bid (Indicative)</w:t>
      </w:r>
      <w:bookmarkEnd w:id="491"/>
    </w:p>
    <w:p w:rsidR="00F06DB1" w:rsidRPr="00B74968" w:rsidRDefault="00F06DB1">
      <w:pPr>
        <w:suppressAutoHyphens/>
        <w:spacing w:line="276" w:lineRule="auto"/>
        <w:rPr>
          <w:b/>
        </w:rPr>
      </w:pPr>
    </w:p>
    <w:tbl>
      <w:tblPr>
        <w:tblStyle w:val="TableGrid"/>
        <w:tblW w:w="0" w:type="auto"/>
        <w:tblLook w:val="01E0"/>
      </w:tblPr>
      <w:tblGrid>
        <w:gridCol w:w="652"/>
        <w:gridCol w:w="2720"/>
        <w:gridCol w:w="999"/>
        <w:gridCol w:w="1775"/>
        <w:gridCol w:w="1762"/>
        <w:gridCol w:w="1330"/>
      </w:tblGrid>
      <w:tr w:rsidR="00705EDE" w:rsidRPr="00B74968" w:rsidTr="004442BA">
        <w:trPr>
          <w:tblHeader/>
        </w:trPr>
        <w:tc>
          <w:tcPr>
            <w:tcW w:w="0" w:type="auto"/>
            <w:vMerge w:val="restart"/>
            <w:shd w:val="clear" w:color="auto" w:fill="D9D9D9" w:themeFill="background1" w:themeFillShade="D9"/>
            <w:vAlign w:val="center"/>
          </w:tcPr>
          <w:p w:rsidR="00705EDE" w:rsidRPr="00B74968" w:rsidRDefault="00705EDE" w:rsidP="003C790F">
            <w:pPr>
              <w:pStyle w:val="BodyText2"/>
              <w:tabs>
                <w:tab w:val="left" w:pos="-1440"/>
                <w:tab w:val="left" w:pos="-720"/>
              </w:tabs>
              <w:suppressAutoHyphens/>
              <w:spacing w:line="276" w:lineRule="auto"/>
              <w:jc w:val="center"/>
              <w:rPr>
                <w:rFonts w:ascii="Times New Roman" w:hAnsi="Times New Roman"/>
                <w:b/>
                <w:sz w:val="22"/>
              </w:rPr>
            </w:pPr>
            <w:r w:rsidRPr="00B74968">
              <w:rPr>
                <w:rFonts w:ascii="Times New Roman" w:hAnsi="Times New Roman"/>
                <w:b/>
                <w:spacing w:val="-2"/>
                <w:sz w:val="22"/>
              </w:rPr>
              <w:t>S. No.</w:t>
            </w:r>
          </w:p>
        </w:tc>
        <w:tc>
          <w:tcPr>
            <w:tcW w:w="0" w:type="auto"/>
            <w:vMerge w:val="restart"/>
            <w:shd w:val="clear" w:color="auto" w:fill="D9D9D9" w:themeFill="background1" w:themeFillShade="D9"/>
            <w:vAlign w:val="center"/>
          </w:tcPr>
          <w:p w:rsidR="00705EDE" w:rsidRPr="00B74968" w:rsidRDefault="00705EDE" w:rsidP="003C790F">
            <w:pPr>
              <w:pStyle w:val="BodyText2"/>
              <w:tabs>
                <w:tab w:val="left" w:pos="-1440"/>
                <w:tab w:val="left" w:pos="-720"/>
              </w:tabs>
              <w:suppressAutoHyphens/>
              <w:spacing w:line="276" w:lineRule="auto"/>
              <w:jc w:val="left"/>
              <w:rPr>
                <w:rFonts w:ascii="Times New Roman" w:hAnsi="Times New Roman"/>
                <w:b/>
                <w:spacing w:val="-2"/>
                <w:sz w:val="22"/>
              </w:rPr>
            </w:pPr>
            <w:r w:rsidRPr="00B74968">
              <w:rPr>
                <w:rFonts w:ascii="Times New Roman" w:hAnsi="Times New Roman"/>
                <w:b/>
                <w:sz w:val="22"/>
              </w:rPr>
              <w:t>Designation of Key Personnel</w:t>
            </w:r>
          </w:p>
        </w:tc>
        <w:tc>
          <w:tcPr>
            <w:tcW w:w="0" w:type="auto"/>
            <w:vMerge w:val="restart"/>
            <w:shd w:val="clear" w:color="auto" w:fill="D9D9D9" w:themeFill="background1" w:themeFillShade="D9"/>
            <w:vAlign w:val="center"/>
          </w:tcPr>
          <w:p w:rsidR="00705EDE" w:rsidRPr="00B74968" w:rsidRDefault="00705EDE" w:rsidP="003C790F">
            <w:pPr>
              <w:pStyle w:val="BodyText2"/>
              <w:tabs>
                <w:tab w:val="left" w:pos="-1440"/>
                <w:tab w:val="left" w:pos="-720"/>
              </w:tabs>
              <w:suppressAutoHyphens/>
              <w:spacing w:line="276" w:lineRule="auto"/>
              <w:jc w:val="left"/>
              <w:rPr>
                <w:rFonts w:ascii="Times New Roman" w:hAnsi="Times New Roman"/>
                <w:b/>
                <w:sz w:val="22"/>
              </w:rPr>
            </w:pPr>
            <w:r w:rsidRPr="00B74968">
              <w:rPr>
                <w:rFonts w:ascii="Times New Roman" w:hAnsi="Times New Roman"/>
                <w:b/>
                <w:sz w:val="22"/>
              </w:rPr>
              <w:t>Number</w:t>
            </w:r>
          </w:p>
          <w:p w:rsidR="00705EDE" w:rsidRPr="00B74968" w:rsidRDefault="00705EDE" w:rsidP="003C790F">
            <w:pPr>
              <w:pStyle w:val="BodyText2"/>
              <w:tabs>
                <w:tab w:val="left" w:pos="-1440"/>
                <w:tab w:val="left" w:pos="-720"/>
              </w:tabs>
              <w:suppressAutoHyphens/>
              <w:spacing w:line="276" w:lineRule="auto"/>
              <w:jc w:val="left"/>
              <w:rPr>
                <w:rFonts w:ascii="Times New Roman" w:hAnsi="Times New Roman"/>
                <w:b/>
                <w:spacing w:val="-2"/>
                <w:sz w:val="22"/>
              </w:rPr>
            </w:pPr>
            <w:r w:rsidRPr="00B74968">
              <w:rPr>
                <w:rFonts w:ascii="Times New Roman" w:hAnsi="Times New Roman"/>
                <w:b/>
                <w:spacing w:val="-2"/>
                <w:sz w:val="22"/>
              </w:rPr>
              <w:t>(A)</w:t>
            </w:r>
          </w:p>
        </w:tc>
        <w:tc>
          <w:tcPr>
            <w:tcW w:w="0" w:type="auto"/>
            <w:gridSpan w:val="3"/>
            <w:shd w:val="clear" w:color="auto" w:fill="D9D9D9" w:themeFill="background1" w:themeFillShade="D9"/>
          </w:tcPr>
          <w:p w:rsidR="00705EDE" w:rsidRPr="00B74968" w:rsidRDefault="00705EDE" w:rsidP="003C790F">
            <w:pPr>
              <w:pStyle w:val="BodyText2"/>
              <w:tabs>
                <w:tab w:val="left" w:pos="-1440"/>
                <w:tab w:val="left" w:pos="-720"/>
              </w:tabs>
              <w:suppressAutoHyphens/>
              <w:spacing w:line="276" w:lineRule="auto"/>
              <w:jc w:val="center"/>
              <w:rPr>
                <w:rFonts w:ascii="Times New Roman" w:hAnsi="Times New Roman"/>
                <w:b/>
                <w:sz w:val="22"/>
              </w:rPr>
            </w:pPr>
            <w:r w:rsidRPr="00B74968">
              <w:rPr>
                <w:rFonts w:ascii="Times New Roman" w:hAnsi="Times New Roman"/>
                <w:b/>
                <w:sz w:val="22"/>
              </w:rPr>
              <w:t>Construction Period [24 months] + DLP Period [24 months]</w:t>
            </w:r>
          </w:p>
          <w:p w:rsidR="00705EDE" w:rsidRPr="00B74968" w:rsidRDefault="00705EDE" w:rsidP="003C790F">
            <w:pPr>
              <w:pStyle w:val="BodyText2"/>
              <w:tabs>
                <w:tab w:val="left" w:pos="-1440"/>
                <w:tab w:val="left" w:pos="-720"/>
              </w:tabs>
              <w:suppressAutoHyphens/>
              <w:spacing w:line="276" w:lineRule="auto"/>
              <w:jc w:val="center"/>
              <w:rPr>
                <w:rFonts w:ascii="Times New Roman" w:hAnsi="Times New Roman"/>
                <w:b/>
                <w:sz w:val="22"/>
              </w:rPr>
            </w:pPr>
          </w:p>
        </w:tc>
      </w:tr>
      <w:tr w:rsidR="00D7619F" w:rsidRPr="00B74968" w:rsidTr="004442BA">
        <w:trPr>
          <w:tblHeader/>
        </w:trPr>
        <w:tc>
          <w:tcPr>
            <w:tcW w:w="0" w:type="auto"/>
            <w:vMerge/>
            <w:shd w:val="clear" w:color="auto" w:fill="D9D9D9" w:themeFill="background1" w:themeFillShade="D9"/>
          </w:tcPr>
          <w:p w:rsidR="00D7619F" w:rsidRPr="00B74968" w:rsidRDefault="00D7619F" w:rsidP="003C790F">
            <w:pPr>
              <w:pStyle w:val="BodyText2"/>
              <w:tabs>
                <w:tab w:val="left" w:pos="-1440"/>
                <w:tab w:val="left" w:pos="-720"/>
              </w:tabs>
              <w:suppressAutoHyphens/>
              <w:spacing w:line="276" w:lineRule="auto"/>
              <w:jc w:val="center"/>
              <w:rPr>
                <w:rFonts w:ascii="Times New Roman" w:hAnsi="Times New Roman"/>
                <w:b/>
                <w:spacing w:val="-2"/>
                <w:sz w:val="22"/>
              </w:rPr>
            </w:pPr>
          </w:p>
        </w:tc>
        <w:tc>
          <w:tcPr>
            <w:tcW w:w="0" w:type="auto"/>
            <w:vMerge/>
            <w:shd w:val="clear" w:color="auto" w:fill="D9D9D9" w:themeFill="background1" w:themeFillShade="D9"/>
          </w:tcPr>
          <w:p w:rsidR="00D7619F" w:rsidRPr="00B74968" w:rsidRDefault="00D7619F" w:rsidP="003C790F">
            <w:pPr>
              <w:pStyle w:val="BodyText2"/>
              <w:tabs>
                <w:tab w:val="left" w:pos="-1440"/>
                <w:tab w:val="left" w:pos="-720"/>
              </w:tabs>
              <w:suppressAutoHyphens/>
              <w:spacing w:line="276" w:lineRule="auto"/>
              <w:rPr>
                <w:rFonts w:ascii="Times New Roman" w:hAnsi="Times New Roman"/>
                <w:b/>
                <w:spacing w:val="-2"/>
                <w:sz w:val="22"/>
              </w:rPr>
            </w:pPr>
          </w:p>
        </w:tc>
        <w:tc>
          <w:tcPr>
            <w:tcW w:w="0" w:type="auto"/>
            <w:vMerge/>
            <w:shd w:val="clear" w:color="auto" w:fill="D9D9D9" w:themeFill="background1" w:themeFillShade="D9"/>
          </w:tcPr>
          <w:p w:rsidR="00D7619F" w:rsidRPr="00B74968" w:rsidRDefault="00D7619F" w:rsidP="003C790F">
            <w:pPr>
              <w:pStyle w:val="BodyText2"/>
              <w:tabs>
                <w:tab w:val="left" w:pos="-1440"/>
                <w:tab w:val="left" w:pos="-720"/>
              </w:tabs>
              <w:suppressAutoHyphens/>
              <w:spacing w:line="276" w:lineRule="auto"/>
              <w:rPr>
                <w:rFonts w:ascii="Times New Roman" w:hAnsi="Times New Roman"/>
                <w:b/>
                <w:spacing w:val="-2"/>
                <w:sz w:val="22"/>
              </w:rPr>
            </w:pPr>
          </w:p>
        </w:tc>
        <w:tc>
          <w:tcPr>
            <w:tcW w:w="0" w:type="auto"/>
            <w:shd w:val="clear" w:color="auto" w:fill="D9D9D9" w:themeFill="background1" w:themeFillShade="D9"/>
          </w:tcPr>
          <w:p w:rsidR="00D7619F" w:rsidRPr="00B74968" w:rsidRDefault="00D7619F" w:rsidP="003C790F">
            <w:pPr>
              <w:pStyle w:val="BodyText2"/>
              <w:tabs>
                <w:tab w:val="left" w:pos="-1440"/>
                <w:tab w:val="left" w:pos="-720"/>
              </w:tabs>
              <w:suppressAutoHyphens/>
              <w:spacing w:line="276" w:lineRule="auto"/>
              <w:jc w:val="center"/>
              <w:rPr>
                <w:rFonts w:ascii="Times New Roman" w:hAnsi="Times New Roman"/>
                <w:b/>
                <w:sz w:val="22"/>
              </w:rPr>
            </w:pPr>
            <w:r w:rsidRPr="00B74968">
              <w:rPr>
                <w:rFonts w:ascii="Times New Roman" w:hAnsi="Times New Roman"/>
                <w:b/>
                <w:sz w:val="22"/>
              </w:rPr>
              <w:t>Number of Man-months</w:t>
            </w:r>
          </w:p>
          <w:p w:rsidR="00D7619F" w:rsidRPr="00B74968" w:rsidRDefault="00D7619F" w:rsidP="003C790F">
            <w:pPr>
              <w:pStyle w:val="BodyText2"/>
              <w:tabs>
                <w:tab w:val="left" w:pos="-1440"/>
                <w:tab w:val="left" w:pos="-720"/>
              </w:tabs>
              <w:suppressAutoHyphens/>
              <w:spacing w:line="276" w:lineRule="auto"/>
              <w:jc w:val="center"/>
              <w:rPr>
                <w:rFonts w:ascii="Times New Roman" w:hAnsi="Times New Roman"/>
                <w:b/>
                <w:spacing w:val="-2"/>
                <w:sz w:val="22"/>
              </w:rPr>
            </w:pPr>
            <w:r w:rsidRPr="00B74968">
              <w:rPr>
                <w:rFonts w:ascii="Times New Roman" w:hAnsi="Times New Roman"/>
                <w:b/>
                <w:spacing w:val="-2"/>
                <w:sz w:val="22"/>
              </w:rPr>
              <w:t>(B)</w:t>
            </w:r>
          </w:p>
          <w:p w:rsidR="00D7619F" w:rsidRPr="00B74968" w:rsidRDefault="00D7619F" w:rsidP="003C790F">
            <w:pPr>
              <w:pStyle w:val="BodyText2"/>
              <w:tabs>
                <w:tab w:val="left" w:pos="-1440"/>
                <w:tab w:val="left" w:pos="-720"/>
              </w:tabs>
              <w:suppressAutoHyphens/>
              <w:spacing w:line="276" w:lineRule="auto"/>
              <w:jc w:val="center"/>
              <w:rPr>
                <w:rFonts w:ascii="Times New Roman" w:hAnsi="Times New Roman"/>
                <w:b/>
                <w:sz w:val="22"/>
              </w:rPr>
            </w:pPr>
          </w:p>
        </w:tc>
        <w:tc>
          <w:tcPr>
            <w:tcW w:w="0" w:type="auto"/>
            <w:shd w:val="clear" w:color="auto" w:fill="D9D9D9" w:themeFill="background1" w:themeFillShade="D9"/>
          </w:tcPr>
          <w:p w:rsidR="00D7619F" w:rsidRPr="00B74968" w:rsidRDefault="00D7619F" w:rsidP="003C790F">
            <w:pPr>
              <w:pStyle w:val="BodyText2"/>
              <w:tabs>
                <w:tab w:val="left" w:pos="-1440"/>
                <w:tab w:val="left" w:pos="-720"/>
              </w:tabs>
              <w:suppressAutoHyphens/>
              <w:spacing w:line="276" w:lineRule="auto"/>
              <w:jc w:val="center"/>
              <w:rPr>
                <w:rFonts w:ascii="Times New Roman" w:hAnsi="Times New Roman"/>
                <w:b/>
                <w:sz w:val="22"/>
              </w:rPr>
            </w:pPr>
            <w:r w:rsidRPr="00B74968">
              <w:rPr>
                <w:rFonts w:ascii="Times New Roman" w:hAnsi="Times New Roman"/>
                <w:b/>
                <w:sz w:val="22"/>
              </w:rPr>
              <w:t>Rates (Rs/Man-month)</w:t>
            </w:r>
          </w:p>
          <w:p w:rsidR="00D7619F" w:rsidRPr="00B74968" w:rsidRDefault="00D7619F" w:rsidP="003C790F">
            <w:pPr>
              <w:pStyle w:val="BodyText2"/>
              <w:tabs>
                <w:tab w:val="left" w:pos="-1440"/>
                <w:tab w:val="left" w:pos="-720"/>
              </w:tabs>
              <w:suppressAutoHyphens/>
              <w:spacing w:line="276" w:lineRule="auto"/>
              <w:jc w:val="center"/>
              <w:rPr>
                <w:rFonts w:ascii="Times New Roman" w:hAnsi="Times New Roman"/>
                <w:b/>
                <w:spacing w:val="-2"/>
                <w:sz w:val="22"/>
              </w:rPr>
            </w:pPr>
            <w:r w:rsidRPr="00B74968">
              <w:rPr>
                <w:rFonts w:ascii="Times New Roman" w:hAnsi="Times New Roman"/>
                <w:b/>
                <w:spacing w:val="-2"/>
                <w:sz w:val="22"/>
              </w:rPr>
              <w:t>(C)</w:t>
            </w:r>
          </w:p>
        </w:tc>
        <w:tc>
          <w:tcPr>
            <w:tcW w:w="0" w:type="auto"/>
            <w:shd w:val="clear" w:color="auto" w:fill="D9D9D9" w:themeFill="background1" w:themeFillShade="D9"/>
          </w:tcPr>
          <w:p w:rsidR="00D7619F" w:rsidRPr="00B74968" w:rsidRDefault="00D7619F" w:rsidP="003C790F">
            <w:pPr>
              <w:pStyle w:val="BodyText2"/>
              <w:tabs>
                <w:tab w:val="left" w:pos="-1440"/>
                <w:tab w:val="left" w:pos="-720"/>
              </w:tabs>
              <w:suppressAutoHyphens/>
              <w:spacing w:line="276" w:lineRule="auto"/>
              <w:jc w:val="center"/>
              <w:rPr>
                <w:rFonts w:ascii="Times New Roman" w:hAnsi="Times New Roman"/>
                <w:b/>
                <w:spacing w:val="-2"/>
                <w:sz w:val="22"/>
              </w:rPr>
            </w:pPr>
            <w:r w:rsidRPr="00B74968">
              <w:rPr>
                <w:rFonts w:ascii="Times New Roman" w:hAnsi="Times New Roman"/>
                <w:b/>
                <w:spacing w:val="-2"/>
                <w:sz w:val="22"/>
              </w:rPr>
              <w:t>Amount (Rs)</w:t>
            </w:r>
          </w:p>
          <w:p w:rsidR="00D7619F" w:rsidRPr="00B74968" w:rsidRDefault="00D7619F" w:rsidP="003C790F">
            <w:pPr>
              <w:pStyle w:val="BodyText2"/>
              <w:tabs>
                <w:tab w:val="left" w:pos="-1440"/>
                <w:tab w:val="left" w:pos="-720"/>
              </w:tabs>
              <w:suppressAutoHyphens/>
              <w:spacing w:line="276" w:lineRule="auto"/>
              <w:jc w:val="center"/>
              <w:rPr>
                <w:rFonts w:ascii="Times New Roman" w:hAnsi="Times New Roman"/>
                <w:b/>
                <w:spacing w:val="-2"/>
                <w:sz w:val="22"/>
              </w:rPr>
            </w:pPr>
            <w:r w:rsidRPr="00B74968">
              <w:rPr>
                <w:rFonts w:ascii="Times New Roman" w:hAnsi="Times New Roman"/>
                <w:b/>
                <w:spacing w:val="-2"/>
                <w:sz w:val="22"/>
              </w:rPr>
              <w:t>P=AXBXC</w:t>
            </w:r>
          </w:p>
        </w:tc>
      </w:tr>
      <w:tr w:rsidR="00D7619F" w:rsidRPr="00B74968" w:rsidTr="003C790F">
        <w:trPr>
          <w:tblHeader/>
        </w:trPr>
        <w:tc>
          <w:tcPr>
            <w:tcW w:w="0" w:type="auto"/>
          </w:tcPr>
          <w:p w:rsidR="00D7619F" w:rsidRPr="00B74968" w:rsidRDefault="00D7619F" w:rsidP="003C790F">
            <w:pPr>
              <w:pStyle w:val="BodyText2"/>
              <w:numPr>
                <w:ilvl w:val="0"/>
                <w:numId w:val="63"/>
              </w:numPr>
              <w:tabs>
                <w:tab w:val="left" w:pos="-1440"/>
                <w:tab w:val="left" w:pos="-720"/>
              </w:tabs>
              <w:suppressAutoHyphens/>
              <w:spacing w:line="276" w:lineRule="auto"/>
              <w:rPr>
                <w:rFonts w:ascii="Times New Roman" w:hAnsi="Times New Roman"/>
                <w:caps/>
                <w:spacing w:val="-2"/>
                <w:sz w:val="22"/>
              </w:rPr>
            </w:pP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lang w:eastAsia="en-IN"/>
              </w:rPr>
              <w:t>Team Leader cum Project Manager</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1</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24</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w:t>
            </w:r>
          </w:p>
        </w:tc>
        <w:tc>
          <w:tcPr>
            <w:tcW w:w="0" w:type="auto"/>
          </w:tcPr>
          <w:p w:rsidR="00D7619F" w:rsidRPr="00B74968" w:rsidRDefault="00D7619F"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w:t>
            </w:r>
          </w:p>
        </w:tc>
      </w:tr>
      <w:tr w:rsidR="00D7619F" w:rsidRPr="00B74968" w:rsidTr="003C790F">
        <w:trPr>
          <w:tblHeader/>
        </w:trPr>
        <w:tc>
          <w:tcPr>
            <w:tcW w:w="0" w:type="auto"/>
          </w:tcPr>
          <w:p w:rsidR="00D7619F" w:rsidRPr="00B74968" w:rsidRDefault="00D7619F" w:rsidP="003C790F">
            <w:pPr>
              <w:pStyle w:val="BodyText2"/>
              <w:numPr>
                <w:ilvl w:val="0"/>
                <w:numId w:val="63"/>
              </w:numPr>
              <w:tabs>
                <w:tab w:val="left" w:pos="-1440"/>
                <w:tab w:val="left" w:pos="-720"/>
              </w:tabs>
              <w:suppressAutoHyphens/>
              <w:spacing w:line="276" w:lineRule="auto"/>
              <w:rPr>
                <w:rFonts w:ascii="Times New Roman" w:hAnsi="Times New Roman"/>
                <w:caps/>
                <w:spacing w:val="-2"/>
                <w:sz w:val="22"/>
              </w:rPr>
            </w:pP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lang w:eastAsia="en-IN"/>
              </w:rPr>
              <w:t>Lead Designer</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1</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06</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w:t>
            </w:r>
          </w:p>
        </w:tc>
        <w:tc>
          <w:tcPr>
            <w:tcW w:w="0" w:type="auto"/>
          </w:tcPr>
          <w:p w:rsidR="00D7619F" w:rsidRPr="00B74968" w:rsidRDefault="00D7619F"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w:t>
            </w:r>
          </w:p>
        </w:tc>
      </w:tr>
      <w:tr w:rsidR="00D7619F" w:rsidRPr="00B74968" w:rsidTr="003C790F">
        <w:trPr>
          <w:tblHeader/>
        </w:trPr>
        <w:tc>
          <w:tcPr>
            <w:tcW w:w="0" w:type="auto"/>
          </w:tcPr>
          <w:p w:rsidR="00D7619F" w:rsidRPr="00B74968" w:rsidRDefault="00D7619F" w:rsidP="003C790F">
            <w:pPr>
              <w:pStyle w:val="BodyText2"/>
              <w:numPr>
                <w:ilvl w:val="0"/>
                <w:numId w:val="63"/>
              </w:numPr>
              <w:tabs>
                <w:tab w:val="left" w:pos="-1440"/>
                <w:tab w:val="left" w:pos="-720"/>
              </w:tabs>
              <w:suppressAutoHyphens/>
              <w:spacing w:line="276" w:lineRule="auto"/>
              <w:rPr>
                <w:rFonts w:ascii="Times New Roman" w:hAnsi="Times New Roman"/>
                <w:caps/>
                <w:spacing w:val="-2"/>
                <w:sz w:val="22"/>
              </w:rPr>
            </w:pP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lang w:eastAsia="en-IN"/>
              </w:rPr>
              <w:t>Project Architect</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1</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18</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w:t>
            </w:r>
          </w:p>
        </w:tc>
        <w:tc>
          <w:tcPr>
            <w:tcW w:w="0" w:type="auto"/>
          </w:tcPr>
          <w:p w:rsidR="00D7619F" w:rsidRPr="00B74968" w:rsidRDefault="00D7619F"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w:t>
            </w:r>
          </w:p>
        </w:tc>
      </w:tr>
      <w:tr w:rsidR="00D7619F" w:rsidRPr="00B74968" w:rsidTr="003C790F">
        <w:trPr>
          <w:tblHeader/>
        </w:trPr>
        <w:tc>
          <w:tcPr>
            <w:tcW w:w="0" w:type="auto"/>
          </w:tcPr>
          <w:p w:rsidR="00D7619F" w:rsidRPr="00B74968" w:rsidRDefault="00D7619F" w:rsidP="003C790F">
            <w:pPr>
              <w:pStyle w:val="BodyText2"/>
              <w:numPr>
                <w:ilvl w:val="0"/>
                <w:numId w:val="63"/>
              </w:numPr>
              <w:tabs>
                <w:tab w:val="left" w:pos="-1440"/>
                <w:tab w:val="left" w:pos="-720"/>
              </w:tabs>
              <w:suppressAutoHyphens/>
              <w:spacing w:line="276" w:lineRule="auto"/>
              <w:rPr>
                <w:rFonts w:ascii="Times New Roman" w:hAnsi="Times New Roman"/>
                <w:caps/>
                <w:spacing w:val="-2"/>
                <w:sz w:val="22"/>
              </w:rPr>
            </w:pP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lang w:eastAsia="en-IN"/>
              </w:rPr>
              <w:t xml:space="preserve"> Sr. Manager/MEPF</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1</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12</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w:t>
            </w:r>
          </w:p>
        </w:tc>
        <w:tc>
          <w:tcPr>
            <w:tcW w:w="0" w:type="auto"/>
          </w:tcPr>
          <w:p w:rsidR="00D7619F" w:rsidRPr="00B74968" w:rsidRDefault="00D7619F"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w:t>
            </w:r>
          </w:p>
        </w:tc>
      </w:tr>
      <w:tr w:rsidR="00D7619F" w:rsidRPr="00B74968" w:rsidTr="003C790F">
        <w:trPr>
          <w:tblHeader/>
        </w:trPr>
        <w:tc>
          <w:tcPr>
            <w:tcW w:w="0" w:type="auto"/>
          </w:tcPr>
          <w:p w:rsidR="00D7619F" w:rsidRPr="00B74968" w:rsidRDefault="00D7619F" w:rsidP="003C790F">
            <w:pPr>
              <w:pStyle w:val="BodyText2"/>
              <w:numPr>
                <w:ilvl w:val="0"/>
                <w:numId w:val="63"/>
              </w:numPr>
              <w:tabs>
                <w:tab w:val="left" w:pos="-1440"/>
                <w:tab w:val="left" w:pos="-720"/>
              </w:tabs>
              <w:suppressAutoHyphens/>
              <w:spacing w:line="276" w:lineRule="auto"/>
              <w:rPr>
                <w:rFonts w:ascii="Times New Roman" w:hAnsi="Times New Roman"/>
                <w:caps/>
                <w:spacing w:val="-2"/>
                <w:sz w:val="22"/>
              </w:rPr>
            </w:pP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lang w:eastAsia="en-IN"/>
              </w:rPr>
              <w:t>Manager/MEPF</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1</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12</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w:t>
            </w:r>
          </w:p>
        </w:tc>
        <w:tc>
          <w:tcPr>
            <w:tcW w:w="0" w:type="auto"/>
          </w:tcPr>
          <w:p w:rsidR="00D7619F" w:rsidRPr="00B74968" w:rsidRDefault="00D7619F"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w:t>
            </w:r>
          </w:p>
        </w:tc>
      </w:tr>
      <w:tr w:rsidR="00D7619F" w:rsidRPr="00B74968" w:rsidTr="003C790F">
        <w:trPr>
          <w:tblHeader/>
        </w:trPr>
        <w:tc>
          <w:tcPr>
            <w:tcW w:w="0" w:type="auto"/>
          </w:tcPr>
          <w:p w:rsidR="00D7619F" w:rsidRPr="00B74968" w:rsidRDefault="00D7619F" w:rsidP="003C790F">
            <w:pPr>
              <w:pStyle w:val="BodyText2"/>
              <w:numPr>
                <w:ilvl w:val="0"/>
                <w:numId w:val="63"/>
              </w:numPr>
              <w:tabs>
                <w:tab w:val="left" w:pos="-1440"/>
                <w:tab w:val="left" w:pos="-720"/>
              </w:tabs>
              <w:suppressAutoHyphens/>
              <w:spacing w:line="276" w:lineRule="auto"/>
              <w:rPr>
                <w:rFonts w:ascii="Times New Roman" w:hAnsi="Times New Roman"/>
                <w:caps/>
                <w:spacing w:val="-2"/>
                <w:sz w:val="22"/>
              </w:rPr>
            </w:pP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lang w:eastAsia="en-IN"/>
              </w:rPr>
              <w:t xml:space="preserve">Resident Engineer </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3</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20</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w:t>
            </w:r>
          </w:p>
        </w:tc>
        <w:tc>
          <w:tcPr>
            <w:tcW w:w="0" w:type="auto"/>
          </w:tcPr>
          <w:p w:rsidR="00D7619F" w:rsidRPr="00B74968" w:rsidRDefault="00D7619F"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w:t>
            </w:r>
          </w:p>
        </w:tc>
      </w:tr>
      <w:tr w:rsidR="00D7619F" w:rsidRPr="00B74968" w:rsidTr="003C790F">
        <w:trPr>
          <w:tblHeader/>
        </w:trPr>
        <w:tc>
          <w:tcPr>
            <w:tcW w:w="0" w:type="auto"/>
          </w:tcPr>
          <w:p w:rsidR="00D7619F" w:rsidRPr="00B74968" w:rsidRDefault="00D7619F" w:rsidP="003C790F">
            <w:pPr>
              <w:pStyle w:val="BodyText2"/>
              <w:numPr>
                <w:ilvl w:val="0"/>
                <w:numId w:val="63"/>
              </w:numPr>
              <w:tabs>
                <w:tab w:val="left" w:pos="-1440"/>
                <w:tab w:val="left" w:pos="-720"/>
              </w:tabs>
              <w:suppressAutoHyphens/>
              <w:spacing w:line="276" w:lineRule="auto"/>
              <w:rPr>
                <w:rFonts w:ascii="Times New Roman" w:hAnsi="Times New Roman"/>
                <w:caps/>
                <w:spacing w:val="-2"/>
                <w:sz w:val="22"/>
              </w:rPr>
            </w:pPr>
          </w:p>
        </w:tc>
        <w:tc>
          <w:tcPr>
            <w:tcW w:w="0" w:type="auto"/>
          </w:tcPr>
          <w:p w:rsidR="00D7619F" w:rsidRPr="00B74968" w:rsidDel="00F352D8" w:rsidRDefault="00D7619F" w:rsidP="003C790F">
            <w:pPr>
              <w:pStyle w:val="BodyText2"/>
              <w:tabs>
                <w:tab w:val="left" w:pos="-1440"/>
                <w:tab w:val="left" w:pos="-720"/>
              </w:tabs>
              <w:suppressAutoHyphens/>
              <w:spacing w:line="276" w:lineRule="auto"/>
              <w:rPr>
                <w:rFonts w:ascii="Times New Roman" w:hAnsi="Times New Roman"/>
                <w:lang w:eastAsia="en-IN"/>
              </w:rPr>
            </w:pPr>
            <w:r w:rsidRPr="00B74968">
              <w:rPr>
                <w:rFonts w:ascii="Times New Roman" w:hAnsi="Times New Roman"/>
                <w:lang w:eastAsia="en-IN"/>
              </w:rPr>
              <w:t>Site Engineer</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w:t>
            </w:r>
          </w:p>
        </w:tc>
        <w:tc>
          <w:tcPr>
            <w:tcW w:w="0" w:type="auto"/>
          </w:tcPr>
          <w:p w:rsidR="00D7619F" w:rsidRPr="00B74968" w:rsidRDefault="00D7619F"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w:t>
            </w:r>
          </w:p>
        </w:tc>
        <w:tc>
          <w:tcPr>
            <w:tcW w:w="0" w:type="auto"/>
          </w:tcPr>
          <w:p w:rsidR="00D7619F" w:rsidRPr="00B74968" w:rsidRDefault="00D7619F"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w:t>
            </w:r>
          </w:p>
        </w:tc>
      </w:tr>
      <w:tr w:rsidR="00210D98" w:rsidRPr="00B74968" w:rsidTr="00D46950">
        <w:trPr>
          <w:tblHeader/>
        </w:trPr>
        <w:tc>
          <w:tcPr>
            <w:tcW w:w="0" w:type="auto"/>
          </w:tcPr>
          <w:p w:rsidR="00210D98" w:rsidRPr="00B74968" w:rsidRDefault="00210D98" w:rsidP="00D46950">
            <w:pPr>
              <w:pStyle w:val="BodyText2"/>
              <w:numPr>
                <w:ilvl w:val="0"/>
                <w:numId w:val="63"/>
              </w:numPr>
              <w:tabs>
                <w:tab w:val="left" w:pos="-1440"/>
                <w:tab w:val="left" w:pos="-720"/>
              </w:tabs>
              <w:suppressAutoHyphens/>
              <w:spacing w:line="276" w:lineRule="auto"/>
              <w:rPr>
                <w:rFonts w:ascii="Times New Roman" w:hAnsi="Times New Roman"/>
                <w:caps/>
                <w:spacing w:val="-2"/>
                <w:sz w:val="22"/>
              </w:rPr>
            </w:pPr>
          </w:p>
        </w:tc>
        <w:tc>
          <w:tcPr>
            <w:tcW w:w="0" w:type="auto"/>
          </w:tcPr>
          <w:p w:rsidR="00210D98" w:rsidRPr="00B74968" w:rsidRDefault="00210D98" w:rsidP="00D46950">
            <w:pPr>
              <w:pStyle w:val="BodyText2"/>
              <w:tabs>
                <w:tab w:val="left" w:pos="-1440"/>
                <w:tab w:val="left" w:pos="-720"/>
              </w:tabs>
              <w:suppressAutoHyphens/>
              <w:spacing w:line="276" w:lineRule="auto"/>
              <w:rPr>
                <w:rFonts w:ascii="Times New Roman" w:hAnsi="Times New Roman"/>
                <w:lang w:eastAsia="en-IN"/>
              </w:rPr>
            </w:pPr>
            <w:r w:rsidRPr="00B74968">
              <w:rPr>
                <w:rFonts w:ascii="Times New Roman" w:hAnsi="Times New Roman"/>
                <w:lang w:eastAsia="en-IN"/>
              </w:rPr>
              <w:t>***********</w:t>
            </w:r>
          </w:p>
        </w:tc>
        <w:tc>
          <w:tcPr>
            <w:tcW w:w="0" w:type="auto"/>
          </w:tcPr>
          <w:p w:rsidR="00210D98" w:rsidRPr="00B74968" w:rsidRDefault="00210D98" w:rsidP="00D46950">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w:t>
            </w:r>
          </w:p>
        </w:tc>
        <w:tc>
          <w:tcPr>
            <w:tcW w:w="0" w:type="auto"/>
          </w:tcPr>
          <w:p w:rsidR="00210D98" w:rsidRPr="00B74968" w:rsidRDefault="00210D98" w:rsidP="00D46950">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w:t>
            </w:r>
          </w:p>
        </w:tc>
        <w:tc>
          <w:tcPr>
            <w:tcW w:w="0" w:type="auto"/>
          </w:tcPr>
          <w:p w:rsidR="00210D98" w:rsidRPr="00B74968" w:rsidRDefault="00210D98" w:rsidP="00D46950">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pacing w:val="-2"/>
                <w:sz w:val="22"/>
                <w:szCs w:val="22"/>
              </w:rPr>
              <w:t>****</w:t>
            </w:r>
          </w:p>
        </w:tc>
        <w:tc>
          <w:tcPr>
            <w:tcW w:w="0" w:type="auto"/>
          </w:tcPr>
          <w:p w:rsidR="00210D98" w:rsidRPr="00B74968" w:rsidRDefault="00210D98" w:rsidP="00D46950">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w:t>
            </w:r>
          </w:p>
        </w:tc>
      </w:tr>
      <w:tr w:rsidR="00705EDE" w:rsidRPr="00B74968" w:rsidDel="00F768B9" w:rsidTr="003C790F">
        <w:trPr>
          <w:tblHeader/>
        </w:trPr>
        <w:tc>
          <w:tcPr>
            <w:tcW w:w="0" w:type="auto"/>
            <w:gridSpan w:val="6"/>
            <w:shd w:val="clear" w:color="auto" w:fill="D9D9D9" w:themeFill="background1" w:themeFillShade="D9"/>
          </w:tcPr>
          <w:p w:rsidR="00705EDE" w:rsidRPr="00B74968" w:rsidDel="00F768B9" w:rsidRDefault="00705EDE" w:rsidP="003C790F">
            <w:pPr>
              <w:suppressAutoHyphens/>
              <w:spacing w:line="276" w:lineRule="auto"/>
              <w:rPr>
                <w:spacing w:val="-2"/>
              </w:rPr>
            </w:pPr>
            <w:r w:rsidRPr="00B74968">
              <w:rPr>
                <w:b/>
                <w:szCs w:val="24"/>
              </w:rPr>
              <w:t>Reimbursable costs</w:t>
            </w:r>
            <w:r w:rsidRPr="00B74968">
              <w:rPr>
                <w:b/>
                <w:sz w:val="24"/>
                <w:szCs w:val="28"/>
              </w:rPr>
              <w:t>:</w:t>
            </w:r>
            <w:r w:rsidRPr="00B74968">
              <w:rPr>
                <w:rStyle w:val="FootnoteReference"/>
                <w:b/>
                <w:sz w:val="24"/>
                <w:szCs w:val="28"/>
              </w:rPr>
              <w:footnoteReference w:id="21"/>
            </w:r>
            <w:r w:rsidRPr="00B74968">
              <w:rPr>
                <w:spacing w:val="-2"/>
              </w:rPr>
              <w:t>Amount (Rs)</w:t>
            </w:r>
          </w:p>
        </w:tc>
      </w:tr>
      <w:tr w:rsidR="00705EDE" w:rsidRPr="00B74968" w:rsidDel="00F768B9" w:rsidTr="003C790F">
        <w:trPr>
          <w:tblHeader/>
        </w:trPr>
        <w:tc>
          <w:tcPr>
            <w:tcW w:w="0" w:type="auto"/>
          </w:tcPr>
          <w:p w:rsidR="00705EDE" w:rsidRPr="00B74968" w:rsidDel="00F768B9" w:rsidRDefault="00705EDE" w:rsidP="003C790F">
            <w:pPr>
              <w:pStyle w:val="BodyText2"/>
              <w:numPr>
                <w:ilvl w:val="0"/>
                <w:numId w:val="63"/>
              </w:numPr>
              <w:tabs>
                <w:tab w:val="left" w:pos="-1440"/>
                <w:tab w:val="left" w:pos="-720"/>
              </w:tabs>
              <w:suppressAutoHyphens/>
              <w:spacing w:line="276" w:lineRule="auto"/>
              <w:rPr>
                <w:rFonts w:ascii="Times New Roman" w:hAnsi="Times New Roman"/>
                <w:caps/>
                <w:spacing w:val="-2"/>
                <w:sz w:val="22"/>
              </w:rPr>
            </w:pPr>
          </w:p>
        </w:tc>
        <w:tc>
          <w:tcPr>
            <w:tcW w:w="0" w:type="auto"/>
            <w:gridSpan w:val="4"/>
          </w:tcPr>
          <w:p w:rsidR="00705EDE" w:rsidRPr="00B74968" w:rsidDel="00F768B9" w:rsidRDefault="00705EDE"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z w:val="22"/>
              </w:rPr>
              <w:t>Office Rent</w:t>
            </w:r>
          </w:p>
        </w:tc>
        <w:tc>
          <w:tcPr>
            <w:tcW w:w="0" w:type="auto"/>
          </w:tcPr>
          <w:p w:rsidR="00705EDE" w:rsidRPr="00B74968" w:rsidDel="00F768B9" w:rsidRDefault="00705EDE"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w:t>
            </w:r>
          </w:p>
        </w:tc>
      </w:tr>
      <w:tr w:rsidR="00705EDE" w:rsidRPr="00B74968" w:rsidDel="00F768B9" w:rsidTr="003C790F">
        <w:trPr>
          <w:tblHeader/>
        </w:trPr>
        <w:tc>
          <w:tcPr>
            <w:tcW w:w="0" w:type="auto"/>
          </w:tcPr>
          <w:p w:rsidR="00705EDE" w:rsidRPr="00B74968" w:rsidDel="00F768B9" w:rsidRDefault="00705EDE" w:rsidP="003C790F">
            <w:pPr>
              <w:pStyle w:val="BodyText2"/>
              <w:numPr>
                <w:ilvl w:val="0"/>
                <w:numId w:val="63"/>
              </w:numPr>
              <w:tabs>
                <w:tab w:val="left" w:pos="-1440"/>
                <w:tab w:val="left" w:pos="-720"/>
              </w:tabs>
              <w:suppressAutoHyphens/>
              <w:spacing w:line="276" w:lineRule="auto"/>
              <w:rPr>
                <w:rFonts w:ascii="Times New Roman" w:hAnsi="Times New Roman"/>
                <w:caps/>
                <w:spacing w:val="-2"/>
                <w:sz w:val="22"/>
              </w:rPr>
            </w:pPr>
          </w:p>
        </w:tc>
        <w:tc>
          <w:tcPr>
            <w:tcW w:w="0" w:type="auto"/>
            <w:gridSpan w:val="4"/>
          </w:tcPr>
          <w:p w:rsidR="00705EDE" w:rsidRPr="00B74968" w:rsidDel="00F768B9" w:rsidRDefault="00705EDE"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z w:val="22"/>
              </w:rPr>
              <w:t>Office Consumables like stationery, communication etc.</w:t>
            </w:r>
          </w:p>
        </w:tc>
        <w:tc>
          <w:tcPr>
            <w:tcW w:w="0" w:type="auto"/>
          </w:tcPr>
          <w:p w:rsidR="00705EDE" w:rsidRPr="00B74968" w:rsidDel="00F768B9" w:rsidRDefault="00705EDE"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w:t>
            </w:r>
          </w:p>
        </w:tc>
      </w:tr>
      <w:tr w:rsidR="00705EDE" w:rsidRPr="00B74968" w:rsidDel="00F768B9" w:rsidTr="003C790F">
        <w:trPr>
          <w:tblHeader/>
        </w:trPr>
        <w:tc>
          <w:tcPr>
            <w:tcW w:w="0" w:type="auto"/>
          </w:tcPr>
          <w:p w:rsidR="00705EDE" w:rsidRPr="00B74968" w:rsidDel="00F768B9" w:rsidRDefault="00705EDE" w:rsidP="003C790F">
            <w:pPr>
              <w:pStyle w:val="BodyText2"/>
              <w:numPr>
                <w:ilvl w:val="0"/>
                <w:numId w:val="63"/>
              </w:numPr>
              <w:tabs>
                <w:tab w:val="left" w:pos="-1440"/>
                <w:tab w:val="left" w:pos="-720"/>
              </w:tabs>
              <w:suppressAutoHyphens/>
              <w:spacing w:line="276" w:lineRule="auto"/>
              <w:rPr>
                <w:rFonts w:ascii="Times New Roman" w:hAnsi="Times New Roman"/>
                <w:caps/>
                <w:spacing w:val="-2"/>
                <w:sz w:val="22"/>
              </w:rPr>
            </w:pPr>
          </w:p>
        </w:tc>
        <w:tc>
          <w:tcPr>
            <w:tcW w:w="0" w:type="auto"/>
            <w:gridSpan w:val="4"/>
          </w:tcPr>
          <w:p w:rsidR="00705EDE" w:rsidRPr="00B74968" w:rsidDel="00F768B9" w:rsidRDefault="00705EDE"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z w:val="22"/>
              </w:rPr>
              <w:t>Office Furniture and Equipment (Rental)</w:t>
            </w:r>
          </w:p>
        </w:tc>
        <w:tc>
          <w:tcPr>
            <w:tcW w:w="0" w:type="auto"/>
          </w:tcPr>
          <w:p w:rsidR="00705EDE" w:rsidRPr="00B74968" w:rsidDel="00F768B9" w:rsidRDefault="00705EDE"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w:t>
            </w:r>
          </w:p>
        </w:tc>
      </w:tr>
      <w:tr w:rsidR="00705EDE" w:rsidRPr="00B74968" w:rsidDel="00F768B9" w:rsidTr="003C790F">
        <w:trPr>
          <w:tblHeader/>
        </w:trPr>
        <w:tc>
          <w:tcPr>
            <w:tcW w:w="0" w:type="auto"/>
          </w:tcPr>
          <w:p w:rsidR="00705EDE" w:rsidRPr="00B74968" w:rsidDel="00F768B9" w:rsidRDefault="00705EDE" w:rsidP="003C790F">
            <w:pPr>
              <w:pStyle w:val="BodyText2"/>
              <w:numPr>
                <w:ilvl w:val="0"/>
                <w:numId w:val="63"/>
              </w:numPr>
              <w:tabs>
                <w:tab w:val="left" w:pos="-1440"/>
                <w:tab w:val="left" w:pos="-720"/>
              </w:tabs>
              <w:suppressAutoHyphens/>
              <w:spacing w:line="276" w:lineRule="auto"/>
              <w:rPr>
                <w:rFonts w:ascii="Times New Roman" w:hAnsi="Times New Roman"/>
                <w:caps/>
                <w:spacing w:val="-2"/>
                <w:sz w:val="22"/>
              </w:rPr>
            </w:pPr>
          </w:p>
        </w:tc>
        <w:tc>
          <w:tcPr>
            <w:tcW w:w="0" w:type="auto"/>
            <w:gridSpan w:val="4"/>
          </w:tcPr>
          <w:p w:rsidR="00705EDE" w:rsidRPr="00B74968" w:rsidDel="00F768B9" w:rsidRDefault="00705EDE"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z w:val="22"/>
              </w:rPr>
              <w:t>Reports and Document Printing</w:t>
            </w:r>
          </w:p>
        </w:tc>
        <w:tc>
          <w:tcPr>
            <w:tcW w:w="0" w:type="auto"/>
          </w:tcPr>
          <w:p w:rsidR="00705EDE" w:rsidRPr="00B74968" w:rsidDel="00F768B9" w:rsidRDefault="00705EDE"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w:t>
            </w:r>
          </w:p>
        </w:tc>
      </w:tr>
      <w:tr w:rsidR="00705EDE" w:rsidRPr="00B74968" w:rsidDel="00F768B9" w:rsidTr="003C790F">
        <w:trPr>
          <w:tblHeader/>
        </w:trPr>
        <w:tc>
          <w:tcPr>
            <w:tcW w:w="0" w:type="auto"/>
          </w:tcPr>
          <w:p w:rsidR="00705EDE" w:rsidRPr="00B74968" w:rsidDel="00F768B9" w:rsidRDefault="00705EDE" w:rsidP="003C790F">
            <w:pPr>
              <w:pStyle w:val="BodyText2"/>
              <w:numPr>
                <w:ilvl w:val="0"/>
                <w:numId w:val="63"/>
              </w:numPr>
              <w:tabs>
                <w:tab w:val="left" w:pos="-1440"/>
                <w:tab w:val="left" w:pos="-720"/>
              </w:tabs>
              <w:suppressAutoHyphens/>
              <w:spacing w:line="276" w:lineRule="auto"/>
              <w:rPr>
                <w:rFonts w:ascii="Times New Roman" w:hAnsi="Times New Roman"/>
                <w:caps/>
                <w:spacing w:val="-2"/>
                <w:sz w:val="22"/>
              </w:rPr>
            </w:pPr>
          </w:p>
        </w:tc>
        <w:tc>
          <w:tcPr>
            <w:tcW w:w="0" w:type="auto"/>
            <w:gridSpan w:val="4"/>
          </w:tcPr>
          <w:p w:rsidR="00705EDE" w:rsidRPr="00B74968" w:rsidDel="00F768B9" w:rsidRDefault="00705EDE"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sz w:val="22"/>
              </w:rPr>
              <w:t>Local travel</w:t>
            </w:r>
          </w:p>
        </w:tc>
        <w:tc>
          <w:tcPr>
            <w:tcW w:w="0" w:type="auto"/>
          </w:tcPr>
          <w:p w:rsidR="00705EDE" w:rsidRPr="00B74968" w:rsidDel="00F768B9" w:rsidRDefault="00705EDE"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w:t>
            </w:r>
          </w:p>
        </w:tc>
      </w:tr>
      <w:tr w:rsidR="005152BF" w:rsidRPr="00B74968" w:rsidDel="00F768B9" w:rsidTr="003C790F">
        <w:trPr>
          <w:tblHeader/>
        </w:trPr>
        <w:tc>
          <w:tcPr>
            <w:tcW w:w="0" w:type="auto"/>
          </w:tcPr>
          <w:p w:rsidR="005152BF" w:rsidRPr="00B74968" w:rsidDel="00F768B9" w:rsidRDefault="005152BF" w:rsidP="003C790F">
            <w:pPr>
              <w:pStyle w:val="BodyText2"/>
              <w:numPr>
                <w:ilvl w:val="0"/>
                <w:numId w:val="63"/>
              </w:numPr>
              <w:tabs>
                <w:tab w:val="left" w:pos="-1440"/>
                <w:tab w:val="left" w:pos="-720"/>
              </w:tabs>
              <w:suppressAutoHyphens/>
              <w:spacing w:line="276" w:lineRule="auto"/>
              <w:rPr>
                <w:rFonts w:ascii="Times New Roman" w:hAnsi="Times New Roman"/>
                <w:caps/>
                <w:spacing w:val="-2"/>
                <w:sz w:val="22"/>
              </w:rPr>
            </w:pPr>
          </w:p>
        </w:tc>
        <w:tc>
          <w:tcPr>
            <w:tcW w:w="0" w:type="auto"/>
            <w:gridSpan w:val="4"/>
          </w:tcPr>
          <w:p w:rsidR="005152BF" w:rsidRPr="00B74968" w:rsidRDefault="0014265B" w:rsidP="003C790F">
            <w:pPr>
              <w:pStyle w:val="BodyText2"/>
              <w:tabs>
                <w:tab w:val="left" w:pos="-1440"/>
                <w:tab w:val="left" w:pos="-720"/>
              </w:tabs>
              <w:suppressAutoHyphens/>
              <w:spacing w:line="276" w:lineRule="auto"/>
              <w:rPr>
                <w:rFonts w:ascii="Times New Roman" w:hAnsi="Times New Roman"/>
                <w:sz w:val="22"/>
              </w:rPr>
            </w:pPr>
            <w:r w:rsidRPr="00B74968">
              <w:rPr>
                <w:rFonts w:ascii="Times New Roman" w:hAnsi="Times New Roman"/>
                <w:sz w:val="22"/>
              </w:rPr>
              <w:t>{</w:t>
            </w:r>
            <w:r w:rsidR="00DB6508" w:rsidRPr="00B74968">
              <w:rPr>
                <w:rFonts w:ascii="Times New Roman" w:hAnsi="Times New Roman"/>
                <w:sz w:val="22"/>
              </w:rPr>
              <w:t>Out station travel for meetings etc.</w:t>
            </w:r>
            <w:r w:rsidRPr="00B74968">
              <w:rPr>
                <w:rFonts w:ascii="Times New Roman" w:hAnsi="Times New Roman"/>
                <w:sz w:val="22"/>
              </w:rPr>
              <w:t>}</w:t>
            </w:r>
            <w:r w:rsidR="00DB6508" w:rsidRPr="00B74968">
              <w:rPr>
                <w:rStyle w:val="FootnoteReference"/>
                <w:rFonts w:ascii="Times New Roman" w:hAnsi="Times New Roman"/>
                <w:sz w:val="22"/>
              </w:rPr>
              <w:footnoteReference w:id="22"/>
            </w:r>
          </w:p>
        </w:tc>
        <w:tc>
          <w:tcPr>
            <w:tcW w:w="0" w:type="auto"/>
          </w:tcPr>
          <w:p w:rsidR="005152BF" w:rsidRPr="00B74968" w:rsidRDefault="00DB6508"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w:t>
            </w:r>
          </w:p>
        </w:tc>
      </w:tr>
      <w:tr w:rsidR="00705EDE" w:rsidRPr="00B74968" w:rsidDel="00F768B9" w:rsidTr="003C790F">
        <w:trPr>
          <w:tblHeader/>
        </w:trPr>
        <w:tc>
          <w:tcPr>
            <w:tcW w:w="0" w:type="auto"/>
          </w:tcPr>
          <w:p w:rsidR="00705EDE" w:rsidRPr="00B74968" w:rsidDel="00F768B9" w:rsidRDefault="00705EDE" w:rsidP="003C790F">
            <w:pPr>
              <w:pStyle w:val="BodyText2"/>
              <w:numPr>
                <w:ilvl w:val="0"/>
                <w:numId w:val="63"/>
              </w:numPr>
              <w:tabs>
                <w:tab w:val="left" w:pos="-1440"/>
                <w:tab w:val="left" w:pos="-720"/>
              </w:tabs>
              <w:suppressAutoHyphens/>
              <w:spacing w:line="276" w:lineRule="auto"/>
              <w:rPr>
                <w:rFonts w:ascii="Times New Roman" w:hAnsi="Times New Roman"/>
                <w:caps/>
                <w:spacing w:val="-2"/>
                <w:sz w:val="22"/>
              </w:rPr>
            </w:pPr>
          </w:p>
        </w:tc>
        <w:tc>
          <w:tcPr>
            <w:tcW w:w="0" w:type="auto"/>
            <w:gridSpan w:val="4"/>
          </w:tcPr>
          <w:p w:rsidR="00705EDE" w:rsidRPr="00B74968" w:rsidDel="00F768B9" w:rsidRDefault="00705EDE" w:rsidP="003C790F">
            <w:pPr>
              <w:pStyle w:val="BodyText2"/>
              <w:tabs>
                <w:tab w:val="left" w:pos="-1440"/>
                <w:tab w:val="left" w:pos="-720"/>
              </w:tabs>
              <w:suppressAutoHyphens/>
              <w:spacing w:line="276" w:lineRule="auto"/>
              <w:rPr>
                <w:rFonts w:ascii="Times New Roman" w:hAnsi="Times New Roman"/>
                <w:spacing w:val="-2"/>
                <w:sz w:val="22"/>
                <w:szCs w:val="22"/>
              </w:rPr>
            </w:pPr>
            <w:r w:rsidRPr="00B74968">
              <w:rPr>
                <w:rFonts w:ascii="Times New Roman" w:hAnsi="Times New Roman"/>
                <w:bCs/>
              </w:rPr>
              <w:t>*************</w:t>
            </w:r>
          </w:p>
        </w:tc>
        <w:tc>
          <w:tcPr>
            <w:tcW w:w="0" w:type="auto"/>
          </w:tcPr>
          <w:p w:rsidR="00705EDE" w:rsidRPr="00B74968" w:rsidDel="00F768B9" w:rsidRDefault="00705EDE" w:rsidP="003C790F">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w:t>
            </w:r>
          </w:p>
        </w:tc>
      </w:tr>
      <w:tr w:rsidR="008F4B40" w:rsidRPr="00B74968" w:rsidDel="00F768B9" w:rsidTr="00D46950">
        <w:trPr>
          <w:tblHeader/>
        </w:trPr>
        <w:tc>
          <w:tcPr>
            <w:tcW w:w="0" w:type="auto"/>
            <w:gridSpan w:val="5"/>
            <w:shd w:val="clear" w:color="auto" w:fill="D9D9D9" w:themeFill="background1" w:themeFillShade="D9"/>
          </w:tcPr>
          <w:p w:rsidR="008F4B40" w:rsidRPr="00B74968" w:rsidRDefault="008F4B40" w:rsidP="00D46950">
            <w:pPr>
              <w:pStyle w:val="BodyText2"/>
              <w:tabs>
                <w:tab w:val="left" w:pos="-1440"/>
                <w:tab w:val="left" w:pos="-720"/>
              </w:tabs>
              <w:suppressAutoHyphens/>
              <w:spacing w:line="276" w:lineRule="auto"/>
              <w:rPr>
                <w:rFonts w:ascii="Times New Roman" w:hAnsi="Times New Roman"/>
                <w:bCs/>
              </w:rPr>
            </w:pPr>
            <w:r w:rsidRPr="00B74968">
              <w:rPr>
                <w:rFonts w:ascii="Times New Roman" w:hAnsi="Times New Roman"/>
                <w:b/>
                <w:bCs/>
                <w:sz w:val="22"/>
                <w:szCs w:val="22"/>
                <w:lang w:eastAsia="en-IN"/>
              </w:rPr>
              <w:t>Total Estimated Cost of Project Management Services</w:t>
            </w:r>
            <w:r w:rsidR="00345013" w:rsidRPr="00B74968">
              <w:rPr>
                <w:rFonts w:ascii="Times New Roman" w:hAnsi="Times New Roman"/>
                <w:b/>
                <w:bCs/>
                <w:sz w:val="22"/>
                <w:szCs w:val="22"/>
                <w:lang w:eastAsia="en-IN"/>
              </w:rPr>
              <w:t xml:space="preserve"> including </w:t>
            </w:r>
            <w:r w:rsidR="00B80E8D" w:rsidRPr="00B74968">
              <w:rPr>
                <w:rFonts w:ascii="Times New Roman" w:hAnsi="Times New Roman"/>
                <w:b/>
                <w:bCs/>
                <w:sz w:val="22"/>
                <w:szCs w:val="22"/>
                <w:lang w:eastAsia="en-IN"/>
              </w:rPr>
              <w:t>M</w:t>
            </w:r>
            <w:r w:rsidR="00345013" w:rsidRPr="00B74968">
              <w:rPr>
                <w:rFonts w:ascii="Times New Roman" w:hAnsi="Times New Roman"/>
                <w:b/>
                <w:bCs/>
                <w:sz w:val="22"/>
                <w:szCs w:val="22"/>
                <w:lang w:eastAsia="en-IN"/>
              </w:rPr>
              <w:t>anpower costs and Reimbursable costs</w:t>
            </w:r>
          </w:p>
        </w:tc>
        <w:tc>
          <w:tcPr>
            <w:tcW w:w="0" w:type="auto"/>
            <w:shd w:val="clear" w:color="auto" w:fill="D9D9D9" w:themeFill="background1" w:themeFillShade="D9"/>
          </w:tcPr>
          <w:p w:rsidR="008F4B40" w:rsidRPr="00B74968" w:rsidDel="00F768B9" w:rsidRDefault="00210D98" w:rsidP="00D46950">
            <w:pPr>
              <w:pStyle w:val="BodyText2"/>
              <w:tabs>
                <w:tab w:val="left" w:pos="-1440"/>
                <w:tab w:val="left" w:pos="-720"/>
              </w:tabs>
              <w:suppressAutoHyphens/>
              <w:spacing w:line="276" w:lineRule="auto"/>
              <w:jc w:val="center"/>
              <w:rPr>
                <w:rFonts w:ascii="Times New Roman" w:hAnsi="Times New Roman"/>
                <w:spacing w:val="-2"/>
                <w:sz w:val="22"/>
                <w:szCs w:val="22"/>
              </w:rPr>
            </w:pPr>
            <w:r w:rsidRPr="00B74968">
              <w:rPr>
                <w:rFonts w:ascii="Times New Roman" w:hAnsi="Times New Roman"/>
                <w:spacing w:val="-2"/>
                <w:sz w:val="22"/>
                <w:szCs w:val="22"/>
              </w:rPr>
              <w:t>****</w:t>
            </w:r>
          </w:p>
        </w:tc>
      </w:tr>
      <w:tr w:rsidR="008F4B40" w:rsidRPr="00B74968" w:rsidDel="00F768B9" w:rsidTr="00D46950">
        <w:trPr>
          <w:tblHeader/>
        </w:trPr>
        <w:tc>
          <w:tcPr>
            <w:tcW w:w="0" w:type="auto"/>
            <w:gridSpan w:val="5"/>
          </w:tcPr>
          <w:p w:rsidR="008F4B40" w:rsidRPr="00B74968" w:rsidRDefault="008F4B40" w:rsidP="00D46950">
            <w:pPr>
              <w:pStyle w:val="BodyText2"/>
              <w:tabs>
                <w:tab w:val="left" w:pos="-1440"/>
                <w:tab w:val="left" w:pos="-720"/>
              </w:tabs>
              <w:suppressAutoHyphens/>
              <w:spacing w:line="276" w:lineRule="auto"/>
              <w:rPr>
                <w:rFonts w:ascii="Times New Roman" w:hAnsi="Times New Roman"/>
                <w:bCs/>
              </w:rPr>
            </w:pPr>
            <w:r w:rsidRPr="00B74968">
              <w:rPr>
                <w:rFonts w:ascii="Times New Roman" w:hAnsi="Times New Roman"/>
                <w:b/>
                <w:bCs/>
                <w:sz w:val="22"/>
                <w:szCs w:val="22"/>
              </w:rPr>
              <w:t>Financial Bid:  At Par/Below Par/Above Par</w:t>
            </w:r>
            <w:r w:rsidRPr="00B74968">
              <w:rPr>
                <w:rFonts w:ascii="Times New Roman" w:hAnsi="Times New Roman"/>
                <w:b/>
                <w:bCs/>
                <w:spacing w:val="-2"/>
                <w:sz w:val="22"/>
                <w:szCs w:val="22"/>
              </w:rPr>
              <w:t xml:space="preserve"> on Total Estimated Cost of Project Management Services (%)</w:t>
            </w:r>
          </w:p>
        </w:tc>
        <w:tc>
          <w:tcPr>
            <w:tcW w:w="0" w:type="auto"/>
          </w:tcPr>
          <w:p w:rsidR="008F4B40" w:rsidRPr="00B74968" w:rsidDel="00F768B9" w:rsidRDefault="008F4B40" w:rsidP="00D46950">
            <w:pPr>
              <w:pStyle w:val="BodyText2"/>
              <w:tabs>
                <w:tab w:val="left" w:pos="-1440"/>
                <w:tab w:val="left" w:pos="-720"/>
              </w:tabs>
              <w:suppressAutoHyphens/>
              <w:spacing w:line="276" w:lineRule="auto"/>
              <w:jc w:val="center"/>
              <w:rPr>
                <w:rFonts w:ascii="Times New Roman" w:hAnsi="Times New Roman"/>
                <w:spacing w:val="-2"/>
                <w:sz w:val="22"/>
                <w:szCs w:val="22"/>
              </w:rPr>
            </w:pPr>
          </w:p>
        </w:tc>
      </w:tr>
    </w:tbl>
    <w:p w:rsidR="00AC019D" w:rsidRPr="00B74968" w:rsidRDefault="00AC019D" w:rsidP="003C790F">
      <w:pPr>
        <w:suppressAutoHyphens/>
        <w:spacing w:line="276" w:lineRule="auto"/>
        <w:jc w:val="center"/>
        <w:rPr>
          <w:u w:val="single"/>
        </w:rPr>
      </w:pPr>
    </w:p>
    <w:p w:rsidR="00AC019D" w:rsidRPr="00B74968" w:rsidRDefault="007F7D94">
      <w:pPr>
        <w:suppressAutoHyphens/>
        <w:spacing w:line="276" w:lineRule="auto"/>
        <w:jc w:val="both"/>
        <w:rPr>
          <w:b/>
          <w:bCs/>
        </w:rPr>
      </w:pPr>
      <w:r w:rsidRPr="00B74968">
        <w:rPr>
          <w:b/>
          <w:bCs/>
        </w:rPr>
        <w:t xml:space="preserve">NOTE: </w:t>
      </w:r>
    </w:p>
    <w:p w:rsidR="007F7D94" w:rsidRPr="00B74968" w:rsidRDefault="007F7D94" w:rsidP="00D46950">
      <w:pPr>
        <w:pStyle w:val="ListParagraph"/>
        <w:suppressAutoHyphens/>
        <w:spacing w:line="276" w:lineRule="auto"/>
        <w:ind w:left="360"/>
        <w:contextualSpacing w:val="0"/>
        <w:jc w:val="both"/>
        <w:rPr>
          <w:rFonts w:cs="Times New Roman"/>
          <w:bCs/>
          <w:szCs w:val="22"/>
        </w:rPr>
      </w:pPr>
    </w:p>
    <w:p w:rsidR="00AC019D" w:rsidRPr="00B74968" w:rsidRDefault="00AC019D" w:rsidP="003C790F">
      <w:pPr>
        <w:pStyle w:val="ListParagraph"/>
        <w:numPr>
          <w:ilvl w:val="1"/>
          <w:numId w:val="21"/>
        </w:numPr>
        <w:suppressAutoHyphens/>
        <w:spacing w:line="276" w:lineRule="auto"/>
        <w:ind w:left="360"/>
        <w:contextualSpacing w:val="0"/>
        <w:jc w:val="both"/>
        <w:rPr>
          <w:rFonts w:cs="Times New Roman"/>
          <w:bCs/>
          <w:szCs w:val="22"/>
        </w:rPr>
      </w:pPr>
      <w:r w:rsidRPr="00B74968">
        <w:rPr>
          <w:rFonts w:cs="Times New Roman"/>
          <w:bCs/>
          <w:szCs w:val="22"/>
        </w:rPr>
        <w:t>The rates quoted by the firm shall be excluding of the GST.</w:t>
      </w:r>
    </w:p>
    <w:p w:rsidR="007F7D94" w:rsidRPr="00B74968" w:rsidRDefault="007F7D94" w:rsidP="00D46950">
      <w:pPr>
        <w:pStyle w:val="ListParagraph"/>
        <w:suppressAutoHyphens/>
        <w:spacing w:line="276" w:lineRule="auto"/>
        <w:ind w:left="360"/>
        <w:contextualSpacing w:val="0"/>
        <w:jc w:val="both"/>
        <w:rPr>
          <w:rFonts w:cs="Times New Roman"/>
          <w:bCs/>
          <w:szCs w:val="22"/>
        </w:rPr>
      </w:pPr>
    </w:p>
    <w:p w:rsidR="00D05008" w:rsidRPr="00B74968" w:rsidRDefault="00D05008" w:rsidP="003C790F">
      <w:pPr>
        <w:pStyle w:val="ListParagraph"/>
        <w:numPr>
          <w:ilvl w:val="1"/>
          <w:numId w:val="21"/>
        </w:numPr>
        <w:suppressAutoHyphens/>
        <w:spacing w:line="276" w:lineRule="auto"/>
        <w:ind w:left="360"/>
        <w:contextualSpacing w:val="0"/>
        <w:jc w:val="both"/>
        <w:rPr>
          <w:rFonts w:cs="Times New Roman"/>
          <w:bCs/>
          <w:szCs w:val="22"/>
        </w:rPr>
      </w:pPr>
      <w:r w:rsidRPr="00B74968">
        <w:rPr>
          <w:rFonts w:cs="Times New Roman"/>
          <w:bCs/>
          <w:szCs w:val="22"/>
        </w:rPr>
        <w:t>Bidder to quote</w:t>
      </w:r>
      <w:r w:rsidR="00225F51" w:rsidRPr="00B74968">
        <w:rPr>
          <w:rFonts w:cs="Times New Roman"/>
          <w:bCs/>
          <w:szCs w:val="22"/>
        </w:rPr>
        <w:t xml:space="preserve"> </w:t>
      </w:r>
      <w:r w:rsidR="00926619" w:rsidRPr="00B74968">
        <w:rPr>
          <w:rFonts w:cs="Times New Roman"/>
          <w:bCs/>
          <w:szCs w:val="22"/>
        </w:rPr>
        <w:t>one single unique</w:t>
      </w:r>
      <w:r w:rsidR="003E3A4F" w:rsidRPr="00B74968">
        <w:rPr>
          <w:rFonts w:cs="Times New Roman"/>
          <w:bCs/>
          <w:szCs w:val="22"/>
        </w:rPr>
        <w:t xml:space="preserve">% </w:t>
      </w:r>
      <w:r w:rsidR="00F3489E" w:rsidRPr="00B74968">
        <w:rPr>
          <w:rFonts w:cs="Times New Roman"/>
          <w:bCs/>
          <w:szCs w:val="22"/>
        </w:rPr>
        <w:t>(percentage</w:t>
      </w:r>
      <w:proofErr w:type="gramStart"/>
      <w:r w:rsidR="00F3489E" w:rsidRPr="00B74968">
        <w:rPr>
          <w:rFonts w:cs="Times New Roman"/>
          <w:bCs/>
          <w:szCs w:val="22"/>
        </w:rPr>
        <w:t>)</w:t>
      </w:r>
      <w:r w:rsidR="003E3A4F" w:rsidRPr="00B74968">
        <w:rPr>
          <w:rFonts w:cs="Times New Roman"/>
          <w:bCs/>
          <w:szCs w:val="22"/>
        </w:rPr>
        <w:t>at</w:t>
      </w:r>
      <w:proofErr w:type="gramEnd"/>
      <w:r w:rsidR="003E3A4F" w:rsidRPr="00B74968">
        <w:rPr>
          <w:rFonts w:cs="Times New Roman"/>
          <w:bCs/>
          <w:szCs w:val="22"/>
        </w:rPr>
        <w:t xml:space="preserve"> par, below par or above par against the given value.</w:t>
      </w:r>
    </w:p>
    <w:p w:rsidR="007F7D94" w:rsidRPr="00B74968" w:rsidRDefault="007F7D94" w:rsidP="00D46950">
      <w:pPr>
        <w:pStyle w:val="ListParagraph"/>
        <w:suppressAutoHyphens/>
        <w:spacing w:line="276" w:lineRule="auto"/>
        <w:ind w:left="360"/>
        <w:contextualSpacing w:val="0"/>
        <w:jc w:val="both"/>
        <w:rPr>
          <w:rFonts w:cs="Times New Roman"/>
          <w:bCs/>
          <w:szCs w:val="22"/>
        </w:rPr>
      </w:pPr>
    </w:p>
    <w:p w:rsidR="00AC019D" w:rsidRPr="00B74968" w:rsidRDefault="00AC019D" w:rsidP="003C790F">
      <w:pPr>
        <w:pStyle w:val="ListParagraph"/>
        <w:numPr>
          <w:ilvl w:val="1"/>
          <w:numId w:val="21"/>
        </w:numPr>
        <w:suppressAutoHyphens/>
        <w:spacing w:line="276" w:lineRule="auto"/>
        <w:ind w:left="360"/>
        <w:contextualSpacing w:val="0"/>
        <w:jc w:val="both"/>
        <w:rPr>
          <w:rFonts w:cs="Times New Roman"/>
          <w:bCs/>
          <w:szCs w:val="22"/>
        </w:rPr>
      </w:pPr>
      <w:r w:rsidRPr="00B74968">
        <w:rPr>
          <w:rFonts w:cs="Times New Roman"/>
          <w:bCs/>
          <w:szCs w:val="22"/>
        </w:rPr>
        <w:t xml:space="preserve">The financial evaluation shall be based on the above Financial </w:t>
      </w:r>
      <w:r w:rsidR="00476D99" w:rsidRPr="00B74968">
        <w:rPr>
          <w:rFonts w:cs="Times New Roman"/>
          <w:bCs/>
          <w:szCs w:val="22"/>
        </w:rPr>
        <w:t>Bid</w:t>
      </w:r>
      <w:r w:rsidRPr="00B74968">
        <w:rPr>
          <w:rFonts w:cs="Times New Roman"/>
          <w:bCs/>
          <w:szCs w:val="22"/>
        </w:rPr>
        <w:t xml:space="preserve">. </w:t>
      </w:r>
    </w:p>
    <w:p w:rsidR="007F7D94" w:rsidRPr="00B74968" w:rsidRDefault="007F7D94" w:rsidP="00D46950">
      <w:pPr>
        <w:pStyle w:val="ListParagraph"/>
        <w:suppressAutoHyphens/>
        <w:spacing w:line="276" w:lineRule="auto"/>
        <w:ind w:left="360"/>
        <w:contextualSpacing w:val="0"/>
        <w:jc w:val="both"/>
        <w:rPr>
          <w:rFonts w:cs="Times New Roman"/>
          <w:bCs/>
          <w:spacing w:val="-2"/>
          <w:szCs w:val="22"/>
        </w:rPr>
      </w:pPr>
    </w:p>
    <w:p w:rsidR="00AC019D" w:rsidRPr="00B74968" w:rsidRDefault="00AC019D" w:rsidP="003C790F">
      <w:pPr>
        <w:pStyle w:val="ListParagraph"/>
        <w:numPr>
          <w:ilvl w:val="1"/>
          <w:numId w:val="21"/>
        </w:numPr>
        <w:suppressAutoHyphens/>
        <w:spacing w:line="276" w:lineRule="auto"/>
        <w:ind w:left="360"/>
        <w:contextualSpacing w:val="0"/>
        <w:jc w:val="both"/>
        <w:rPr>
          <w:rFonts w:cs="Times New Roman"/>
          <w:bCs/>
          <w:spacing w:val="-2"/>
          <w:szCs w:val="22"/>
        </w:rPr>
      </w:pPr>
      <w:r w:rsidRPr="00B74968">
        <w:rPr>
          <w:rFonts w:cs="Times New Roman"/>
          <w:bCs/>
          <w:spacing w:val="-2"/>
          <w:szCs w:val="22"/>
        </w:rPr>
        <w:t xml:space="preserve">The above quote includes all costs incurred by Authority Engineer to provide </w:t>
      </w:r>
      <w:r w:rsidR="00FA4719" w:rsidRPr="00B74968">
        <w:rPr>
          <w:rFonts w:cs="Times New Roman"/>
          <w:bCs/>
          <w:spacing w:val="-2"/>
          <w:szCs w:val="22"/>
        </w:rPr>
        <w:t>PMS</w:t>
      </w:r>
      <w:r w:rsidRPr="00B74968">
        <w:rPr>
          <w:rFonts w:cs="Times New Roman"/>
          <w:bCs/>
          <w:spacing w:val="-2"/>
          <w:szCs w:val="22"/>
        </w:rPr>
        <w:t xml:space="preserve"> to </w:t>
      </w:r>
      <w:r w:rsidR="0090355A" w:rsidRPr="00B74968">
        <w:rPr>
          <w:rFonts w:cs="Times New Roman"/>
          <w:bCs/>
          <w:spacing w:val="-2"/>
          <w:szCs w:val="22"/>
        </w:rPr>
        <w:t>Authority</w:t>
      </w:r>
      <w:r w:rsidRPr="00B74968">
        <w:rPr>
          <w:rFonts w:cs="Times New Roman"/>
          <w:bCs/>
          <w:spacing w:val="-2"/>
          <w:szCs w:val="22"/>
        </w:rPr>
        <w:t xml:space="preserve">. </w:t>
      </w:r>
    </w:p>
    <w:p w:rsidR="007F7D94" w:rsidRPr="00B74968" w:rsidRDefault="007F7D94" w:rsidP="00D46950">
      <w:pPr>
        <w:pStyle w:val="ListParagraph"/>
        <w:suppressAutoHyphens/>
        <w:spacing w:line="276" w:lineRule="auto"/>
        <w:ind w:left="360"/>
        <w:contextualSpacing w:val="0"/>
        <w:jc w:val="both"/>
        <w:rPr>
          <w:rFonts w:cs="Times New Roman"/>
          <w:bCs/>
          <w:spacing w:val="-2"/>
          <w:szCs w:val="22"/>
        </w:rPr>
      </w:pPr>
    </w:p>
    <w:p w:rsidR="00460D70" w:rsidRPr="00B74968" w:rsidRDefault="00AC019D" w:rsidP="003C790F">
      <w:pPr>
        <w:pStyle w:val="ListParagraph"/>
        <w:numPr>
          <w:ilvl w:val="1"/>
          <w:numId w:val="21"/>
        </w:numPr>
        <w:suppressAutoHyphens/>
        <w:spacing w:line="276" w:lineRule="auto"/>
        <w:ind w:left="360"/>
        <w:contextualSpacing w:val="0"/>
        <w:jc w:val="both"/>
        <w:rPr>
          <w:rFonts w:cs="Times New Roman"/>
          <w:bCs/>
          <w:spacing w:val="-2"/>
          <w:szCs w:val="22"/>
        </w:rPr>
      </w:pPr>
      <w:r w:rsidRPr="00B74968">
        <w:rPr>
          <w:rFonts w:cs="Times New Roman"/>
          <w:bCs/>
          <w:spacing w:val="-2"/>
          <w:szCs w:val="22"/>
        </w:rPr>
        <w:t xml:space="preserve">All payments shall be made in Indian Rupees and shall be subject to applicable Indian laws withholding taxes if any. </w:t>
      </w:r>
    </w:p>
    <w:p w:rsidR="007F7D94" w:rsidRPr="00B74968" w:rsidRDefault="007F7D94" w:rsidP="00D46950">
      <w:pPr>
        <w:pStyle w:val="ListParagraph"/>
        <w:suppressAutoHyphens/>
        <w:spacing w:line="276" w:lineRule="auto"/>
        <w:ind w:left="360"/>
        <w:contextualSpacing w:val="0"/>
        <w:jc w:val="both"/>
        <w:rPr>
          <w:rFonts w:eastAsia="Calibri" w:cs="Times New Roman"/>
          <w:szCs w:val="22"/>
        </w:rPr>
      </w:pPr>
    </w:p>
    <w:p w:rsidR="00E73B15" w:rsidRPr="00B74968" w:rsidRDefault="001C593F" w:rsidP="003C790F">
      <w:pPr>
        <w:pStyle w:val="ListParagraph"/>
        <w:numPr>
          <w:ilvl w:val="1"/>
          <w:numId w:val="21"/>
        </w:numPr>
        <w:suppressAutoHyphens/>
        <w:spacing w:line="276" w:lineRule="auto"/>
        <w:ind w:left="360"/>
        <w:contextualSpacing w:val="0"/>
        <w:jc w:val="both"/>
        <w:rPr>
          <w:rFonts w:eastAsia="Calibri" w:cs="Times New Roman"/>
          <w:szCs w:val="22"/>
        </w:rPr>
      </w:pPr>
      <w:r w:rsidRPr="00B74968">
        <w:rPr>
          <w:rFonts w:eastAsia="Calibri" w:cs="Times New Roman"/>
          <w:szCs w:val="22"/>
        </w:rPr>
        <w:t>Remuneration</w:t>
      </w:r>
      <w:r w:rsidR="00225F51" w:rsidRPr="00B74968">
        <w:rPr>
          <w:rFonts w:eastAsia="Calibri" w:cs="Times New Roman"/>
          <w:szCs w:val="22"/>
        </w:rPr>
        <w:t xml:space="preserve"> </w:t>
      </w:r>
      <w:r w:rsidR="00604E75" w:rsidRPr="00B74968">
        <w:rPr>
          <w:rFonts w:eastAsia="Calibri" w:cs="Times New Roman"/>
          <w:szCs w:val="22"/>
        </w:rPr>
        <w:t>rates as indicated above shall be increased in accordance with provisions in Agreement.</w:t>
      </w:r>
      <w:r w:rsidR="00225F51" w:rsidRPr="00B74968">
        <w:rPr>
          <w:rFonts w:eastAsia="Calibri" w:cs="Times New Roman"/>
          <w:szCs w:val="22"/>
        </w:rPr>
        <w:t xml:space="preserve"> </w:t>
      </w:r>
      <w:r w:rsidR="00604E75" w:rsidRPr="00B74968">
        <w:rPr>
          <w:rFonts w:eastAsia="Calibri" w:cs="Times New Roman"/>
          <w:szCs w:val="22"/>
        </w:rPr>
        <w:t>However, for evaluation of Financial Bid, the quoted initial rate shall be multiplied by the total time input envisaged for each position on this contract, i.e.</w:t>
      </w:r>
      <w:r w:rsidR="00E56CAA" w:rsidRPr="00B74968">
        <w:rPr>
          <w:rFonts w:eastAsia="Calibri" w:cs="Times New Roman"/>
          <w:szCs w:val="22"/>
        </w:rPr>
        <w:t>,</w:t>
      </w:r>
      <w:r w:rsidR="00604E75" w:rsidRPr="00B74968">
        <w:rPr>
          <w:rFonts w:eastAsia="Calibri" w:cs="Times New Roman"/>
          <w:szCs w:val="22"/>
        </w:rPr>
        <w:t xml:space="preserve"> without considering the increase in the </w:t>
      </w:r>
      <w:r w:rsidRPr="00B74968">
        <w:rPr>
          <w:rFonts w:eastAsia="Calibri" w:cs="Times New Roman"/>
          <w:szCs w:val="22"/>
        </w:rPr>
        <w:t>remuneration</w:t>
      </w:r>
      <w:r w:rsidR="00225F51" w:rsidRPr="00B74968">
        <w:rPr>
          <w:rFonts w:eastAsia="Calibri" w:cs="Times New Roman"/>
          <w:szCs w:val="22"/>
        </w:rPr>
        <w:t xml:space="preserve"> </w:t>
      </w:r>
      <w:r w:rsidR="00604E75" w:rsidRPr="00B74968">
        <w:rPr>
          <w:rFonts w:eastAsia="Calibri" w:cs="Times New Roman"/>
          <w:szCs w:val="22"/>
        </w:rPr>
        <w:t>rates</w:t>
      </w:r>
      <w:r w:rsidR="00460D70" w:rsidRPr="00B74968">
        <w:rPr>
          <w:rFonts w:eastAsia="Calibri" w:cs="Times New Roman"/>
          <w:szCs w:val="22"/>
        </w:rPr>
        <w:t>.</w:t>
      </w:r>
    </w:p>
    <w:p w:rsidR="00460D70" w:rsidRPr="00B74968" w:rsidRDefault="00460D70">
      <w:pPr>
        <w:spacing w:line="276" w:lineRule="auto"/>
        <w:rPr>
          <w:rFonts w:eastAsia="Calibri"/>
        </w:rPr>
      </w:pPr>
    </w:p>
    <w:p w:rsidR="00E56CAA" w:rsidRPr="00B74968" w:rsidRDefault="00E56CAA" w:rsidP="003C790F">
      <w:pPr>
        <w:spacing w:line="276" w:lineRule="auto"/>
        <w:rPr>
          <w:rFonts w:eastAsia="Calibri"/>
        </w:rPr>
      </w:pPr>
      <w:r w:rsidRPr="00B74968">
        <w:rPr>
          <w:rFonts w:eastAsia="Calibri"/>
        </w:rPr>
        <w:br w:type="page"/>
      </w:r>
    </w:p>
    <w:p w:rsidR="00663052" w:rsidRPr="00B74968" w:rsidRDefault="00A31DF9" w:rsidP="003C790F">
      <w:pPr>
        <w:pStyle w:val="Heading1"/>
        <w:spacing w:line="276" w:lineRule="auto"/>
        <w:rPr>
          <w:sz w:val="28"/>
        </w:rPr>
      </w:pPr>
      <w:bookmarkStart w:id="492" w:name="_Toc92188264"/>
      <w:bookmarkStart w:id="493" w:name="_Toc99282638"/>
      <w:bookmarkStart w:id="494" w:name="_Toc93656716"/>
      <w:r w:rsidRPr="00B74968">
        <w:rPr>
          <w:rFonts w:ascii="Times New Roman" w:hAnsi="Times New Roman"/>
          <w:sz w:val="28"/>
        </w:rPr>
        <w:lastRenderedPageBreak/>
        <w:t>APPENDIX</w:t>
      </w:r>
      <w:r w:rsidR="00663052" w:rsidRPr="00B74968">
        <w:rPr>
          <w:rFonts w:ascii="Times New Roman" w:hAnsi="Times New Roman"/>
          <w:sz w:val="28"/>
        </w:rPr>
        <w:t>III</w:t>
      </w:r>
      <w:bookmarkEnd w:id="492"/>
      <w:bookmarkEnd w:id="493"/>
      <w:bookmarkEnd w:id="494"/>
    </w:p>
    <w:p w:rsidR="00663052" w:rsidRPr="00B74968" w:rsidRDefault="00663052">
      <w:pPr>
        <w:spacing w:line="276" w:lineRule="auto"/>
        <w:rPr>
          <w:rFonts w:eastAsia="Calibri"/>
        </w:rPr>
      </w:pPr>
    </w:p>
    <w:p w:rsidR="00663052" w:rsidRPr="00B74968" w:rsidRDefault="00663052">
      <w:pPr>
        <w:spacing w:line="276" w:lineRule="auto"/>
        <w:rPr>
          <w:rFonts w:eastAsia="Calibri"/>
        </w:rPr>
      </w:pPr>
    </w:p>
    <w:p w:rsidR="00663052" w:rsidRPr="00B74968" w:rsidRDefault="00034C55">
      <w:pPr>
        <w:spacing w:line="276" w:lineRule="auto"/>
        <w:rPr>
          <w:rFonts w:eastAsia="Calibri"/>
        </w:rPr>
      </w:pPr>
      <w:r w:rsidRPr="00B74968">
        <w:rPr>
          <w:rFonts w:eastAsia="Calibri"/>
        </w:rPr>
        <w:t xml:space="preserve">(Copy of Draft EPC Agreement </w:t>
      </w:r>
      <w:r w:rsidR="00476350" w:rsidRPr="00B74968">
        <w:rPr>
          <w:rFonts w:eastAsia="Calibri"/>
        </w:rPr>
        <w:t xml:space="preserve">or </w:t>
      </w:r>
      <w:r w:rsidRPr="00B74968">
        <w:rPr>
          <w:rFonts w:eastAsia="Calibri"/>
        </w:rPr>
        <w:t>EPC Agreement</w:t>
      </w:r>
      <w:r w:rsidR="00476350" w:rsidRPr="00B74968">
        <w:rPr>
          <w:rFonts w:eastAsia="Calibri"/>
        </w:rPr>
        <w:t xml:space="preserve"> or Standard EPC Agreement</w:t>
      </w:r>
      <w:r w:rsidRPr="00B74968">
        <w:rPr>
          <w:rFonts w:eastAsia="Calibri"/>
        </w:rPr>
        <w:t>)</w:t>
      </w:r>
    </w:p>
    <w:p w:rsidR="007F7D94" w:rsidRPr="00B74968" w:rsidRDefault="007F7D94">
      <w:pPr>
        <w:spacing w:after="200" w:line="276" w:lineRule="auto"/>
        <w:rPr>
          <w:rFonts w:eastAsia="Calibri"/>
        </w:rPr>
      </w:pPr>
      <w:bookmarkStart w:id="495" w:name="_Toc93656717"/>
      <w:r w:rsidRPr="00B74968">
        <w:rPr>
          <w:rFonts w:eastAsia="Calibri"/>
        </w:rPr>
        <w:br w:type="page"/>
      </w:r>
    </w:p>
    <w:p w:rsidR="00663052" w:rsidRPr="00B74968" w:rsidRDefault="00481D03">
      <w:pPr>
        <w:pStyle w:val="Heading1"/>
        <w:spacing w:line="276" w:lineRule="auto"/>
        <w:rPr>
          <w:rFonts w:ascii="Times New Roman" w:hAnsi="Times New Roman"/>
          <w:sz w:val="28"/>
        </w:rPr>
      </w:pPr>
      <w:bookmarkStart w:id="496" w:name="_Toc92188265"/>
      <w:bookmarkStart w:id="497" w:name="_Toc99282639"/>
      <w:r w:rsidRPr="00B74968">
        <w:rPr>
          <w:rFonts w:ascii="Times New Roman" w:hAnsi="Times New Roman"/>
          <w:sz w:val="28"/>
        </w:rPr>
        <w:lastRenderedPageBreak/>
        <w:t xml:space="preserve">APPENDIX </w:t>
      </w:r>
      <w:r w:rsidR="00663052" w:rsidRPr="00B74968">
        <w:rPr>
          <w:rFonts w:ascii="Times New Roman" w:hAnsi="Times New Roman"/>
          <w:sz w:val="28"/>
        </w:rPr>
        <w:t>IV</w:t>
      </w:r>
      <w:bookmarkEnd w:id="495"/>
      <w:bookmarkEnd w:id="496"/>
      <w:bookmarkEnd w:id="497"/>
    </w:p>
    <w:p w:rsidR="0025564B" w:rsidRPr="00B74968" w:rsidRDefault="0025564B">
      <w:pPr>
        <w:spacing w:line="276" w:lineRule="auto"/>
        <w:jc w:val="center"/>
        <w:rPr>
          <w:sz w:val="28"/>
          <w:szCs w:val="28"/>
        </w:rPr>
      </w:pPr>
    </w:p>
    <w:p w:rsidR="00481D03" w:rsidRPr="00B74968" w:rsidRDefault="00663052">
      <w:pPr>
        <w:spacing w:line="276" w:lineRule="auto"/>
        <w:jc w:val="center"/>
        <w:rPr>
          <w:b/>
          <w:sz w:val="24"/>
        </w:rPr>
      </w:pPr>
      <w:r w:rsidRPr="00B74968">
        <w:rPr>
          <w:b/>
          <w:sz w:val="24"/>
        </w:rPr>
        <w:t>Brief Description of the Project</w:t>
      </w:r>
    </w:p>
    <w:p w:rsidR="00481D03" w:rsidRPr="00B74968" w:rsidRDefault="00481D03" w:rsidP="00D46950">
      <w:pPr>
        <w:spacing w:line="276" w:lineRule="auto"/>
        <w:rPr>
          <w:b/>
          <w:sz w:val="24"/>
        </w:rPr>
      </w:pPr>
      <w:r w:rsidRPr="00B74968">
        <w:rPr>
          <w:b/>
          <w:sz w:val="24"/>
        </w:rPr>
        <w:br w:type="page"/>
      </w:r>
    </w:p>
    <w:p w:rsidR="00481D03" w:rsidRPr="00B74968" w:rsidRDefault="00481D03" w:rsidP="00D46950">
      <w:pPr>
        <w:pStyle w:val="Heading1"/>
        <w:spacing w:line="276" w:lineRule="auto"/>
        <w:rPr>
          <w:b w:val="0"/>
          <w:sz w:val="28"/>
        </w:rPr>
      </w:pPr>
      <w:bookmarkStart w:id="498" w:name="_Toc99282640"/>
      <w:r w:rsidRPr="00B74968">
        <w:rPr>
          <w:rFonts w:ascii="Times New Roman" w:hAnsi="Times New Roman"/>
          <w:sz w:val="28"/>
        </w:rPr>
        <w:lastRenderedPageBreak/>
        <w:t>APPENDIX-V</w:t>
      </w:r>
      <w:bookmarkEnd w:id="498"/>
    </w:p>
    <w:p w:rsidR="00481D03" w:rsidRPr="00B74968" w:rsidRDefault="00481D03">
      <w:pPr>
        <w:spacing w:line="276" w:lineRule="auto"/>
        <w:jc w:val="center"/>
        <w:rPr>
          <w:b/>
        </w:rPr>
      </w:pPr>
    </w:p>
    <w:p w:rsidR="00481D03" w:rsidRPr="00B74968" w:rsidRDefault="00481D03">
      <w:pPr>
        <w:spacing w:line="276" w:lineRule="auto"/>
        <w:rPr>
          <w:bCs/>
        </w:rPr>
      </w:pPr>
      <w:r w:rsidRPr="00B74968">
        <w:rPr>
          <w:b/>
        </w:rPr>
        <w:t>LIST OF PROJECT-SPECIFIC CLAUSES</w:t>
      </w:r>
      <w:r w:rsidRPr="00B74968">
        <w:rPr>
          <w:rStyle w:val="FootnoteReference"/>
          <w:bCs/>
        </w:rPr>
        <w:footnoteReference w:id="23"/>
      </w:r>
    </w:p>
    <w:p w:rsidR="00481D03" w:rsidRPr="00B74968" w:rsidRDefault="00481D03">
      <w:pPr>
        <w:spacing w:line="276" w:lineRule="auto"/>
        <w:rPr>
          <w:bCs/>
        </w:rPr>
      </w:pPr>
    </w:p>
    <w:p w:rsidR="00481D03" w:rsidRPr="00B74968" w:rsidRDefault="00481D03">
      <w:pPr>
        <w:spacing w:line="276" w:lineRule="auto"/>
        <w:rPr>
          <w:bCs/>
        </w:rPr>
      </w:pPr>
      <w:r w:rsidRPr="00B74968">
        <w:rPr>
          <w:bCs/>
        </w:rPr>
        <w:t>A. Clauses and appendices with serially numbered footnotes:</w:t>
      </w:r>
    </w:p>
    <w:p w:rsidR="00481D03" w:rsidRPr="00B74968" w:rsidRDefault="00481D03">
      <w:pPr>
        <w:spacing w:line="276" w:lineRule="auto"/>
        <w:rPr>
          <w:bCs/>
        </w:rPr>
      </w:pPr>
    </w:p>
    <w:tbl>
      <w:tblPr>
        <w:tblStyle w:val="TableGrid"/>
        <w:tblW w:w="9167" w:type="dxa"/>
        <w:tblLook w:val="04A0"/>
      </w:tblPr>
      <w:tblGrid>
        <w:gridCol w:w="511"/>
        <w:gridCol w:w="3107"/>
        <w:gridCol w:w="4500"/>
        <w:gridCol w:w="1049"/>
      </w:tblGrid>
      <w:tr w:rsidR="008B18DD" w:rsidRPr="00B74968" w:rsidTr="00D46950">
        <w:trPr>
          <w:trHeight w:val="203"/>
        </w:trPr>
        <w:tc>
          <w:tcPr>
            <w:tcW w:w="511" w:type="dxa"/>
            <w:shd w:val="clear" w:color="auto" w:fill="D9D9D9" w:themeFill="background1" w:themeFillShade="D9"/>
            <w:noWrap/>
            <w:hideMark/>
          </w:tcPr>
          <w:p w:rsidR="008B18DD" w:rsidRPr="00B74968" w:rsidRDefault="008B18DD">
            <w:pPr>
              <w:spacing w:line="276" w:lineRule="auto"/>
              <w:jc w:val="center"/>
              <w:rPr>
                <w:b/>
                <w:bCs/>
              </w:rPr>
            </w:pPr>
            <w:r w:rsidRPr="00B74968">
              <w:rPr>
                <w:b/>
                <w:bCs/>
              </w:rPr>
              <w:t>SN</w:t>
            </w:r>
          </w:p>
        </w:tc>
        <w:tc>
          <w:tcPr>
            <w:tcW w:w="3107" w:type="dxa"/>
            <w:shd w:val="clear" w:color="auto" w:fill="D9D9D9" w:themeFill="background1" w:themeFillShade="D9"/>
            <w:noWrap/>
            <w:hideMark/>
          </w:tcPr>
          <w:p w:rsidR="008B18DD" w:rsidRPr="00B74968" w:rsidRDefault="008B18DD">
            <w:pPr>
              <w:spacing w:line="276" w:lineRule="auto"/>
              <w:rPr>
                <w:b/>
                <w:bCs/>
              </w:rPr>
            </w:pPr>
            <w:r w:rsidRPr="00B74968">
              <w:rPr>
                <w:b/>
                <w:bCs/>
              </w:rPr>
              <w:t>Clause No.</w:t>
            </w:r>
          </w:p>
        </w:tc>
        <w:tc>
          <w:tcPr>
            <w:tcW w:w="4500" w:type="dxa"/>
            <w:shd w:val="clear" w:color="auto" w:fill="D9D9D9" w:themeFill="background1" w:themeFillShade="D9"/>
            <w:noWrap/>
            <w:hideMark/>
          </w:tcPr>
          <w:p w:rsidR="008B18DD" w:rsidRPr="00B74968" w:rsidRDefault="008B18DD">
            <w:pPr>
              <w:spacing w:line="276" w:lineRule="auto"/>
              <w:rPr>
                <w:b/>
                <w:bCs/>
              </w:rPr>
            </w:pPr>
            <w:r w:rsidRPr="00B74968">
              <w:rPr>
                <w:b/>
                <w:bCs/>
              </w:rPr>
              <w:t>Clause</w:t>
            </w:r>
          </w:p>
        </w:tc>
        <w:tc>
          <w:tcPr>
            <w:tcW w:w="1049" w:type="dxa"/>
            <w:shd w:val="clear" w:color="auto" w:fill="D9D9D9" w:themeFill="background1" w:themeFillShade="D9"/>
            <w:noWrap/>
            <w:hideMark/>
          </w:tcPr>
          <w:p w:rsidR="008B18DD" w:rsidRPr="00B74968" w:rsidRDefault="008B18DD">
            <w:pPr>
              <w:spacing w:line="276" w:lineRule="auto"/>
              <w:jc w:val="center"/>
              <w:rPr>
                <w:b/>
                <w:bCs/>
              </w:rPr>
            </w:pPr>
            <w:r w:rsidRPr="00B74968">
              <w:rPr>
                <w:b/>
                <w:bCs/>
              </w:rPr>
              <w:t>Footnote</w:t>
            </w:r>
          </w:p>
        </w:tc>
      </w:tr>
      <w:tr w:rsidR="008B18DD" w:rsidRPr="00B74968" w:rsidTr="00D46950">
        <w:trPr>
          <w:trHeight w:val="203"/>
        </w:trPr>
        <w:tc>
          <w:tcPr>
            <w:tcW w:w="511" w:type="dxa"/>
            <w:noWrap/>
            <w:hideMark/>
          </w:tcPr>
          <w:p w:rsidR="008B18DD" w:rsidRPr="00B74968" w:rsidRDefault="008B18DD">
            <w:pPr>
              <w:spacing w:line="276" w:lineRule="auto"/>
              <w:jc w:val="center"/>
            </w:pPr>
            <w:r w:rsidRPr="00B74968">
              <w:t>1</w:t>
            </w:r>
          </w:p>
        </w:tc>
        <w:tc>
          <w:tcPr>
            <w:tcW w:w="3107" w:type="dxa"/>
            <w:noWrap/>
            <w:hideMark/>
          </w:tcPr>
          <w:p w:rsidR="008B18DD" w:rsidRPr="00B74968" w:rsidRDefault="008B18DD">
            <w:pPr>
              <w:spacing w:line="276" w:lineRule="auto"/>
            </w:pPr>
            <w:r w:rsidRPr="00B74968">
              <w:t>1.1.1</w:t>
            </w:r>
          </w:p>
        </w:tc>
        <w:tc>
          <w:tcPr>
            <w:tcW w:w="4500" w:type="dxa"/>
            <w:noWrap/>
            <w:hideMark/>
          </w:tcPr>
          <w:p w:rsidR="008B18DD" w:rsidRPr="00B74968" w:rsidRDefault="008B18DD">
            <w:pPr>
              <w:spacing w:line="276" w:lineRule="auto"/>
            </w:pPr>
            <w:r w:rsidRPr="00B74968">
              <w:t>Background</w:t>
            </w:r>
          </w:p>
        </w:tc>
        <w:tc>
          <w:tcPr>
            <w:tcW w:w="1049" w:type="dxa"/>
            <w:noWrap/>
            <w:hideMark/>
          </w:tcPr>
          <w:p w:rsidR="008B18DD" w:rsidRPr="00B74968" w:rsidRDefault="008B18DD">
            <w:pPr>
              <w:spacing w:line="276" w:lineRule="auto"/>
              <w:jc w:val="center"/>
            </w:pPr>
            <w:r w:rsidRPr="00B74968">
              <w:t>1 and 2</w:t>
            </w:r>
          </w:p>
        </w:tc>
      </w:tr>
      <w:tr w:rsidR="008B18DD" w:rsidRPr="00B74968" w:rsidTr="00D46950">
        <w:trPr>
          <w:trHeight w:val="203"/>
        </w:trPr>
        <w:tc>
          <w:tcPr>
            <w:tcW w:w="511" w:type="dxa"/>
            <w:noWrap/>
            <w:hideMark/>
          </w:tcPr>
          <w:p w:rsidR="008B18DD" w:rsidRPr="00B74968" w:rsidRDefault="008B18DD">
            <w:pPr>
              <w:spacing w:line="276" w:lineRule="auto"/>
              <w:jc w:val="center"/>
            </w:pPr>
            <w:r w:rsidRPr="00B74968">
              <w:t>2</w:t>
            </w:r>
          </w:p>
        </w:tc>
        <w:tc>
          <w:tcPr>
            <w:tcW w:w="3107" w:type="dxa"/>
            <w:noWrap/>
            <w:hideMark/>
          </w:tcPr>
          <w:p w:rsidR="008B18DD" w:rsidRPr="00B74968" w:rsidRDefault="008B18DD">
            <w:pPr>
              <w:spacing w:line="276" w:lineRule="auto"/>
            </w:pPr>
            <w:r w:rsidRPr="00B74968">
              <w:t>2.13.3</w:t>
            </w:r>
          </w:p>
        </w:tc>
        <w:tc>
          <w:tcPr>
            <w:tcW w:w="4500" w:type="dxa"/>
            <w:noWrap/>
            <w:hideMark/>
          </w:tcPr>
          <w:p w:rsidR="008B18DD" w:rsidRPr="00B74968" w:rsidRDefault="008B18DD">
            <w:pPr>
              <w:spacing w:line="276" w:lineRule="auto"/>
            </w:pPr>
            <w:bookmarkStart w:id="499" w:name="RANGE!D7"/>
            <w:r w:rsidRPr="00B74968">
              <w:t>Amendment of RFP</w:t>
            </w:r>
            <w:bookmarkEnd w:id="499"/>
          </w:p>
        </w:tc>
        <w:tc>
          <w:tcPr>
            <w:tcW w:w="1049" w:type="dxa"/>
            <w:noWrap/>
            <w:hideMark/>
          </w:tcPr>
          <w:p w:rsidR="008B18DD" w:rsidRPr="00B74968" w:rsidRDefault="008B18DD">
            <w:pPr>
              <w:spacing w:line="276" w:lineRule="auto"/>
              <w:jc w:val="center"/>
            </w:pPr>
            <w:r w:rsidRPr="00B74968">
              <w:t>3</w:t>
            </w:r>
          </w:p>
        </w:tc>
      </w:tr>
      <w:tr w:rsidR="008B18DD" w:rsidRPr="00B74968" w:rsidTr="00D46950">
        <w:trPr>
          <w:trHeight w:val="203"/>
        </w:trPr>
        <w:tc>
          <w:tcPr>
            <w:tcW w:w="511" w:type="dxa"/>
            <w:noWrap/>
            <w:hideMark/>
          </w:tcPr>
          <w:p w:rsidR="008B18DD" w:rsidRPr="00B74968" w:rsidRDefault="008B18DD">
            <w:pPr>
              <w:spacing w:line="276" w:lineRule="auto"/>
              <w:jc w:val="center"/>
            </w:pPr>
            <w:r w:rsidRPr="00B74968">
              <w:t>3</w:t>
            </w:r>
          </w:p>
        </w:tc>
        <w:tc>
          <w:tcPr>
            <w:tcW w:w="3107" w:type="dxa"/>
            <w:noWrap/>
            <w:hideMark/>
          </w:tcPr>
          <w:p w:rsidR="008B18DD" w:rsidRPr="00B74968" w:rsidRDefault="008B18DD">
            <w:pPr>
              <w:spacing w:line="276" w:lineRule="auto"/>
            </w:pPr>
            <w:r w:rsidRPr="00B74968">
              <w:t>2.19</w:t>
            </w:r>
          </w:p>
        </w:tc>
        <w:tc>
          <w:tcPr>
            <w:tcW w:w="4500" w:type="dxa"/>
            <w:noWrap/>
            <w:hideMark/>
          </w:tcPr>
          <w:p w:rsidR="008B18DD" w:rsidRPr="00B74968" w:rsidRDefault="008B18DD">
            <w:pPr>
              <w:spacing w:line="276" w:lineRule="auto"/>
            </w:pPr>
            <w:r w:rsidRPr="00B74968">
              <w:t>Foreign Companies</w:t>
            </w:r>
          </w:p>
        </w:tc>
        <w:tc>
          <w:tcPr>
            <w:tcW w:w="1049" w:type="dxa"/>
            <w:noWrap/>
            <w:hideMark/>
          </w:tcPr>
          <w:p w:rsidR="008B18DD" w:rsidRPr="00B74968" w:rsidRDefault="008B18DD">
            <w:pPr>
              <w:spacing w:line="276" w:lineRule="auto"/>
              <w:jc w:val="center"/>
            </w:pPr>
            <w:r w:rsidRPr="00B74968">
              <w:t>4</w:t>
            </w:r>
          </w:p>
        </w:tc>
      </w:tr>
      <w:tr w:rsidR="008B18DD" w:rsidRPr="00B74968" w:rsidTr="00D46950">
        <w:trPr>
          <w:trHeight w:val="203"/>
        </w:trPr>
        <w:tc>
          <w:tcPr>
            <w:tcW w:w="511" w:type="dxa"/>
            <w:noWrap/>
            <w:hideMark/>
          </w:tcPr>
          <w:p w:rsidR="008B18DD" w:rsidRPr="00B74968" w:rsidRDefault="008B18DD">
            <w:pPr>
              <w:spacing w:line="276" w:lineRule="auto"/>
              <w:jc w:val="center"/>
            </w:pPr>
            <w:r w:rsidRPr="00B74968">
              <w:t>4</w:t>
            </w:r>
          </w:p>
        </w:tc>
        <w:tc>
          <w:tcPr>
            <w:tcW w:w="3107" w:type="dxa"/>
            <w:noWrap/>
            <w:hideMark/>
          </w:tcPr>
          <w:p w:rsidR="008B18DD" w:rsidRPr="00B74968" w:rsidRDefault="008B18DD">
            <w:pPr>
              <w:spacing w:line="276" w:lineRule="auto"/>
            </w:pPr>
            <w:r w:rsidRPr="00B74968">
              <w:t>3.1.5</w:t>
            </w:r>
          </w:p>
        </w:tc>
        <w:tc>
          <w:tcPr>
            <w:tcW w:w="4500" w:type="dxa"/>
            <w:noWrap/>
            <w:hideMark/>
          </w:tcPr>
          <w:p w:rsidR="008B18DD" w:rsidRPr="00B74968" w:rsidRDefault="008B18DD">
            <w:pPr>
              <w:spacing w:line="276" w:lineRule="auto"/>
            </w:pPr>
            <w:bookmarkStart w:id="500" w:name="RANGE!D9"/>
            <w:r w:rsidRPr="00B74968">
              <w:t>Conditions of Eligibility of Bidders</w:t>
            </w:r>
            <w:bookmarkEnd w:id="500"/>
          </w:p>
        </w:tc>
        <w:tc>
          <w:tcPr>
            <w:tcW w:w="1049" w:type="dxa"/>
            <w:noWrap/>
            <w:hideMark/>
          </w:tcPr>
          <w:p w:rsidR="008B18DD" w:rsidRPr="00B74968" w:rsidRDefault="008B18DD">
            <w:pPr>
              <w:spacing w:line="276" w:lineRule="auto"/>
              <w:jc w:val="center"/>
            </w:pPr>
            <w:r w:rsidRPr="00B74968">
              <w:t>$</w:t>
            </w:r>
          </w:p>
        </w:tc>
      </w:tr>
      <w:tr w:rsidR="008B18DD" w:rsidRPr="00B74968" w:rsidTr="00D46950">
        <w:trPr>
          <w:trHeight w:val="203"/>
        </w:trPr>
        <w:tc>
          <w:tcPr>
            <w:tcW w:w="511" w:type="dxa"/>
            <w:noWrap/>
            <w:hideMark/>
          </w:tcPr>
          <w:p w:rsidR="008B18DD" w:rsidRPr="00B74968" w:rsidRDefault="008B18DD">
            <w:pPr>
              <w:spacing w:line="276" w:lineRule="auto"/>
              <w:jc w:val="center"/>
            </w:pPr>
            <w:r w:rsidRPr="00B74968">
              <w:t>5</w:t>
            </w:r>
          </w:p>
        </w:tc>
        <w:tc>
          <w:tcPr>
            <w:tcW w:w="3107" w:type="dxa"/>
            <w:noWrap/>
            <w:hideMark/>
          </w:tcPr>
          <w:p w:rsidR="008B18DD" w:rsidRPr="00B74968" w:rsidRDefault="008B18DD">
            <w:pPr>
              <w:spacing w:line="276" w:lineRule="auto"/>
            </w:pPr>
            <w:r w:rsidRPr="00B74968">
              <w:t>3.2.2</w:t>
            </w:r>
          </w:p>
        </w:tc>
        <w:tc>
          <w:tcPr>
            <w:tcW w:w="4500" w:type="dxa"/>
            <w:noWrap/>
            <w:hideMark/>
          </w:tcPr>
          <w:p w:rsidR="008B18DD" w:rsidRPr="00B74968" w:rsidRDefault="008B18DD">
            <w:pPr>
              <w:spacing w:line="276" w:lineRule="auto"/>
            </w:pPr>
            <w:bookmarkStart w:id="501" w:name="RANGE!D10"/>
            <w:r w:rsidRPr="00B74968">
              <w:t>Evaluation of Technical Bid</w:t>
            </w:r>
            <w:bookmarkEnd w:id="501"/>
          </w:p>
        </w:tc>
        <w:tc>
          <w:tcPr>
            <w:tcW w:w="1049" w:type="dxa"/>
            <w:noWrap/>
            <w:hideMark/>
          </w:tcPr>
          <w:p w:rsidR="008B18DD" w:rsidRPr="00B74968" w:rsidRDefault="008B18DD">
            <w:pPr>
              <w:spacing w:line="276" w:lineRule="auto"/>
              <w:jc w:val="center"/>
            </w:pPr>
            <w:r w:rsidRPr="00B74968">
              <w:t>5</w:t>
            </w:r>
          </w:p>
        </w:tc>
      </w:tr>
      <w:tr w:rsidR="008B18DD" w:rsidRPr="00B74968" w:rsidTr="00D46950">
        <w:trPr>
          <w:trHeight w:val="203"/>
        </w:trPr>
        <w:tc>
          <w:tcPr>
            <w:tcW w:w="511" w:type="dxa"/>
            <w:noWrap/>
            <w:hideMark/>
          </w:tcPr>
          <w:p w:rsidR="008B18DD" w:rsidRPr="00B74968" w:rsidRDefault="008B18DD">
            <w:pPr>
              <w:spacing w:line="276" w:lineRule="auto"/>
              <w:jc w:val="center"/>
            </w:pPr>
            <w:r w:rsidRPr="00B74968">
              <w:t>6</w:t>
            </w:r>
          </w:p>
        </w:tc>
        <w:tc>
          <w:tcPr>
            <w:tcW w:w="3107" w:type="dxa"/>
            <w:noWrap/>
            <w:hideMark/>
          </w:tcPr>
          <w:p w:rsidR="008B18DD" w:rsidRPr="00B74968" w:rsidRDefault="008B18DD">
            <w:pPr>
              <w:spacing w:line="276" w:lineRule="auto"/>
            </w:pPr>
            <w:r w:rsidRPr="00B74968">
              <w:t>4.1</w:t>
            </w:r>
          </w:p>
        </w:tc>
        <w:tc>
          <w:tcPr>
            <w:tcW w:w="4500" w:type="dxa"/>
            <w:noWrap/>
            <w:hideMark/>
          </w:tcPr>
          <w:p w:rsidR="008B18DD" w:rsidRPr="00B74968" w:rsidRDefault="008B18DD">
            <w:pPr>
              <w:spacing w:line="276" w:lineRule="auto"/>
            </w:pPr>
            <w:r w:rsidRPr="00B74968">
              <w:t>Delays in providing the Services by the Authority Engineer and Extension of Time</w:t>
            </w:r>
          </w:p>
        </w:tc>
        <w:tc>
          <w:tcPr>
            <w:tcW w:w="1049" w:type="dxa"/>
            <w:noWrap/>
            <w:hideMark/>
          </w:tcPr>
          <w:p w:rsidR="008B18DD" w:rsidRPr="00B74968" w:rsidRDefault="008B18DD">
            <w:pPr>
              <w:spacing w:line="276" w:lineRule="auto"/>
              <w:jc w:val="center"/>
            </w:pPr>
            <w:r w:rsidRPr="00B74968">
              <w:t>6</w:t>
            </w:r>
          </w:p>
        </w:tc>
      </w:tr>
      <w:tr w:rsidR="008B18DD" w:rsidRPr="00B74968" w:rsidTr="00D46950">
        <w:trPr>
          <w:trHeight w:val="203"/>
        </w:trPr>
        <w:tc>
          <w:tcPr>
            <w:tcW w:w="511" w:type="dxa"/>
            <w:noWrap/>
            <w:hideMark/>
          </w:tcPr>
          <w:p w:rsidR="008B18DD" w:rsidRPr="00B74968" w:rsidRDefault="008B18DD">
            <w:pPr>
              <w:spacing w:line="276" w:lineRule="auto"/>
              <w:jc w:val="center"/>
            </w:pPr>
            <w:r w:rsidRPr="00B74968">
              <w:t>7</w:t>
            </w:r>
          </w:p>
        </w:tc>
        <w:tc>
          <w:tcPr>
            <w:tcW w:w="3107" w:type="dxa"/>
            <w:noWrap/>
            <w:hideMark/>
          </w:tcPr>
          <w:p w:rsidR="008B18DD" w:rsidRPr="00B74968" w:rsidRDefault="008B18DD">
            <w:pPr>
              <w:spacing w:line="276" w:lineRule="auto"/>
            </w:pPr>
            <w:r w:rsidRPr="00B74968">
              <w:t>4.5.1</w:t>
            </w:r>
          </w:p>
        </w:tc>
        <w:tc>
          <w:tcPr>
            <w:tcW w:w="4500" w:type="dxa"/>
            <w:noWrap/>
            <w:hideMark/>
          </w:tcPr>
          <w:p w:rsidR="008B18DD" w:rsidRPr="00B74968" w:rsidRDefault="008B18DD">
            <w:pPr>
              <w:spacing w:line="276" w:lineRule="auto"/>
            </w:pPr>
            <w:r w:rsidRPr="00B74968">
              <w:t>Agreement Value</w:t>
            </w:r>
          </w:p>
        </w:tc>
        <w:tc>
          <w:tcPr>
            <w:tcW w:w="1049" w:type="dxa"/>
            <w:noWrap/>
            <w:hideMark/>
          </w:tcPr>
          <w:p w:rsidR="008B18DD" w:rsidRPr="00B74968" w:rsidRDefault="008B18DD">
            <w:pPr>
              <w:spacing w:line="276" w:lineRule="auto"/>
              <w:jc w:val="center"/>
            </w:pPr>
            <w:r w:rsidRPr="00B74968">
              <w:t>7</w:t>
            </w:r>
          </w:p>
        </w:tc>
      </w:tr>
      <w:tr w:rsidR="008B18DD" w:rsidRPr="00B74968" w:rsidTr="00D46950">
        <w:trPr>
          <w:trHeight w:val="203"/>
        </w:trPr>
        <w:tc>
          <w:tcPr>
            <w:tcW w:w="511" w:type="dxa"/>
            <w:noWrap/>
            <w:hideMark/>
          </w:tcPr>
          <w:p w:rsidR="008B18DD" w:rsidRPr="00B74968" w:rsidRDefault="008B18DD">
            <w:pPr>
              <w:spacing w:line="276" w:lineRule="auto"/>
              <w:jc w:val="center"/>
            </w:pPr>
            <w:r w:rsidRPr="00B74968">
              <w:t>8</w:t>
            </w:r>
          </w:p>
        </w:tc>
        <w:tc>
          <w:tcPr>
            <w:tcW w:w="3107" w:type="dxa"/>
            <w:noWrap/>
            <w:hideMark/>
          </w:tcPr>
          <w:p w:rsidR="008B18DD" w:rsidRPr="00B74968" w:rsidRDefault="008B18DD">
            <w:pPr>
              <w:spacing w:line="276" w:lineRule="auto"/>
            </w:pPr>
            <w:r w:rsidRPr="00B74968">
              <w:t>10.3</w:t>
            </w:r>
          </w:p>
        </w:tc>
        <w:tc>
          <w:tcPr>
            <w:tcW w:w="4500" w:type="dxa"/>
            <w:noWrap/>
            <w:hideMark/>
          </w:tcPr>
          <w:p w:rsidR="008B18DD" w:rsidRPr="00B74968" w:rsidRDefault="008B18DD">
            <w:pPr>
              <w:spacing w:line="276" w:lineRule="auto"/>
            </w:pPr>
            <w:bookmarkStart w:id="502" w:name="RANGE!D13"/>
            <w:r w:rsidRPr="00B74968">
              <w:t>Disputes</w:t>
            </w:r>
            <w:bookmarkEnd w:id="502"/>
          </w:p>
        </w:tc>
        <w:tc>
          <w:tcPr>
            <w:tcW w:w="1049" w:type="dxa"/>
            <w:noWrap/>
            <w:hideMark/>
          </w:tcPr>
          <w:p w:rsidR="008B18DD" w:rsidRPr="00B74968" w:rsidRDefault="008B18DD">
            <w:pPr>
              <w:spacing w:line="276" w:lineRule="auto"/>
              <w:jc w:val="center"/>
            </w:pPr>
            <w:r w:rsidRPr="00B74968">
              <w:t>8</w:t>
            </w:r>
          </w:p>
        </w:tc>
      </w:tr>
      <w:tr w:rsidR="008B18DD" w:rsidRPr="00B74968" w:rsidTr="00D46950">
        <w:trPr>
          <w:trHeight w:val="203"/>
        </w:trPr>
        <w:tc>
          <w:tcPr>
            <w:tcW w:w="511" w:type="dxa"/>
            <w:noWrap/>
            <w:hideMark/>
          </w:tcPr>
          <w:p w:rsidR="008B18DD" w:rsidRPr="00B74968" w:rsidRDefault="008B18DD">
            <w:pPr>
              <w:spacing w:line="276" w:lineRule="auto"/>
              <w:jc w:val="center"/>
            </w:pPr>
            <w:r w:rsidRPr="00B74968">
              <w:t>9</w:t>
            </w:r>
          </w:p>
        </w:tc>
        <w:tc>
          <w:tcPr>
            <w:tcW w:w="3107" w:type="dxa"/>
            <w:noWrap/>
            <w:hideMark/>
          </w:tcPr>
          <w:p w:rsidR="008B18DD" w:rsidRPr="00B74968" w:rsidRDefault="008B18DD">
            <w:pPr>
              <w:spacing w:line="276" w:lineRule="auto"/>
            </w:pPr>
            <w:r w:rsidRPr="00B74968">
              <w:t>10.5</w:t>
            </w:r>
          </w:p>
        </w:tc>
        <w:tc>
          <w:tcPr>
            <w:tcW w:w="4500" w:type="dxa"/>
            <w:noWrap/>
            <w:hideMark/>
          </w:tcPr>
          <w:p w:rsidR="008B18DD" w:rsidRPr="00B74968" w:rsidRDefault="008B18DD">
            <w:pPr>
              <w:spacing w:line="276" w:lineRule="auto"/>
            </w:pPr>
            <w:r w:rsidRPr="00B74968">
              <w:t>Arbitration</w:t>
            </w:r>
          </w:p>
        </w:tc>
        <w:tc>
          <w:tcPr>
            <w:tcW w:w="1049" w:type="dxa"/>
            <w:noWrap/>
            <w:hideMark/>
          </w:tcPr>
          <w:p w:rsidR="008B18DD" w:rsidRPr="00B74968" w:rsidRDefault="008B18DD">
            <w:pPr>
              <w:spacing w:line="276" w:lineRule="auto"/>
              <w:jc w:val="center"/>
            </w:pPr>
            <w:r w:rsidRPr="00B74968">
              <w:t>9</w:t>
            </w:r>
          </w:p>
        </w:tc>
      </w:tr>
      <w:tr w:rsidR="008B18DD" w:rsidRPr="00B74968" w:rsidTr="00D46950">
        <w:trPr>
          <w:trHeight w:val="203"/>
        </w:trPr>
        <w:tc>
          <w:tcPr>
            <w:tcW w:w="511" w:type="dxa"/>
            <w:noWrap/>
            <w:hideMark/>
          </w:tcPr>
          <w:p w:rsidR="008B18DD" w:rsidRPr="00B74968" w:rsidRDefault="008B18DD">
            <w:pPr>
              <w:spacing w:line="276" w:lineRule="auto"/>
              <w:jc w:val="center"/>
            </w:pPr>
            <w:r w:rsidRPr="00B74968">
              <w:t>10</w:t>
            </w:r>
          </w:p>
        </w:tc>
        <w:tc>
          <w:tcPr>
            <w:tcW w:w="3107" w:type="dxa"/>
            <w:noWrap/>
            <w:hideMark/>
          </w:tcPr>
          <w:p w:rsidR="008B18DD" w:rsidRPr="00B74968" w:rsidRDefault="008B18DD">
            <w:pPr>
              <w:spacing w:line="276" w:lineRule="auto"/>
            </w:pPr>
            <w:r w:rsidRPr="00B74968">
              <w:t>Annexure -1</w:t>
            </w:r>
          </w:p>
        </w:tc>
        <w:tc>
          <w:tcPr>
            <w:tcW w:w="4500" w:type="dxa"/>
            <w:noWrap/>
            <w:hideMark/>
          </w:tcPr>
          <w:p w:rsidR="008B18DD" w:rsidRPr="00B74968" w:rsidRDefault="008B18DD">
            <w:pPr>
              <w:spacing w:line="276" w:lineRule="auto"/>
            </w:pPr>
            <w:r w:rsidRPr="00B74968">
              <w:t>Terms of Reference (TOR)</w:t>
            </w:r>
          </w:p>
        </w:tc>
        <w:tc>
          <w:tcPr>
            <w:tcW w:w="1049" w:type="dxa"/>
            <w:noWrap/>
            <w:hideMark/>
          </w:tcPr>
          <w:p w:rsidR="008B18DD" w:rsidRPr="00B74968" w:rsidRDefault="008B18DD">
            <w:pPr>
              <w:spacing w:line="276" w:lineRule="auto"/>
              <w:jc w:val="center"/>
            </w:pPr>
            <w:r w:rsidRPr="00B74968">
              <w:t>10</w:t>
            </w:r>
          </w:p>
        </w:tc>
      </w:tr>
      <w:tr w:rsidR="008B18DD" w:rsidRPr="00B74968" w:rsidTr="00D46950">
        <w:trPr>
          <w:trHeight w:val="203"/>
        </w:trPr>
        <w:tc>
          <w:tcPr>
            <w:tcW w:w="511" w:type="dxa"/>
            <w:noWrap/>
            <w:hideMark/>
          </w:tcPr>
          <w:p w:rsidR="008B18DD" w:rsidRPr="00B74968" w:rsidRDefault="008B18DD">
            <w:pPr>
              <w:spacing w:line="276" w:lineRule="auto"/>
              <w:jc w:val="center"/>
            </w:pPr>
            <w:r w:rsidRPr="00B74968">
              <w:t>11</w:t>
            </w:r>
          </w:p>
        </w:tc>
        <w:tc>
          <w:tcPr>
            <w:tcW w:w="3107" w:type="dxa"/>
            <w:noWrap/>
            <w:hideMark/>
          </w:tcPr>
          <w:p w:rsidR="008B18DD" w:rsidRPr="00B74968" w:rsidRDefault="008B18DD">
            <w:pPr>
              <w:spacing w:line="276" w:lineRule="auto"/>
            </w:pPr>
            <w:r w:rsidRPr="00B74968">
              <w:t>Annexure -1, Clause 4</w:t>
            </w:r>
          </w:p>
        </w:tc>
        <w:tc>
          <w:tcPr>
            <w:tcW w:w="4500" w:type="dxa"/>
            <w:noWrap/>
            <w:hideMark/>
          </w:tcPr>
          <w:p w:rsidR="008B18DD" w:rsidRPr="00B74968" w:rsidRDefault="008B18DD">
            <w:pPr>
              <w:spacing w:line="276" w:lineRule="auto"/>
            </w:pPr>
            <w:r w:rsidRPr="00B74968">
              <w:t>Construction Period</w:t>
            </w:r>
          </w:p>
        </w:tc>
        <w:tc>
          <w:tcPr>
            <w:tcW w:w="1049" w:type="dxa"/>
            <w:noWrap/>
            <w:hideMark/>
          </w:tcPr>
          <w:p w:rsidR="008B18DD" w:rsidRPr="00B74968" w:rsidRDefault="008B18DD">
            <w:pPr>
              <w:spacing w:line="276" w:lineRule="auto"/>
              <w:jc w:val="center"/>
            </w:pPr>
            <w:r w:rsidRPr="00B74968">
              <w:t>11</w:t>
            </w:r>
          </w:p>
        </w:tc>
      </w:tr>
      <w:tr w:rsidR="008B18DD" w:rsidRPr="00B74968" w:rsidTr="00D46950">
        <w:trPr>
          <w:trHeight w:val="203"/>
        </w:trPr>
        <w:tc>
          <w:tcPr>
            <w:tcW w:w="511" w:type="dxa"/>
            <w:noWrap/>
            <w:hideMark/>
          </w:tcPr>
          <w:p w:rsidR="008B18DD" w:rsidRPr="00B74968" w:rsidRDefault="008B18DD">
            <w:pPr>
              <w:spacing w:line="276" w:lineRule="auto"/>
              <w:jc w:val="center"/>
            </w:pPr>
            <w:r w:rsidRPr="00B74968">
              <w:t>12</w:t>
            </w:r>
          </w:p>
        </w:tc>
        <w:tc>
          <w:tcPr>
            <w:tcW w:w="3107" w:type="dxa"/>
            <w:noWrap/>
            <w:hideMark/>
          </w:tcPr>
          <w:p w:rsidR="008B18DD" w:rsidRPr="00B74968" w:rsidRDefault="008B18DD">
            <w:pPr>
              <w:spacing w:line="276" w:lineRule="auto"/>
            </w:pPr>
            <w:r w:rsidRPr="00B74968">
              <w:t>Annexure -1, Clause 10.1</w:t>
            </w:r>
          </w:p>
        </w:tc>
        <w:tc>
          <w:tcPr>
            <w:tcW w:w="4500" w:type="dxa"/>
            <w:noWrap/>
            <w:hideMark/>
          </w:tcPr>
          <w:p w:rsidR="008B18DD" w:rsidRPr="00B74968" w:rsidRDefault="008B18DD">
            <w:pPr>
              <w:spacing w:line="276" w:lineRule="auto"/>
            </w:pPr>
            <w:r w:rsidRPr="00B74968">
              <w:t>Manpower Deployment</w:t>
            </w:r>
          </w:p>
        </w:tc>
        <w:tc>
          <w:tcPr>
            <w:tcW w:w="1049" w:type="dxa"/>
            <w:noWrap/>
            <w:hideMark/>
          </w:tcPr>
          <w:p w:rsidR="008B18DD" w:rsidRPr="00B74968" w:rsidRDefault="008B18DD">
            <w:pPr>
              <w:spacing w:line="276" w:lineRule="auto"/>
              <w:jc w:val="center"/>
            </w:pPr>
            <w:r w:rsidRPr="00B74968">
              <w:t>12 and 13</w:t>
            </w:r>
          </w:p>
        </w:tc>
      </w:tr>
      <w:tr w:rsidR="008B18DD" w:rsidRPr="00B74968" w:rsidTr="00D46950">
        <w:trPr>
          <w:trHeight w:val="203"/>
        </w:trPr>
        <w:tc>
          <w:tcPr>
            <w:tcW w:w="511" w:type="dxa"/>
            <w:noWrap/>
            <w:hideMark/>
          </w:tcPr>
          <w:p w:rsidR="008B18DD" w:rsidRPr="00B74968" w:rsidRDefault="008B18DD">
            <w:pPr>
              <w:spacing w:line="276" w:lineRule="auto"/>
              <w:jc w:val="center"/>
            </w:pPr>
            <w:r w:rsidRPr="00B74968">
              <w:t>13</w:t>
            </w:r>
          </w:p>
        </w:tc>
        <w:tc>
          <w:tcPr>
            <w:tcW w:w="3107" w:type="dxa"/>
            <w:noWrap/>
            <w:hideMark/>
          </w:tcPr>
          <w:p w:rsidR="008B18DD" w:rsidRPr="00B74968" w:rsidRDefault="008B18DD">
            <w:pPr>
              <w:spacing w:line="276" w:lineRule="auto"/>
            </w:pPr>
            <w:r w:rsidRPr="00B74968">
              <w:t xml:space="preserve">Annexure -3, Clause 1 (c) </w:t>
            </w:r>
          </w:p>
        </w:tc>
        <w:tc>
          <w:tcPr>
            <w:tcW w:w="4500" w:type="dxa"/>
            <w:noWrap/>
            <w:hideMark/>
          </w:tcPr>
          <w:p w:rsidR="008B18DD" w:rsidRPr="00B74968" w:rsidRDefault="008B18DD">
            <w:pPr>
              <w:spacing w:line="276" w:lineRule="auto"/>
            </w:pPr>
            <w:r w:rsidRPr="00B74968">
              <w:t>Mode of Billing and Payment</w:t>
            </w:r>
          </w:p>
        </w:tc>
        <w:tc>
          <w:tcPr>
            <w:tcW w:w="1049" w:type="dxa"/>
            <w:noWrap/>
            <w:hideMark/>
          </w:tcPr>
          <w:p w:rsidR="008B18DD" w:rsidRPr="00B74968" w:rsidRDefault="008B18DD">
            <w:pPr>
              <w:spacing w:line="276" w:lineRule="auto"/>
              <w:jc w:val="center"/>
            </w:pPr>
            <w:r w:rsidRPr="00B74968">
              <w:t>14</w:t>
            </w:r>
          </w:p>
        </w:tc>
      </w:tr>
      <w:tr w:rsidR="008B18DD" w:rsidRPr="00B74968" w:rsidTr="00D46950">
        <w:trPr>
          <w:trHeight w:val="203"/>
        </w:trPr>
        <w:tc>
          <w:tcPr>
            <w:tcW w:w="511" w:type="dxa"/>
            <w:noWrap/>
            <w:hideMark/>
          </w:tcPr>
          <w:p w:rsidR="008B18DD" w:rsidRPr="00B74968" w:rsidRDefault="008B18DD">
            <w:pPr>
              <w:spacing w:line="276" w:lineRule="auto"/>
              <w:jc w:val="center"/>
            </w:pPr>
            <w:r w:rsidRPr="00B74968">
              <w:t>14</w:t>
            </w:r>
          </w:p>
        </w:tc>
        <w:tc>
          <w:tcPr>
            <w:tcW w:w="3107" w:type="dxa"/>
            <w:noWrap/>
            <w:hideMark/>
          </w:tcPr>
          <w:p w:rsidR="008B18DD" w:rsidRPr="00B74968" w:rsidRDefault="008B18DD">
            <w:pPr>
              <w:spacing w:line="276" w:lineRule="auto"/>
            </w:pPr>
            <w:r w:rsidRPr="00B74968">
              <w:t>Appendix-I, Technical Bid Form-1, Clause 21</w:t>
            </w:r>
          </w:p>
        </w:tc>
        <w:tc>
          <w:tcPr>
            <w:tcW w:w="4500" w:type="dxa"/>
            <w:noWrap/>
            <w:hideMark/>
          </w:tcPr>
          <w:p w:rsidR="008B18DD" w:rsidRPr="00B74968" w:rsidRDefault="008B18DD">
            <w:pPr>
              <w:spacing w:line="276" w:lineRule="auto"/>
            </w:pPr>
            <w:r w:rsidRPr="00B74968">
              <w:t>Letter Comprising the Bid</w:t>
            </w:r>
          </w:p>
        </w:tc>
        <w:tc>
          <w:tcPr>
            <w:tcW w:w="1049" w:type="dxa"/>
            <w:noWrap/>
            <w:hideMark/>
          </w:tcPr>
          <w:p w:rsidR="008B18DD" w:rsidRPr="00B74968" w:rsidRDefault="008B18DD">
            <w:pPr>
              <w:spacing w:line="276" w:lineRule="auto"/>
              <w:jc w:val="center"/>
            </w:pPr>
            <w:r w:rsidRPr="00B74968">
              <w:t>15</w:t>
            </w:r>
          </w:p>
        </w:tc>
      </w:tr>
      <w:tr w:rsidR="008B18DD" w:rsidRPr="00B74968" w:rsidTr="00D46950">
        <w:trPr>
          <w:trHeight w:val="203"/>
        </w:trPr>
        <w:tc>
          <w:tcPr>
            <w:tcW w:w="511" w:type="dxa"/>
            <w:noWrap/>
            <w:hideMark/>
          </w:tcPr>
          <w:p w:rsidR="008B18DD" w:rsidRPr="00B74968" w:rsidRDefault="008B18DD">
            <w:pPr>
              <w:spacing w:line="276" w:lineRule="auto"/>
              <w:jc w:val="center"/>
            </w:pPr>
            <w:r w:rsidRPr="00B74968">
              <w:t>15</w:t>
            </w:r>
          </w:p>
        </w:tc>
        <w:tc>
          <w:tcPr>
            <w:tcW w:w="3107" w:type="dxa"/>
            <w:noWrap/>
            <w:hideMark/>
          </w:tcPr>
          <w:p w:rsidR="008B18DD" w:rsidRPr="00B74968" w:rsidRDefault="008B18DD">
            <w:pPr>
              <w:spacing w:line="276" w:lineRule="auto"/>
            </w:pPr>
            <w:r w:rsidRPr="00B74968">
              <w:t xml:space="preserve">Appendix-I, </w:t>
            </w:r>
            <w:r w:rsidR="007E164B" w:rsidRPr="00B74968">
              <w:t xml:space="preserve">Technical Bid </w:t>
            </w:r>
            <w:r w:rsidRPr="00B74968">
              <w:t>Form 6</w:t>
            </w:r>
          </w:p>
        </w:tc>
        <w:tc>
          <w:tcPr>
            <w:tcW w:w="4500" w:type="dxa"/>
            <w:noWrap/>
            <w:hideMark/>
          </w:tcPr>
          <w:p w:rsidR="008B18DD" w:rsidRPr="00B74968" w:rsidRDefault="008B18DD">
            <w:pPr>
              <w:spacing w:line="276" w:lineRule="auto"/>
            </w:pPr>
            <w:r w:rsidRPr="00B74968">
              <w:t>Format of Joint Bidding Agreement (in case of JV /Consortium)</w:t>
            </w:r>
          </w:p>
        </w:tc>
        <w:tc>
          <w:tcPr>
            <w:tcW w:w="1049" w:type="dxa"/>
            <w:noWrap/>
            <w:hideMark/>
          </w:tcPr>
          <w:p w:rsidR="008B18DD" w:rsidRPr="00B74968" w:rsidRDefault="008B18DD">
            <w:pPr>
              <w:spacing w:line="276" w:lineRule="auto"/>
              <w:jc w:val="center"/>
            </w:pPr>
            <w:r w:rsidRPr="00B74968">
              <w:t>16</w:t>
            </w:r>
          </w:p>
        </w:tc>
      </w:tr>
      <w:tr w:rsidR="008B18DD" w:rsidRPr="00B74968" w:rsidTr="00D46950">
        <w:trPr>
          <w:trHeight w:val="203"/>
        </w:trPr>
        <w:tc>
          <w:tcPr>
            <w:tcW w:w="511" w:type="dxa"/>
            <w:noWrap/>
            <w:hideMark/>
          </w:tcPr>
          <w:p w:rsidR="008B18DD" w:rsidRPr="00B74968" w:rsidRDefault="008B18DD">
            <w:pPr>
              <w:spacing w:line="276" w:lineRule="auto"/>
              <w:jc w:val="center"/>
            </w:pPr>
            <w:r w:rsidRPr="00B74968">
              <w:t>16</w:t>
            </w:r>
          </w:p>
        </w:tc>
        <w:tc>
          <w:tcPr>
            <w:tcW w:w="3107" w:type="dxa"/>
            <w:noWrap/>
            <w:hideMark/>
          </w:tcPr>
          <w:p w:rsidR="008B18DD" w:rsidRPr="00B74968" w:rsidRDefault="008B18DD">
            <w:pPr>
              <w:spacing w:line="276" w:lineRule="auto"/>
            </w:pPr>
            <w:r w:rsidRPr="00B74968">
              <w:t xml:space="preserve">Appendix-I, </w:t>
            </w:r>
            <w:r w:rsidR="007E164B" w:rsidRPr="00B74968">
              <w:t xml:space="preserve">Technical Bid </w:t>
            </w:r>
            <w:r w:rsidRPr="00B74968">
              <w:t>Form 10</w:t>
            </w:r>
          </w:p>
        </w:tc>
        <w:tc>
          <w:tcPr>
            <w:tcW w:w="4500" w:type="dxa"/>
            <w:noWrap/>
            <w:hideMark/>
          </w:tcPr>
          <w:p w:rsidR="008B18DD" w:rsidRPr="00B74968" w:rsidRDefault="008B18DD">
            <w:pPr>
              <w:spacing w:line="276" w:lineRule="auto"/>
            </w:pPr>
            <w:r w:rsidRPr="00B74968">
              <w:t>Abstract of Eligible Assignment of the Bidder</w:t>
            </w:r>
          </w:p>
        </w:tc>
        <w:tc>
          <w:tcPr>
            <w:tcW w:w="1049" w:type="dxa"/>
            <w:noWrap/>
            <w:hideMark/>
          </w:tcPr>
          <w:p w:rsidR="008B18DD" w:rsidRPr="00B74968" w:rsidRDefault="008B18DD">
            <w:pPr>
              <w:spacing w:line="276" w:lineRule="auto"/>
              <w:jc w:val="center"/>
            </w:pPr>
            <w:r w:rsidRPr="00B74968">
              <w:t>17</w:t>
            </w:r>
          </w:p>
        </w:tc>
      </w:tr>
      <w:tr w:rsidR="008B18DD" w:rsidRPr="00B74968" w:rsidTr="00D46950">
        <w:trPr>
          <w:trHeight w:val="214"/>
        </w:trPr>
        <w:tc>
          <w:tcPr>
            <w:tcW w:w="511" w:type="dxa"/>
            <w:noWrap/>
            <w:hideMark/>
          </w:tcPr>
          <w:p w:rsidR="008B18DD" w:rsidRPr="00B74968" w:rsidRDefault="008B18DD">
            <w:pPr>
              <w:spacing w:line="276" w:lineRule="auto"/>
              <w:jc w:val="center"/>
            </w:pPr>
            <w:r w:rsidRPr="00B74968">
              <w:t>17</w:t>
            </w:r>
          </w:p>
        </w:tc>
        <w:tc>
          <w:tcPr>
            <w:tcW w:w="3107" w:type="dxa"/>
            <w:noWrap/>
            <w:hideMark/>
          </w:tcPr>
          <w:p w:rsidR="008B18DD" w:rsidRPr="00B74968" w:rsidRDefault="008B18DD">
            <w:pPr>
              <w:spacing w:line="276" w:lineRule="auto"/>
            </w:pPr>
            <w:r w:rsidRPr="00B74968">
              <w:t>Appendix-I</w:t>
            </w:r>
            <w:r w:rsidR="007E164B" w:rsidRPr="00B74968">
              <w:t>I</w:t>
            </w:r>
            <w:r w:rsidRPr="00B74968">
              <w:t xml:space="preserve">, </w:t>
            </w:r>
            <w:r w:rsidR="007E164B" w:rsidRPr="00B74968">
              <w:t xml:space="preserve">Technical Bid </w:t>
            </w:r>
            <w:r w:rsidRPr="00B74968">
              <w:t>Form</w:t>
            </w:r>
            <w:r w:rsidR="007E164B" w:rsidRPr="00B74968">
              <w:t>-1</w:t>
            </w:r>
          </w:p>
        </w:tc>
        <w:tc>
          <w:tcPr>
            <w:tcW w:w="4500" w:type="dxa"/>
            <w:noWrap/>
            <w:hideMark/>
          </w:tcPr>
          <w:p w:rsidR="008B18DD" w:rsidRPr="00B74968" w:rsidRDefault="008B18DD">
            <w:pPr>
              <w:spacing w:line="276" w:lineRule="auto"/>
            </w:pPr>
            <w:r w:rsidRPr="00B74968">
              <w:t>Reimbursable Costs</w:t>
            </w:r>
          </w:p>
        </w:tc>
        <w:tc>
          <w:tcPr>
            <w:tcW w:w="1049" w:type="dxa"/>
            <w:noWrap/>
            <w:hideMark/>
          </w:tcPr>
          <w:p w:rsidR="008B18DD" w:rsidRPr="00B74968" w:rsidRDefault="008B18DD">
            <w:pPr>
              <w:spacing w:line="276" w:lineRule="auto"/>
              <w:jc w:val="center"/>
            </w:pPr>
            <w:r w:rsidRPr="00B74968">
              <w:t>18</w:t>
            </w:r>
          </w:p>
        </w:tc>
      </w:tr>
    </w:tbl>
    <w:p w:rsidR="00481D03" w:rsidRPr="00B74968" w:rsidRDefault="00481D03">
      <w:pPr>
        <w:spacing w:line="276" w:lineRule="auto"/>
        <w:rPr>
          <w:b/>
        </w:rPr>
      </w:pPr>
    </w:p>
    <w:p w:rsidR="00481D03" w:rsidRPr="00B74968" w:rsidRDefault="00481D03">
      <w:pPr>
        <w:spacing w:line="276" w:lineRule="auto"/>
        <w:rPr>
          <w:b/>
        </w:rPr>
      </w:pPr>
    </w:p>
    <w:p w:rsidR="008B18DD" w:rsidRPr="00B74968" w:rsidRDefault="00481D03">
      <w:pPr>
        <w:spacing w:line="276" w:lineRule="auto"/>
        <w:rPr>
          <w:b/>
        </w:rPr>
      </w:pPr>
      <w:r w:rsidRPr="00B74968">
        <w:rPr>
          <w:b/>
        </w:rPr>
        <w:t xml:space="preserve">B. Clauses and appendices with square parenthesis </w:t>
      </w:r>
      <w:r w:rsidRPr="00B74968">
        <w:rPr>
          <w:b/>
        </w:rPr>
        <w:cr/>
      </w:r>
    </w:p>
    <w:tbl>
      <w:tblPr>
        <w:tblW w:w="9198" w:type="dxa"/>
        <w:tblLook w:val="04A0"/>
      </w:tblPr>
      <w:tblGrid>
        <w:gridCol w:w="620"/>
        <w:gridCol w:w="2791"/>
        <w:gridCol w:w="5787"/>
      </w:tblGrid>
      <w:tr w:rsidR="008B18DD" w:rsidRPr="00B74968" w:rsidTr="00D46950">
        <w:trPr>
          <w:trHeight w:val="229"/>
          <w:tblHeader/>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B18DD" w:rsidRPr="00B74968" w:rsidRDefault="008B18DD">
            <w:pPr>
              <w:spacing w:line="276" w:lineRule="auto"/>
              <w:jc w:val="center"/>
              <w:rPr>
                <w:rFonts w:eastAsia="Times New Roman"/>
                <w:b/>
                <w:bCs/>
              </w:rPr>
            </w:pPr>
            <w:r w:rsidRPr="00B74968">
              <w:rPr>
                <w:rFonts w:eastAsia="Times New Roman"/>
                <w:b/>
                <w:bCs/>
              </w:rPr>
              <w:t>SN</w:t>
            </w:r>
          </w:p>
        </w:tc>
        <w:tc>
          <w:tcPr>
            <w:tcW w:w="2791" w:type="dxa"/>
            <w:tcBorders>
              <w:top w:val="single" w:sz="4" w:space="0" w:color="auto"/>
              <w:left w:val="nil"/>
              <w:bottom w:val="single" w:sz="4" w:space="0" w:color="auto"/>
              <w:right w:val="single" w:sz="4" w:space="0" w:color="auto"/>
            </w:tcBorders>
            <w:shd w:val="clear" w:color="000000" w:fill="D9D9D9"/>
            <w:noWrap/>
            <w:vAlign w:val="bottom"/>
            <w:hideMark/>
          </w:tcPr>
          <w:p w:rsidR="008B18DD" w:rsidRPr="00B74968" w:rsidRDefault="008B18DD">
            <w:pPr>
              <w:spacing w:line="276" w:lineRule="auto"/>
              <w:jc w:val="center"/>
              <w:rPr>
                <w:rFonts w:eastAsia="Times New Roman"/>
                <w:b/>
                <w:bCs/>
              </w:rPr>
            </w:pPr>
            <w:r w:rsidRPr="00B74968">
              <w:rPr>
                <w:rFonts w:eastAsia="Times New Roman"/>
                <w:b/>
                <w:bCs/>
              </w:rPr>
              <w:t>Clause No.</w:t>
            </w:r>
          </w:p>
        </w:tc>
        <w:tc>
          <w:tcPr>
            <w:tcW w:w="5787" w:type="dxa"/>
            <w:tcBorders>
              <w:top w:val="single" w:sz="4" w:space="0" w:color="auto"/>
              <w:left w:val="nil"/>
              <w:bottom w:val="single" w:sz="4" w:space="0" w:color="auto"/>
              <w:right w:val="single" w:sz="4" w:space="0" w:color="auto"/>
            </w:tcBorders>
            <w:shd w:val="clear" w:color="000000" w:fill="D9D9D9"/>
            <w:noWrap/>
            <w:vAlign w:val="bottom"/>
            <w:hideMark/>
          </w:tcPr>
          <w:p w:rsidR="008B18DD" w:rsidRPr="00B74968" w:rsidRDefault="00AD26D5">
            <w:pPr>
              <w:spacing w:line="276" w:lineRule="auto"/>
              <w:rPr>
                <w:rFonts w:eastAsia="Times New Roman"/>
                <w:b/>
                <w:bCs/>
              </w:rPr>
            </w:pPr>
            <w:r w:rsidRPr="00B74968">
              <w:rPr>
                <w:rFonts w:eastAsia="Times New Roman"/>
                <w:b/>
                <w:bCs/>
              </w:rPr>
              <w:t>Clause</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1.1.1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Introduction</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1.1.2</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Introduction</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1.2.4</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Introduction</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1.2.6</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Introduction</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2.1.1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Instructions to Bidder(s) (ITB)</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2.1.2 (</w:t>
            </w:r>
            <w:proofErr w:type="spellStart"/>
            <w:r w:rsidRPr="00B74968">
              <w:rPr>
                <w:rFonts w:eastAsia="Times New Roman"/>
              </w:rPr>
              <w:t>i</w:t>
            </w:r>
            <w:proofErr w:type="spellEnd"/>
            <w:r w:rsidRPr="00B74968">
              <w:rPr>
                <w:rFonts w:eastAsia="Times New Roman"/>
              </w:rPr>
              <w:t>)</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Instructions to Bidder(s) (ITB)</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2.17.1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Instructions to Bidder(s) (ITB)</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3.1.2 (A)</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Criteria for Eligibility &amp; Evaluation</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3.1.3 (b)</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Criteria for Eligibility &amp; Evaluation</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3.2.2 (3)</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Criteria for Eligibility &amp; Evaluation</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3.8.1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Criteria for Eligibility &amp; Evaluation</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4.1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Miscellaneous</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Schedule 2</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Schedule 2 - PMS Agreement</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Schedule 2 - PMS Agreement</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2</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Schedule 2 - PMS Agreement</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5</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Schedule 2 - PMS Agreement</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1.1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Schedule 2 - PMS Agreement</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2.1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Schedule 2 - PMS Agreement</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4.1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Schedule 2 - PMS Agreement</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10.3</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Schedule 2 - PMS Agreement</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Annexure 1 - Terms of Reference (TOR)</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FC758D">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2.1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Annexure 1 - Terms of Reference (TOR)</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3.2 (f)</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Annexure 1 - Terms of Reference (TOR)</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967EAF">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4.2</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Annexure 1 - Terms of Reference (TOR)</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4.12</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Annexure 1 - Terms of Reference (TOR)</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9</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Annexure 1 - Terms of Reference (TOR)</w:t>
            </w:r>
          </w:p>
        </w:tc>
      </w:tr>
      <w:tr w:rsidR="008B18DD" w:rsidRPr="00B74968" w:rsidTr="00967EAF">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10.1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Annexure 1 - Terms of Reference (TOR)</w:t>
            </w:r>
          </w:p>
        </w:tc>
      </w:tr>
      <w:tr w:rsidR="00FC758D" w:rsidRPr="00B74968" w:rsidTr="00D46950">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FC758D" w:rsidRPr="00B74968" w:rsidRDefault="00FC758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tcPr>
          <w:p w:rsidR="00FC758D" w:rsidRPr="00B74968" w:rsidRDefault="00FC758D">
            <w:pPr>
              <w:spacing w:line="276" w:lineRule="auto"/>
              <w:jc w:val="center"/>
              <w:rPr>
                <w:rFonts w:eastAsia="Times New Roman"/>
              </w:rPr>
            </w:pPr>
            <w:r w:rsidRPr="00B74968">
              <w:rPr>
                <w:rFonts w:eastAsia="Times New Roman"/>
              </w:rPr>
              <w:t>10.4 (iv)</w:t>
            </w:r>
          </w:p>
        </w:tc>
        <w:tc>
          <w:tcPr>
            <w:tcW w:w="5787" w:type="dxa"/>
            <w:tcBorders>
              <w:top w:val="nil"/>
              <w:left w:val="nil"/>
              <w:bottom w:val="single" w:sz="4" w:space="0" w:color="auto"/>
              <w:right w:val="single" w:sz="4" w:space="0" w:color="auto"/>
            </w:tcBorders>
            <w:shd w:val="clear" w:color="auto" w:fill="auto"/>
            <w:noWrap/>
            <w:vAlign w:val="bottom"/>
          </w:tcPr>
          <w:p w:rsidR="00FC758D" w:rsidRPr="00B74968" w:rsidRDefault="00FC758D">
            <w:pPr>
              <w:spacing w:line="276" w:lineRule="auto"/>
              <w:rPr>
                <w:rFonts w:eastAsia="Times New Roman"/>
              </w:rPr>
            </w:pPr>
            <w:r w:rsidRPr="00B74968">
              <w:rPr>
                <w:rFonts w:eastAsia="Times New Roman"/>
              </w:rPr>
              <w:t>Annexure 1 - Terms of Reference (TOR)</w:t>
            </w:r>
          </w:p>
        </w:tc>
      </w:tr>
      <w:tr w:rsidR="008B18DD" w:rsidRPr="00B74968"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Annexure 4 - Bank Guarantee</w:t>
            </w:r>
          </w:p>
        </w:tc>
      </w:tr>
      <w:tr w:rsidR="008B18DD" w:rsidRPr="00B74968"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Appendix I - Technical Bid Form-1</w:t>
            </w:r>
          </w:p>
        </w:tc>
      </w:tr>
      <w:tr w:rsidR="008B18DD" w:rsidRPr="00B74968"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16</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Appendix I - Technical Bid Form-1</w:t>
            </w:r>
          </w:p>
        </w:tc>
      </w:tr>
      <w:tr w:rsidR="008B18DD" w:rsidRPr="00B74968"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1.1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 xml:space="preserve">Appendix I - </w:t>
            </w:r>
            <w:r w:rsidR="00984280" w:rsidRPr="00B74968">
              <w:rPr>
                <w:rFonts w:eastAsia="Times New Roman"/>
              </w:rPr>
              <w:t xml:space="preserve">Technical Bid </w:t>
            </w:r>
            <w:r w:rsidRPr="00B74968">
              <w:rPr>
                <w:rFonts w:eastAsia="Times New Roman"/>
              </w:rPr>
              <w:t xml:space="preserve">Form-2 </w:t>
            </w:r>
          </w:p>
        </w:tc>
      </w:tr>
      <w:tr w:rsidR="008B18DD" w:rsidRPr="00B74968"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1.2</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 xml:space="preserve">Appendix I - </w:t>
            </w:r>
            <w:r w:rsidR="00984280" w:rsidRPr="00B74968">
              <w:rPr>
                <w:rFonts w:eastAsia="Times New Roman"/>
              </w:rPr>
              <w:t xml:space="preserve">Technical Bid </w:t>
            </w:r>
            <w:r w:rsidRPr="00B74968">
              <w:rPr>
                <w:rFonts w:eastAsia="Times New Roman"/>
              </w:rPr>
              <w:t xml:space="preserve">Form-2 </w:t>
            </w:r>
          </w:p>
        </w:tc>
      </w:tr>
      <w:tr w:rsidR="008B18DD" w:rsidRPr="00B74968"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 xml:space="preserve">Appendix I - </w:t>
            </w:r>
            <w:r w:rsidR="00984280" w:rsidRPr="00B74968">
              <w:rPr>
                <w:rFonts w:eastAsia="Times New Roman"/>
              </w:rPr>
              <w:t xml:space="preserve">Technical Bid </w:t>
            </w:r>
            <w:r w:rsidRPr="00B74968">
              <w:rPr>
                <w:rFonts w:eastAsia="Times New Roman"/>
              </w:rPr>
              <w:t>Form-3</w:t>
            </w:r>
          </w:p>
        </w:tc>
      </w:tr>
      <w:tr w:rsidR="008B18DD" w:rsidRPr="00B74968"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 xml:space="preserve">Appendix I - </w:t>
            </w:r>
            <w:r w:rsidR="00984280" w:rsidRPr="00B74968">
              <w:rPr>
                <w:rFonts w:eastAsia="Times New Roman"/>
              </w:rPr>
              <w:t xml:space="preserve">Technical Bid </w:t>
            </w:r>
            <w:r w:rsidRPr="00B74968">
              <w:rPr>
                <w:rFonts w:eastAsia="Times New Roman"/>
              </w:rPr>
              <w:t>Form-4</w:t>
            </w:r>
          </w:p>
        </w:tc>
      </w:tr>
      <w:tr w:rsidR="008B18DD" w:rsidRPr="00B74968"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 xml:space="preserve">Appendix I - </w:t>
            </w:r>
            <w:r w:rsidR="00984280" w:rsidRPr="00B74968">
              <w:rPr>
                <w:rFonts w:eastAsia="Times New Roman"/>
              </w:rPr>
              <w:t xml:space="preserve">Technical Bid </w:t>
            </w:r>
            <w:r w:rsidRPr="00B74968">
              <w:rPr>
                <w:rFonts w:eastAsia="Times New Roman"/>
              </w:rPr>
              <w:t>Form-5</w:t>
            </w:r>
          </w:p>
        </w:tc>
      </w:tr>
      <w:tr w:rsidR="008B18DD" w:rsidRPr="00B74968"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1</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 xml:space="preserve">Appendix I - </w:t>
            </w:r>
            <w:r w:rsidR="00984280" w:rsidRPr="00B74968">
              <w:rPr>
                <w:rFonts w:eastAsia="Times New Roman"/>
              </w:rPr>
              <w:t xml:space="preserve">Technical Bid </w:t>
            </w:r>
            <w:r w:rsidRPr="00B74968">
              <w:rPr>
                <w:rFonts w:eastAsia="Times New Roman"/>
              </w:rPr>
              <w:t>Form-6</w:t>
            </w:r>
          </w:p>
        </w:tc>
      </w:tr>
      <w:tr w:rsidR="008B18DD" w:rsidRPr="00B74968"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2</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 xml:space="preserve">Appendix I - </w:t>
            </w:r>
            <w:r w:rsidR="00984280" w:rsidRPr="00B74968">
              <w:rPr>
                <w:rFonts w:eastAsia="Times New Roman"/>
              </w:rPr>
              <w:t xml:space="preserve">Technical Bid </w:t>
            </w:r>
            <w:r w:rsidRPr="00B74968">
              <w:rPr>
                <w:rFonts w:eastAsia="Times New Roman"/>
              </w:rPr>
              <w:t>Form-6</w:t>
            </w:r>
          </w:p>
        </w:tc>
      </w:tr>
      <w:tr w:rsidR="008B18DD" w:rsidRPr="00B74968"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4 (b)</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 xml:space="preserve">Appendix I - </w:t>
            </w:r>
            <w:r w:rsidR="00984280" w:rsidRPr="00B74968">
              <w:rPr>
                <w:rFonts w:eastAsia="Times New Roman"/>
              </w:rPr>
              <w:t xml:space="preserve">Technical Bid </w:t>
            </w:r>
            <w:r w:rsidRPr="00B74968">
              <w:rPr>
                <w:rFonts w:eastAsia="Times New Roman"/>
              </w:rPr>
              <w:t>Form-6</w:t>
            </w:r>
          </w:p>
        </w:tc>
      </w:tr>
      <w:tr w:rsidR="008B18DD" w:rsidRPr="00B74968"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 xml:space="preserve">Appendix I - </w:t>
            </w:r>
            <w:r w:rsidR="00984280" w:rsidRPr="00B74968">
              <w:rPr>
                <w:rFonts w:eastAsia="Times New Roman"/>
              </w:rPr>
              <w:t xml:space="preserve">Technical Bid </w:t>
            </w:r>
            <w:r w:rsidRPr="00B74968">
              <w:rPr>
                <w:rFonts w:eastAsia="Times New Roman"/>
              </w:rPr>
              <w:t>Form-16</w:t>
            </w:r>
          </w:p>
        </w:tc>
      </w:tr>
      <w:tr w:rsidR="008B18DD" w:rsidRPr="00B74968"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r w:rsidRPr="00B74968">
              <w:rPr>
                <w:rFonts w:eastAsia="Times New Roman"/>
              </w:rPr>
              <w:t>3</w:t>
            </w: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 xml:space="preserve">Appendix I - </w:t>
            </w:r>
            <w:r w:rsidR="00984280" w:rsidRPr="00B74968">
              <w:rPr>
                <w:rFonts w:eastAsia="Times New Roman"/>
              </w:rPr>
              <w:t xml:space="preserve">Technical Bid </w:t>
            </w:r>
            <w:r w:rsidRPr="00B74968">
              <w:rPr>
                <w:rFonts w:eastAsia="Times New Roman"/>
              </w:rPr>
              <w:t>Form-16</w:t>
            </w:r>
          </w:p>
        </w:tc>
      </w:tr>
      <w:tr w:rsidR="008B18DD" w:rsidRPr="00B74968"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Appendix II - Financial Bid</w:t>
            </w:r>
          </w:p>
        </w:tc>
      </w:tr>
      <w:tr w:rsidR="008B18DD" w:rsidRPr="00B74968" w:rsidTr="007358FC">
        <w:trPr>
          <w:trHeight w:val="229"/>
          <w:tblHeader/>
        </w:trPr>
        <w:tc>
          <w:tcPr>
            <w:tcW w:w="620" w:type="dxa"/>
            <w:tcBorders>
              <w:top w:val="nil"/>
              <w:left w:val="single" w:sz="4" w:space="0" w:color="auto"/>
              <w:bottom w:val="single" w:sz="4" w:space="0" w:color="auto"/>
              <w:right w:val="single" w:sz="4" w:space="0" w:color="auto"/>
            </w:tcBorders>
            <w:shd w:val="clear" w:color="auto" w:fill="auto"/>
            <w:noWrap/>
            <w:vAlign w:val="bottom"/>
          </w:tcPr>
          <w:p w:rsidR="008B18DD" w:rsidRPr="00B74968" w:rsidRDefault="008B18DD" w:rsidP="007358FC">
            <w:pPr>
              <w:pStyle w:val="ListParagraph"/>
              <w:numPr>
                <w:ilvl w:val="0"/>
                <w:numId w:val="139"/>
              </w:numPr>
              <w:spacing w:line="276" w:lineRule="auto"/>
              <w:jc w:val="center"/>
              <w:rPr>
                <w:rFonts w:eastAsia="Times New Roman"/>
              </w:rPr>
            </w:pPr>
          </w:p>
        </w:tc>
        <w:tc>
          <w:tcPr>
            <w:tcW w:w="2791"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jc w:val="center"/>
              <w:rPr>
                <w:rFonts w:eastAsia="Times New Roman"/>
              </w:rPr>
            </w:pPr>
          </w:p>
        </w:tc>
        <w:tc>
          <w:tcPr>
            <w:tcW w:w="5787" w:type="dxa"/>
            <w:tcBorders>
              <w:top w:val="nil"/>
              <w:left w:val="nil"/>
              <w:bottom w:val="single" w:sz="4" w:space="0" w:color="auto"/>
              <w:right w:val="single" w:sz="4" w:space="0" w:color="auto"/>
            </w:tcBorders>
            <w:shd w:val="clear" w:color="auto" w:fill="auto"/>
            <w:noWrap/>
            <w:vAlign w:val="bottom"/>
            <w:hideMark/>
          </w:tcPr>
          <w:p w:rsidR="008B18DD" w:rsidRPr="00B74968" w:rsidRDefault="008B18DD">
            <w:pPr>
              <w:spacing w:line="276" w:lineRule="auto"/>
              <w:rPr>
                <w:rFonts w:eastAsia="Times New Roman"/>
              </w:rPr>
            </w:pPr>
            <w:r w:rsidRPr="00B74968">
              <w:rPr>
                <w:rFonts w:eastAsia="Times New Roman"/>
              </w:rPr>
              <w:t xml:space="preserve">Appendix II </w:t>
            </w:r>
            <w:r w:rsidR="00984280" w:rsidRPr="00B74968">
              <w:rPr>
                <w:rFonts w:eastAsia="Times New Roman"/>
              </w:rPr>
              <w:t xml:space="preserve">–Financial Bid </w:t>
            </w:r>
            <w:r w:rsidRPr="00B74968">
              <w:rPr>
                <w:rFonts w:eastAsia="Times New Roman"/>
              </w:rPr>
              <w:t>Form-</w:t>
            </w:r>
            <w:r w:rsidR="00E92882" w:rsidRPr="00B74968">
              <w:rPr>
                <w:rFonts w:eastAsia="Times New Roman"/>
              </w:rPr>
              <w:t>1</w:t>
            </w:r>
          </w:p>
        </w:tc>
      </w:tr>
    </w:tbl>
    <w:p w:rsidR="008B18DD" w:rsidRPr="00B74968" w:rsidRDefault="008B18DD">
      <w:pPr>
        <w:spacing w:line="276" w:lineRule="auto"/>
        <w:rPr>
          <w:b/>
        </w:rPr>
      </w:pPr>
    </w:p>
    <w:p w:rsidR="00481D03" w:rsidRPr="00B74968" w:rsidRDefault="00481D03">
      <w:pPr>
        <w:spacing w:line="276" w:lineRule="auto"/>
        <w:rPr>
          <w:b/>
        </w:rPr>
      </w:pPr>
    </w:p>
    <w:p w:rsidR="00481D03" w:rsidRPr="00B74968" w:rsidRDefault="00481D03">
      <w:pPr>
        <w:spacing w:line="276" w:lineRule="auto"/>
        <w:rPr>
          <w:b/>
        </w:rPr>
      </w:pPr>
    </w:p>
    <w:p w:rsidR="00663052" w:rsidRPr="00B74968" w:rsidRDefault="00663052" w:rsidP="000F3703">
      <w:pPr>
        <w:spacing w:line="276" w:lineRule="auto"/>
        <w:rPr>
          <w:rFonts w:eastAsia="Calibri"/>
        </w:rPr>
      </w:pPr>
    </w:p>
    <w:sectPr w:rsidR="00663052" w:rsidRPr="00B74968" w:rsidSect="002F7F67">
      <w:type w:val="continuous"/>
      <w:pgSz w:w="11909" w:h="16834" w:code="9"/>
      <w:pgMar w:top="1440" w:right="1440" w:bottom="1440" w:left="1440" w:header="561" w:footer="851" w:gutter="0"/>
      <w:cols w:space="720" w:equalWidth="0">
        <w:col w:w="902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AD6" w:rsidRDefault="00811AD6" w:rsidP="00760397">
      <w:r>
        <w:separator/>
      </w:r>
    </w:p>
  </w:endnote>
  <w:endnote w:type="continuationSeparator" w:id="0">
    <w:p w:rsidR="00811AD6" w:rsidRDefault="00811AD6" w:rsidP="00760397">
      <w:r>
        <w:continuationSeparator/>
      </w:r>
    </w:p>
  </w:endnote>
  <w:endnote w:type="continuationNotice" w:id="1">
    <w:p w:rsidR="00811AD6" w:rsidRDefault="00811AD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sig w:usb0="00000000" w:usb1="00000000" w:usb2="00000000" w:usb3="00000000" w:csb0="00000000" w:csb1="00000000"/>
  </w:font>
  <w:font w:name="Arial-BoldMT">
    <w:altName w:val="Times New Roman"/>
    <w:panose1 w:val="00000000000000000000"/>
    <w:charset w:val="00"/>
    <w:family w:val="roman"/>
    <w:notTrueType/>
    <w:pitch w:val="default"/>
    <w:sig w:usb0="00000000" w:usb1="00000000" w:usb2="00000000" w:usb3="00000000" w:csb0="00000000"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1299921"/>
      <w:docPartObj>
        <w:docPartGallery w:val="Page Numbers (Bottom of Page)"/>
        <w:docPartUnique/>
      </w:docPartObj>
    </w:sdtPr>
    <w:sdtContent>
      <w:p w:rsidR="00F0458E" w:rsidRDefault="00F0458E" w:rsidP="00FC2D52">
        <w:pPr>
          <w:pBdr>
            <w:top w:val="single" w:sz="4" w:space="1" w:color="1F497D" w:themeColor="text2"/>
          </w:pBdr>
        </w:pPr>
        <w:r>
          <w:rPr>
            <w:sz w:val="20"/>
            <w:szCs w:val="20"/>
          </w:rPr>
          <w:t>Appointment of AE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id w:val="1641536738"/>
            <w:docPartObj>
              <w:docPartGallery w:val="Page Numbers (Top of Page)"/>
              <w:docPartUnique/>
            </w:docPartObj>
          </w:sdtPr>
          <w:sdtContent>
            <w:r>
              <w:t xml:space="preserve">       Page </w:t>
            </w:r>
            <w:r w:rsidR="003B78B0">
              <w:rPr>
                <w:b/>
                <w:bCs/>
                <w:sz w:val="24"/>
                <w:szCs w:val="24"/>
              </w:rPr>
              <w:fldChar w:fldCharType="begin"/>
            </w:r>
            <w:r>
              <w:rPr>
                <w:b/>
                <w:bCs/>
              </w:rPr>
              <w:instrText xml:space="preserve"> PAGE </w:instrText>
            </w:r>
            <w:r w:rsidR="003B78B0">
              <w:rPr>
                <w:b/>
                <w:bCs/>
                <w:sz w:val="24"/>
                <w:szCs w:val="24"/>
              </w:rPr>
              <w:fldChar w:fldCharType="separate"/>
            </w:r>
            <w:r w:rsidR="00F35583">
              <w:rPr>
                <w:b/>
                <w:bCs/>
                <w:noProof/>
              </w:rPr>
              <w:t>11</w:t>
            </w:r>
            <w:r w:rsidR="003B78B0">
              <w:rPr>
                <w:b/>
                <w:bCs/>
                <w:sz w:val="24"/>
                <w:szCs w:val="24"/>
              </w:rPr>
              <w:fldChar w:fldCharType="end"/>
            </w:r>
            <w:r>
              <w:t xml:space="preserve"> of </w:t>
            </w:r>
            <w:r w:rsidR="003B78B0">
              <w:rPr>
                <w:b/>
                <w:bCs/>
                <w:sz w:val="24"/>
                <w:szCs w:val="24"/>
              </w:rPr>
              <w:fldChar w:fldCharType="begin"/>
            </w:r>
            <w:r>
              <w:rPr>
                <w:b/>
                <w:bCs/>
              </w:rPr>
              <w:instrText xml:space="preserve"> NUMPAGES  </w:instrText>
            </w:r>
            <w:r w:rsidR="003B78B0">
              <w:rPr>
                <w:b/>
                <w:bCs/>
                <w:sz w:val="24"/>
                <w:szCs w:val="24"/>
              </w:rPr>
              <w:fldChar w:fldCharType="separate"/>
            </w:r>
            <w:r w:rsidR="00F35583">
              <w:rPr>
                <w:b/>
                <w:bCs/>
                <w:noProof/>
              </w:rPr>
              <w:t>123</w:t>
            </w:r>
            <w:r w:rsidR="003B78B0">
              <w:rPr>
                <w:b/>
                <w:bCs/>
                <w:sz w:val="24"/>
                <w:szCs w:val="24"/>
              </w:rPr>
              <w:fldChar w:fldCharType="end"/>
            </w:r>
          </w:sdtContent>
        </w:sdt>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885682"/>
      <w:docPartObj>
        <w:docPartGallery w:val="Page Numbers (Bottom of Page)"/>
        <w:docPartUnique/>
      </w:docPartObj>
    </w:sdtPr>
    <w:sdtContent>
      <w:p w:rsidR="00F0458E" w:rsidRDefault="00F0458E" w:rsidP="00A94FD7">
        <w:pPr>
          <w:pBdr>
            <w:top w:val="single" w:sz="4" w:space="1" w:color="1F497D" w:themeColor="text2"/>
          </w:pBdr>
        </w:pPr>
        <w:r>
          <w:rPr>
            <w:sz w:val="20"/>
            <w:szCs w:val="20"/>
          </w:rPr>
          <w:t>Appointment of AE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id w:val="-890884381"/>
            <w:docPartObj>
              <w:docPartGallery w:val="Page Numbers (Top of Page)"/>
              <w:docPartUnique/>
            </w:docPartObj>
          </w:sdtPr>
          <w:sdtContent>
            <w:r>
              <w:t xml:space="preserve">       Page </w:t>
            </w:r>
            <w:r w:rsidR="003B78B0">
              <w:rPr>
                <w:b/>
                <w:bCs/>
                <w:sz w:val="24"/>
                <w:szCs w:val="24"/>
              </w:rPr>
              <w:fldChar w:fldCharType="begin"/>
            </w:r>
            <w:r>
              <w:rPr>
                <w:b/>
                <w:bCs/>
              </w:rPr>
              <w:instrText xml:space="preserve"> PAGE </w:instrText>
            </w:r>
            <w:r w:rsidR="003B78B0">
              <w:rPr>
                <w:b/>
                <w:bCs/>
                <w:sz w:val="24"/>
                <w:szCs w:val="24"/>
              </w:rPr>
              <w:fldChar w:fldCharType="separate"/>
            </w:r>
            <w:r w:rsidR="00F35583">
              <w:rPr>
                <w:b/>
                <w:bCs/>
                <w:noProof/>
              </w:rPr>
              <w:t>32</w:t>
            </w:r>
            <w:r w:rsidR="003B78B0">
              <w:rPr>
                <w:b/>
                <w:bCs/>
                <w:sz w:val="24"/>
                <w:szCs w:val="24"/>
              </w:rPr>
              <w:fldChar w:fldCharType="end"/>
            </w:r>
            <w:r>
              <w:t xml:space="preserve"> of </w:t>
            </w:r>
            <w:r w:rsidR="003B78B0">
              <w:rPr>
                <w:b/>
                <w:bCs/>
                <w:sz w:val="24"/>
                <w:szCs w:val="24"/>
              </w:rPr>
              <w:fldChar w:fldCharType="begin"/>
            </w:r>
            <w:r>
              <w:rPr>
                <w:b/>
                <w:bCs/>
              </w:rPr>
              <w:instrText xml:space="preserve"> NUMPAGES  </w:instrText>
            </w:r>
            <w:r w:rsidR="003B78B0">
              <w:rPr>
                <w:b/>
                <w:bCs/>
                <w:sz w:val="24"/>
                <w:szCs w:val="24"/>
              </w:rPr>
              <w:fldChar w:fldCharType="separate"/>
            </w:r>
            <w:r w:rsidR="00F35583">
              <w:rPr>
                <w:b/>
                <w:bCs/>
                <w:noProof/>
              </w:rPr>
              <w:t>32</w:t>
            </w:r>
            <w:r w:rsidR="003B78B0">
              <w:rPr>
                <w:b/>
                <w:bCs/>
                <w:sz w:val="24"/>
                <w:szCs w:val="24"/>
              </w:rPr>
              <w:fldChar w:fldCharType="end"/>
            </w:r>
          </w:sdtContent>
        </w:sdt>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204868"/>
      <w:docPartObj>
        <w:docPartGallery w:val="Page Numbers (Bottom of Page)"/>
        <w:docPartUnique/>
      </w:docPartObj>
    </w:sdtPr>
    <w:sdtContent>
      <w:sdt>
        <w:sdtPr>
          <w:id w:val="618729867"/>
          <w:docPartObj>
            <w:docPartGallery w:val="Page Numbers (Top of Page)"/>
            <w:docPartUnique/>
          </w:docPartObj>
        </w:sdtPr>
        <w:sdtContent>
          <w:p w:rsidR="00F0458E" w:rsidRPr="00F25DAD" w:rsidRDefault="00F0458E" w:rsidP="007177DA">
            <w:pPr>
              <w:pStyle w:val="Footer"/>
              <w:pBdr>
                <w:top w:val="single" w:sz="4" w:space="1" w:color="auto"/>
              </w:pBdr>
              <w:jc w:val="right"/>
            </w:pPr>
            <w:r>
              <w:t xml:space="preserve">Page </w:t>
            </w:r>
            <w:r w:rsidR="003B78B0">
              <w:rPr>
                <w:b/>
                <w:bCs/>
                <w:sz w:val="24"/>
                <w:szCs w:val="24"/>
              </w:rPr>
              <w:fldChar w:fldCharType="begin"/>
            </w:r>
            <w:r>
              <w:rPr>
                <w:b/>
                <w:bCs/>
              </w:rPr>
              <w:instrText xml:space="preserve"> PAGE </w:instrText>
            </w:r>
            <w:r w:rsidR="003B78B0">
              <w:rPr>
                <w:b/>
                <w:bCs/>
                <w:sz w:val="24"/>
                <w:szCs w:val="24"/>
              </w:rPr>
              <w:fldChar w:fldCharType="separate"/>
            </w:r>
            <w:r w:rsidR="00F35583">
              <w:rPr>
                <w:b/>
                <w:bCs/>
                <w:noProof/>
              </w:rPr>
              <w:t>113</w:t>
            </w:r>
            <w:r w:rsidR="003B78B0">
              <w:rPr>
                <w:b/>
                <w:bCs/>
                <w:sz w:val="24"/>
                <w:szCs w:val="24"/>
              </w:rPr>
              <w:fldChar w:fldCharType="end"/>
            </w:r>
            <w:r>
              <w:t xml:space="preserve"> of </w:t>
            </w:r>
            <w:r w:rsidR="003B78B0">
              <w:rPr>
                <w:b/>
                <w:bCs/>
                <w:sz w:val="24"/>
                <w:szCs w:val="24"/>
              </w:rPr>
              <w:fldChar w:fldCharType="begin"/>
            </w:r>
            <w:r>
              <w:rPr>
                <w:b/>
                <w:bCs/>
              </w:rPr>
              <w:instrText xml:space="preserve"> NUMPAGES  </w:instrText>
            </w:r>
            <w:r w:rsidR="003B78B0">
              <w:rPr>
                <w:b/>
                <w:bCs/>
                <w:sz w:val="24"/>
                <w:szCs w:val="24"/>
              </w:rPr>
              <w:fldChar w:fldCharType="separate"/>
            </w:r>
            <w:r w:rsidR="00F35583">
              <w:rPr>
                <w:b/>
                <w:bCs/>
                <w:noProof/>
              </w:rPr>
              <w:t>113</w:t>
            </w:r>
            <w:r w:rsidR="003B78B0">
              <w:rPr>
                <w:b/>
                <w:bCs/>
                <w:sz w:val="24"/>
                <w:szCs w:val="24"/>
              </w:rPr>
              <w:fldChar w:fldCharType="end"/>
            </w:r>
          </w:p>
        </w:sdtContent>
      </w:sdt>
    </w:sdtContent>
  </w:sdt>
  <w:p w:rsidR="00F0458E" w:rsidRDefault="00F0458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152533"/>
      <w:docPartObj>
        <w:docPartGallery w:val="Page Numbers (Bottom of Page)"/>
        <w:docPartUnique/>
      </w:docPartObj>
    </w:sdtPr>
    <w:sdtContent>
      <w:p w:rsidR="00F0458E" w:rsidRDefault="00F0458E" w:rsidP="00FE54FA">
        <w:pPr>
          <w:pBdr>
            <w:top w:val="single" w:sz="4" w:space="1" w:color="auto"/>
          </w:pBdr>
          <w:spacing w:line="265" w:lineRule="exact"/>
        </w:pPr>
        <w:r w:rsidRPr="00EA0B15">
          <w:rPr>
            <w:rFonts w:ascii="Arial" w:hAnsi="Arial" w:cs="Arial"/>
            <w:i/>
            <w:iCs/>
            <w:sz w:val="16"/>
            <w:szCs w:val="14"/>
          </w:rPr>
          <w:tab/>
        </w:r>
        <w:r>
          <w:rPr>
            <w:rFonts w:ascii="Arial" w:hAnsi="Arial" w:cs="Arial"/>
          </w:rPr>
          <w:tab/>
        </w:r>
        <w:r>
          <w:rPr>
            <w:rFonts w:ascii="Arial" w:hAnsi="Arial" w:cs="Arial"/>
          </w:rPr>
          <w:tab/>
        </w:r>
        <w:fldSimple w:instr=" PAGE   \* MERGEFORMAT ">
          <w:r w:rsidR="00F35583">
            <w:rPr>
              <w:noProof/>
            </w:rPr>
            <w:t>114</w:t>
          </w:r>
        </w:fldSimple>
      </w:p>
    </w:sdtContent>
  </w:sdt>
  <w:p w:rsidR="00F0458E" w:rsidRDefault="00F0458E">
    <w:pPr>
      <w:pStyle w:val="Footer"/>
    </w:pPr>
    <w:r>
      <w:tab/>
    </w:r>
    <w:r>
      <w:tab/>
    </w:r>
    <w:r>
      <w:tab/>
    </w:r>
    <w:r>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509486"/>
      <w:docPartObj>
        <w:docPartGallery w:val="Page Numbers (Top of Page)"/>
        <w:docPartUnique/>
      </w:docPartObj>
    </w:sdtPr>
    <w:sdtContent>
      <w:p w:rsidR="00F0458E" w:rsidRDefault="00F0458E" w:rsidP="001157FB">
        <w:pPr>
          <w:pStyle w:val="Footer"/>
          <w:pBdr>
            <w:top w:val="single" w:sz="4" w:space="1" w:color="auto"/>
          </w:pBdr>
          <w:jc w:val="right"/>
          <w:rPr>
            <w:sz w:val="22"/>
            <w:szCs w:val="22"/>
            <w:lang w:bidi="hi-IN"/>
          </w:rPr>
        </w:pPr>
        <w:r>
          <w:t xml:space="preserve">Page </w:t>
        </w:r>
        <w:r w:rsidR="003B78B0">
          <w:rPr>
            <w:b/>
            <w:bCs/>
            <w:sz w:val="24"/>
            <w:szCs w:val="24"/>
          </w:rPr>
          <w:fldChar w:fldCharType="begin"/>
        </w:r>
        <w:r>
          <w:rPr>
            <w:b/>
            <w:bCs/>
          </w:rPr>
          <w:instrText xml:space="preserve"> PAGE </w:instrText>
        </w:r>
        <w:r w:rsidR="003B78B0">
          <w:rPr>
            <w:b/>
            <w:bCs/>
            <w:sz w:val="24"/>
            <w:szCs w:val="24"/>
          </w:rPr>
          <w:fldChar w:fldCharType="separate"/>
        </w:r>
        <w:r w:rsidR="00F35583">
          <w:rPr>
            <w:b/>
            <w:bCs/>
            <w:noProof/>
          </w:rPr>
          <w:t>123</w:t>
        </w:r>
        <w:r w:rsidR="003B78B0">
          <w:rPr>
            <w:b/>
            <w:bCs/>
            <w:sz w:val="24"/>
            <w:szCs w:val="24"/>
          </w:rPr>
          <w:fldChar w:fldCharType="end"/>
        </w:r>
        <w:r>
          <w:t xml:space="preserve"> of </w:t>
        </w:r>
        <w:r w:rsidR="003B78B0">
          <w:rPr>
            <w:b/>
            <w:bCs/>
            <w:sz w:val="24"/>
            <w:szCs w:val="24"/>
          </w:rPr>
          <w:fldChar w:fldCharType="begin"/>
        </w:r>
        <w:r>
          <w:rPr>
            <w:b/>
            <w:bCs/>
          </w:rPr>
          <w:instrText xml:space="preserve"> NUMPAGES  </w:instrText>
        </w:r>
        <w:r w:rsidR="003B78B0">
          <w:rPr>
            <w:b/>
            <w:bCs/>
            <w:sz w:val="24"/>
            <w:szCs w:val="24"/>
          </w:rPr>
          <w:fldChar w:fldCharType="separate"/>
        </w:r>
        <w:r w:rsidR="00F35583">
          <w:rPr>
            <w:b/>
            <w:bCs/>
            <w:noProof/>
          </w:rPr>
          <w:t>123</w:t>
        </w:r>
        <w:r w:rsidR="003B78B0">
          <w:rPr>
            <w:b/>
            <w:bCs/>
            <w:sz w:val="24"/>
            <w:szCs w:val="24"/>
          </w:rPr>
          <w:fldChar w:fldCharType="end"/>
        </w:r>
      </w:p>
    </w:sdtContent>
  </w:sdt>
  <w:p w:rsidR="00F0458E" w:rsidRPr="00F25DAD" w:rsidRDefault="00F0458E" w:rsidP="00F25DAD">
    <w:pPr>
      <w:pStyle w:val="Footer"/>
      <w:tabs>
        <w:tab w:val="clear" w:pos="9360"/>
        <w:tab w:val="right" w:pos="9027"/>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AD6" w:rsidRDefault="00811AD6" w:rsidP="00760397">
      <w:r>
        <w:separator/>
      </w:r>
    </w:p>
  </w:footnote>
  <w:footnote w:type="continuationSeparator" w:id="0">
    <w:p w:rsidR="00811AD6" w:rsidRDefault="00811AD6" w:rsidP="00760397">
      <w:r>
        <w:continuationSeparator/>
      </w:r>
    </w:p>
  </w:footnote>
  <w:footnote w:type="continuationNotice" w:id="1">
    <w:p w:rsidR="00811AD6" w:rsidRDefault="00811AD6"/>
  </w:footnote>
  <w:footnote w:id="2">
    <w:p w:rsidR="00F0458E" w:rsidRDefault="00F0458E" w:rsidP="004F3888">
      <w:pPr>
        <w:pStyle w:val="FootnoteText"/>
        <w:jc w:val="both"/>
      </w:pPr>
      <w:r>
        <w:rPr>
          <w:rStyle w:val="FootnoteReference"/>
        </w:rPr>
        <w:footnoteRef/>
      </w:r>
      <w:r>
        <w:t xml:space="preserve"> Please retain either of the two</w:t>
      </w:r>
    </w:p>
  </w:footnote>
  <w:footnote w:id="3">
    <w:p w:rsidR="00F0458E" w:rsidRDefault="00F0458E">
      <w:pPr>
        <w:pStyle w:val="FootnoteText"/>
      </w:pPr>
      <w:r>
        <w:rPr>
          <w:rStyle w:val="FootnoteReference"/>
        </w:rPr>
        <w:footnoteRef/>
      </w:r>
      <w:r>
        <w:t xml:space="preserve"> Please insert the relevant details of the Project for which the consultancy services is being required</w:t>
      </w:r>
    </w:p>
  </w:footnote>
  <w:footnote w:id="4">
    <w:p w:rsidR="00F0458E" w:rsidRPr="009A0DC3" w:rsidRDefault="00F0458E" w:rsidP="00F9187C">
      <w:pPr>
        <w:pStyle w:val="FootnoteText"/>
      </w:pPr>
      <w:r>
        <w:rPr>
          <w:rStyle w:val="FootnoteReference"/>
        </w:rPr>
        <w:footnoteRef/>
      </w:r>
      <w:r w:rsidRPr="009A0DC3">
        <w:t>While extending the Bid Due Date on account of corrigendum, the Authority shall have due regard for the time</w:t>
      </w:r>
    </w:p>
    <w:p w:rsidR="00F0458E" w:rsidRDefault="00F0458E" w:rsidP="004F3888">
      <w:pPr>
        <w:pStyle w:val="FootnoteText"/>
        <w:jc w:val="both"/>
      </w:pPr>
      <w:proofErr w:type="gramStart"/>
      <w:r w:rsidRPr="009A0DC3">
        <w:t>required</w:t>
      </w:r>
      <w:proofErr w:type="gramEnd"/>
      <w:r w:rsidRPr="009A0DC3">
        <w:t xml:space="preserve"> by bidders to address the amendments specified th</w:t>
      </w:r>
      <w:r w:rsidRPr="005066CD">
        <w:t xml:space="preserve">erein. </w:t>
      </w:r>
      <w:r w:rsidRPr="009A0DC3">
        <w:t>Generally, at least 15(Fifteen) days shall be provided between the date of amendment and the Bid Due Date</w:t>
      </w:r>
      <w:r w:rsidRPr="00B863FE">
        <w:t>.</w:t>
      </w:r>
    </w:p>
  </w:footnote>
  <w:footnote w:id="5">
    <w:p w:rsidR="00F0458E" w:rsidRDefault="00F0458E">
      <w:pPr>
        <w:pStyle w:val="FootnoteText"/>
      </w:pPr>
      <w:r>
        <w:rPr>
          <w:rStyle w:val="FootnoteReference"/>
        </w:rPr>
        <w:footnoteRef/>
      </w:r>
      <w:r>
        <w:t xml:space="preserve">Please refer to website under Department of Expenditure for updates if any </w:t>
      </w:r>
      <w:hyperlink r:id="rId1" w:history="1">
        <w:r w:rsidRPr="00576C1B">
          <w:rPr>
            <w:rStyle w:val="Hyperlink"/>
            <w:rFonts w:ascii="Times New Roman" w:hAnsi="Times New Roman" w:cs="Times New Roman"/>
          </w:rPr>
          <w:t>https://www.doe.gov.in/procurement-policy-divisions?page=2</w:t>
        </w:r>
      </w:hyperlink>
    </w:p>
  </w:footnote>
  <w:footnote w:id="6">
    <w:p w:rsidR="00F0458E" w:rsidRDefault="00F0458E" w:rsidP="00487659">
      <w:pPr>
        <w:pStyle w:val="FootnoteText"/>
      </w:pPr>
      <w:r>
        <w:rPr>
          <w:rStyle w:val="FootnoteReference"/>
        </w:rPr>
        <w:t>$</w:t>
      </w:r>
      <w:r>
        <w:rPr>
          <w:sz w:val="18"/>
          <w:szCs w:val="18"/>
        </w:rPr>
        <w:t>No separate annual financial statements should be submitted.</w:t>
      </w:r>
    </w:p>
  </w:footnote>
  <w:footnote w:id="7">
    <w:p w:rsidR="00F0458E" w:rsidRDefault="00F0458E">
      <w:pPr>
        <w:pStyle w:val="FootnoteText"/>
      </w:pPr>
      <w:r>
        <w:rPr>
          <w:rStyle w:val="FootnoteReference"/>
        </w:rPr>
        <w:footnoteRef/>
      </w:r>
      <w:r>
        <w:t xml:space="preserve"> The scoring criteria is indicative and based on the nature and size of the Project, it may be customized by the Authority on case-to-case basis.</w:t>
      </w:r>
    </w:p>
  </w:footnote>
  <w:footnote w:id="8">
    <w:p w:rsidR="00F0458E" w:rsidRDefault="00F0458E">
      <w:pPr>
        <w:pStyle w:val="FootnoteText"/>
      </w:pPr>
      <w:r>
        <w:rPr>
          <w:rStyle w:val="FootnoteReference"/>
        </w:rPr>
        <w:footnoteRef/>
      </w:r>
      <w:r>
        <w:t>Team Leader cum Project Manager and a</w:t>
      </w:r>
      <w:r w:rsidRPr="0020163A">
        <w:t xml:space="preserve">t least one of the </w:t>
      </w:r>
      <w:r>
        <w:t>Key P</w:t>
      </w:r>
      <w:r w:rsidRPr="0020163A">
        <w:t>ersonnel in the list shall have experience of handling project planning and monitoring using MS Project</w:t>
      </w:r>
      <w:r>
        <w:t>/Prima Vera or</w:t>
      </w:r>
      <w:r w:rsidRPr="0020163A">
        <w:t xml:space="preserve"> any other equivalent software for the scheduling and monitoring purpose in addition to the </w:t>
      </w:r>
      <w:r>
        <w:t xml:space="preserve">qualification </w:t>
      </w:r>
      <w:r w:rsidRPr="0020163A">
        <w:t xml:space="preserve">n and </w:t>
      </w:r>
      <w:r>
        <w:t>e</w:t>
      </w:r>
      <w:r w:rsidRPr="0020163A">
        <w:t>xperience prescribed for the personnel.</w:t>
      </w:r>
    </w:p>
  </w:footnote>
  <w:footnote w:id="9">
    <w:p w:rsidR="00F0458E" w:rsidRDefault="00F0458E">
      <w:pPr>
        <w:pStyle w:val="FootnoteText"/>
      </w:pPr>
      <w:r>
        <w:rPr>
          <w:rStyle w:val="FootnoteReference"/>
        </w:rPr>
        <w:footnoteRef/>
      </w:r>
      <w:r>
        <w:t xml:space="preserve"> Please retain as per govt. guidelines</w:t>
      </w:r>
    </w:p>
  </w:footnote>
  <w:footnote w:id="10">
    <w:p w:rsidR="00F0458E" w:rsidRDefault="00F0458E">
      <w:pPr>
        <w:pStyle w:val="FootnoteText"/>
      </w:pPr>
      <w:r w:rsidRPr="00906FC6">
        <w:rPr>
          <w:rStyle w:val="FootnoteReference"/>
        </w:rPr>
        <w:footnoteRef/>
      </w:r>
      <w:r w:rsidRPr="00906FC6">
        <w:t xml:space="preserve"> Reimbursable expenses to be included only if the reimbursement of expenses is also envisaged against the estimate of costs in the Financial Bid</w:t>
      </w:r>
    </w:p>
  </w:footnote>
  <w:footnote w:id="11">
    <w:p w:rsidR="00F0458E" w:rsidRDefault="00F0458E">
      <w:pPr>
        <w:pStyle w:val="FootnoteText"/>
      </w:pPr>
      <w:r>
        <w:rPr>
          <w:rStyle w:val="FootnoteReference"/>
        </w:rPr>
        <w:footnoteRef/>
      </w:r>
      <w:r>
        <w:t>DRM/Chief Engineer or Functional Head as approved by competent authority issuing the RFP</w:t>
      </w:r>
    </w:p>
  </w:footnote>
  <w:footnote w:id="12">
    <w:p w:rsidR="00F0458E" w:rsidRDefault="00F0458E">
      <w:pPr>
        <w:pStyle w:val="FootnoteText"/>
      </w:pPr>
      <w:r>
        <w:rPr>
          <w:rStyle w:val="FootnoteReference"/>
        </w:rPr>
        <w:footnoteRef/>
      </w:r>
      <w:r>
        <w:rPr>
          <w:rStyle w:val="FootnoteReference"/>
        </w:rPr>
        <w:footnoteRef/>
      </w:r>
      <w:r>
        <w:t xml:space="preserve"> Please insert relevant contract document as per the Project being undertaken by the Authority</w:t>
      </w:r>
    </w:p>
  </w:footnote>
  <w:footnote w:id="13">
    <w:p w:rsidR="00F0458E" w:rsidRDefault="00F0458E">
      <w:pPr>
        <w:pStyle w:val="FootnoteText"/>
      </w:pPr>
      <w:r>
        <w:rPr>
          <w:rStyle w:val="FootnoteReference"/>
        </w:rPr>
        <w:footnoteRef/>
      </w:r>
      <w:r>
        <w:t xml:space="preserve"> The contents of the TOR may be suitably modified as per the requirements including deployment, site inspection, supervision etc. of the Project and team of Key Personnel engaged for the Services.</w:t>
      </w:r>
    </w:p>
  </w:footnote>
  <w:footnote w:id="14">
    <w:p w:rsidR="00F0458E" w:rsidRDefault="00F0458E">
      <w:pPr>
        <w:pStyle w:val="FootnoteText"/>
      </w:pPr>
      <w:r>
        <w:rPr>
          <w:rStyle w:val="FootnoteReference"/>
        </w:rPr>
        <w:footnoteRef/>
      </w:r>
      <w:r>
        <w:t xml:space="preserve"> If the Project Site is spread far and requires, the clause may be replaced by </w:t>
      </w:r>
      <w:proofErr w:type="gramStart"/>
      <w:r>
        <w:t xml:space="preserve">“ </w:t>
      </w:r>
      <w:r w:rsidRPr="00D06F13">
        <w:t>The</w:t>
      </w:r>
      <w:proofErr w:type="gramEnd"/>
      <w:r w:rsidRPr="00D06F13">
        <w:t xml:space="preserve"> Authority Engineer will establish a Project Management Office (PMO) at Site led by the Team Leader supported by AE personnel </w:t>
      </w:r>
      <w:r>
        <w:t xml:space="preserve">and also establish other site offices for deployment of AE personnel as required or required under the EPC Agreement </w:t>
      </w:r>
      <w:r w:rsidRPr="00D06F13">
        <w:t xml:space="preserve">to perform the </w:t>
      </w:r>
      <w:r>
        <w:t>S</w:t>
      </w:r>
      <w:r w:rsidRPr="00D06F13">
        <w:t>ervices</w:t>
      </w:r>
      <w:r>
        <w:t xml:space="preserve"> for implementation of the Project</w:t>
      </w:r>
      <w:r w:rsidRPr="00D06F13">
        <w:t>.</w:t>
      </w:r>
    </w:p>
  </w:footnote>
  <w:footnote w:id="15">
    <w:p w:rsidR="00F0458E" w:rsidRDefault="00F0458E">
      <w:pPr>
        <w:pStyle w:val="FootnoteText"/>
      </w:pPr>
      <w:r>
        <w:rPr>
          <w:rStyle w:val="FootnoteReference"/>
        </w:rPr>
        <w:footnoteRef/>
      </w:r>
      <w:r>
        <w:t xml:space="preserve"> The indicative list may be customized as per the requirement of the Project on case-to-case basis.</w:t>
      </w:r>
    </w:p>
  </w:footnote>
  <w:footnote w:id="16">
    <w:p w:rsidR="00F0458E" w:rsidRDefault="00F0458E">
      <w:pPr>
        <w:pStyle w:val="FootnoteText"/>
      </w:pPr>
      <w:r>
        <w:rPr>
          <w:rStyle w:val="FootnoteReference"/>
        </w:rPr>
        <w:footnoteRef/>
      </w:r>
      <w:r>
        <w:t>Team Leader cum Project Manager and a</w:t>
      </w:r>
      <w:r w:rsidRPr="0020163A">
        <w:t xml:space="preserve">t least one of the </w:t>
      </w:r>
      <w:r>
        <w:t>Key P</w:t>
      </w:r>
      <w:r w:rsidRPr="0020163A">
        <w:t>ersonnel in the list shall have experience of handling project planning and monitoring using MS Project</w:t>
      </w:r>
      <w:r>
        <w:t>/Prima Vera or</w:t>
      </w:r>
      <w:r w:rsidRPr="0020163A">
        <w:t xml:space="preserve"> any other equivalent software for the scheduling and monitoring purpose in addition to the </w:t>
      </w:r>
      <w:r>
        <w:t xml:space="preserve">qualification </w:t>
      </w:r>
      <w:r w:rsidRPr="0020163A">
        <w:t xml:space="preserve">n and </w:t>
      </w:r>
      <w:r>
        <w:t>e</w:t>
      </w:r>
      <w:r w:rsidRPr="0020163A">
        <w:t>xperience prescribed for the personnel.</w:t>
      </w:r>
    </w:p>
  </w:footnote>
  <w:footnote w:id="17">
    <w:p w:rsidR="00F0458E" w:rsidRDefault="00F0458E">
      <w:pPr>
        <w:pStyle w:val="FootnoteText"/>
      </w:pPr>
      <w:r w:rsidRPr="00906FC6">
        <w:rPr>
          <w:rStyle w:val="FootnoteReference"/>
        </w:rPr>
        <w:footnoteRef/>
      </w:r>
      <w:r w:rsidRPr="00906FC6">
        <w:t xml:space="preserve"> To be included only if the reimbursement of expenses is also envisaged against the estimate of costs in the Fi</w:t>
      </w:r>
      <w:r w:rsidRPr="0016001B">
        <w:t>nancial Bid</w:t>
      </w:r>
    </w:p>
  </w:footnote>
  <w:footnote w:id="18">
    <w:p w:rsidR="00F0458E" w:rsidRDefault="00F0458E">
      <w:pPr>
        <w:pStyle w:val="FootnoteText"/>
      </w:pPr>
      <w:r>
        <w:rPr>
          <w:rStyle w:val="FootnoteReference"/>
        </w:rPr>
        <w:footnoteRef/>
      </w:r>
      <w:r>
        <w:t>Please retain, as applicable.</w:t>
      </w:r>
    </w:p>
  </w:footnote>
  <w:footnote w:id="19">
    <w:p w:rsidR="00F0458E" w:rsidRDefault="00F0458E">
      <w:pPr>
        <w:pStyle w:val="FootnoteText"/>
      </w:pPr>
      <w:r>
        <w:rPr>
          <w:rStyle w:val="FootnoteReference"/>
        </w:rPr>
        <w:footnoteRef/>
      </w:r>
      <w:r>
        <w:t xml:space="preserve"> Please include all the Members of Consortium and in line with the maximum Consortium Members allowed in the RFP</w:t>
      </w:r>
    </w:p>
  </w:footnote>
  <w:footnote w:id="20">
    <w:p w:rsidR="00F0458E" w:rsidRDefault="00F0458E">
      <w:pPr>
        <w:pStyle w:val="FootnoteText"/>
      </w:pPr>
      <w:r>
        <w:rPr>
          <w:rStyle w:val="FootnoteReference"/>
        </w:rPr>
        <w:footnoteRef/>
      </w:r>
      <w:r>
        <w:t xml:space="preserve"> Please refer to the provision related to substantially </w:t>
      </w:r>
      <w:proofErr w:type="gramStart"/>
      <w:r>
        <w:t>completed</w:t>
      </w:r>
      <w:proofErr w:type="gramEnd"/>
      <w:r>
        <w:t>. Bidders are requested to submit documentary proof of substantially completed through Client Certificate/Statutory Auditor Certificate</w:t>
      </w:r>
    </w:p>
  </w:footnote>
  <w:footnote w:id="21">
    <w:p w:rsidR="00F0458E" w:rsidRDefault="00F0458E">
      <w:pPr>
        <w:pStyle w:val="FootnoteText"/>
      </w:pPr>
      <w:r w:rsidRPr="00F3489E">
        <w:rPr>
          <w:rStyle w:val="FootnoteReference"/>
        </w:rPr>
        <w:footnoteRef/>
      </w:r>
      <w:r w:rsidRPr="00F3489E">
        <w:t xml:space="preserve"> </w:t>
      </w:r>
      <w:proofErr w:type="gramStart"/>
      <w:r w:rsidRPr="00F3489E">
        <w:t xml:space="preserve">To be included only if the reimbursement of expenses </w:t>
      </w:r>
      <w:r>
        <w:t xml:space="preserve">component </w:t>
      </w:r>
      <w:r w:rsidRPr="00F3489E">
        <w:t>is also envisaged against the estimate of costs in the Bid</w:t>
      </w:r>
      <w:r>
        <w:t>.</w:t>
      </w:r>
      <w:proofErr w:type="gramEnd"/>
      <w:r>
        <w:t xml:space="preserve"> Tendering Authority to define the items in detail and include special conditions.</w:t>
      </w:r>
    </w:p>
  </w:footnote>
  <w:footnote w:id="22">
    <w:p w:rsidR="00F0458E" w:rsidRDefault="00F0458E">
      <w:pPr>
        <w:pStyle w:val="FootnoteText"/>
      </w:pPr>
      <w:r>
        <w:rPr>
          <w:rStyle w:val="FootnoteReference"/>
        </w:rPr>
        <w:footnoteRef/>
      </w:r>
      <w:r>
        <w:t xml:space="preserve"> The items and conditions for reimbursements for travel etc. may be referred to as per Clause 9 of the Terms of Reference and shall be listed by the tender issuing Authority as per the project requirements. This shall form part of the Note to the Financial Bid and the Bidder shall not be required to quote against such provision for reimbursement.</w:t>
      </w:r>
    </w:p>
  </w:footnote>
  <w:footnote w:id="23">
    <w:p w:rsidR="00F0458E" w:rsidRDefault="00F0458E" w:rsidP="00481D03">
      <w:pPr>
        <w:pStyle w:val="FootnoteText"/>
      </w:pPr>
      <w:r>
        <w:rPr>
          <w:rStyle w:val="FootnoteReference"/>
        </w:rPr>
        <w:footnoteRef/>
      </w:r>
      <w:r>
        <w:t xml:space="preserve"> This Appendix-V contains a list of clauses and appendices that would need to be suitably modified, prior to issue of the RFP document, for reflecting project-specific provisions. This Appendix-V should be omitted before issuing the RFP document to prospective Bidders.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8E" w:rsidRPr="00FC2D52" w:rsidRDefault="00F0458E" w:rsidP="00FC2D52">
    <w:pPr>
      <w:pStyle w:val="Header"/>
      <w:jc w:val="right"/>
    </w:pPr>
    <w:r>
      <w:tab/>
      <w:t>Request for Proposal</w:t>
    </w:r>
  </w:p>
  <w:p w:rsidR="00F0458E" w:rsidRDefault="00F0458E" w:rsidP="00FC2D52">
    <w:pPr>
      <w:jc w:val="right"/>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8E" w:rsidRDefault="00F0458E" w:rsidP="005C4DB2">
    <w:pPr>
      <w:pStyle w:val="Header"/>
      <w:jc w:val="right"/>
      <w:rPr>
        <w:i/>
        <w:iCs/>
      </w:rPr>
    </w:pPr>
    <w:r>
      <w:rPr>
        <w:i/>
        <w:iCs/>
      </w:rPr>
      <w:tab/>
    </w:r>
    <w:r>
      <w:rPr>
        <w:i/>
        <w:iCs/>
      </w:rPr>
      <w:tab/>
    </w:r>
  </w:p>
  <w:p w:rsidR="00F0458E" w:rsidRPr="005C4DB2" w:rsidRDefault="00F0458E" w:rsidP="005C4DB2">
    <w:pPr>
      <w:pStyle w:val="Header"/>
      <w:jc w:val="right"/>
      <w:rPr>
        <w:i/>
        <w:i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8E" w:rsidRDefault="00F0458E" w:rsidP="00FC2D52">
    <w:pPr>
      <w:jc w:val="right"/>
    </w:pPr>
    <w:r w:rsidRPr="00431510">
      <w:rPr>
        <w:sz w:val="20"/>
        <w:szCs w:val="20"/>
        <w:lang w:bidi="ar-SA"/>
      </w:rPr>
      <w:t>Schedule – 1: Terms of Reference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8E" w:rsidRPr="00FC2D52" w:rsidRDefault="00F0458E" w:rsidP="00FC2D52">
    <w:pPr>
      <w:pStyle w:val="Header"/>
      <w:jc w:val="right"/>
    </w:pPr>
    <w:r>
      <w:t>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8E" w:rsidRDefault="00F0458E" w:rsidP="00FC2D52">
    <w:pPr>
      <w:jc w:val="right"/>
    </w:pPr>
    <w:r w:rsidRPr="00431510">
      <w:rPr>
        <w:sz w:val="20"/>
        <w:szCs w:val="20"/>
        <w:lang w:bidi="ar-SA"/>
      </w:rPr>
      <w:t xml:space="preserve">Schedule – </w:t>
    </w:r>
    <w:r>
      <w:rPr>
        <w:sz w:val="20"/>
        <w:szCs w:val="20"/>
        <w:lang w:bidi="ar-SA"/>
      </w:rPr>
      <w:t>1</w:t>
    </w:r>
    <w:r w:rsidRPr="00431510">
      <w:rPr>
        <w:sz w:val="20"/>
        <w:szCs w:val="20"/>
        <w:lang w:bidi="ar-SA"/>
      </w:rPr>
      <w:t xml:space="preserve">: </w:t>
    </w:r>
    <w:r>
      <w:rPr>
        <w:sz w:val="20"/>
        <w:szCs w:val="20"/>
        <w:lang w:bidi="ar-SA"/>
      </w:rPr>
      <w:t>Form of Agreement</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8E" w:rsidRPr="00FC2D52" w:rsidRDefault="00F0458E" w:rsidP="00FC2D52">
    <w:pPr>
      <w:pStyle w:val="Header"/>
      <w:jc w:val="right"/>
    </w:pPr>
    <w:r>
      <w:rPr>
        <w:rFonts w:eastAsiaTheme="minorHAnsi"/>
      </w:rPr>
      <w:t>Schedule – 1: Form of Agreement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8E" w:rsidRDefault="00F0458E">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t>Schedule-2: Form of Agreement</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8E" w:rsidRPr="009C2A32" w:rsidRDefault="00F0458E" w:rsidP="00FE54FA">
    <w:pPr>
      <w:pStyle w:val="Header"/>
      <w:pBdr>
        <w:bottom w:val="single" w:sz="4" w:space="1" w:color="auto"/>
      </w:pBdr>
      <w:rPr>
        <w:rFonts w:asciiTheme="minorHAnsi" w:hAnsiTheme="minorHAnsi" w:cstheme="minorHAnsi"/>
        <w:i/>
        <w:sz w:val="22"/>
      </w:rPr>
    </w:pPr>
    <w:r w:rsidRPr="009C2A32">
      <w:rPr>
        <w:rFonts w:asciiTheme="minorHAnsi" w:hAnsiTheme="minorHAnsi" w:cstheme="minorHAnsi"/>
        <w:i/>
        <w:sz w:val="22"/>
      </w:rPr>
      <w:tab/>
    </w:r>
  </w:p>
  <w:p w:rsidR="00F0458E" w:rsidRDefault="00F0458E" w:rsidP="00FE54FA">
    <w:pPr>
      <w:pStyle w:val="Header"/>
      <w:pageBreakBefore/>
    </w:pPr>
    <w:r>
      <w: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58E" w:rsidRPr="00A2269B" w:rsidRDefault="00F0458E" w:rsidP="00FC2D52">
    <w:pPr>
      <w:jc w:val="right"/>
      <w:rPr>
        <w:rFonts w:ascii="Cambria" w:hAnsi="Cambria"/>
        <w:sz w:val="20"/>
        <w:szCs w:val="20"/>
      </w:rPr>
    </w:pPr>
    <w:r>
      <w:t>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D8A7C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315B0"/>
    <w:multiLevelType w:val="hybridMultilevel"/>
    <w:tmpl w:val="85C0A0CA"/>
    <w:lvl w:ilvl="0" w:tplc="8C5AF1BE">
      <w:start w:val="1"/>
      <w:numFmt w:val="lowerRoman"/>
      <w:lvlText w:val="(%1)"/>
      <w:lvlJc w:val="left"/>
      <w:pPr>
        <w:ind w:left="720" w:hanging="360"/>
      </w:pPr>
      <w:rPr>
        <w:rFonts w:hint="default"/>
        <w:spacing w:val="-5"/>
        <w:w w:val="99"/>
        <w:sz w:val="24"/>
        <w:szCs w:val="24"/>
        <w:lang w:val="en-US" w:eastAsia="en-US" w:bidi="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94024A"/>
    <w:multiLevelType w:val="hybridMultilevel"/>
    <w:tmpl w:val="FC12DF40"/>
    <w:lvl w:ilvl="0" w:tplc="22F8E94C">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B420C"/>
    <w:multiLevelType w:val="hybridMultilevel"/>
    <w:tmpl w:val="FB405EBC"/>
    <w:lvl w:ilvl="0" w:tplc="1B2845C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5F39C8"/>
    <w:multiLevelType w:val="hybridMultilevel"/>
    <w:tmpl w:val="E3C81E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702219"/>
    <w:multiLevelType w:val="hybridMultilevel"/>
    <w:tmpl w:val="710E9DEC"/>
    <w:lvl w:ilvl="0" w:tplc="A7CCD200">
      <w:start w:val="1"/>
      <w:numFmt w:val="lowerRoman"/>
      <w:lvlText w:val="(%1)"/>
      <w:lvlJc w:val="left"/>
      <w:pPr>
        <w:ind w:left="1080" w:hanging="360"/>
      </w:pPr>
      <w:rPr>
        <w:rFonts w:hint="default"/>
        <w:strike w:val="0"/>
        <w:spacing w:val="-5"/>
        <w:w w:val="99"/>
        <w:sz w:val="24"/>
        <w:szCs w:val="24"/>
        <w:lang w:val="en-US" w:eastAsia="en-US" w:bidi="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EC32DDCE">
      <w:start w:val="1"/>
      <w:numFmt w:val="low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747663A"/>
    <w:multiLevelType w:val="hybridMultilevel"/>
    <w:tmpl w:val="393292B0"/>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77B22A7"/>
    <w:multiLevelType w:val="hybridMultilevel"/>
    <w:tmpl w:val="42C4CE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3D3E59"/>
    <w:multiLevelType w:val="hybridMultilevel"/>
    <w:tmpl w:val="1F322D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8850065"/>
    <w:multiLevelType w:val="hybridMultilevel"/>
    <w:tmpl w:val="ADDAF9A4"/>
    <w:lvl w:ilvl="0" w:tplc="B732A914">
      <w:start w:val="1"/>
      <w:numFmt w:val="decimal"/>
      <w:lvlText w:val="%1."/>
      <w:lvlJc w:val="left"/>
      <w:pPr>
        <w:ind w:left="1000" w:hanging="720"/>
      </w:pPr>
      <w:rPr>
        <w:rFonts w:hint="default"/>
        <w:spacing w:val="-2"/>
        <w:w w:val="99"/>
        <w:lang w:val="en-US" w:eastAsia="en-US" w:bidi="en-US"/>
      </w:rPr>
    </w:lvl>
    <w:lvl w:ilvl="1" w:tplc="FDAAF1DA">
      <w:start w:val="1"/>
      <w:numFmt w:val="decimal"/>
      <w:lvlText w:val="%2."/>
      <w:lvlJc w:val="left"/>
      <w:pPr>
        <w:ind w:left="814" w:hanging="272"/>
      </w:pPr>
      <w:rPr>
        <w:rFonts w:ascii="Times New Roman" w:eastAsia="Times New Roman" w:hAnsi="Times New Roman" w:cs="Times New Roman" w:hint="default"/>
        <w:spacing w:val="-30"/>
        <w:w w:val="99"/>
        <w:sz w:val="24"/>
        <w:szCs w:val="24"/>
        <w:lang w:val="en-US" w:eastAsia="en-US" w:bidi="en-US"/>
      </w:rPr>
    </w:lvl>
    <w:lvl w:ilvl="2" w:tplc="D4BCEC58">
      <w:numFmt w:val="bullet"/>
      <w:lvlText w:val="•"/>
      <w:lvlJc w:val="left"/>
      <w:pPr>
        <w:ind w:left="1940" w:hanging="272"/>
      </w:pPr>
      <w:rPr>
        <w:rFonts w:hint="default"/>
        <w:lang w:val="en-US" w:eastAsia="en-US" w:bidi="en-US"/>
      </w:rPr>
    </w:lvl>
    <w:lvl w:ilvl="3" w:tplc="7668E568">
      <w:numFmt w:val="bullet"/>
      <w:lvlText w:val="•"/>
      <w:lvlJc w:val="left"/>
      <w:pPr>
        <w:ind w:left="2881" w:hanging="272"/>
      </w:pPr>
      <w:rPr>
        <w:rFonts w:hint="default"/>
        <w:lang w:val="en-US" w:eastAsia="en-US" w:bidi="en-US"/>
      </w:rPr>
    </w:lvl>
    <w:lvl w:ilvl="4" w:tplc="4BDA44F8">
      <w:numFmt w:val="bullet"/>
      <w:lvlText w:val="•"/>
      <w:lvlJc w:val="left"/>
      <w:pPr>
        <w:ind w:left="3822" w:hanging="272"/>
      </w:pPr>
      <w:rPr>
        <w:rFonts w:hint="default"/>
        <w:lang w:val="en-US" w:eastAsia="en-US" w:bidi="en-US"/>
      </w:rPr>
    </w:lvl>
    <w:lvl w:ilvl="5" w:tplc="64F68BD4">
      <w:numFmt w:val="bullet"/>
      <w:lvlText w:val="•"/>
      <w:lvlJc w:val="left"/>
      <w:pPr>
        <w:ind w:left="4763" w:hanging="272"/>
      </w:pPr>
      <w:rPr>
        <w:rFonts w:hint="default"/>
        <w:lang w:val="en-US" w:eastAsia="en-US" w:bidi="en-US"/>
      </w:rPr>
    </w:lvl>
    <w:lvl w:ilvl="6" w:tplc="A6A21DBE">
      <w:numFmt w:val="bullet"/>
      <w:lvlText w:val="•"/>
      <w:lvlJc w:val="left"/>
      <w:pPr>
        <w:ind w:left="5704" w:hanging="272"/>
      </w:pPr>
      <w:rPr>
        <w:rFonts w:hint="default"/>
        <w:lang w:val="en-US" w:eastAsia="en-US" w:bidi="en-US"/>
      </w:rPr>
    </w:lvl>
    <w:lvl w:ilvl="7" w:tplc="7D7C6854">
      <w:numFmt w:val="bullet"/>
      <w:lvlText w:val="•"/>
      <w:lvlJc w:val="left"/>
      <w:pPr>
        <w:ind w:left="6645" w:hanging="272"/>
      </w:pPr>
      <w:rPr>
        <w:rFonts w:hint="default"/>
        <w:lang w:val="en-US" w:eastAsia="en-US" w:bidi="en-US"/>
      </w:rPr>
    </w:lvl>
    <w:lvl w:ilvl="8" w:tplc="C89806D0">
      <w:numFmt w:val="bullet"/>
      <w:lvlText w:val="•"/>
      <w:lvlJc w:val="left"/>
      <w:pPr>
        <w:ind w:left="7586" w:hanging="272"/>
      </w:pPr>
      <w:rPr>
        <w:rFonts w:hint="default"/>
        <w:lang w:val="en-US" w:eastAsia="en-US" w:bidi="en-US"/>
      </w:rPr>
    </w:lvl>
  </w:abstractNum>
  <w:abstractNum w:abstractNumId="10">
    <w:nsid w:val="08F72C4A"/>
    <w:multiLevelType w:val="hybridMultilevel"/>
    <w:tmpl w:val="92183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1D3EE9"/>
    <w:multiLevelType w:val="multilevel"/>
    <w:tmpl w:val="88A6CF3A"/>
    <w:lvl w:ilvl="0">
      <w:start w:val="9"/>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099B39A7"/>
    <w:multiLevelType w:val="hybridMultilevel"/>
    <w:tmpl w:val="73C84B8A"/>
    <w:lvl w:ilvl="0" w:tplc="E2BABEAC">
      <w:start w:val="1"/>
      <w:numFmt w:val="lowerRoman"/>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3">
    <w:nsid w:val="0A006333"/>
    <w:multiLevelType w:val="hybridMultilevel"/>
    <w:tmpl w:val="CEB8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883CB4"/>
    <w:multiLevelType w:val="hybridMultilevel"/>
    <w:tmpl w:val="049C5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B5902FE"/>
    <w:multiLevelType w:val="hybridMultilevel"/>
    <w:tmpl w:val="0E6CB21A"/>
    <w:lvl w:ilvl="0" w:tplc="04090017">
      <w:start w:val="1"/>
      <w:numFmt w:val="lowerLetter"/>
      <w:lvlText w:val="%1)"/>
      <w:lvlJc w:val="left"/>
      <w:pPr>
        <w:ind w:left="900" w:hanging="360"/>
      </w:pPr>
    </w:lvl>
    <w:lvl w:ilvl="1" w:tplc="22F8E94C">
      <w:start w:val="1"/>
      <w:numFmt w:val="lowerRoman"/>
      <w:lvlText w:val="%2."/>
      <w:lvlJc w:val="left"/>
      <w:pPr>
        <w:ind w:left="1620" w:hanging="360"/>
      </w:pPr>
      <w:rPr>
        <w:rFonts w:hint="default"/>
      </w:rPr>
    </w:lvl>
    <w:lvl w:ilvl="2" w:tplc="04090001">
      <w:start w:val="1"/>
      <w:numFmt w:val="bullet"/>
      <w:lvlText w:val=""/>
      <w:lvlJc w:val="left"/>
      <w:pPr>
        <w:ind w:left="2340" w:hanging="180"/>
      </w:pPr>
      <w:rPr>
        <w:rFonts w:ascii="Symbol" w:hAnsi="Symbol" w:hint="default"/>
      </w:rPr>
    </w:lvl>
    <w:lvl w:ilvl="3" w:tplc="04090003">
      <w:start w:val="1"/>
      <w:numFmt w:val="bullet"/>
      <w:lvlText w:val="o"/>
      <w:lvlJc w:val="left"/>
      <w:pPr>
        <w:ind w:left="3060" w:hanging="360"/>
      </w:pPr>
      <w:rPr>
        <w:rFonts w:ascii="Courier New" w:hAnsi="Courier New" w:cs="Courier New" w:hint="default"/>
      </w:rPr>
    </w:lvl>
    <w:lvl w:ilvl="4" w:tplc="4600DD54">
      <w:start w:val="11"/>
      <w:numFmt w:val="decimal"/>
      <w:lvlText w:val="%5."/>
      <w:lvlJc w:val="left"/>
      <w:pPr>
        <w:ind w:left="3780" w:hanging="360"/>
      </w:pPr>
      <w:rPr>
        <w:rFonts w:hint="default"/>
      </w:r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0B8F13EC"/>
    <w:multiLevelType w:val="hybridMultilevel"/>
    <w:tmpl w:val="40486322"/>
    <w:lvl w:ilvl="0" w:tplc="950ECE24">
      <w:start w:val="500"/>
      <w:numFmt w:val="lowerRoman"/>
      <w:lvlText w:val="(%1)"/>
      <w:lvlJc w:val="left"/>
      <w:pPr>
        <w:ind w:left="1440" w:hanging="720"/>
      </w:pPr>
      <w:rPr>
        <w:rFonts w:hint="default"/>
      </w:rPr>
    </w:lvl>
    <w:lvl w:ilvl="1" w:tplc="08D641E4">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9D44D318">
      <w:start w:val="1"/>
      <w:numFmt w:val="lowerRoman"/>
      <w:lvlText w:val="(%4)"/>
      <w:lvlJc w:val="left"/>
      <w:pPr>
        <w:ind w:left="3240" w:hanging="360"/>
      </w:pPr>
      <w:rPr>
        <w:rFonts w:ascii="Times New Roman" w:eastAsia="Times New Roman" w:hAnsi="Times New Roman" w:cs="Times New Roman" w:hint="default"/>
        <w:b/>
        <w:bCs w:val="0"/>
      </w:rPr>
    </w:lvl>
    <w:lvl w:ilvl="4" w:tplc="333E2288">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0C721398"/>
    <w:multiLevelType w:val="hybridMultilevel"/>
    <w:tmpl w:val="9F60BC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C1016F"/>
    <w:multiLevelType w:val="hybridMultilevel"/>
    <w:tmpl w:val="52F4DFE6"/>
    <w:lvl w:ilvl="0" w:tplc="111A84AA">
      <w:start w:val="1"/>
      <w:numFmt w:val="decimal"/>
      <w:lvlText w:val="(%1)"/>
      <w:lvlJc w:val="left"/>
      <w:rPr>
        <w:b w:val="0"/>
        <w:bCs/>
      </w:rPr>
    </w:lvl>
    <w:lvl w:ilvl="1" w:tplc="DD7C79B8">
      <w:numFmt w:val="decimal"/>
      <w:lvlText w:val=""/>
      <w:lvlJc w:val="left"/>
    </w:lvl>
    <w:lvl w:ilvl="2" w:tplc="FCA6FB9A">
      <w:numFmt w:val="decimal"/>
      <w:lvlText w:val=""/>
      <w:lvlJc w:val="left"/>
    </w:lvl>
    <w:lvl w:ilvl="3" w:tplc="DA50A746">
      <w:numFmt w:val="decimal"/>
      <w:lvlText w:val=""/>
      <w:lvlJc w:val="left"/>
    </w:lvl>
    <w:lvl w:ilvl="4" w:tplc="D0641CE8">
      <w:numFmt w:val="decimal"/>
      <w:lvlText w:val=""/>
      <w:lvlJc w:val="left"/>
    </w:lvl>
    <w:lvl w:ilvl="5" w:tplc="6D18AC82">
      <w:numFmt w:val="decimal"/>
      <w:lvlText w:val=""/>
      <w:lvlJc w:val="left"/>
    </w:lvl>
    <w:lvl w:ilvl="6" w:tplc="6D50FA02">
      <w:numFmt w:val="decimal"/>
      <w:lvlText w:val=""/>
      <w:lvlJc w:val="left"/>
    </w:lvl>
    <w:lvl w:ilvl="7" w:tplc="AF56241E">
      <w:numFmt w:val="decimal"/>
      <w:lvlText w:val=""/>
      <w:lvlJc w:val="left"/>
    </w:lvl>
    <w:lvl w:ilvl="8" w:tplc="F05A422E">
      <w:numFmt w:val="decimal"/>
      <w:lvlText w:val=""/>
      <w:lvlJc w:val="left"/>
    </w:lvl>
  </w:abstractNum>
  <w:abstractNum w:abstractNumId="19">
    <w:nsid w:val="0F585B45"/>
    <w:multiLevelType w:val="hybridMultilevel"/>
    <w:tmpl w:val="64767470"/>
    <w:lvl w:ilvl="0" w:tplc="34AC1072">
      <w:start w:val="1"/>
      <w:numFmt w:val="lowerRoman"/>
      <w:lvlText w:val="%1."/>
      <w:lvlJc w:val="center"/>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nsid w:val="10247962"/>
    <w:multiLevelType w:val="hybridMultilevel"/>
    <w:tmpl w:val="B5923AFE"/>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1025091E"/>
    <w:multiLevelType w:val="hybridMultilevel"/>
    <w:tmpl w:val="66261AAC"/>
    <w:lvl w:ilvl="0" w:tplc="07EAEFF2">
      <w:start w:val="9"/>
      <w:numFmt w:val="decimal"/>
      <w:lvlText w:val="%1"/>
      <w:lvlJc w:val="left"/>
      <w:pPr>
        <w:ind w:left="846" w:hanging="567"/>
      </w:pPr>
      <w:rPr>
        <w:rFonts w:hint="default"/>
        <w:lang w:val="en-US" w:eastAsia="en-US" w:bidi="en-US"/>
      </w:rPr>
    </w:lvl>
    <w:lvl w:ilvl="1" w:tplc="A91AD42C">
      <w:numFmt w:val="none"/>
      <w:lvlText w:val=""/>
      <w:lvlJc w:val="left"/>
      <w:pPr>
        <w:tabs>
          <w:tab w:val="num" w:pos="360"/>
        </w:tabs>
      </w:pPr>
    </w:lvl>
    <w:lvl w:ilvl="2" w:tplc="AD10C556">
      <w:start w:val="1"/>
      <w:numFmt w:val="lowerLetter"/>
      <w:lvlText w:val="(%3)"/>
      <w:lvlJc w:val="left"/>
      <w:pPr>
        <w:ind w:left="1698" w:hanging="711"/>
      </w:pPr>
      <w:rPr>
        <w:rFonts w:ascii="Times New Roman" w:eastAsia="Times New Roman" w:hAnsi="Times New Roman" w:cs="Times New Roman" w:hint="default"/>
        <w:b w:val="0"/>
        <w:bCs w:val="0"/>
        <w:spacing w:val="-8"/>
        <w:w w:val="99"/>
        <w:sz w:val="22"/>
        <w:szCs w:val="22"/>
        <w:lang w:val="en-US" w:eastAsia="en-US" w:bidi="en-US"/>
      </w:rPr>
    </w:lvl>
    <w:lvl w:ilvl="3" w:tplc="8C5AF1BE">
      <w:start w:val="1"/>
      <w:numFmt w:val="lowerRoman"/>
      <w:lvlText w:val="(%4)"/>
      <w:lvlJc w:val="left"/>
      <w:pPr>
        <w:ind w:left="1698" w:hanging="711"/>
      </w:pPr>
      <w:rPr>
        <w:rFonts w:hint="default"/>
        <w:spacing w:val="-5"/>
        <w:w w:val="99"/>
        <w:sz w:val="24"/>
        <w:szCs w:val="24"/>
        <w:lang w:val="en-US" w:eastAsia="en-US" w:bidi="en-US"/>
      </w:rPr>
    </w:lvl>
    <w:lvl w:ilvl="4" w:tplc="BFF6B16A">
      <w:numFmt w:val="bullet"/>
      <w:lvlText w:val="•"/>
      <w:lvlJc w:val="left"/>
      <w:pPr>
        <w:ind w:left="4513" w:hanging="711"/>
      </w:pPr>
      <w:rPr>
        <w:rFonts w:hint="default"/>
        <w:lang w:val="en-US" w:eastAsia="en-US" w:bidi="en-US"/>
      </w:rPr>
    </w:lvl>
    <w:lvl w:ilvl="5" w:tplc="C9044702">
      <w:numFmt w:val="bullet"/>
      <w:lvlText w:val="•"/>
      <w:lvlJc w:val="left"/>
      <w:pPr>
        <w:ind w:left="5451" w:hanging="711"/>
      </w:pPr>
      <w:rPr>
        <w:rFonts w:hint="default"/>
        <w:lang w:val="en-US" w:eastAsia="en-US" w:bidi="en-US"/>
      </w:rPr>
    </w:lvl>
    <w:lvl w:ilvl="6" w:tplc="8EF001F2">
      <w:numFmt w:val="bullet"/>
      <w:lvlText w:val="•"/>
      <w:lvlJc w:val="left"/>
      <w:pPr>
        <w:ind w:left="6388" w:hanging="711"/>
      </w:pPr>
      <w:rPr>
        <w:rFonts w:hint="default"/>
        <w:lang w:val="en-US" w:eastAsia="en-US" w:bidi="en-US"/>
      </w:rPr>
    </w:lvl>
    <w:lvl w:ilvl="7" w:tplc="1AC8E26A">
      <w:numFmt w:val="bullet"/>
      <w:lvlText w:val="•"/>
      <w:lvlJc w:val="left"/>
      <w:pPr>
        <w:ind w:left="7326" w:hanging="711"/>
      </w:pPr>
      <w:rPr>
        <w:rFonts w:hint="default"/>
        <w:lang w:val="en-US" w:eastAsia="en-US" w:bidi="en-US"/>
      </w:rPr>
    </w:lvl>
    <w:lvl w:ilvl="8" w:tplc="B720E90C">
      <w:numFmt w:val="bullet"/>
      <w:lvlText w:val="•"/>
      <w:lvlJc w:val="left"/>
      <w:pPr>
        <w:ind w:left="8264" w:hanging="711"/>
      </w:pPr>
      <w:rPr>
        <w:rFonts w:hint="default"/>
        <w:lang w:val="en-US" w:eastAsia="en-US" w:bidi="en-US"/>
      </w:rPr>
    </w:lvl>
  </w:abstractNum>
  <w:abstractNum w:abstractNumId="22">
    <w:nsid w:val="133D43F5"/>
    <w:multiLevelType w:val="multilevel"/>
    <w:tmpl w:val="041AA01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14FCE74E"/>
    <w:multiLevelType w:val="hybridMultilevel"/>
    <w:tmpl w:val="097E61E2"/>
    <w:lvl w:ilvl="0" w:tplc="9508F17E">
      <w:start w:val="1"/>
      <w:numFmt w:val="decimal"/>
      <w:lvlText w:val="%1."/>
      <w:lvlJc w:val="left"/>
    </w:lvl>
    <w:lvl w:ilvl="1" w:tplc="ED407268">
      <w:numFmt w:val="decimal"/>
      <w:lvlText w:val=""/>
      <w:lvlJc w:val="left"/>
    </w:lvl>
    <w:lvl w:ilvl="2" w:tplc="9CD2C436">
      <w:numFmt w:val="decimal"/>
      <w:lvlText w:val=""/>
      <w:lvlJc w:val="left"/>
    </w:lvl>
    <w:lvl w:ilvl="3" w:tplc="CFD0FE1A">
      <w:numFmt w:val="decimal"/>
      <w:lvlText w:val=""/>
      <w:lvlJc w:val="left"/>
    </w:lvl>
    <w:lvl w:ilvl="4" w:tplc="D026C216">
      <w:numFmt w:val="decimal"/>
      <w:lvlText w:val=""/>
      <w:lvlJc w:val="left"/>
    </w:lvl>
    <w:lvl w:ilvl="5" w:tplc="4B020F78">
      <w:numFmt w:val="decimal"/>
      <w:lvlText w:val=""/>
      <w:lvlJc w:val="left"/>
    </w:lvl>
    <w:lvl w:ilvl="6" w:tplc="DB5AC394">
      <w:numFmt w:val="decimal"/>
      <w:lvlText w:val=""/>
      <w:lvlJc w:val="left"/>
    </w:lvl>
    <w:lvl w:ilvl="7" w:tplc="AE543E94">
      <w:numFmt w:val="decimal"/>
      <w:lvlText w:val=""/>
      <w:lvlJc w:val="left"/>
    </w:lvl>
    <w:lvl w:ilvl="8" w:tplc="FF48028A">
      <w:numFmt w:val="decimal"/>
      <w:lvlText w:val=""/>
      <w:lvlJc w:val="left"/>
    </w:lvl>
  </w:abstractNum>
  <w:abstractNum w:abstractNumId="24">
    <w:nsid w:val="15A05FF0"/>
    <w:multiLevelType w:val="multilevel"/>
    <w:tmpl w:val="767295E8"/>
    <w:lvl w:ilvl="0">
      <w:start w:val="18"/>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nsid w:val="16502396"/>
    <w:multiLevelType w:val="hybridMultilevel"/>
    <w:tmpl w:val="CEEE1224"/>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6">
    <w:nsid w:val="16D52395"/>
    <w:multiLevelType w:val="hybridMultilevel"/>
    <w:tmpl w:val="73CCB914"/>
    <w:lvl w:ilvl="0" w:tplc="34AC1072">
      <w:start w:val="1"/>
      <w:numFmt w:val="lowerRoman"/>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7B64DF7"/>
    <w:multiLevelType w:val="hybridMultilevel"/>
    <w:tmpl w:val="47501D5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EF6C6B8">
      <w:start w:val="1"/>
      <w:numFmt w:val="low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CF10FD8"/>
    <w:multiLevelType w:val="hybridMultilevel"/>
    <w:tmpl w:val="FA507DD6"/>
    <w:lvl w:ilvl="0" w:tplc="7AB284D4">
      <w:start w:val="1"/>
      <w:numFmt w:val="decimal"/>
      <w:pStyle w:val="CPHeading1"/>
      <w:lvlText w:val="%1."/>
      <w:lvlJc w:val="left"/>
      <w:rPr>
        <w:rFonts w:hint="default"/>
        <w:b/>
        <w:bCs/>
      </w:rPr>
    </w:lvl>
    <w:lvl w:ilvl="1" w:tplc="154EC0E8">
      <w:numFmt w:val="decimal"/>
      <w:lvlText w:val=""/>
      <w:lvlJc w:val="left"/>
    </w:lvl>
    <w:lvl w:ilvl="2" w:tplc="F7948D4E">
      <w:numFmt w:val="decimal"/>
      <w:lvlText w:val=""/>
      <w:lvlJc w:val="left"/>
    </w:lvl>
    <w:lvl w:ilvl="3" w:tplc="7834FE58">
      <w:numFmt w:val="decimal"/>
      <w:lvlText w:val=""/>
      <w:lvlJc w:val="left"/>
    </w:lvl>
    <w:lvl w:ilvl="4" w:tplc="FE76A1A8">
      <w:numFmt w:val="decimal"/>
      <w:lvlText w:val=""/>
      <w:lvlJc w:val="left"/>
    </w:lvl>
    <w:lvl w:ilvl="5" w:tplc="21145EF6">
      <w:numFmt w:val="decimal"/>
      <w:lvlText w:val=""/>
      <w:lvlJc w:val="left"/>
    </w:lvl>
    <w:lvl w:ilvl="6" w:tplc="6C244006">
      <w:numFmt w:val="decimal"/>
      <w:lvlText w:val=""/>
      <w:lvlJc w:val="left"/>
    </w:lvl>
    <w:lvl w:ilvl="7" w:tplc="7EB42402">
      <w:numFmt w:val="decimal"/>
      <w:lvlText w:val=""/>
      <w:lvlJc w:val="left"/>
    </w:lvl>
    <w:lvl w:ilvl="8" w:tplc="C366C240">
      <w:numFmt w:val="decimal"/>
      <w:lvlText w:val=""/>
      <w:lvlJc w:val="left"/>
    </w:lvl>
  </w:abstractNum>
  <w:abstractNum w:abstractNumId="29">
    <w:nsid w:val="1D921172"/>
    <w:multiLevelType w:val="hybridMultilevel"/>
    <w:tmpl w:val="41D63F3A"/>
    <w:lvl w:ilvl="0" w:tplc="22F8E94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22F8E94C">
      <w:start w:val="1"/>
      <w:numFmt w:val="lowerRoman"/>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E334098"/>
    <w:multiLevelType w:val="hybridMultilevel"/>
    <w:tmpl w:val="76A40DE4"/>
    <w:lvl w:ilvl="0" w:tplc="4CEA39EA">
      <w:start w:val="1"/>
      <w:numFmt w:val="upperRoman"/>
      <w:lvlText w:val="(%1)"/>
      <w:lvlJc w:val="left"/>
      <w:pPr>
        <w:ind w:left="1820" w:hanging="720"/>
      </w:pPr>
      <w:rPr>
        <w:rFonts w:hint="default"/>
      </w:rPr>
    </w:lvl>
    <w:lvl w:ilvl="1" w:tplc="6540C8E4">
      <w:start w:val="1"/>
      <w:numFmt w:val="lowerLetter"/>
      <w:lvlText w:val="%2)"/>
      <w:lvlJc w:val="left"/>
      <w:pPr>
        <w:ind w:left="2180" w:hanging="360"/>
      </w:pPr>
      <w:rPr>
        <w:rFonts w:hint="default"/>
        <w:strike w:val="0"/>
      </w:rPr>
    </w:lvl>
    <w:lvl w:ilvl="2" w:tplc="BD8C555E">
      <w:start w:val="1"/>
      <w:numFmt w:val="upperLetter"/>
      <w:lvlText w:val="%3."/>
      <w:lvlJc w:val="left"/>
      <w:pPr>
        <w:ind w:left="3080" w:hanging="360"/>
      </w:pPr>
      <w:rPr>
        <w:rFonts w:hint="default"/>
      </w:rPr>
    </w:lvl>
    <w:lvl w:ilvl="3" w:tplc="204A1A14">
      <w:start w:val="1"/>
      <w:numFmt w:val="decimal"/>
      <w:lvlText w:val="%4."/>
      <w:lvlJc w:val="left"/>
      <w:pPr>
        <w:ind w:left="3620" w:hanging="360"/>
      </w:pPr>
      <w:rPr>
        <w:rFonts w:hint="default"/>
      </w:r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31">
    <w:nsid w:val="1F790DD4"/>
    <w:multiLevelType w:val="hybridMultilevel"/>
    <w:tmpl w:val="AA726AAA"/>
    <w:lvl w:ilvl="0" w:tplc="333E2288">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32">
    <w:nsid w:val="1FE54229"/>
    <w:multiLevelType w:val="hybridMultilevel"/>
    <w:tmpl w:val="D24C6AE6"/>
    <w:lvl w:ilvl="0" w:tplc="C7E2AF2C">
      <w:start w:val="1"/>
      <w:numFmt w:val="lowerLetter"/>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3">
    <w:nsid w:val="214A479F"/>
    <w:multiLevelType w:val="hybridMultilevel"/>
    <w:tmpl w:val="C13CC9D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15C7EA3"/>
    <w:multiLevelType w:val="hybridMultilevel"/>
    <w:tmpl w:val="6576CBFA"/>
    <w:lvl w:ilvl="0" w:tplc="04090017">
      <w:start w:val="1"/>
      <w:numFmt w:val="lowerLetter"/>
      <w:lvlText w:val="%1)"/>
      <w:lvlJc w:val="left"/>
      <w:pPr>
        <w:ind w:left="720" w:hanging="360"/>
      </w:pPr>
    </w:lvl>
    <w:lvl w:ilvl="1" w:tplc="B322BB80">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15E4176"/>
    <w:multiLevelType w:val="hybridMultilevel"/>
    <w:tmpl w:val="02862E92"/>
    <w:lvl w:ilvl="0" w:tplc="AD10C556">
      <w:start w:val="1"/>
      <w:numFmt w:val="lowerLetter"/>
      <w:lvlText w:val="(%1)"/>
      <w:lvlJc w:val="left"/>
      <w:pPr>
        <w:ind w:left="720" w:hanging="360"/>
      </w:pPr>
      <w:rPr>
        <w:rFonts w:ascii="Times New Roman" w:eastAsia="Times New Roman" w:hAnsi="Times New Roman" w:cs="Times New Roman" w:hint="default"/>
        <w:b w:val="0"/>
        <w:bCs w:val="0"/>
        <w:spacing w:val="-8"/>
        <w:w w:val="99"/>
        <w:sz w:val="22"/>
        <w:szCs w:val="22"/>
        <w:lang w:val="en-US" w:eastAsia="en-US" w:bidi="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341329C"/>
    <w:multiLevelType w:val="hybridMultilevel"/>
    <w:tmpl w:val="7F5C5786"/>
    <w:lvl w:ilvl="0" w:tplc="EF3091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35C4C0D"/>
    <w:multiLevelType w:val="hybridMultilevel"/>
    <w:tmpl w:val="AACA747A"/>
    <w:lvl w:ilvl="0" w:tplc="04090017">
      <w:start w:val="1"/>
      <w:numFmt w:val="lowerLetter"/>
      <w:lvlText w:val="%1)"/>
      <w:lvlJc w:val="left"/>
      <w:pPr>
        <w:ind w:left="900" w:hanging="360"/>
      </w:pPr>
    </w:lvl>
    <w:lvl w:ilvl="1" w:tplc="22F8E94C">
      <w:start w:val="1"/>
      <w:numFmt w:val="lowerRoman"/>
      <w:lvlText w:val="%2."/>
      <w:lvlJc w:val="left"/>
      <w:pPr>
        <w:ind w:left="1620" w:hanging="360"/>
      </w:pPr>
      <w:rPr>
        <w:rFonts w:hint="default"/>
      </w:rPr>
    </w:lvl>
    <w:lvl w:ilvl="2" w:tplc="04090001">
      <w:start w:val="1"/>
      <w:numFmt w:val="bullet"/>
      <w:lvlText w:val=""/>
      <w:lvlJc w:val="left"/>
      <w:pPr>
        <w:ind w:left="2340" w:hanging="180"/>
      </w:pPr>
      <w:rPr>
        <w:rFonts w:ascii="Symbol" w:hAnsi="Symbol" w:hint="default"/>
      </w:r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246B618D"/>
    <w:multiLevelType w:val="hybridMultilevel"/>
    <w:tmpl w:val="5EBA98E6"/>
    <w:lvl w:ilvl="0" w:tplc="197AA5A6">
      <w:start w:val="1"/>
      <w:numFmt w:val="lowerRoman"/>
      <w:lvlText w:val="(%1)"/>
      <w:lvlJc w:val="left"/>
      <w:pPr>
        <w:ind w:left="1080" w:hanging="360"/>
      </w:pPr>
      <w:rPr>
        <w:rFonts w:hint="default"/>
      </w:rPr>
    </w:lvl>
    <w:lvl w:ilvl="1" w:tplc="2350144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24975D97"/>
    <w:multiLevelType w:val="multilevel"/>
    <w:tmpl w:val="041AA01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26362E68"/>
    <w:multiLevelType w:val="multilevel"/>
    <w:tmpl w:val="EA94F840"/>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1">
    <w:nsid w:val="279069DE"/>
    <w:multiLevelType w:val="hybridMultilevel"/>
    <w:tmpl w:val="30C45748"/>
    <w:lvl w:ilvl="0" w:tplc="570A8C8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85F7850"/>
    <w:multiLevelType w:val="hybridMultilevel"/>
    <w:tmpl w:val="73C84B8A"/>
    <w:lvl w:ilvl="0" w:tplc="E2BABEAC">
      <w:start w:val="1"/>
      <w:numFmt w:val="lowerRoman"/>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43">
    <w:nsid w:val="28C540B6"/>
    <w:multiLevelType w:val="multilevel"/>
    <w:tmpl w:val="A76C688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29BF342F"/>
    <w:multiLevelType w:val="hybridMultilevel"/>
    <w:tmpl w:val="4280826A"/>
    <w:lvl w:ilvl="0" w:tplc="CB621468">
      <w:start w:val="1"/>
      <w:numFmt w:val="decimal"/>
      <w:lvlText w:val="%1."/>
      <w:lvlJc w:val="left"/>
      <w:pPr>
        <w:tabs>
          <w:tab w:val="num" w:pos="1080"/>
        </w:tabs>
        <w:ind w:left="1080" w:hanging="720"/>
      </w:pPr>
      <w:rPr>
        <w:rFonts w:hint="default"/>
      </w:rPr>
    </w:lvl>
    <w:lvl w:ilvl="1" w:tplc="94948A5A">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9A6E19CA">
      <w:start w:val="1"/>
      <w:numFmt w:val="lowerLetter"/>
      <w:lvlText w:val="(%5)"/>
      <w:lvlJc w:val="left"/>
      <w:pPr>
        <w:ind w:left="3615" w:hanging="37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B354E52"/>
    <w:multiLevelType w:val="hybridMultilevel"/>
    <w:tmpl w:val="F07E96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CDC3C00"/>
    <w:multiLevelType w:val="hybridMultilevel"/>
    <w:tmpl w:val="2908A5CA"/>
    <w:lvl w:ilvl="0" w:tplc="E40E92A6">
      <w:start w:val="1"/>
      <w:numFmt w:val="lowerRoman"/>
      <w:lvlText w:val="(%1)"/>
      <w:lvlJc w:val="left"/>
      <w:pPr>
        <w:ind w:left="1320" w:hanging="360"/>
      </w:pPr>
      <w:rPr>
        <w:rFonts w:cs="Times New Roman" w:hint="default"/>
        <w:snapToGrid/>
        <w:spacing w:val="4"/>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D275F6A"/>
    <w:multiLevelType w:val="hybridMultilevel"/>
    <w:tmpl w:val="B5923AFE"/>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8">
    <w:nsid w:val="2E176559"/>
    <w:multiLevelType w:val="hybridMultilevel"/>
    <w:tmpl w:val="0B08806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2E953FDE"/>
    <w:multiLevelType w:val="multilevel"/>
    <w:tmpl w:val="277AE78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2F017320"/>
    <w:multiLevelType w:val="hybridMultilevel"/>
    <w:tmpl w:val="D02E07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2F7B3AB0"/>
    <w:multiLevelType w:val="multilevel"/>
    <w:tmpl w:val="B82C0A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imes New Roman" w:hAnsi="Times New Roman" w:cs="Times New Roman"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2FAF139A"/>
    <w:multiLevelType w:val="hybridMultilevel"/>
    <w:tmpl w:val="7DBACCD4"/>
    <w:lvl w:ilvl="0" w:tplc="04090017">
      <w:start w:val="1"/>
      <w:numFmt w:val="lowerLetter"/>
      <w:lvlText w:val="%1)"/>
      <w:lvlJc w:val="left"/>
      <w:pPr>
        <w:ind w:left="1222" w:hanging="360"/>
      </w:pPr>
    </w:lvl>
    <w:lvl w:ilvl="1" w:tplc="04090019">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53">
    <w:nsid w:val="2FCC643A"/>
    <w:multiLevelType w:val="hybridMultilevel"/>
    <w:tmpl w:val="ACE65D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3222E7CD"/>
    <w:multiLevelType w:val="hybridMultilevel"/>
    <w:tmpl w:val="8DDEF6C4"/>
    <w:lvl w:ilvl="0" w:tplc="53A8DF18">
      <w:start w:val="1"/>
      <w:numFmt w:val="decimal"/>
      <w:lvlText w:val="%1."/>
      <w:lvlJc w:val="left"/>
    </w:lvl>
    <w:lvl w:ilvl="1" w:tplc="150CE89C">
      <w:start w:val="1"/>
      <w:numFmt w:val="lowerLetter"/>
      <w:lvlText w:val="(%2)"/>
      <w:lvlJc w:val="left"/>
    </w:lvl>
    <w:lvl w:ilvl="2" w:tplc="5152268A">
      <w:numFmt w:val="decimal"/>
      <w:lvlText w:val=""/>
      <w:lvlJc w:val="left"/>
    </w:lvl>
    <w:lvl w:ilvl="3" w:tplc="F7229E8A">
      <w:numFmt w:val="decimal"/>
      <w:lvlText w:val=""/>
      <w:lvlJc w:val="left"/>
    </w:lvl>
    <w:lvl w:ilvl="4" w:tplc="B05E810E">
      <w:numFmt w:val="decimal"/>
      <w:lvlText w:val=""/>
      <w:lvlJc w:val="left"/>
    </w:lvl>
    <w:lvl w:ilvl="5" w:tplc="95EAC96E">
      <w:numFmt w:val="decimal"/>
      <w:lvlText w:val=""/>
      <w:lvlJc w:val="left"/>
    </w:lvl>
    <w:lvl w:ilvl="6" w:tplc="2C5AF1F8">
      <w:numFmt w:val="decimal"/>
      <w:lvlText w:val=""/>
      <w:lvlJc w:val="left"/>
    </w:lvl>
    <w:lvl w:ilvl="7" w:tplc="5F0A9DEE">
      <w:numFmt w:val="decimal"/>
      <w:lvlText w:val=""/>
      <w:lvlJc w:val="left"/>
    </w:lvl>
    <w:lvl w:ilvl="8" w:tplc="1A1E5CF2">
      <w:numFmt w:val="decimal"/>
      <w:lvlText w:val=""/>
      <w:lvlJc w:val="left"/>
    </w:lvl>
  </w:abstractNum>
  <w:abstractNum w:abstractNumId="55">
    <w:nsid w:val="32621CF4"/>
    <w:multiLevelType w:val="multilevel"/>
    <w:tmpl w:val="C1960F8A"/>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6">
    <w:nsid w:val="32EC508F"/>
    <w:multiLevelType w:val="multilevel"/>
    <w:tmpl w:val="C178B9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hAnsi="Times New Roman" w:cs="Times New Roman" w:hint="default"/>
        <w:i w:val="0"/>
        <w:iCs w:val="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33FE492F"/>
    <w:multiLevelType w:val="hybridMultilevel"/>
    <w:tmpl w:val="9E5CC2D0"/>
    <w:lvl w:ilvl="0" w:tplc="1B2845C6">
      <w:start w:val="1"/>
      <w:numFmt w:val="lowerRoman"/>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8">
    <w:nsid w:val="34A019FC"/>
    <w:multiLevelType w:val="hybridMultilevel"/>
    <w:tmpl w:val="74BE1DC0"/>
    <w:lvl w:ilvl="0" w:tplc="AC18962E">
      <w:start w:val="15"/>
      <w:numFmt w:val="decimal"/>
      <w:lvlText w:val="%1."/>
      <w:lvlJc w:val="left"/>
      <w:pPr>
        <w:ind w:left="1186" w:hanging="706"/>
        <w:jc w:val="right"/>
      </w:pPr>
      <w:rPr>
        <w:rFonts w:ascii="Arial" w:eastAsia="Arial" w:hAnsi="Arial" w:cs="Arial" w:hint="default"/>
        <w:spacing w:val="-1"/>
        <w:w w:val="100"/>
        <w:sz w:val="22"/>
        <w:szCs w:val="22"/>
      </w:rPr>
    </w:lvl>
    <w:lvl w:ilvl="1" w:tplc="CB005AF0">
      <w:start w:val="1"/>
      <w:numFmt w:val="decimal"/>
      <w:lvlText w:val="%2."/>
      <w:lvlJc w:val="left"/>
      <w:pPr>
        <w:ind w:left="1170" w:hanging="360"/>
      </w:pPr>
      <w:rPr>
        <w:rFonts w:ascii="Times New Roman" w:eastAsia="Arial" w:hAnsi="Times New Roman" w:cs="Times New Roman" w:hint="default"/>
        <w:spacing w:val="-1"/>
        <w:w w:val="100"/>
        <w:sz w:val="22"/>
        <w:szCs w:val="22"/>
      </w:rPr>
    </w:lvl>
    <w:lvl w:ilvl="2" w:tplc="068CA418">
      <w:start w:val="1"/>
      <w:numFmt w:val="bullet"/>
      <w:lvlText w:val="•"/>
      <w:lvlJc w:val="left"/>
      <w:pPr>
        <w:ind w:left="2022" w:hanging="360"/>
      </w:pPr>
      <w:rPr>
        <w:rFonts w:hint="default"/>
      </w:rPr>
    </w:lvl>
    <w:lvl w:ilvl="3" w:tplc="A0E88E1C">
      <w:start w:val="1"/>
      <w:numFmt w:val="bullet"/>
      <w:lvlText w:val="•"/>
      <w:lvlJc w:val="left"/>
      <w:pPr>
        <w:ind w:left="2845" w:hanging="360"/>
      </w:pPr>
      <w:rPr>
        <w:rFonts w:hint="default"/>
      </w:rPr>
    </w:lvl>
    <w:lvl w:ilvl="4" w:tplc="66F42850">
      <w:start w:val="1"/>
      <w:numFmt w:val="bullet"/>
      <w:lvlText w:val="•"/>
      <w:lvlJc w:val="left"/>
      <w:pPr>
        <w:ind w:left="3668" w:hanging="360"/>
      </w:pPr>
      <w:rPr>
        <w:rFonts w:hint="default"/>
      </w:rPr>
    </w:lvl>
    <w:lvl w:ilvl="5" w:tplc="F470F75C">
      <w:start w:val="1"/>
      <w:numFmt w:val="bullet"/>
      <w:lvlText w:val="•"/>
      <w:lvlJc w:val="left"/>
      <w:pPr>
        <w:ind w:left="4491" w:hanging="360"/>
      </w:pPr>
      <w:rPr>
        <w:rFonts w:hint="default"/>
      </w:rPr>
    </w:lvl>
    <w:lvl w:ilvl="6" w:tplc="45A8C748">
      <w:start w:val="1"/>
      <w:numFmt w:val="bullet"/>
      <w:lvlText w:val="•"/>
      <w:lvlJc w:val="left"/>
      <w:pPr>
        <w:ind w:left="5314" w:hanging="360"/>
      </w:pPr>
      <w:rPr>
        <w:rFonts w:hint="default"/>
      </w:rPr>
    </w:lvl>
    <w:lvl w:ilvl="7" w:tplc="BDB8AD00">
      <w:start w:val="1"/>
      <w:numFmt w:val="bullet"/>
      <w:lvlText w:val="•"/>
      <w:lvlJc w:val="left"/>
      <w:pPr>
        <w:ind w:left="6137" w:hanging="360"/>
      </w:pPr>
      <w:rPr>
        <w:rFonts w:hint="default"/>
      </w:rPr>
    </w:lvl>
    <w:lvl w:ilvl="8" w:tplc="50762288">
      <w:start w:val="1"/>
      <w:numFmt w:val="bullet"/>
      <w:lvlText w:val="•"/>
      <w:lvlJc w:val="left"/>
      <w:pPr>
        <w:ind w:left="6960" w:hanging="360"/>
      </w:pPr>
      <w:rPr>
        <w:rFonts w:hint="default"/>
      </w:rPr>
    </w:lvl>
  </w:abstractNum>
  <w:abstractNum w:abstractNumId="59">
    <w:nsid w:val="351B1538"/>
    <w:multiLevelType w:val="multilevel"/>
    <w:tmpl w:val="8E62AA78"/>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0">
    <w:nsid w:val="353B52A0"/>
    <w:multiLevelType w:val="hybridMultilevel"/>
    <w:tmpl w:val="1BB2CE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7A87092"/>
    <w:multiLevelType w:val="hybridMultilevel"/>
    <w:tmpl w:val="14D4802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CEC02550">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nsid w:val="38990448"/>
    <w:multiLevelType w:val="hybridMultilevel"/>
    <w:tmpl w:val="42C4CE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8C478B9"/>
    <w:multiLevelType w:val="multilevel"/>
    <w:tmpl w:val="5C30F40E"/>
    <w:lvl w:ilvl="0">
      <w:start w:val="3"/>
      <w:numFmt w:val="decimal"/>
      <w:lvlText w:val="%1."/>
      <w:lvlJc w:val="left"/>
      <w:pPr>
        <w:ind w:left="360" w:hanging="360"/>
      </w:pPr>
      <w:rPr>
        <w:rFonts w:eastAsia="Calibri" w:hint="default"/>
      </w:rPr>
    </w:lvl>
    <w:lvl w:ilvl="1">
      <w:start w:val="1"/>
      <w:numFmt w:val="decimal"/>
      <w:lvlText w:val="%1.%2."/>
      <w:lvlJc w:val="left"/>
      <w:pPr>
        <w:ind w:left="900" w:hanging="360"/>
      </w:pPr>
      <w:rPr>
        <w:rFonts w:eastAsia="Calibri" w:hint="default"/>
      </w:rPr>
    </w:lvl>
    <w:lvl w:ilvl="2">
      <w:start w:val="1"/>
      <w:numFmt w:val="decimal"/>
      <w:lvlText w:val="%1.%2.%3."/>
      <w:lvlJc w:val="left"/>
      <w:pPr>
        <w:ind w:left="1800" w:hanging="720"/>
      </w:pPr>
      <w:rPr>
        <w:rFonts w:eastAsia="Calibri" w:hint="default"/>
      </w:rPr>
    </w:lvl>
    <w:lvl w:ilvl="3">
      <w:start w:val="1"/>
      <w:numFmt w:val="decimal"/>
      <w:lvlText w:val="%1.%2.%3.%4."/>
      <w:lvlJc w:val="left"/>
      <w:pPr>
        <w:ind w:left="2340" w:hanging="72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3780" w:hanging="1080"/>
      </w:pPr>
      <w:rPr>
        <w:rFonts w:eastAsia="Calibri" w:hint="default"/>
      </w:rPr>
    </w:lvl>
    <w:lvl w:ilvl="6">
      <w:start w:val="1"/>
      <w:numFmt w:val="decimal"/>
      <w:lvlText w:val="%1.%2.%3.%4.%5.%6.%7."/>
      <w:lvlJc w:val="left"/>
      <w:pPr>
        <w:ind w:left="4680" w:hanging="1440"/>
      </w:pPr>
      <w:rPr>
        <w:rFonts w:eastAsia="Calibri" w:hint="default"/>
      </w:rPr>
    </w:lvl>
    <w:lvl w:ilvl="7">
      <w:start w:val="1"/>
      <w:numFmt w:val="decimal"/>
      <w:lvlText w:val="%1.%2.%3.%4.%5.%6.%7.%8."/>
      <w:lvlJc w:val="left"/>
      <w:pPr>
        <w:ind w:left="5220" w:hanging="1440"/>
      </w:pPr>
      <w:rPr>
        <w:rFonts w:eastAsia="Calibri" w:hint="default"/>
      </w:rPr>
    </w:lvl>
    <w:lvl w:ilvl="8">
      <w:start w:val="1"/>
      <w:numFmt w:val="decimal"/>
      <w:lvlText w:val="%1.%2.%3.%4.%5.%6.%7.%8.%9."/>
      <w:lvlJc w:val="left"/>
      <w:pPr>
        <w:ind w:left="6120" w:hanging="1800"/>
      </w:pPr>
      <w:rPr>
        <w:rFonts w:eastAsia="Calibri" w:hint="default"/>
      </w:rPr>
    </w:lvl>
  </w:abstractNum>
  <w:abstractNum w:abstractNumId="64">
    <w:nsid w:val="39507CD0"/>
    <w:multiLevelType w:val="hybridMultilevel"/>
    <w:tmpl w:val="0A023578"/>
    <w:lvl w:ilvl="0" w:tplc="0409001B">
      <w:start w:val="1"/>
      <w:numFmt w:val="lowerRoman"/>
      <w:lvlText w:val="%1."/>
      <w:lvlJc w:val="right"/>
      <w:pPr>
        <w:ind w:left="1320" w:hanging="360"/>
      </w:p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5">
    <w:nsid w:val="39B93DA0"/>
    <w:multiLevelType w:val="hybridMultilevel"/>
    <w:tmpl w:val="C4489F04"/>
    <w:lvl w:ilvl="0" w:tplc="BA969D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A021E37"/>
    <w:multiLevelType w:val="hybridMultilevel"/>
    <w:tmpl w:val="8C38E0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A57645B"/>
    <w:multiLevelType w:val="hybridMultilevel"/>
    <w:tmpl w:val="FC30886A"/>
    <w:lvl w:ilvl="0" w:tplc="0409000F">
      <w:start w:val="1"/>
      <w:numFmt w:val="decimal"/>
      <w:lvlText w:val="%1."/>
      <w:lvlJc w:val="left"/>
      <w:pPr>
        <w:ind w:left="360" w:hanging="360"/>
      </w:pPr>
    </w:lvl>
    <w:lvl w:ilvl="1" w:tplc="4E683F04">
      <w:start w:val="1"/>
      <w:numFmt w:val="low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nsid w:val="3A7A116B"/>
    <w:multiLevelType w:val="multilevel"/>
    <w:tmpl w:val="E61C3DAE"/>
    <w:lvl w:ilvl="0">
      <w:start w:val="10"/>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9">
    <w:nsid w:val="3B9E5861"/>
    <w:multiLevelType w:val="hybridMultilevel"/>
    <w:tmpl w:val="EA127118"/>
    <w:lvl w:ilvl="0" w:tplc="22EC1E3E">
      <w:start w:val="1"/>
      <w:numFmt w:val="lowerRoman"/>
      <w:lvlText w:val="(%1)"/>
      <w:lvlJc w:val="left"/>
      <w:pPr>
        <w:ind w:left="1469" w:hanging="632"/>
      </w:pPr>
      <w:rPr>
        <w:rFonts w:hint="default"/>
        <w:b w:val="0"/>
        <w:i w:val="0"/>
        <w:spacing w:val="-8"/>
        <w:w w:val="99"/>
        <w:sz w:val="22"/>
        <w:szCs w:val="22"/>
        <w:lang w:val="en-US" w:eastAsia="en-US" w:bidi="en-US"/>
      </w:rPr>
    </w:lvl>
    <w:lvl w:ilvl="1" w:tplc="830007C0">
      <w:start w:val="1"/>
      <w:numFmt w:val="bullet"/>
      <w:lvlText w:val="•"/>
      <w:lvlJc w:val="left"/>
      <w:pPr>
        <w:ind w:left="2168" w:hanging="632"/>
      </w:pPr>
      <w:rPr>
        <w:rFonts w:hint="default"/>
      </w:rPr>
    </w:lvl>
    <w:lvl w:ilvl="2" w:tplc="AC12D612">
      <w:start w:val="1"/>
      <w:numFmt w:val="bullet"/>
      <w:lvlText w:val="•"/>
      <w:lvlJc w:val="left"/>
      <w:pPr>
        <w:ind w:left="2877" w:hanging="632"/>
      </w:pPr>
      <w:rPr>
        <w:rFonts w:hint="default"/>
      </w:rPr>
    </w:lvl>
    <w:lvl w:ilvl="3" w:tplc="304E6CB0">
      <w:start w:val="1"/>
      <w:numFmt w:val="bullet"/>
      <w:lvlText w:val="•"/>
      <w:lvlJc w:val="left"/>
      <w:pPr>
        <w:ind w:left="3585" w:hanging="632"/>
      </w:pPr>
      <w:rPr>
        <w:rFonts w:hint="default"/>
      </w:rPr>
    </w:lvl>
    <w:lvl w:ilvl="4" w:tplc="F66E6904">
      <w:start w:val="1"/>
      <w:numFmt w:val="bullet"/>
      <w:lvlText w:val="•"/>
      <w:lvlJc w:val="left"/>
      <w:pPr>
        <w:ind w:left="4294" w:hanging="632"/>
      </w:pPr>
      <w:rPr>
        <w:rFonts w:hint="default"/>
      </w:rPr>
    </w:lvl>
    <w:lvl w:ilvl="5" w:tplc="1ECCBFDE">
      <w:start w:val="1"/>
      <w:numFmt w:val="bullet"/>
      <w:lvlText w:val="•"/>
      <w:lvlJc w:val="left"/>
      <w:pPr>
        <w:ind w:left="5003" w:hanging="632"/>
      </w:pPr>
      <w:rPr>
        <w:rFonts w:hint="default"/>
      </w:rPr>
    </w:lvl>
    <w:lvl w:ilvl="6" w:tplc="2B26D368">
      <w:start w:val="1"/>
      <w:numFmt w:val="bullet"/>
      <w:lvlText w:val="•"/>
      <w:lvlJc w:val="left"/>
      <w:pPr>
        <w:ind w:left="5711" w:hanging="632"/>
      </w:pPr>
      <w:rPr>
        <w:rFonts w:hint="default"/>
      </w:rPr>
    </w:lvl>
    <w:lvl w:ilvl="7" w:tplc="E2989FC4">
      <w:start w:val="1"/>
      <w:numFmt w:val="bullet"/>
      <w:lvlText w:val="•"/>
      <w:lvlJc w:val="left"/>
      <w:pPr>
        <w:ind w:left="6420" w:hanging="632"/>
      </w:pPr>
      <w:rPr>
        <w:rFonts w:hint="default"/>
      </w:rPr>
    </w:lvl>
    <w:lvl w:ilvl="8" w:tplc="BAFCEC48">
      <w:start w:val="1"/>
      <w:numFmt w:val="bullet"/>
      <w:lvlText w:val="•"/>
      <w:lvlJc w:val="left"/>
      <w:pPr>
        <w:ind w:left="7129" w:hanging="632"/>
      </w:pPr>
      <w:rPr>
        <w:rFonts w:hint="default"/>
      </w:rPr>
    </w:lvl>
  </w:abstractNum>
  <w:abstractNum w:abstractNumId="70">
    <w:nsid w:val="3C0662E7"/>
    <w:multiLevelType w:val="hybridMultilevel"/>
    <w:tmpl w:val="A468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C4B4EA1"/>
    <w:multiLevelType w:val="hybridMultilevel"/>
    <w:tmpl w:val="38EAD528"/>
    <w:lvl w:ilvl="0" w:tplc="4E381606">
      <w:start w:val="1"/>
      <w:numFmt w:val="lowerLetter"/>
      <w:lvlText w:val="(%1)"/>
      <w:lvlJc w:val="left"/>
      <w:pPr>
        <w:ind w:left="1469" w:hanging="632"/>
      </w:pPr>
      <w:rPr>
        <w:rFonts w:hint="default"/>
        <w:b w:val="0"/>
        <w:i w:val="0"/>
        <w:spacing w:val="-2"/>
        <w:w w:val="100"/>
        <w:sz w:val="22"/>
        <w:szCs w:val="22"/>
      </w:rPr>
    </w:lvl>
    <w:lvl w:ilvl="1" w:tplc="830007C0">
      <w:start w:val="1"/>
      <w:numFmt w:val="bullet"/>
      <w:lvlText w:val="•"/>
      <w:lvlJc w:val="left"/>
      <w:pPr>
        <w:ind w:left="2168" w:hanging="632"/>
      </w:pPr>
      <w:rPr>
        <w:rFonts w:hint="default"/>
      </w:rPr>
    </w:lvl>
    <w:lvl w:ilvl="2" w:tplc="AC12D612">
      <w:start w:val="1"/>
      <w:numFmt w:val="bullet"/>
      <w:lvlText w:val="•"/>
      <w:lvlJc w:val="left"/>
      <w:pPr>
        <w:ind w:left="2877" w:hanging="632"/>
      </w:pPr>
      <w:rPr>
        <w:rFonts w:hint="default"/>
      </w:rPr>
    </w:lvl>
    <w:lvl w:ilvl="3" w:tplc="304E6CB0">
      <w:start w:val="1"/>
      <w:numFmt w:val="bullet"/>
      <w:lvlText w:val="•"/>
      <w:lvlJc w:val="left"/>
      <w:pPr>
        <w:ind w:left="3585" w:hanging="632"/>
      </w:pPr>
      <w:rPr>
        <w:rFonts w:hint="default"/>
      </w:rPr>
    </w:lvl>
    <w:lvl w:ilvl="4" w:tplc="F66E6904">
      <w:start w:val="1"/>
      <w:numFmt w:val="bullet"/>
      <w:lvlText w:val="•"/>
      <w:lvlJc w:val="left"/>
      <w:pPr>
        <w:ind w:left="4294" w:hanging="632"/>
      </w:pPr>
      <w:rPr>
        <w:rFonts w:hint="default"/>
      </w:rPr>
    </w:lvl>
    <w:lvl w:ilvl="5" w:tplc="1ECCBFDE">
      <w:start w:val="1"/>
      <w:numFmt w:val="bullet"/>
      <w:lvlText w:val="•"/>
      <w:lvlJc w:val="left"/>
      <w:pPr>
        <w:ind w:left="5003" w:hanging="632"/>
      </w:pPr>
      <w:rPr>
        <w:rFonts w:hint="default"/>
      </w:rPr>
    </w:lvl>
    <w:lvl w:ilvl="6" w:tplc="2B26D368">
      <w:start w:val="1"/>
      <w:numFmt w:val="bullet"/>
      <w:lvlText w:val="•"/>
      <w:lvlJc w:val="left"/>
      <w:pPr>
        <w:ind w:left="5711" w:hanging="632"/>
      </w:pPr>
      <w:rPr>
        <w:rFonts w:hint="default"/>
      </w:rPr>
    </w:lvl>
    <w:lvl w:ilvl="7" w:tplc="E2989FC4">
      <w:start w:val="1"/>
      <w:numFmt w:val="bullet"/>
      <w:lvlText w:val="•"/>
      <w:lvlJc w:val="left"/>
      <w:pPr>
        <w:ind w:left="6420" w:hanging="632"/>
      </w:pPr>
      <w:rPr>
        <w:rFonts w:hint="default"/>
      </w:rPr>
    </w:lvl>
    <w:lvl w:ilvl="8" w:tplc="BAFCEC48">
      <w:start w:val="1"/>
      <w:numFmt w:val="bullet"/>
      <w:lvlText w:val="•"/>
      <w:lvlJc w:val="left"/>
      <w:pPr>
        <w:ind w:left="7129" w:hanging="632"/>
      </w:pPr>
      <w:rPr>
        <w:rFonts w:hint="default"/>
      </w:rPr>
    </w:lvl>
  </w:abstractNum>
  <w:abstractNum w:abstractNumId="72">
    <w:nsid w:val="3CC166FC"/>
    <w:multiLevelType w:val="multilevel"/>
    <w:tmpl w:val="6598DC2E"/>
    <w:lvl w:ilvl="0">
      <w:start w:val="1"/>
      <w:numFmt w:val="decimal"/>
      <w:lvlText w:val="%1."/>
      <w:lvlJc w:val="left"/>
      <w:pPr>
        <w:ind w:left="360" w:hanging="360"/>
      </w:pPr>
      <w:rPr>
        <w:rFonts w:ascii="Times New Roman" w:hAnsi="Times New Roman" w:hint="default"/>
        <w:u w:val="none"/>
      </w:rPr>
    </w:lvl>
    <w:lvl w:ilvl="1">
      <w:start w:val="1"/>
      <w:numFmt w:val="decimal"/>
      <w:lvlText w:val="%1.%2."/>
      <w:lvlJc w:val="left"/>
      <w:pPr>
        <w:ind w:left="2880" w:hanging="720"/>
      </w:pPr>
      <w:rPr>
        <w:rFonts w:ascii="Times New Roman" w:hAnsi="Times New Roman" w:hint="default"/>
        <w:b w:val="0"/>
        <w:bCs w:val="0"/>
        <w:u w:val="none"/>
      </w:rPr>
    </w:lvl>
    <w:lvl w:ilvl="2">
      <w:start w:val="1"/>
      <w:numFmt w:val="decimal"/>
      <w:lvlText w:val="%1.%2.%3."/>
      <w:lvlJc w:val="left"/>
      <w:pPr>
        <w:ind w:left="5040" w:hanging="720"/>
      </w:pPr>
      <w:rPr>
        <w:rFonts w:ascii="Times New Roman" w:hAnsi="Times New Roman" w:hint="default"/>
        <w:u w:val="none"/>
      </w:rPr>
    </w:lvl>
    <w:lvl w:ilvl="3">
      <w:start w:val="1"/>
      <w:numFmt w:val="decimal"/>
      <w:lvlText w:val="%1.%2.%3.%4."/>
      <w:lvlJc w:val="left"/>
      <w:pPr>
        <w:ind w:left="7560" w:hanging="1080"/>
      </w:pPr>
      <w:rPr>
        <w:rFonts w:ascii="Times New Roman" w:hAnsi="Times New Roman" w:hint="default"/>
        <w:u w:val="none"/>
      </w:rPr>
    </w:lvl>
    <w:lvl w:ilvl="4">
      <w:start w:val="1"/>
      <w:numFmt w:val="decimal"/>
      <w:lvlText w:val="%1.%2.%3.%4.%5."/>
      <w:lvlJc w:val="left"/>
      <w:pPr>
        <w:ind w:left="9720" w:hanging="1080"/>
      </w:pPr>
      <w:rPr>
        <w:rFonts w:ascii="Times New Roman" w:hAnsi="Times New Roman" w:hint="default"/>
        <w:u w:val="none"/>
      </w:rPr>
    </w:lvl>
    <w:lvl w:ilvl="5">
      <w:start w:val="1"/>
      <w:numFmt w:val="decimal"/>
      <w:lvlText w:val="%1.%2.%3.%4.%5.%6."/>
      <w:lvlJc w:val="left"/>
      <w:pPr>
        <w:ind w:left="12240" w:hanging="1440"/>
      </w:pPr>
      <w:rPr>
        <w:rFonts w:ascii="Times New Roman" w:hAnsi="Times New Roman" w:hint="default"/>
        <w:u w:val="none"/>
      </w:rPr>
    </w:lvl>
    <w:lvl w:ilvl="6">
      <w:start w:val="1"/>
      <w:numFmt w:val="decimal"/>
      <w:lvlText w:val="%1.%2.%3.%4.%5.%6.%7."/>
      <w:lvlJc w:val="left"/>
      <w:pPr>
        <w:ind w:left="14400" w:hanging="1440"/>
      </w:pPr>
      <w:rPr>
        <w:rFonts w:ascii="Times New Roman" w:hAnsi="Times New Roman" w:hint="default"/>
        <w:u w:val="none"/>
      </w:rPr>
    </w:lvl>
    <w:lvl w:ilvl="7">
      <w:start w:val="1"/>
      <w:numFmt w:val="decimal"/>
      <w:lvlText w:val="%1.%2.%3.%4.%5.%6.%7.%8."/>
      <w:lvlJc w:val="left"/>
      <w:pPr>
        <w:ind w:left="16920" w:hanging="1800"/>
      </w:pPr>
      <w:rPr>
        <w:rFonts w:ascii="Times New Roman" w:hAnsi="Times New Roman" w:hint="default"/>
        <w:u w:val="none"/>
      </w:rPr>
    </w:lvl>
    <w:lvl w:ilvl="8">
      <w:start w:val="1"/>
      <w:numFmt w:val="decimal"/>
      <w:lvlText w:val="%1.%2.%3.%4.%5.%6.%7.%8.%9."/>
      <w:lvlJc w:val="left"/>
      <w:pPr>
        <w:ind w:left="19080" w:hanging="1800"/>
      </w:pPr>
      <w:rPr>
        <w:rFonts w:ascii="Times New Roman" w:hAnsi="Times New Roman" w:hint="default"/>
        <w:u w:val="none"/>
      </w:rPr>
    </w:lvl>
  </w:abstractNum>
  <w:abstractNum w:abstractNumId="73">
    <w:nsid w:val="3CCD5627"/>
    <w:multiLevelType w:val="hybridMultilevel"/>
    <w:tmpl w:val="A240E17C"/>
    <w:styleLink w:val="ImportedStyle4"/>
    <w:lvl w:ilvl="0" w:tplc="DE7A6A96">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95487F8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B176AC7A">
      <w:start w:val="1"/>
      <w:numFmt w:val="lowerRoman"/>
      <w:lvlText w:val="%3."/>
      <w:lvlJc w:val="left"/>
      <w:pPr>
        <w:ind w:left="1800" w:hanging="296"/>
      </w:pPr>
      <w:rPr>
        <w:rFonts w:hAnsi="Arial Unicode MS"/>
        <w:caps w:val="0"/>
        <w:smallCaps w:val="0"/>
        <w:strike w:val="0"/>
        <w:dstrike w:val="0"/>
        <w:color w:val="000000"/>
        <w:spacing w:val="0"/>
        <w:w w:val="100"/>
        <w:kern w:val="0"/>
        <w:position w:val="0"/>
        <w:highlight w:val="none"/>
        <w:vertAlign w:val="baseline"/>
      </w:rPr>
    </w:lvl>
    <w:lvl w:ilvl="3" w:tplc="6570E928">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5754885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218EB752">
      <w:start w:val="1"/>
      <w:numFmt w:val="lowerRoman"/>
      <w:lvlText w:val="%6."/>
      <w:lvlJc w:val="left"/>
      <w:pPr>
        <w:ind w:left="3960" w:hanging="296"/>
      </w:pPr>
      <w:rPr>
        <w:rFonts w:hAnsi="Arial Unicode MS"/>
        <w:caps w:val="0"/>
        <w:smallCaps w:val="0"/>
        <w:strike w:val="0"/>
        <w:dstrike w:val="0"/>
        <w:color w:val="000000"/>
        <w:spacing w:val="0"/>
        <w:w w:val="100"/>
        <w:kern w:val="0"/>
        <w:position w:val="0"/>
        <w:highlight w:val="none"/>
        <w:vertAlign w:val="baseline"/>
      </w:rPr>
    </w:lvl>
    <w:lvl w:ilvl="6" w:tplc="522E40D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B790820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E8A24E46">
      <w:start w:val="1"/>
      <w:numFmt w:val="lowerRoman"/>
      <w:lvlText w:val="%9."/>
      <w:lvlJc w:val="left"/>
      <w:pPr>
        <w:ind w:left="6120" w:hanging="296"/>
      </w:pPr>
      <w:rPr>
        <w:rFonts w:hAnsi="Arial Unicode MS"/>
        <w:caps w:val="0"/>
        <w:smallCaps w:val="0"/>
        <w:strike w:val="0"/>
        <w:dstrike w:val="0"/>
        <w:color w:val="000000"/>
        <w:spacing w:val="0"/>
        <w:w w:val="100"/>
        <w:kern w:val="0"/>
        <w:position w:val="0"/>
        <w:highlight w:val="none"/>
        <w:vertAlign w:val="baseline"/>
      </w:rPr>
    </w:lvl>
  </w:abstractNum>
  <w:abstractNum w:abstractNumId="74">
    <w:nsid w:val="40292AE5"/>
    <w:multiLevelType w:val="hybridMultilevel"/>
    <w:tmpl w:val="B178F25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419E02D6"/>
    <w:multiLevelType w:val="hybridMultilevel"/>
    <w:tmpl w:val="0B08806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428A6C7B"/>
    <w:multiLevelType w:val="hybridMultilevel"/>
    <w:tmpl w:val="003A0F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7">
    <w:nsid w:val="43293F72"/>
    <w:multiLevelType w:val="hybridMultilevel"/>
    <w:tmpl w:val="81DC36F8"/>
    <w:lvl w:ilvl="0" w:tplc="04090017">
      <w:start w:val="1"/>
      <w:numFmt w:val="lowerLetter"/>
      <w:lvlText w:val="%1)"/>
      <w:lvlJc w:val="left"/>
      <w:pPr>
        <w:ind w:left="1152" w:hanging="360"/>
      </w:pPr>
    </w:lvl>
    <w:lvl w:ilvl="1" w:tplc="04090001">
      <w:start w:val="1"/>
      <w:numFmt w:val="bullet"/>
      <w:lvlText w:val=""/>
      <w:lvlJc w:val="left"/>
      <w:pPr>
        <w:ind w:left="1872" w:hanging="360"/>
      </w:pPr>
      <w:rPr>
        <w:rFonts w:ascii="Symbol" w:hAnsi="Symbol" w:hint="default"/>
      </w:r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8">
    <w:nsid w:val="43C7742C"/>
    <w:multiLevelType w:val="multilevel"/>
    <w:tmpl w:val="041AA01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44692999"/>
    <w:multiLevelType w:val="hybridMultilevel"/>
    <w:tmpl w:val="73C84B8A"/>
    <w:lvl w:ilvl="0" w:tplc="E2BABEAC">
      <w:start w:val="1"/>
      <w:numFmt w:val="lowerRoman"/>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80">
    <w:nsid w:val="44913187"/>
    <w:multiLevelType w:val="multilevel"/>
    <w:tmpl w:val="041AA01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nsid w:val="458F5211"/>
    <w:multiLevelType w:val="hybridMultilevel"/>
    <w:tmpl w:val="A906EC2E"/>
    <w:lvl w:ilvl="0" w:tplc="5A90C79A">
      <w:start w:val="1"/>
      <w:numFmt w:val="upp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46880F57"/>
    <w:multiLevelType w:val="multilevel"/>
    <w:tmpl w:val="C6822244"/>
    <w:lvl w:ilvl="0">
      <w:start w:val="1"/>
      <w:numFmt w:val="decimal"/>
      <w:lvlText w:val="%1."/>
      <w:lvlJc w:val="left"/>
      <w:pPr>
        <w:ind w:left="360" w:hanging="360"/>
      </w:pPr>
      <w:rPr>
        <w:rFonts w:ascii="Times New Roman" w:eastAsia="Calibri" w:hAnsi="Times New Roman" w:cs="Times New Roman" w:hint="default"/>
        <w:b/>
        <w:bCs/>
      </w:rPr>
    </w:lvl>
    <w:lvl w:ilvl="1">
      <w:start w:val="1"/>
      <w:numFmt w:val="decimal"/>
      <w:lvlText w:val="%1.%2."/>
      <w:lvlJc w:val="left"/>
      <w:pPr>
        <w:ind w:left="900" w:hanging="360"/>
      </w:pPr>
      <w:rPr>
        <w:rFonts w:ascii="Times New Roman" w:eastAsia="Calibri" w:hAnsi="Times New Roman" w:cs="Times New Roman" w:hint="default"/>
      </w:rPr>
    </w:lvl>
    <w:lvl w:ilvl="2">
      <w:start w:val="1"/>
      <w:numFmt w:val="decimal"/>
      <w:lvlText w:val="%1.%2.%3."/>
      <w:lvlJc w:val="left"/>
      <w:pPr>
        <w:ind w:left="1800" w:hanging="720"/>
      </w:pPr>
      <w:rPr>
        <w:rFonts w:eastAsia="Calibri" w:hint="default"/>
      </w:rPr>
    </w:lvl>
    <w:lvl w:ilvl="3">
      <w:start w:val="1"/>
      <w:numFmt w:val="decimal"/>
      <w:lvlText w:val="%1.%2.%3.%4."/>
      <w:lvlJc w:val="left"/>
      <w:pPr>
        <w:ind w:left="2340" w:hanging="72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3780" w:hanging="1080"/>
      </w:pPr>
      <w:rPr>
        <w:rFonts w:eastAsia="Calibri" w:hint="default"/>
      </w:rPr>
    </w:lvl>
    <w:lvl w:ilvl="6">
      <w:start w:val="1"/>
      <w:numFmt w:val="decimal"/>
      <w:lvlText w:val="%1.%2.%3.%4.%5.%6.%7."/>
      <w:lvlJc w:val="left"/>
      <w:pPr>
        <w:ind w:left="4680" w:hanging="1440"/>
      </w:pPr>
      <w:rPr>
        <w:rFonts w:eastAsia="Calibri" w:hint="default"/>
      </w:rPr>
    </w:lvl>
    <w:lvl w:ilvl="7">
      <w:start w:val="1"/>
      <w:numFmt w:val="decimal"/>
      <w:lvlText w:val="%1.%2.%3.%4.%5.%6.%7.%8."/>
      <w:lvlJc w:val="left"/>
      <w:pPr>
        <w:ind w:left="5220" w:hanging="1440"/>
      </w:pPr>
      <w:rPr>
        <w:rFonts w:eastAsia="Calibri" w:hint="default"/>
      </w:rPr>
    </w:lvl>
    <w:lvl w:ilvl="8">
      <w:start w:val="1"/>
      <w:numFmt w:val="decimal"/>
      <w:lvlText w:val="%1.%2.%3.%4.%5.%6.%7.%8.%9."/>
      <w:lvlJc w:val="left"/>
      <w:pPr>
        <w:ind w:left="6120" w:hanging="1800"/>
      </w:pPr>
      <w:rPr>
        <w:rFonts w:eastAsia="Calibri" w:hint="default"/>
      </w:rPr>
    </w:lvl>
  </w:abstractNum>
  <w:abstractNum w:abstractNumId="83">
    <w:nsid w:val="472D4A30"/>
    <w:multiLevelType w:val="multilevel"/>
    <w:tmpl w:val="9738CD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47DC78A7"/>
    <w:multiLevelType w:val="hybridMultilevel"/>
    <w:tmpl w:val="BE8217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8CC035F"/>
    <w:multiLevelType w:val="multilevel"/>
    <w:tmpl w:val="E896560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nsid w:val="48D14C01"/>
    <w:multiLevelType w:val="multilevel"/>
    <w:tmpl w:val="E8F49CFC"/>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nsid w:val="49DA307D"/>
    <w:multiLevelType w:val="hybridMultilevel"/>
    <w:tmpl w:val="E806C0E0"/>
    <w:lvl w:ilvl="0" w:tplc="C7E2AF2C">
      <w:start w:val="1"/>
      <w:numFmt w:val="lowerLetter"/>
      <w:lvlText w:val="%1)"/>
      <w:lvlJc w:val="left"/>
    </w:lvl>
    <w:lvl w:ilvl="1" w:tplc="BDCA8D26">
      <w:numFmt w:val="decimal"/>
      <w:lvlText w:val=""/>
      <w:lvlJc w:val="left"/>
    </w:lvl>
    <w:lvl w:ilvl="2" w:tplc="61F44620">
      <w:numFmt w:val="decimal"/>
      <w:lvlText w:val=""/>
      <w:lvlJc w:val="left"/>
    </w:lvl>
    <w:lvl w:ilvl="3" w:tplc="94BEA2E8">
      <w:numFmt w:val="decimal"/>
      <w:lvlText w:val=""/>
      <w:lvlJc w:val="left"/>
    </w:lvl>
    <w:lvl w:ilvl="4" w:tplc="4926C6F2">
      <w:numFmt w:val="decimal"/>
      <w:lvlText w:val=""/>
      <w:lvlJc w:val="left"/>
    </w:lvl>
    <w:lvl w:ilvl="5" w:tplc="D0723EAE">
      <w:numFmt w:val="decimal"/>
      <w:lvlText w:val=""/>
      <w:lvlJc w:val="left"/>
    </w:lvl>
    <w:lvl w:ilvl="6" w:tplc="E2B248F6">
      <w:numFmt w:val="decimal"/>
      <w:lvlText w:val=""/>
      <w:lvlJc w:val="left"/>
    </w:lvl>
    <w:lvl w:ilvl="7" w:tplc="7180DC46">
      <w:numFmt w:val="decimal"/>
      <w:lvlText w:val=""/>
      <w:lvlJc w:val="left"/>
    </w:lvl>
    <w:lvl w:ilvl="8" w:tplc="2436AF6E">
      <w:numFmt w:val="decimal"/>
      <w:lvlText w:val=""/>
      <w:lvlJc w:val="left"/>
    </w:lvl>
  </w:abstractNum>
  <w:abstractNum w:abstractNumId="88">
    <w:nsid w:val="4A2AC315"/>
    <w:multiLevelType w:val="hybridMultilevel"/>
    <w:tmpl w:val="D7D2312C"/>
    <w:lvl w:ilvl="0" w:tplc="D158D14C">
      <w:start w:val="1"/>
      <w:numFmt w:val="decimal"/>
      <w:lvlText w:val="%1."/>
      <w:lvlJc w:val="left"/>
    </w:lvl>
    <w:lvl w:ilvl="1" w:tplc="E58264AA">
      <w:numFmt w:val="decimal"/>
      <w:pStyle w:val="TOR2"/>
      <w:lvlText w:val=""/>
      <w:lvlJc w:val="left"/>
    </w:lvl>
    <w:lvl w:ilvl="2" w:tplc="39D86F6E">
      <w:numFmt w:val="decimal"/>
      <w:lvlText w:val=""/>
      <w:lvlJc w:val="left"/>
    </w:lvl>
    <w:lvl w:ilvl="3" w:tplc="5C049096">
      <w:numFmt w:val="decimal"/>
      <w:lvlText w:val=""/>
      <w:lvlJc w:val="left"/>
    </w:lvl>
    <w:lvl w:ilvl="4" w:tplc="56AC9FBA">
      <w:numFmt w:val="decimal"/>
      <w:lvlText w:val=""/>
      <w:lvlJc w:val="left"/>
    </w:lvl>
    <w:lvl w:ilvl="5" w:tplc="17AC847A">
      <w:numFmt w:val="decimal"/>
      <w:lvlText w:val=""/>
      <w:lvlJc w:val="left"/>
    </w:lvl>
    <w:lvl w:ilvl="6" w:tplc="DFDEED7E">
      <w:numFmt w:val="decimal"/>
      <w:lvlText w:val=""/>
      <w:lvlJc w:val="left"/>
    </w:lvl>
    <w:lvl w:ilvl="7" w:tplc="ADF8AD4A">
      <w:numFmt w:val="decimal"/>
      <w:lvlText w:val=""/>
      <w:lvlJc w:val="left"/>
    </w:lvl>
    <w:lvl w:ilvl="8" w:tplc="684EEE24">
      <w:numFmt w:val="decimal"/>
      <w:lvlText w:val=""/>
      <w:lvlJc w:val="left"/>
    </w:lvl>
  </w:abstractNum>
  <w:abstractNum w:abstractNumId="89">
    <w:nsid w:val="4A7951F1"/>
    <w:multiLevelType w:val="multilevel"/>
    <w:tmpl w:val="AE347AB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nsid w:val="4B967943"/>
    <w:multiLevelType w:val="multilevel"/>
    <w:tmpl w:val="2E88741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lowerRoman"/>
      <w:lvlText w:val="(%4)"/>
      <w:lvlJc w:val="left"/>
      <w:pPr>
        <w:ind w:left="1080" w:hanging="1080"/>
      </w:pPr>
      <w:rPr>
        <w:rFonts w:hint="default"/>
        <w:spacing w:val="-5"/>
        <w:w w:val="99"/>
        <w:sz w:val="24"/>
        <w:szCs w:val="24"/>
        <w:lang w:val="en-US" w:eastAsia="en-US" w:bidi="en-U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4D4A4BE5"/>
    <w:multiLevelType w:val="hybridMultilevel"/>
    <w:tmpl w:val="1B980E7E"/>
    <w:lvl w:ilvl="0" w:tplc="7E7CC0A4">
      <w:start w:val="1"/>
      <w:numFmt w:val="lowerRoman"/>
      <w:lvlText w:val="(%1)"/>
      <w:lvlJc w:val="left"/>
      <w:pPr>
        <w:ind w:left="1440" w:hanging="360"/>
      </w:pPr>
      <w:rPr>
        <w:rFonts w:hint="default"/>
        <w:b w:val="0"/>
        <w:bCs w:val="0"/>
        <w:spacing w:val="-4"/>
        <w:w w:val="100"/>
        <w:sz w:val="22"/>
        <w:szCs w:val="22"/>
        <w:lang w:val="en-US" w:eastAsia="en-US" w:bidi="ar-SA"/>
      </w:rPr>
    </w:lvl>
    <w:lvl w:ilvl="1" w:tplc="A8AC4F48">
      <w:numFmt w:val="bullet"/>
      <w:lvlText w:val="•"/>
      <w:lvlJc w:val="left"/>
      <w:pPr>
        <w:ind w:left="2568" w:hanging="702"/>
      </w:pPr>
      <w:rPr>
        <w:lang w:val="en-US" w:eastAsia="en-US" w:bidi="ar-SA"/>
      </w:rPr>
    </w:lvl>
    <w:lvl w:ilvl="2" w:tplc="02BEB2A8">
      <w:numFmt w:val="bullet"/>
      <w:lvlText w:val="•"/>
      <w:lvlJc w:val="left"/>
      <w:pPr>
        <w:ind w:left="3457" w:hanging="702"/>
      </w:pPr>
      <w:rPr>
        <w:lang w:val="en-US" w:eastAsia="en-US" w:bidi="ar-SA"/>
      </w:rPr>
    </w:lvl>
    <w:lvl w:ilvl="3" w:tplc="67D6E322">
      <w:numFmt w:val="bullet"/>
      <w:lvlText w:val="•"/>
      <w:lvlJc w:val="left"/>
      <w:pPr>
        <w:ind w:left="4345" w:hanging="702"/>
      </w:pPr>
      <w:rPr>
        <w:lang w:val="en-US" w:eastAsia="en-US" w:bidi="ar-SA"/>
      </w:rPr>
    </w:lvl>
    <w:lvl w:ilvl="4" w:tplc="136091D6">
      <w:numFmt w:val="bullet"/>
      <w:lvlText w:val="•"/>
      <w:lvlJc w:val="left"/>
      <w:pPr>
        <w:ind w:left="5234" w:hanging="702"/>
      </w:pPr>
      <w:rPr>
        <w:lang w:val="en-US" w:eastAsia="en-US" w:bidi="ar-SA"/>
      </w:rPr>
    </w:lvl>
    <w:lvl w:ilvl="5" w:tplc="6896BC64">
      <w:numFmt w:val="bullet"/>
      <w:lvlText w:val="•"/>
      <w:lvlJc w:val="left"/>
      <w:pPr>
        <w:ind w:left="6122" w:hanging="702"/>
      </w:pPr>
      <w:rPr>
        <w:lang w:val="en-US" w:eastAsia="en-US" w:bidi="ar-SA"/>
      </w:rPr>
    </w:lvl>
    <w:lvl w:ilvl="6" w:tplc="F88E299C">
      <w:numFmt w:val="bullet"/>
      <w:lvlText w:val="•"/>
      <w:lvlJc w:val="left"/>
      <w:pPr>
        <w:ind w:left="7011" w:hanging="702"/>
      </w:pPr>
      <w:rPr>
        <w:lang w:val="en-US" w:eastAsia="en-US" w:bidi="ar-SA"/>
      </w:rPr>
    </w:lvl>
    <w:lvl w:ilvl="7" w:tplc="9A92501A">
      <w:numFmt w:val="bullet"/>
      <w:lvlText w:val="•"/>
      <w:lvlJc w:val="left"/>
      <w:pPr>
        <w:ind w:left="7899" w:hanging="702"/>
      </w:pPr>
      <w:rPr>
        <w:lang w:val="en-US" w:eastAsia="en-US" w:bidi="ar-SA"/>
      </w:rPr>
    </w:lvl>
    <w:lvl w:ilvl="8" w:tplc="5CE05322">
      <w:numFmt w:val="bullet"/>
      <w:lvlText w:val="•"/>
      <w:lvlJc w:val="left"/>
      <w:pPr>
        <w:ind w:left="8788" w:hanging="702"/>
      </w:pPr>
      <w:rPr>
        <w:lang w:val="en-US" w:eastAsia="en-US" w:bidi="ar-SA"/>
      </w:rPr>
    </w:lvl>
  </w:abstractNum>
  <w:abstractNum w:abstractNumId="92">
    <w:nsid w:val="4D9F009F"/>
    <w:multiLevelType w:val="hybridMultilevel"/>
    <w:tmpl w:val="E5DA85DE"/>
    <w:lvl w:ilvl="0" w:tplc="34AC1072">
      <w:start w:val="1"/>
      <w:numFmt w:val="lowerRoman"/>
      <w:lvlText w:val="%1."/>
      <w:lvlJc w:val="center"/>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3">
    <w:nsid w:val="4FBC3057"/>
    <w:multiLevelType w:val="multilevel"/>
    <w:tmpl w:val="4D52D1DE"/>
    <w:lvl w:ilvl="0">
      <w:start w:val="3"/>
      <w:numFmt w:val="decimal"/>
      <w:lvlText w:val="%1."/>
      <w:lvlJc w:val="left"/>
      <w:pPr>
        <w:ind w:left="-450" w:hanging="360"/>
      </w:pPr>
      <w:rPr>
        <w:rFonts w:hint="default"/>
      </w:rPr>
    </w:lvl>
    <w:lvl w:ilvl="1">
      <w:start w:val="1"/>
      <w:numFmt w:val="decimal"/>
      <w:lvlText w:val="%1.%2."/>
      <w:lvlJc w:val="left"/>
      <w:pPr>
        <w:ind w:left="-450" w:hanging="360"/>
      </w:pPr>
      <w:rPr>
        <w:rFonts w:hint="default"/>
        <w:b/>
        <w:bCs/>
      </w:rPr>
    </w:lvl>
    <w:lvl w:ilvl="2">
      <w:start w:val="1"/>
      <w:numFmt w:val="decimal"/>
      <w:lvlText w:val="%1.%2.%3."/>
      <w:lvlJc w:val="left"/>
      <w:pPr>
        <w:ind w:left="-9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270" w:hanging="1080"/>
      </w:pPr>
      <w:rPr>
        <w:rFonts w:hint="default"/>
      </w:rPr>
    </w:lvl>
    <w:lvl w:ilvl="5">
      <w:start w:val="1"/>
      <w:numFmt w:val="decimal"/>
      <w:lvlText w:val="%1.%2.%3.%4.%5.%6."/>
      <w:lvlJc w:val="left"/>
      <w:pPr>
        <w:ind w:left="270" w:hanging="1080"/>
      </w:pPr>
      <w:rPr>
        <w:rFonts w:hint="default"/>
      </w:rPr>
    </w:lvl>
    <w:lvl w:ilvl="6">
      <w:start w:val="1"/>
      <w:numFmt w:val="decimal"/>
      <w:lvlText w:val="%1.%2.%3.%4.%5.%6.%7."/>
      <w:lvlJc w:val="left"/>
      <w:pPr>
        <w:ind w:left="630" w:hanging="1440"/>
      </w:pPr>
      <w:rPr>
        <w:rFonts w:hint="default"/>
      </w:rPr>
    </w:lvl>
    <w:lvl w:ilvl="7">
      <w:start w:val="1"/>
      <w:numFmt w:val="decimal"/>
      <w:lvlText w:val="%1.%2.%3.%4.%5.%6.%7.%8."/>
      <w:lvlJc w:val="left"/>
      <w:pPr>
        <w:ind w:left="630" w:hanging="1440"/>
      </w:pPr>
      <w:rPr>
        <w:rFonts w:hint="default"/>
      </w:rPr>
    </w:lvl>
    <w:lvl w:ilvl="8">
      <w:start w:val="1"/>
      <w:numFmt w:val="decimal"/>
      <w:lvlText w:val="%1.%2.%3.%4.%5.%6.%7.%8.%9."/>
      <w:lvlJc w:val="left"/>
      <w:pPr>
        <w:ind w:left="990" w:hanging="1800"/>
      </w:pPr>
      <w:rPr>
        <w:rFonts w:hint="default"/>
      </w:rPr>
    </w:lvl>
  </w:abstractNum>
  <w:abstractNum w:abstractNumId="94">
    <w:nsid w:val="517E1F7C"/>
    <w:multiLevelType w:val="hybridMultilevel"/>
    <w:tmpl w:val="B5923AFE"/>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5">
    <w:nsid w:val="525427FE"/>
    <w:multiLevelType w:val="hybridMultilevel"/>
    <w:tmpl w:val="E1DC4E74"/>
    <w:lvl w:ilvl="0" w:tplc="AD10C556">
      <w:start w:val="1"/>
      <w:numFmt w:val="lowerLetter"/>
      <w:lvlText w:val="(%1)"/>
      <w:lvlJc w:val="left"/>
      <w:pPr>
        <w:ind w:left="720" w:hanging="360"/>
      </w:pPr>
      <w:rPr>
        <w:rFonts w:ascii="Times New Roman" w:eastAsia="Times New Roman" w:hAnsi="Times New Roman" w:cs="Times New Roman" w:hint="default"/>
        <w:b w:val="0"/>
        <w:bCs w:val="0"/>
        <w:spacing w:val="-8"/>
        <w:w w:val="99"/>
        <w:sz w:val="22"/>
        <w:szCs w:val="22"/>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3DB43D3"/>
    <w:multiLevelType w:val="hybridMultilevel"/>
    <w:tmpl w:val="54C0B934"/>
    <w:styleLink w:val="ImportedStyle6"/>
    <w:lvl w:ilvl="0" w:tplc="7F5C9048">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8E2A9DC">
      <w:start w:val="1"/>
      <w:numFmt w:val="lowerLetter"/>
      <w:lvlText w:val="%2."/>
      <w:lvlJc w:val="left"/>
      <w:pPr>
        <w:ind w:left="864" w:hanging="360"/>
      </w:pPr>
      <w:rPr>
        <w:rFonts w:hAnsi="Arial Unicode MS"/>
        <w:caps w:val="0"/>
        <w:smallCaps w:val="0"/>
        <w:strike w:val="0"/>
        <w:dstrike w:val="0"/>
        <w:color w:val="000000"/>
        <w:spacing w:val="0"/>
        <w:w w:val="100"/>
        <w:kern w:val="0"/>
        <w:position w:val="0"/>
        <w:highlight w:val="none"/>
        <w:vertAlign w:val="baseline"/>
      </w:rPr>
    </w:lvl>
    <w:lvl w:ilvl="2" w:tplc="E1ECA5B0">
      <w:start w:val="1"/>
      <w:numFmt w:val="lowerRoman"/>
      <w:lvlText w:val="%3."/>
      <w:lvlJc w:val="left"/>
      <w:pPr>
        <w:ind w:left="1584" w:hanging="296"/>
      </w:pPr>
      <w:rPr>
        <w:rFonts w:hAnsi="Arial Unicode MS"/>
        <w:caps w:val="0"/>
        <w:smallCaps w:val="0"/>
        <w:strike w:val="0"/>
        <w:dstrike w:val="0"/>
        <w:color w:val="000000"/>
        <w:spacing w:val="0"/>
        <w:w w:val="100"/>
        <w:kern w:val="0"/>
        <w:position w:val="0"/>
        <w:highlight w:val="none"/>
        <w:vertAlign w:val="baseline"/>
      </w:rPr>
    </w:lvl>
    <w:lvl w:ilvl="3" w:tplc="D3EEDBD0">
      <w:start w:val="1"/>
      <w:numFmt w:val="decimal"/>
      <w:lvlText w:val="%4."/>
      <w:lvlJc w:val="left"/>
      <w:pPr>
        <w:ind w:left="2304" w:hanging="360"/>
      </w:pPr>
      <w:rPr>
        <w:rFonts w:hAnsi="Arial Unicode MS"/>
        <w:caps w:val="0"/>
        <w:smallCaps w:val="0"/>
        <w:strike w:val="0"/>
        <w:dstrike w:val="0"/>
        <w:color w:val="000000"/>
        <w:spacing w:val="0"/>
        <w:w w:val="100"/>
        <w:kern w:val="0"/>
        <w:position w:val="0"/>
        <w:highlight w:val="none"/>
        <w:vertAlign w:val="baseline"/>
      </w:rPr>
    </w:lvl>
    <w:lvl w:ilvl="4" w:tplc="4E6274F0">
      <w:start w:val="1"/>
      <w:numFmt w:val="lowerLetter"/>
      <w:lvlText w:val="%5."/>
      <w:lvlJc w:val="left"/>
      <w:pPr>
        <w:ind w:left="3024" w:hanging="360"/>
      </w:pPr>
      <w:rPr>
        <w:rFonts w:hAnsi="Arial Unicode MS"/>
        <w:caps w:val="0"/>
        <w:smallCaps w:val="0"/>
        <w:strike w:val="0"/>
        <w:dstrike w:val="0"/>
        <w:color w:val="000000"/>
        <w:spacing w:val="0"/>
        <w:w w:val="100"/>
        <w:kern w:val="0"/>
        <w:position w:val="0"/>
        <w:highlight w:val="none"/>
        <w:vertAlign w:val="baseline"/>
      </w:rPr>
    </w:lvl>
    <w:lvl w:ilvl="5" w:tplc="8D927F52">
      <w:start w:val="1"/>
      <w:numFmt w:val="lowerRoman"/>
      <w:lvlText w:val="%6."/>
      <w:lvlJc w:val="left"/>
      <w:pPr>
        <w:ind w:left="3744" w:hanging="296"/>
      </w:pPr>
      <w:rPr>
        <w:rFonts w:hAnsi="Arial Unicode MS"/>
        <w:caps w:val="0"/>
        <w:smallCaps w:val="0"/>
        <w:strike w:val="0"/>
        <w:dstrike w:val="0"/>
        <w:color w:val="000000"/>
        <w:spacing w:val="0"/>
        <w:w w:val="100"/>
        <w:kern w:val="0"/>
        <w:position w:val="0"/>
        <w:highlight w:val="none"/>
        <w:vertAlign w:val="baseline"/>
      </w:rPr>
    </w:lvl>
    <w:lvl w:ilvl="6" w:tplc="0E08B22A">
      <w:start w:val="1"/>
      <w:numFmt w:val="decimal"/>
      <w:lvlText w:val="%7."/>
      <w:lvlJc w:val="left"/>
      <w:pPr>
        <w:ind w:left="4464" w:hanging="360"/>
      </w:pPr>
      <w:rPr>
        <w:rFonts w:hAnsi="Arial Unicode MS"/>
        <w:caps w:val="0"/>
        <w:smallCaps w:val="0"/>
        <w:strike w:val="0"/>
        <w:dstrike w:val="0"/>
        <w:color w:val="000000"/>
        <w:spacing w:val="0"/>
        <w:w w:val="100"/>
        <w:kern w:val="0"/>
        <w:position w:val="0"/>
        <w:highlight w:val="none"/>
        <w:vertAlign w:val="baseline"/>
      </w:rPr>
    </w:lvl>
    <w:lvl w:ilvl="7" w:tplc="A14AFB46">
      <w:start w:val="1"/>
      <w:numFmt w:val="lowerLetter"/>
      <w:lvlText w:val="%8."/>
      <w:lvlJc w:val="left"/>
      <w:pPr>
        <w:ind w:left="5184" w:hanging="360"/>
      </w:pPr>
      <w:rPr>
        <w:rFonts w:hAnsi="Arial Unicode MS"/>
        <w:caps w:val="0"/>
        <w:smallCaps w:val="0"/>
        <w:strike w:val="0"/>
        <w:dstrike w:val="0"/>
        <w:color w:val="000000"/>
        <w:spacing w:val="0"/>
        <w:w w:val="100"/>
        <w:kern w:val="0"/>
        <w:position w:val="0"/>
        <w:highlight w:val="none"/>
        <w:vertAlign w:val="baseline"/>
      </w:rPr>
    </w:lvl>
    <w:lvl w:ilvl="8" w:tplc="673A7E26">
      <w:start w:val="1"/>
      <w:numFmt w:val="lowerRoman"/>
      <w:lvlText w:val="%9."/>
      <w:lvlJc w:val="left"/>
      <w:pPr>
        <w:ind w:left="5904" w:hanging="296"/>
      </w:pPr>
      <w:rPr>
        <w:rFonts w:hAnsi="Arial Unicode MS"/>
        <w:caps w:val="0"/>
        <w:smallCaps w:val="0"/>
        <w:strike w:val="0"/>
        <w:dstrike w:val="0"/>
        <w:color w:val="000000"/>
        <w:spacing w:val="0"/>
        <w:w w:val="100"/>
        <w:kern w:val="0"/>
        <w:position w:val="0"/>
        <w:highlight w:val="none"/>
        <w:vertAlign w:val="baseline"/>
      </w:rPr>
    </w:lvl>
  </w:abstractNum>
  <w:abstractNum w:abstractNumId="97">
    <w:nsid w:val="551D1440"/>
    <w:multiLevelType w:val="hybridMultilevel"/>
    <w:tmpl w:val="21F06DCE"/>
    <w:lvl w:ilvl="0" w:tplc="0409000F">
      <w:start w:val="1"/>
      <w:numFmt w:val="decimal"/>
      <w:lvlText w:val="%1."/>
      <w:lvlJc w:val="left"/>
      <w:pPr>
        <w:ind w:left="720" w:hanging="360"/>
      </w:pPr>
    </w:lvl>
    <w:lvl w:ilvl="1" w:tplc="F35A634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81E4E6B"/>
    <w:multiLevelType w:val="hybridMultilevel"/>
    <w:tmpl w:val="73C84B8A"/>
    <w:lvl w:ilvl="0" w:tplc="E2BABEAC">
      <w:start w:val="1"/>
      <w:numFmt w:val="lowerRoman"/>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99">
    <w:nsid w:val="5A971560"/>
    <w:multiLevelType w:val="hybridMultilevel"/>
    <w:tmpl w:val="FC30886A"/>
    <w:lvl w:ilvl="0" w:tplc="0409000F">
      <w:start w:val="1"/>
      <w:numFmt w:val="decimal"/>
      <w:lvlText w:val="%1."/>
      <w:lvlJc w:val="left"/>
      <w:pPr>
        <w:ind w:left="720" w:hanging="360"/>
      </w:pPr>
    </w:lvl>
    <w:lvl w:ilvl="1" w:tplc="4E683F0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AAD7863"/>
    <w:multiLevelType w:val="multilevel"/>
    <w:tmpl w:val="041AA01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nsid w:val="5AB114DD"/>
    <w:multiLevelType w:val="multilevel"/>
    <w:tmpl w:val="30CC49B0"/>
    <w:lvl w:ilvl="0">
      <w:start w:val="10"/>
      <w:numFmt w:val="decimal"/>
      <w:lvlText w:val="%1."/>
      <w:lvlJc w:val="left"/>
      <w:pPr>
        <w:ind w:left="480" w:hanging="480"/>
      </w:pPr>
      <w:rPr>
        <w:rFonts w:eastAsia="Times New Roman" w:cs="Mangal" w:hint="default"/>
      </w:rPr>
    </w:lvl>
    <w:lvl w:ilvl="1">
      <w:start w:val="1"/>
      <w:numFmt w:val="decimal"/>
      <w:lvlText w:val="%1.%2."/>
      <w:lvlJc w:val="left"/>
      <w:pPr>
        <w:ind w:left="840" w:hanging="480"/>
      </w:pPr>
      <w:rPr>
        <w:rFonts w:eastAsia="Times New Roman" w:cs="Mangal" w:hint="default"/>
      </w:rPr>
    </w:lvl>
    <w:lvl w:ilvl="2">
      <w:start w:val="1"/>
      <w:numFmt w:val="decimal"/>
      <w:lvlText w:val="%1.%2.%3."/>
      <w:lvlJc w:val="left"/>
      <w:pPr>
        <w:ind w:left="1440" w:hanging="720"/>
      </w:pPr>
      <w:rPr>
        <w:rFonts w:eastAsia="Times New Roman" w:cs="Mangal" w:hint="default"/>
      </w:rPr>
    </w:lvl>
    <w:lvl w:ilvl="3">
      <w:start w:val="1"/>
      <w:numFmt w:val="decimal"/>
      <w:lvlText w:val="%1.%2.%3.%4."/>
      <w:lvlJc w:val="left"/>
      <w:pPr>
        <w:ind w:left="1800" w:hanging="720"/>
      </w:pPr>
      <w:rPr>
        <w:rFonts w:eastAsia="Times New Roman" w:cs="Mangal" w:hint="default"/>
      </w:rPr>
    </w:lvl>
    <w:lvl w:ilvl="4">
      <w:start w:val="1"/>
      <w:numFmt w:val="decimal"/>
      <w:lvlText w:val="%1.%2.%3.%4.%5."/>
      <w:lvlJc w:val="left"/>
      <w:pPr>
        <w:ind w:left="2520" w:hanging="1080"/>
      </w:pPr>
      <w:rPr>
        <w:rFonts w:eastAsia="Times New Roman" w:cs="Mangal" w:hint="default"/>
      </w:rPr>
    </w:lvl>
    <w:lvl w:ilvl="5">
      <w:start w:val="1"/>
      <w:numFmt w:val="decimal"/>
      <w:lvlText w:val="%1.%2.%3.%4.%5.%6."/>
      <w:lvlJc w:val="left"/>
      <w:pPr>
        <w:ind w:left="2880" w:hanging="1080"/>
      </w:pPr>
      <w:rPr>
        <w:rFonts w:eastAsia="Times New Roman" w:cs="Mangal" w:hint="default"/>
      </w:rPr>
    </w:lvl>
    <w:lvl w:ilvl="6">
      <w:start w:val="1"/>
      <w:numFmt w:val="decimal"/>
      <w:lvlText w:val="%1.%2.%3.%4.%5.%6.%7."/>
      <w:lvlJc w:val="left"/>
      <w:pPr>
        <w:ind w:left="3600" w:hanging="1440"/>
      </w:pPr>
      <w:rPr>
        <w:rFonts w:eastAsia="Times New Roman" w:cs="Mangal" w:hint="default"/>
      </w:rPr>
    </w:lvl>
    <w:lvl w:ilvl="7">
      <w:start w:val="1"/>
      <w:numFmt w:val="decimal"/>
      <w:lvlText w:val="%1.%2.%3.%4.%5.%6.%7.%8."/>
      <w:lvlJc w:val="left"/>
      <w:pPr>
        <w:ind w:left="3960" w:hanging="1440"/>
      </w:pPr>
      <w:rPr>
        <w:rFonts w:eastAsia="Times New Roman" w:cs="Mangal" w:hint="default"/>
      </w:rPr>
    </w:lvl>
    <w:lvl w:ilvl="8">
      <w:start w:val="1"/>
      <w:numFmt w:val="decimal"/>
      <w:lvlText w:val="%1.%2.%3.%4.%5.%6.%7.%8.%9."/>
      <w:lvlJc w:val="left"/>
      <w:pPr>
        <w:ind w:left="4680" w:hanging="1800"/>
      </w:pPr>
      <w:rPr>
        <w:rFonts w:eastAsia="Times New Roman" w:cs="Mangal" w:hint="default"/>
      </w:rPr>
    </w:lvl>
  </w:abstractNum>
  <w:abstractNum w:abstractNumId="102">
    <w:nsid w:val="5B5C14FC"/>
    <w:multiLevelType w:val="hybridMultilevel"/>
    <w:tmpl w:val="6602B2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BE23944"/>
    <w:multiLevelType w:val="hybridMultilevel"/>
    <w:tmpl w:val="2C0C3572"/>
    <w:lvl w:ilvl="0" w:tplc="D5E2CDFC">
      <w:start w:val="1"/>
      <w:numFmt w:val="upperLetter"/>
      <w:lvlText w:val="%1)"/>
      <w:lvlJc w:val="left"/>
      <w:pPr>
        <w:ind w:left="1160" w:hanging="360"/>
      </w:pPr>
      <w:rPr>
        <w:rFonts w:ascii="Times New Roman" w:eastAsia="Times New Roman" w:hAnsi="Times New Roman" w:cs="Times New Roman" w:hint="default"/>
        <w:spacing w:val="-1"/>
        <w:w w:val="100"/>
        <w:sz w:val="23"/>
        <w:szCs w:val="23"/>
        <w:lang w:val="en-US" w:eastAsia="en-US" w:bidi="ar-SA"/>
      </w:rPr>
    </w:lvl>
    <w:lvl w:ilvl="1" w:tplc="CC4CF9A6">
      <w:numFmt w:val="bullet"/>
      <w:lvlText w:val="•"/>
      <w:lvlJc w:val="left"/>
      <w:pPr>
        <w:ind w:left="1968" w:hanging="360"/>
      </w:pPr>
      <w:rPr>
        <w:rFonts w:hint="default"/>
        <w:lang w:val="en-US" w:eastAsia="en-US" w:bidi="ar-SA"/>
      </w:rPr>
    </w:lvl>
    <w:lvl w:ilvl="2" w:tplc="EE3AE426">
      <w:numFmt w:val="bullet"/>
      <w:lvlText w:val="•"/>
      <w:lvlJc w:val="left"/>
      <w:pPr>
        <w:ind w:left="2776" w:hanging="360"/>
      </w:pPr>
      <w:rPr>
        <w:rFonts w:hint="default"/>
        <w:lang w:val="en-US" w:eastAsia="en-US" w:bidi="ar-SA"/>
      </w:rPr>
    </w:lvl>
    <w:lvl w:ilvl="3" w:tplc="18E205C6">
      <w:numFmt w:val="bullet"/>
      <w:lvlText w:val="•"/>
      <w:lvlJc w:val="left"/>
      <w:pPr>
        <w:ind w:left="3584" w:hanging="360"/>
      </w:pPr>
      <w:rPr>
        <w:rFonts w:hint="default"/>
        <w:lang w:val="en-US" w:eastAsia="en-US" w:bidi="ar-SA"/>
      </w:rPr>
    </w:lvl>
    <w:lvl w:ilvl="4" w:tplc="FF921C74">
      <w:numFmt w:val="bullet"/>
      <w:lvlText w:val="•"/>
      <w:lvlJc w:val="left"/>
      <w:pPr>
        <w:ind w:left="4392" w:hanging="360"/>
      </w:pPr>
      <w:rPr>
        <w:rFonts w:hint="default"/>
        <w:lang w:val="en-US" w:eastAsia="en-US" w:bidi="ar-SA"/>
      </w:rPr>
    </w:lvl>
    <w:lvl w:ilvl="5" w:tplc="F9F2676C">
      <w:numFmt w:val="bullet"/>
      <w:lvlText w:val="•"/>
      <w:lvlJc w:val="left"/>
      <w:pPr>
        <w:ind w:left="5200" w:hanging="360"/>
      </w:pPr>
      <w:rPr>
        <w:rFonts w:hint="default"/>
        <w:lang w:val="en-US" w:eastAsia="en-US" w:bidi="ar-SA"/>
      </w:rPr>
    </w:lvl>
    <w:lvl w:ilvl="6" w:tplc="03286304">
      <w:numFmt w:val="bullet"/>
      <w:lvlText w:val="•"/>
      <w:lvlJc w:val="left"/>
      <w:pPr>
        <w:ind w:left="6008" w:hanging="360"/>
      </w:pPr>
      <w:rPr>
        <w:rFonts w:hint="default"/>
        <w:lang w:val="en-US" w:eastAsia="en-US" w:bidi="ar-SA"/>
      </w:rPr>
    </w:lvl>
    <w:lvl w:ilvl="7" w:tplc="EBEEB218">
      <w:numFmt w:val="bullet"/>
      <w:lvlText w:val="•"/>
      <w:lvlJc w:val="left"/>
      <w:pPr>
        <w:ind w:left="6816" w:hanging="360"/>
      </w:pPr>
      <w:rPr>
        <w:rFonts w:hint="default"/>
        <w:lang w:val="en-US" w:eastAsia="en-US" w:bidi="ar-SA"/>
      </w:rPr>
    </w:lvl>
    <w:lvl w:ilvl="8" w:tplc="F8E8783E">
      <w:numFmt w:val="bullet"/>
      <w:lvlText w:val="•"/>
      <w:lvlJc w:val="left"/>
      <w:pPr>
        <w:ind w:left="7624" w:hanging="360"/>
      </w:pPr>
      <w:rPr>
        <w:rFonts w:hint="default"/>
        <w:lang w:val="en-US" w:eastAsia="en-US" w:bidi="ar-SA"/>
      </w:rPr>
    </w:lvl>
  </w:abstractNum>
  <w:abstractNum w:abstractNumId="104">
    <w:nsid w:val="5BEB1B17"/>
    <w:multiLevelType w:val="multilevel"/>
    <w:tmpl w:val="023651F6"/>
    <w:lvl w:ilvl="0">
      <w:start w:val="3"/>
      <w:numFmt w:val="decimal"/>
      <w:lvlText w:val="%1"/>
      <w:lvlJc w:val="left"/>
      <w:pPr>
        <w:ind w:left="450" w:hanging="450"/>
      </w:pPr>
      <w:rPr>
        <w:rFonts w:hint="default"/>
      </w:rPr>
    </w:lvl>
    <w:lvl w:ilvl="1">
      <w:start w:val="1"/>
      <w:numFmt w:val="decimal"/>
      <w:lvlText w:val="%1.%2"/>
      <w:lvlJc w:val="left"/>
      <w:pPr>
        <w:ind w:left="45" w:hanging="450"/>
      </w:pPr>
      <w:rPr>
        <w:rFonts w:hint="default"/>
      </w:rPr>
    </w:lvl>
    <w:lvl w:ilvl="2">
      <w:start w:val="5"/>
      <w:numFmt w:val="decimal"/>
      <w:lvlText w:val="%1.%2.%3"/>
      <w:lvlJc w:val="left"/>
      <w:pPr>
        <w:ind w:left="-90" w:hanging="720"/>
      </w:pPr>
      <w:rPr>
        <w:rFonts w:hint="default"/>
      </w:rPr>
    </w:lvl>
    <w:lvl w:ilvl="3">
      <w:start w:val="1"/>
      <w:numFmt w:val="decimal"/>
      <w:lvlText w:val="%1.%2.%3.%4"/>
      <w:lvlJc w:val="left"/>
      <w:pPr>
        <w:ind w:left="-495" w:hanging="720"/>
      </w:pPr>
      <w:rPr>
        <w:rFonts w:hint="default"/>
      </w:rPr>
    </w:lvl>
    <w:lvl w:ilvl="4">
      <w:start w:val="1"/>
      <w:numFmt w:val="decimal"/>
      <w:lvlText w:val="%1.%2.%3.%4.%5"/>
      <w:lvlJc w:val="left"/>
      <w:pPr>
        <w:ind w:left="-540"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990" w:hanging="1440"/>
      </w:pPr>
      <w:rPr>
        <w:rFonts w:hint="default"/>
      </w:rPr>
    </w:lvl>
    <w:lvl w:ilvl="7">
      <w:start w:val="1"/>
      <w:numFmt w:val="decimal"/>
      <w:lvlText w:val="%1.%2.%3.%4.%5.%6.%7.%8"/>
      <w:lvlJc w:val="left"/>
      <w:pPr>
        <w:ind w:left="-1395" w:hanging="1440"/>
      </w:pPr>
      <w:rPr>
        <w:rFonts w:hint="default"/>
      </w:rPr>
    </w:lvl>
    <w:lvl w:ilvl="8">
      <w:start w:val="1"/>
      <w:numFmt w:val="decimal"/>
      <w:lvlText w:val="%1.%2.%3.%4.%5.%6.%7.%8.%9"/>
      <w:lvlJc w:val="left"/>
      <w:pPr>
        <w:ind w:left="-1800" w:hanging="1440"/>
      </w:pPr>
      <w:rPr>
        <w:rFonts w:hint="default"/>
      </w:rPr>
    </w:lvl>
  </w:abstractNum>
  <w:abstractNum w:abstractNumId="105">
    <w:nsid w:val="5C417CAA"/>
    <w:multiLevelType w:val="multilevel"/>
    <w:tmpl w:val="13D672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b w:val="0"/>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6">
    <w:nsid w:val="5EE11BBC"/>
    <w:multiLevelType w:val="hybridMultilevel"/>
    <w:tmpl w:val="73C84B8A"/>
    <w:lvl w:ilvl="0" w:tplc="E2BABEAC">
      <w:start w:val="1"/>
      <w:numFmt w:val="lowerRoman"/>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07">
    <w:nsid w:val="62193634"/>
    <w:multiLevelType w:val="hybridMultilevel"/>
    <w:tmpl w:val="0AF6F65C"/>
    <w:lvl w:ilvl="0" w:tplc="20CEEC0C">
      <w:start w:val="2"/>
      <w:numFmt w:val="decimal"/>
      <w:lvlText w:val="%1."/>
      <w:lvlJc w:val="left"/>
      <w:pPr>
        <w:ind w:left="45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nsid w:val="64A96A01"/>
    <w:multiLevelType w:val="multilevel"/>
    <w:tmpl w:val="D17650E2"/>
    <w:lvl w:ilvl="0">
      <w:start w:val="4"/>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9">
    <w:nsid w:val="65F24F3B"/>
    <w:multiLevelType w:val="hybridMultilevel"/>
    <w:tmpl w:val="0CBA9402"/>
    <w:lvl w:ilvl="0" w:tplc="7C8457C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6E22BE0"/>
    <w:multiLevelType w:val="multilevel"/>
    <w:tmpl w:val="EEF4D054"/>
    <w:lvl w:ilvl="0">
      <w:start w:val="13"/>
      <w:numFmt w:val="decimal"/>
      <w:lvlText w:val="%1."/>
      <w:lvlJc w:val="left"/>
      <w:pPr>
        <w:ind w:left="480" w:hanging="480"/>
      </w:pPr>
      <w:rPr>
        <w:rFonts w:eastAsia="Calibri" w:hint="default"/>
      </w:rPr>
    </w:lvl>
    <w:lvl w:ilvl="1">
      <w:start w:val="1"/>
      <w:numFmt w:val="decimal"/>
      <w:lvlText w:val="%1.%2."/>
      <w:lvlJc w:val="left"/>
      <w:pPr>
        <w:ind w:left="1020" w:hanging="480"/>
      </w:pPr>
      <w:rPr>
        <w:rFonts w:eastAsia="Calibri" w:hint="default"/>
      </w:rPr>
    </w:lvl>
    <w:lvl w:ilvl="2">
      <w:start w:val="1"/>
      <w:numFmt w:val="decimal"/>
      <w:lvlText w:val="%1.%2.%3."/>
      <w:lvlJc w:val="left"/>
      <w:pPr>
        <w:ind w:left="1800" w:hanging="720"/>
      </w:pPr>
      <w:rPr>
        <w:rFonts w:eastAsia="Calibri" w:hint="default"/>
      </w:rPr>
    </w:lvl>
    <w:lvl w:ilvl="3">
      <w:start w:val="1"/>
      <w:numFmt w:val="decimal"/>
      <w:lvlText w:val="%1.%2.%3.%4."/>
      <w:lvlJc w:val="left"/>
      <w:pPr>
        <w:ind w:left="2340" w:hanging="72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3780" w:hanging="1080"/>
      </w:pPr>
      <w:rPr>
        <w:rFonts w:eastAsia="Calibri" w:hint="default"/>
      </w:rPr>
    </w:lvl>
    <w:lvl w:ilvl="6">
      <w:start w:val="1"/>
      <w:numFmt w:val="decimal"/>
      <w:lvlText w:val="%1.%2.%3.%4.%5.%6.%7."/>
      <w:lvlJc w:val="left"/>
      <w:pPr>
        <w:ind w:left="4680" w:hanging="1440"/>
      </w:pPr>
      <w:rPr>
        <w:rFonts w:eastAsia="Calibri" w:hint="default"/>
      </w:rPr>
    </w:lvl>
    <w:lvl w:ilvl="7">
      <w:start w:val="1"/>
      <w:numFmt w:val="decimal"/>
      <w:lvlText w:val="%1.%2.%3.%4.%5.%6.%7.%8."/>
      <w:lvlJc w:val="left"/>
      <w:pPr>
        <w:ind w:left="5220" w:hanging="1440"/>
      </w:pPr>
      <w:rPr>
        <w:rFonts w:eastAsia="Calibri" w:hint="default"/>
      </w:rPr>
    </w:lvl>
    <w:lvl w:ilvl="8">
      <w:start w:val="1"/>
      <w:numFmt w:val="decimal"/>
      <w:lvlText w:val="%1.%2.%3.%4.%5.%6.%7.%8.%9."/>
      <w:lvlJc w:val="left"/>
      <w:pPr>
        <w:ind w:left="6120" w:hanging="1800"/>
      </w:pPr>
      <w:rPr>
        <w:rFonts w:eastAsia="Calibri" w:hint="default"/>
      </w:rPr>
    </w:lvl>
  </w:abstractNum>
  <w:abstractNum w:abstractNumId="111">
    <w:nsid w:val="66F34BDC"/>
    <w:multiLevelType w:val="hybridMultilevel"/>
    <w:tmpl w:val="E8A47858"/>
    <w:lvl w:ilvl="0" w:tplc="EF30914C">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nsid w:val="679F1CD6"/>
    <w:multiLevelType w:val="hybridMultilevel"/>
    <w:tmpl w:val="137E34A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680B31FB"/>
    <w:multiLevelType w:val="multilevel"/>
    <w:tmpl w:val="041AA01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nsid w:val="681C380F"/>
    <w:multiLevelType w:val="hybridMultilevel"/>
    <w:tmpl w:val="AA726AAA"/>
    <w:lvl w:ilvl="0" w:tplc="333E2288">
      <w:start w:val="1"/>
      <w:numFmt w:val="decimal"/>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1440" w:hanging="360"/>
      </w:pPr>
    </w:lvl>
    <w:lvl w:ilvl="7" w:tplc="04090019" w:tentative="1">
      <w:start w:val="1"/>
      <w:numFmt w:val="lowerLetter"/>
      <w:lvlText w:val="%8."/>
      <w:lvlJc w:val="left"/>
      <w:pPr>
        <w:ind w:left="2160" w:hanging="360"/>
      </w:pPr>
    </w:lvl>
    <w:lvl w:ilvl="8" w:tplc="0409001B" w:tentative="1">
      <w:start w:val="1"/>
      <w:numFmt w:val="lowerRoman"/>
      <w:lvlText w:val="%9."/>
      <w:lvlJc w:val="right"/>
      <w:pPr>
        <w:ind w:left="2880" w:hanging="180"/>
      </w:pPr>
    </w:lvl>
  </w:abstractNum>
  <w:abstractNum w:abstractNumId="115">
    <w:nsid w:val="68A66CCF"/>
    <w:multiLevelType w:val="hybridMultilevel"/>
    <w:tmpl w:val="32987DB6"/>
    <w:lvl w:ilvl="0" w:tplc="4009001B">
      <w:start w:val="1"/>
      <w:numFmt w:val="low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116">
    <w:nsid w:val="690D7679"/>
    <w:multiLevelType w:val="hybridMultilevel"/>
    <w:tmpl w:val="003A0F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7">
    <w:nsid w:val="6A3DD3E8"/>
    <w:multiLevelType w:val="hybridMultilevel"/>
    <w:tmpl w:val="D904EBA2"/>
    <w:lvl w:ilvl="0" w:tplc="58A044D6">
      <w:start w:val="2"/>
      <w:numFmt w:val="decimal"/>
      <w:lvlText w:val="%1."/>
      <w:lvlJc w:val="left"/>
    </w:lvl>
    <w:lvl w:ilvl="1" w:tplc="4B56B6AE">
      <w:numFmt w:val="decimal"/>
      <w:lvlText w:val=""/>
      <w:lvlJc w:val="left"/>
    </w:lvl>
    <w:lvl w:ilvl="2" w:tplc="BCB8655A">
      <w:numFmt w:val="decimal"/>
      <w:lvlText w:val=""/>
      <w:lvlJc w:val="left"/>
    </w:lvl>
    <w:lvl w:ilvl="3" w:tplc="91B09A3C">
      <w:numFmt w:val="decimal"/>
      <w:lvlText w:val=""/>
      <w:lvlJc w:val="left"/>
    </w:lvl>
    <w:lvl w:ilvl="4" w:tplc="8814DC4E">
      <w:numFmt w:val="decimal"/>
      <w:lvlText w:val=""/>
      <w:lvlJc w:val="left"/>
    </w:lvl>
    <w:lvl w:ilvl="5" w:tplc="44A837C0">
      <w:numFmt w:val="decimal"/>
      <w:lvlText w:val=""/>
      <w:lvlJc w:val="left"/>
    </w:lvl>
    <w:lvl w:ilvl="6" w:tplc="199E0F8A">
      <w:numFmt w:val="decimal"/>
      <w:lvlText w:val=""/>
      <w:lvlJc w:val="left"/>
    </w:lvl>
    <w:lvl w:ilvl="7" w:tplc="80B06076">
      <w:numFmt w:val="decimal"/>
      <w:lvlText w:val=""/>
      <w:lvlJc w:val="left"/>
    </w:lvl>
    <w:lvl w:ilvl="8" w:tplc="F9526FEC">
      <w:numFmt w:val="decimal"/>
      <w:lvlText w:val=""/>
      <w:lvlJc w:val="left"/>
    </w:lvl>
  </w:abstractNum>
  <w:abstractNum w:abstractNumId="118">
    <w:nsid w:val="6E5577D7"/>
    <w:multiLevelType w:val="multilevel"/>
    <w:tmpl w:val="86DAE698"/>
    <w:lvl w:ilvl="0">
      <w:start w:val="5"/>
      <w:numFmt w:val="decimal"/>
      <w:lvlText w:val="%1."/>
      <w:lvlJc w:val="left"/>
      <w:pPr>
        <w:ind w:left="360" w:hanging="360"/>
      </w:pPr>
      <w:rPr>
        <w:rFonts w:eastAsia="Calibri" w:hint="default"/>
      </w:rPr>
    </w:lvl>
    <w:lvl w:ilvl="1">
      <w:start w:val="1"/>
      <w:numFmt w:val="decimal"/>
      <w:lvlText w:val="%1.%2."/>
      <w:lvlJc w:val="left"/>
      <w:pPr>
        <w:ind w:left="900" w:hanging="360"/>
      </w:pPr>
      <w:rPr>
        <w:rFonts w:eastAsia="Calibri" w:hint="default"/>
      </w:rPr>
    </w:lvl>
    <w:lvl w:ilvl="2">
      <w:start w:val="1"/>
      <w:numFmt w:val="decimal"/>
      <w:lvlText w:val="%1.%2.%3."/>
      <w:lvlJc w:val="left"/>
      <w:pPr>
        <w:ind w:left="1800" w:hanging="720"/>
      </w:pPr>
      <w:rPr>
        <w:rFonts w:eastAsia="Calibri" w:hint="default"/>
      </w:rPr>
    </w:lvl>
    <w:lvl w:ilvl="3">
      <w:start w:val="1"/>
      <w:numFmt w:val="decimal"/>
      <w:lvlText w:val="%1.%2.%3.%4."/>
      <w:lvlJc w:val="left"/>
      <w:pPr>
        <w:ind w:left="2340" w:hanging="72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3780" w:hanging="1080"/>
      </w:pPr>
      <w:rPr>
        <w:rFonts w:eastAsia="Calibri" w:hint="default"/>
      </w:rPr>
    </w:lvl>
    <w:lvl w:ilvl="6">
      <w:start w:val="1"/>
      <w:numFmt w:val="decimal"/>
      <w:lvlText w:val="%1.%2.%3.%4.%5.%6.%7."/>
      <w:lvlJc w:val="left"/>
      <w:pPr>
        <w:ind w:left="4680" w:hanging="1440"/>
      </w:pPr>
      <w:rPr>
        <w:rFonts w:eastAsia="Calibri" w:hint="default"/>
      </w:rPr>
    </w:lvl>
    <w:lvl w:ilvl="7">
      <w:start w:val="1"/>
      <w:numFmt w:val="decimal"/>
      <w:lvlText w:val="%1.%2.%3.%4.%5.%6.%7.%8."/>
      <w:lvlJc w:val="left"/>
      <w:pPr>
        <w:ind w:left="5220" w:hanging="1440"/>
      </w:pPr>
      <w:rPr>
        <w:rFonts w:eastAsia="Calibri" w:hint="default"/>
      </w:rPr>
    </w:lvl>
    <w:lvl w:ilvl="8">
      <w:start w:val="1"/>
      <w:numFmt w:val="decimal"/>
      <w:lvlText w:val="%1.%2.%3.%4.%5.%6.%7.%8.%9."/>
      <w:lvlJc w:val="left"/>
      <w:pPr>
        <w:ind w:left="6120" w:hanging="1800"/>
      </w:pPr>
      <w:rPr>
        <w:rFonts w:eastAsia="Calibri" w:hint="default"/>
      </w:rPr>
    </w:lvl>
  </w:abstractNum>
  <w:abstractNum w:abstractNumId="119">
    <w:nsid w:val="6F211920"/>
    <w:multiLevelType w:val="hybridMultilevel"/>
    <w:tmpl w:val="3DB6BEE6"/>
    <w:lvl w:ilvl="0" w:tplc="22F8E94C">
      <w:start w:val="1"/>
      <w:numFmt w:val="lowerRoman"/>
      <w:lvlText w:val="%1."/>
      <w:lvlJc w:val="left"/>
      <w:pPr>
        <w:ind w:left="1320" w:hanging="360"/>
      </w:pPr>
      <w:rPr>
        <w:rFonts w:hint="default"/>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0">
    <w:nsid w:val="6FC17BBF"/>
    <w:multiLevelType w:val="multilevel"/>
    <w:tmpl w:val="34561C0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nsid w:val="70070A68"/>
    <w:multiLevelType w:val="multilevel"/>
    <w:tmpl w:val="E84A110E"/>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nsid w:val="70164BC6"/>
    <w:multiLevelType w:val="hybridMultilevel"/>
    <w:tmpl w:val="ECB812A8"/>
    <w:lvl w:ilvl="0" w:tplc="04090017">
      <w:start w:val="1"/>
      <w:numFmt w:val="lowerLetter"/>
      <w:lvlText w:val="%1)"/>
      <w:lvlJc w:val="left"/>
      <w:pPr>
        <w:ind w:left="900" w:hanging="360"/>
      </w:pPr>
    </w:lvl>
    <w:lvl w:ilvl="1" w:tplc="22F8E94C">
      <w:start w:val="1"/>
      <w:numFmt w:val="lowerRoman"/>
      <w:lvlText w:val="%2."/>
      <w:lvlJc w:val="left"/>
      <w:pPr>
        <w:ind w:left="1620" w:hanging="360"/>
      </w:pPr>
      <w:rPr>
        <w:rFonts w:hint="default"/>
      </w:rPr>
    </w:lvl>
    <w:lvl w:ilvl="2" w:tplc="04090001">
      <w:start w:val="1"/>
      <w:numFmt w:val="bullet"/>
      <w:lvlText w:val=""/>
      <w:lvlJc w:val="left"/>
      <w:pPr>
        <w:ind w:left="2340" w:hanging="180"/>
      </w:pPr>
      <w:rPr>
        <w:rFonts w:ascii="Symbol" w:hAnsi="Symbol" w:hint="default"/>
      </w:rPr>
    </w:lvl>
    <w:lvl w:ilvl="3" w:tplc="03B23166">
      <w:start w:val="1"/>
      <w:numFmt w:val="decimal"/>
      <w:lvlText w:val="%4."/>
      <w:lvlJc w:val="left"/>
      <w:pPr>
        <w:ind w:left="3060" w:hanging="360"/>
      </w:pPr>
      <w:rPr>
        <w:b/>
        <w:bCs w:val="0"/>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3">
    <w:nsid w:val="705124CD"/>
    <w:multiLevelType w:val="hybridMultilevel"/>
    <w:tmpl w:val="F68273B6"/>
    <w:lvl w:ilvl="0" w:tplc="22EC1E3E">
      <w:start w:val="1"/>
      <w:numFmt w:val="lowerRoman"/>
      <w:lvlText w:val="(%1)"/>
      <w:lvlJc w:val="left"/>
      <w:pPr>
        <w:ind w:left="1698" w:hanging="711"/>
      </w:pPr>
      <w:rPr>
        <w:rFonts w:hint="default"/>
        <w:spacing w:val="-8"/>
        <w:w w:val="99"/>
        <w:sz w:val="22"/>
        <w:szCs w:val="22"/>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0941C34"/>
    <w:multiLevelType w:val="multilevel"/>
    <w:tmpl w:val="0409001F"/>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nsid w:val="71ED6904"/>
    <w:multiLevelType w:val="hybridMultilevel"/>
    <w:tmpl w:val="20E8BC0E"/>
    <w:lvl w:ilvl="0" w:tplc="FAEA8602">
      <w:start w:val="1"/>
      <w:numFmt w:val="lowerRoman"/>
      <w:lvlText w:val="%1."/>
      <w:lvlJc w:val="right"/>
      <w:pPr>
        <w:ind w:left="1440" w:hanging="360"/>
      </w:pPr>
      <w:rPr>
        <w:rFonts w:hint="default"/>
        <w:color w:val="auto"/>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531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6">
    <w:nsid w:val="738334F5"/>
    <w:multiLevelType w:val="multilevel"/>
    <w:tmpl w:val="75BAE68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nsid w:val="748E3776"/>
    <w:multiLevelType w:val="hybridMultilevel"/>
    <w:tmpl w:val="B5923AFE"/>
    <w:lvl w:ilvl="0" w:tplc="04090017">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8">
    <w:nsid w:val="755345D0"/>
    <w:multiLevelType w:val="multilevel"/>
    <w:tmpl w:val="F79CCEE8"/>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nsid w:val="757142B3"/>
    <w:multiLevelType w:val="hybridMultilevel"/>
    <w:tmpl w:val="2DC6648A"/>
    <w:lvl w:ilvl="0" w:tplc="8C5AF1BE">
      <w:start w:val="1"/>
      <w:numFmt w:val="lowerRoman"/>
      <w:lvlText w:val="(%1)"/>
      <w:lvlJc w:val="left"/>
      <w:pPr>
        <w:ind w:left="1000" w:hanging="360"/>
      </w:pPr>
      <w:rPr>
        <w:rFonts w:hint="default"/>
        <w:spacing w:val="-5"/>
        <w:w w:val="99"/>
        <w:sz w:val="24"/>
        <w:szCs w:val="24"/>
        <w:lang w:val="en-US" w:eastAsia="en-US" w:bidi="en-US"/>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30">
    <w:nsid w:val="76030FC0"/>
    <w:multiLevelType w:val="multilevel"/>
    <w:tmpl w:val="F79CCEE8"/>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nsid w:val="76AC6854"/>
    <w:multiLevelType w:val="multilevel"/>
    <w:tmpl w:val="041AA01A"/>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nsid w:val="76BC6915"/>
    <w:multiLevelType w:val="hybridMultilevel"/>
    <w:tmpl w:val="190EA742"/>
    <w:lvl w:ilvl="0" w:tplc="1E4A544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nsid w:val="78D83CFF"/>
    <w:multiLevelType w:val="hybridMultilevel"/>
    <w:tmpl w:val="A09E772A"/>
    <w:lvl w:ilvl="0" w:tplc="FEF6C6B8">
      <w:start w:val="1"/>
      <w:numFmt w:val="lowerLetter"/>
      <w:lvlText w:val="(%1)"/>
      <w:lvlJc w:val="left"/>
      <w:pPr>
        <w:ind w:left="50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B053EED"/>
    <w:multiLevelType w:val="hybridMultilevel"/>
    <w:tmpl w:val="B1348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B055118"/>
    <w:multiLevelType w:val="hybridMultilevel"/>
    <w:tmpl w:val="8C38E0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BCB7649"/>
    <w:multiLevelType w:val="hybridMultilevel"/>
    <w:tmpl w:val="331C0244"/>
    <w:lvl w:ilvl="0" w:tplc="EF30914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nsid w:val="7C40773E"/>
    <w:multiLevelType w:val="multilevel"/>
    <w:tmpl w:val="B2804CB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nsid w:val="7C7A3410"/>
    <w:multiLevelType w:val="multilevel"/>
    <w:tmpl w:val="72E2AE5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nsid w:val="7D5E5077"/>
    <w:multiLevelType w:val="multilevel"/>
    <w:tmpl w:val="684CB83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nsid w:val="7DD11F93"/>
    <w:multiLevelType w:val="multilevel"/>
    <w:tmpl w:val="69CE7A72"/>
    <w:lvl w:ilvl="0">
      <w:start w:val="1"/>
      <w:numFmt w:val="decimal"/>
      <w:lvlText w:val="%1."/>
      <w:lvlJc w:val="left"/>
      <w:pPr>
        <w:ind w:left="720" w:hanging="360"/>
      </w:pPr>
      <w:rPr>
        <w:rFonts w:hint="default"/>
      </w:rPr>
    </w:lvl>
    <w:lvl w:ilvl="1">
      <w:start w:val="1"/>
      <w:numFmt w:val="decimal"/>
      <w:isLgl/>
      <w:lvlText w:val="4.%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1">
    <w:nsid w:val="7E7A6549"/>
    <w:multiLevelType w:val="multilevel"/>
    <w:tmpl w:val="C3C4DED4"/>
    <w:lvl w:ilvl="0">
      <w:start w:val="2"/>
      <w:numFmt w:val="decimal"/>
      <w:lvlText w:val="%1."/>
      <w:lvlJc w:val="left"/>
      <w:pPr>
        <w:ind w:left="360" w:hanging="360"/>
      </w:pPr>
      <w:rPr>
        <w:rFonts w:eastAsia="Calibri" w:hint="default"/>
      </w:rPr>
    </w:lvl>
    <w:lvl w:ilvl="1">
      <w:start w:val="1"/>
      <w:numFmt w:val="decimal"/>
      <w:lvlText w:val="%1.%2."/>
      <w:lvlJc w:val="left"/>
      <w:pPr>
        <w:ind w:left="900" w:hanging="360"/>
      </w:pPr>
      <w:rPr>
        <w:rFonts w:eastAsia="Calibri" w:hint="default"/>
      </w:rPr>
    </w:lvl>
    <w:lvl w:ilvl="2">
      <w:start w:val="1"/>
      <w:numFmt w:val="decimal"/>
      <w:lvlText w:val="%1.%2.%3."/>
      <w:lvlJc w:val="left"/>
      <w:pPr>
        <w:ind w:left="1800" w:hanging="720"/>
      </w:pPr>
      <w:rPr>
        <w:rFonts w:eastAsia="Calibri" w:hint="default"/>
      </w:rPr>
    </w:lvl>
    <w:lvl w:ilvl="3">
      <w:start w:val="1"/>
      <w:numFmt w:val="decimal"/>
      <w:lvlText w:val="%1.%2.%3.%4."/>
      <w:lvlJc w:val="left"/>
      <w:pPr>
        <w:ind w:left="2340" w:hanging="720"/>
      </w:pPr>
      <w:rPr>
        <w:rFonts w:eastAsia="Calibri" w:hint="default"/>
      </w:rPr>
    </w:lvl>
    <w:lvl w:ilvl="4">
      <w:start w:val="1"/>
      <w:numFmt w:val="decimal"/>
      <w:lvlText w:val="%1.%2.%3.%4.%5."/>
      <w:lvlJc w:val="left"/>
      <w:pPr>
        <w:ind w:left="3240" w:hanging="1080"/>
      </w:pPr>
      <w:rPr>
        <w:rFonts w:eastAsia="Calibri" w:hint="default"/>
      </w:rPr>
    </w:lvl>
    <w:lvl w:ilvl="5">
      <w:start w:val="1"/>
      <w:numFmt w:val="decimal"/>
      <w:lvlText w:val="%1.%2.%3.%4.%5.%6."/>
      <w:lvlJc w:val="left"/>
      <w:pPr>
        <w:ind w:left="3780" w:hanging="1080"/>
      </w:pPr>
      <w:rPr>
        <w:rFonts w:eastAsia="Calibri" w:hint="default"/>
      </w:rPr>
    </w:lvl>
    <w:lvl w:ilvl="6">
      <w:start w:val="1"/>
      <w:numFmt w:val="decimal"/>
      <w:lvlText w:val="%1.%2.%3.%4.%5.%6.%7."/>
      <w:lvlJc w:val="left"/>
      <w:pPr>
        <w:ind w:left="4680" w:hanging="1440"/>
      </w:pPr>
      <w:rPr>
        <w:rFonts w:eastAsia="Calibri" w:hint="default"/>
      </w:rPr>
    </w:lvl>
    <w:lvl w:ilvl="7">
      <w:start w:val="1"/>
      <w:numFmt w:val="decimal"/>
      <w:lvlText w:val="%1.%2.%3.%4.%5.%6.%7.%8."/>
      <w:lvlJc w:val="left"/>
      <w:pPr>
        <w:ind w:left="5220" w:hanging="1440"/>
      </w:pPr>
      <w:rPr>
        <w:rFonts w:eastAsia="Calibri" w:hint="default"/>
      </w:rPr>
    </w:lvl>
    <w:lvl w:ilvl="8">
      <w:start w:val="1"/>
      <w:numFmt w:val="decimal"/>
      <w:lvlText w:val="%1.%2.%3.%4.%5.%6.%7.%8.%9."/>
      <w:lvlJc w:val="left"/>
      <w:pPr>
        <w:ind w:left="6120" w:hanging="1800"/>
      </w:pPr>
      <w:rPr>
        <w:rFonts w:eastAsia="Calibri" w:hint="default"/>
      </w:rPr>
    </w:lvl>
  </w:abstractNum>
  <w:abstractNum w:abstractNumId="142">
    <w:nsid w:val="7F01579B"/>
    <w:multiLevelType w:val="hybridMultilevel"/>
    <w:tmpl w:val="ED9067A6"/>
    <w:lvl w:ilvl="0" w:tplc="B2B8BA78">
      <w:start w:val="3"/>
      <w:numFmt w:val="decimal"/>
      <w:lvlText w:val="%1."/>
      <w:lvlJc w:val="left"/>
    </w:lvl>
    <w:lvl w:ilvl="1" w:tplc="120EFE9E">
      <w:start w:val="1"/>
      <w:numFmt w:val="bullet"/>
      <w:lvlText w:val="•"/>
      <w:lvlJc w:val="left"/>
    </w:lvl>
    <w:lvl w:ilvl="2" w:tplc="8C4A7762">
      <w:numFmt w:val="decimal"/>
      <w:lvlText w:val=""/>
      <w:lvlJc w:val="left"/>
    </w:lvl>
    <w:lvl w:ilvl="3" w:tplc="51B4CE2A">
      <w:numFmt w:val="decimal"/>
      <w:lvlText w:val=""/>
      <w:lvlJc w:val="left"/>
    </w:lvl>
    <w:lvl w:ilvl="4" w:tplc="B1B61242">
      <w:numFmt w:val="decimal"/>
      <w:lvlText w:val=""/>
      <w:lvlJc w:val="left"/>
    </w:lvl>
    <w:lvl w:ilvl="5" w:tplc="DA76683A">
      <w:numFmt w:val="decimal"/>
      <w:lvlText w:val=""/>
      <w:lvlJc w:val="left"/>
    </w:lvl>
    <w:lvl w:ilvl="6" w:tplc="E934F132">
      <w:numFmt w:val="decimal"/>
      <w:lvlText w:val=""/>
      <w:lvlJc w:val="left"/>
    </w:lvl>
    <w:lvl w:ilvl="7" w:tplc="B2A29A88">
      <w:numFmt w:val="decimal"/>
      <w:lvlText w:val=""/>
      <w:lvlJc w:val="left"/>
    </w:lvl>
    <w:lvl w:ilvl="8" w:tplc="DD828822">
      <w:numFmt w:val="decimal"/>
      <w:lvlText w:val=""/>
      <w:lvlJc w:val="left"/>
    </w:lvl>
  </w:abstractNum>
  <w:abstractNum w:abstractNumId="143">
    <w:nsid w:val="7F424ECF"/>
    <w:multiLevelType w:val="hybridMultilevel"/>
    <w:tmpl w:val="6288898C"/>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4">
    <w:nsid w:val="7FF41869"/>
    <w:multiLevelType w:val="hybridMultilevel"/>
    <w:tmpl w:val="73C84B8A"/>
    <w:lvl w:ilvl="0" w:tplc="E2BABEAC">
      <w:start w:val="1"/>
      <w:numFmt w:val="lowerRoman"/>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28"/>
  </w:num>
  <w:num w:numId="2">
    <w:abstractNumId w:val="54"/>
  </w:num>
  <w:num w:numId="3">
    <w:abstractNumId w:val="88"/>
  </w:num>
  <w:num w:numId="4">
    <w:abstractNumId w:val="18"/>
  </w:num>
  <w:num w:numId="5">
    <w:abstractNumId w:val="142"/>
  </w:num>
  <w:num w:numId="6">
    <w:abstractNumId w:val="87"/>
  </w:num>
  <w:num w:numId="7">
    <w:abstractNumId w:val="23"/>
  </w:num>
  <w:num w:numId="8">
    <w:abstractNumId w:val="117"/>
  </w:num>
  <w:num w:numId="9">
    <w:abstractNumId w:val="21"/>
  </w:num>
  <w:num w:numId="10">
    <w:abstractNumId w:val="30"/>
  </w:num>
  <w:num w:numId="11">
    <w:abstractNumId w:val="103"/>
  </w:num>
  <w:num w:numId="12">
    <w:abstractNumId w:val="12"/>
  </w:num>
  <w:num w:numId="13">
    <w:abstractNumId w:val="99"/>
  </w:num>
  <w:num w:numId="14">
    <w:abstractNumId w:val="123"/>
  </w:num>
  <w:num w:numId="15">
    <w:abstractNumId w:val="34"/>
  </w:num>
  <w:num w:numId="16">
    <w:abstractNumId w:val="17"/>
  </w:num>
  <w:num w:numId="17">
    <w:abstractNumId w:val="69"/>
  </w:num>
  <w:num w:numId="18">
    <w:abstractNumId w:val="140"/>
  </w:num>
  <w:num w:numId="19">
    <w:abstractNumId w:val="0"/>
  </w:num>
  <w:num w:numId="20">
    <w:abstractNumId w:val="109"/>
  </w:num>
  <w:num w:numId="21">
    <w:abstractNumId w:val="38"/>
  </w:num>
  <w:num w:numId="22">
    <w:abstractNumId w:val="73"/>
  </w:num>
  <w:num w:numId="23">
    <w:abstractNumId w:val="96"/>
  </w:num>
  <w:num w:numId="24">
    <w:abstractNumId w:val="58"/>
  </w:num>
  <w:num w:numId="25">
    <w:abstractNumId w:val="115"/>
  </w:num>
  <w:num w:numId="26">
    <w:abstractNumId w:val="124"/>
  </w:num>
  <w:num w:numId="27">
    <w:abstractNumId w:val="16"/>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91"/>
  </w:num>
  <w:num w:numId="31">
    <w:abstractNumId w:val="132"/>
  </w:num>
  <w:num w:numId="32">
    <w:abstractNumId w:val="137"/>
  </w:num>
  <w:num w:numId="33">
    <w:abstractNumId w:val="138"/>
  </w:num>
  <w:num w:numId="34">
    <w:abstractNumId w:val="120"/>
  </w:num>
  <w:num w:numId="35">
    <w:abstractNumId w:val="126"/>
  </w:num>
  <w:num w:numId="36">
    <w:abstractNumId w:val="85"/>
  </w:num>
  <w:num w:numId="37">
    <w:abstractNumId w:val="49"/>
  </w:num>
  <w:num w:numId="38">
    <w:abstractNumId w:val="133"/>
  </w:num>
  <w:num w:numId="39">
    <w:abstractNumId w:val="90"/>
  </w:num>
  <w:num w:numId="40">
    <w:abstractNumId w:val="51"/>
  </w:num>
  <w:num w:numId="41">
    <w:abstractNumId w:val="144"/>
  </w:num>
  <w:num w:numId="42">
    <w:abstractNumId w:val="106"/>
  </w:num>
  <w:num w:numId="43">
    <w:abstractNumId w:val="32"/>
  </w:num>
  <w:num w:numId="44">
    <w:abstractNumId w:val="98"/>
  </w:num>
  <w:num w:numId="45">
    <w:abstractNumId w:val="79"/>
  </w:num>
  <w:num w:numId="46">
    <w:abstractNumId w:val="71"/>
  </w:num>
  <w:num w:numId="47">
    <w:abstractNumId w:val="42"/>
  </w:num>
  <w:num w:numId="48">
    <w:abstractNumId w:val="93"/>
  </w:num>
  <w:num w:numId="49">
    <w:abstractNumId w:val="82"/>
  </w:num>
  <w:num w:numId="50">
    <w:abstractNumId w:val="135"/>
  </w:num>
  <w:num w:numId="51">
    <w:abstractNumId w:val="66"/>
  </w:num>
  <w:num w:numId="52">
    <w:abstractNumId w:val="50"/>
  </w:num>
  <w:num w:numId="53">
    <w:abstractNumId w:val="74"/>
  </w:num>
  <w:num w:numId="54">
    <w:abstractNumId w:val="75"/>
  </w:num>
  <w:num w:numId="55">
    <w:abstractNumId w:val="48"/>
  </w:num>
  <w:num w:numId="56">
    <w:abstractNumId w:val="64"/>
  </w:num>
  <w:num w:numId="57">
    <w:abstractNumId w:val="46"/>
  </w:num>
  <w:num w:numId="58">
    <w:abstractNumId w:val="37"/>
  </w:num>
  <w:num w:numId="59">
    <w:abstractNumId w:val="25"/>
  </w:num>
  <w:num w:numId="60">
    <w:abstractNumId w:val="52"/>
  </w:num>
  <w:num w:numId="61">
    <w:abstractNumId w:val="97"/>
  </w:num>
  <w:num w:numId="62">
    <w:abstractNumId w:val="134"/>
  </w:num>
  <w:num w:numId="63">
    <w:abstractNumId w:val="76"/>
  </w:num>
  <w:num w:numId="64">
    <w:abstractNumId w:val="61"/>
  </w:num>
  <w:num w:numId="65">
    <w:abstractNumId w:val="67"/>
  </w:num>
  <w:num w:numId="66">
    <w:abstractNumId w:val="6"/>
  </w:num>
  <w:num w:numId="67">
    <w:abstractNumId w:val="9"/>
  </w:num>
  <w:num w:numId="68">
    <w:abstractNumId w:val="129"/>
  </w:num>
  <w:num w:numId="69">
    <w:abstractNumId w:val="112"/>
  </w:num>
  <w:num w:numId="70">
    <w:abstractNumId w:val="5"/>
  </w:num>
  <w:num w:numId="71">
    <w:abstractNumId w:val="33"/>
  </w:num>
  <w:num w:numId="72">
    <w:abstractNumId w:val="57"/>
  </w:num>
  <w:num w:numId="73">
    <w:abstractNumId w:val="3"/>
  </w:num>
  <w:num w:numId="74">
    <w:abstractNumId w:val="127"/>
  </w:num>
  <w:num w:numId="75">
    <w:abstractNumId w:val="47"/>
  </w:num>
  <w:num w:numId="76">
    <w:abstractNumId w:val="94"/>
  </w:num>
  <w:num w:numId="77">
    <w:abstractNumId w:val="20"/>
  </w:num>
  <w:num w:numId="78">
    <w:abstractNumId w:val="139"/>
  </w:num>
  <w:num w:numId="79">
    <w:abstractNumId w:val="86"/>
  </w:num>
  <w:num w:numId="80">
    <w:abstractNumId w:val="78"/>
  </w:num>
  <w:num w:numId="81">
    <w:abstractNumId w:val="100"/>
  </w:num>
  <w:num w:numId="82">
    <w:abstractNumId w:val="131"/>
  </w:num>
  <w:num w:numId="83">
    <w:abstractNumId w:val="113"/>
  </w:num>
  <w:num w:numId="84">
    <w:abstractNumId w:val="22"/>
  </w:num>
  <w:num w:numId="85">
    <w:abstractNumId w:val="128"/>
  </w:num>
  <w:num w:numId="86">
    <w:abstractNumId w:val="130"/>
  </w:num>
  <w:num w:numId="87">
    <w:abstractNumId w:val="13"/>
  </w:num>
  <w:num w:numId="88">
    <w:abstractNumId w:val="10"/>
  </w:num>
  <w:num w:numId="89">
    <w:abstractNumId w:val="70"/>
  </w:num>
  <w:num w:numId="90">
    <w:abstractNumId w:val="81"/>
  </w:num>
  <w:num w:numId="91">
    <w:abstractNumId w:val="53"/>
  </w:num>
  <w:num w:numId="92">
    <w:abstractNumId w:val="7"/>
  </w:num>
  <w:num w:numId="93">
    <w:abstractNumId w:val="62"/>
  </w:num>
  <w:num w:numId="94">
    <w:abstractNumId w:val="4"/>
  </w:num>
  <w:num w:numId="95">
    <w:abstractNumId w:val="102"/>
  </w:num>
  <w:num w:numId="96">
    <w:abstractNumId w:val="1"/>
  </w:num>
  <w:num w:numId="97">
    <w:abstractNumId w:val="35"/>
  </w:num>
  <w:num w:numId="98">
    <w:abstractNumId w:val="95"/>
  </w:num>
  <w:num w:numId="99">
    <w:abstractNumId w:val="14"/>
  </w:num>
  <w:num w:numId="100">
    <w:abstractNumId w:val="36"/>
  </w:num>
  <w:num w:numId="101">
    <w:abstractNumId w:val="111"/>
  </w:num>
  <w:num w:numId="102">
    <w:abstractNumId w:val="26"/>
  </w:num>
  <w:num w:numId="103">
    <w:abstractNumId w:val="2"/>
  </w:num>
  <w:num w:numId="104">
    <w:abstractNumId w:val="83"/>
  </w:num>
  <w:num w:numId="105">
    <w:abstractNumId w:val="89"/>
  </w:num>
  <w:num w:numId="106">
    <w:abstractNumId w:val="43"/>
  </w:num>
  <w:num w:numId="107">
    <w:abstractNumId w:val="101"/>
  </w:num>
  <w:num w:numId="108">
    <w:abstractNumId w:val="121"/>
  </w:num>
  <w:num w:numId="109">
    <w:abstractNumId w:val="45"/>
  </w:num>
  <w:num w:numId="110">
    <w:abstractNumId w:val="15"/>
  </w:num>
  <w:num w:numId="111">
    <w:abstractNumId w:val="141"/>
  </w:num>
  <w:num w:numId="112">
    <w:abstractNumId w:val="24"/>
  </w:num>
  <w:num w:numId="113">
    <w:abstractNumId w:val="110"/>
  </w:num>
  <w:num w:numId="114">
    <w:abstractNumId w:val="19"/>
  </w:num>
  <w:num w:numId="115">
    <w:abstractNumId w:val="92"/>
  </w:num>
  <w:num w:numId="116">
    <w:abstractNumId w:val="119"/>
  </w:num>
  <w:num w:numId="117">
    <w:abstractNumId w:val="68"/>
  </w:num>
  <w:num w:numId="118">
    <w:abstractNumId w:val="55"/>
  </w:num>
  <w:num w:numId="119">
    <w:abstractNumId w:val="11"/>
  </w:num>
  <w:num w:numId="120">
    <w:abstractNumId w:val="59"/>
  </w:num>
  <w:num w:numId="121">
    <w:abstractNumId w:val="118"/>
  </w:num>
  <w:num w:numId="122">
    <w:abstractNumId w:val="29"/>
  </w:num>
  <w:num w:numId="123">
    <w:abstractNumId w:val="108"/>
  </w:num>
  <w:num w:numId="124">
    <w:abstractNumId w:val="63"/>
  </w:num>
  <w:num w:numId="125">
    <w:abstractNumId w:val="84"/>
  </w:num>
  <w:num w:numId="126">
    <w:abstractNumId w:val="122"/>
  </w:num>
  <w:num w:numId="127">
    <w:abstractNumId w:val="65"/>
  </w:num>
  <w:num w:numId="128">
    <w:abstractNumId w:val="105"/>
  </w:num>
  <w:num w:numId="129">
    <w:abstractNumId w:val="8"/>
  </w:num>
  <w:num w:numId="130">
    <w:abstractNumId w:val="143"/>
  </w:num>
  <w:num w:numId="131">
    <w:abstractNumId w:val="80"/>
  </w:num>
  <w:num w:numId="132">
    <w:abstractNumId w:val="39"/>
  </w:num>
  <w:num w:numId="133">
    <w:abstractNumId w:val="40"/>
  </w:num>
  <w:num w:numId="134">
    <w:abstractNumId w:val="60"/>
  </w:num>
  <w:num w:numId="135">
    <w:abstractNumId w:val="77"/>
  </w:num>
  <w:num w:numId="136">
    <w:abstractNumId w:val="72"/>
  </w:num>
  <w:num w:numId="137">
    <w:abstractNumId w:val="114"/>
  </w:num>
  <w:num w:numId="138">
    <w:abstractNumId w:val="31"/>
  </w:num>
  <w:num w:numId="139">
    <w:abstractNumId w:val="116"/>
  </w:num>
  <w:num w:numId="140">
    <w:abstractNumId w:val="136"/>
  </w:num>
  <w:num w:numId="141">
    <w:abstractNumId w:val="104"/>
  </w:num>
  <w:num w:numId="142">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5"/>
  </w:num>
  <w:num w:numId="144">
    <w:abstractNumId w:val="41"/>
  </w:num>
  <w:num w:numId="145">
    <w:abstractNumId w:val="56"/>
  </w:num>
  <w:numIdMacAtCleanup w:val="1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45058"/>
  </w:hdrShapeDefaults>
  <w:footnotePr>
    <w:footnote w:id="-1"/>
    <w:footnote w:id="0"/>
    <w:footnote w:id="1"/>
  </w:footnotePr>
  <w:endnotePr>
    <w:endnote w:id="-1"/>
    <w:endnote w:id="0"/>
    <w:endnote w:id="1"/>
  </w:endnotePr>
  <w:compat/>
  <w:rsids>
    <w:rsidRoot w:val="00DE5D31"/>
    <w:rsid w:val="00001042"/>
    <w:rsid w:val="000024F8"/>
    <w:rsid w:val="00002DFD"/>
    <w:rsid w:val="00003EED"/>
    <w:rsid w:val="00004035"/>
    <w:rsid w:val="000040B4"/>
    <w:rsid w:val="0000415C"/>
    <w:rsid w:val="00004A6F"/>
    <w:rsid w:val="00005028"/>
    <w:rsid w:val="00006663"/>
    <w:rsid w:val="00006EF2"/>
    <w:rsid w:val="000073F2"/>
    <w:rsid w:val="0000740D"/>
    <w:rsid w:val="000104E4"/>
    <w:rsid w:val="000106C6"/>
    <w:rsid w:val="00011FBE"/>
    <w:rsid w:val="00012D3B"/>
    <w:rsid w:val="0001330E"/>
    <w:rsid w:val="00013E66"/>
    <w:rsid w:val="00013EA5"/>
    <w:rsid w:val="00014138"/>
    <w:rsid w:val="00014867"/>
    <w:rsid w:val="00014D43"/>
    <w:rsid w:val="00014DAE"/>
    <w:rsid w:val="00014DE7"/>
    <w:rsid w:val="000150C8"/>
    <w:rsid w:val="00015A9A"/>
    <w:rsid w:val="00015CD0"/>
    <w:rsid w:val="00016AFD"/>
    <w:rsid w:val="00016C09"/>
    <w:rsid w:val="00016C0B"/>
    <w:rsid w:val="0001747C"/>
    <w:rsid w:val="000206E6"/>
    <w:rsid w:val="00020800"/>
    <w:rsid w:val="00020CCD"/>
    <w:rsid w:val="00021118"/>
    <w:rsid w:val="000213FB"/>
    <w:rsid w:val="0002175F"/>
    <w:rsid w:val="0002189F"/>
    <w:rsid w:val="00021D61"/>
    <w:rsid w:val="00022707"/>
    <w:rsid w:val="00022BFC"/>
    <w:rsid w:val="00023402"/>
    <w:rsid w:val="00023C79"/>
    <w:rsid w:val="00023DCB"/>
    <w:rsid w:val="00024166"/>
    <w:rsid w:val="00024498"/>
    <w:rsid w:val="000244CF"/>
    <w:rsid w:val="00024893"/>
    <w:rsid w:val="00024B34"/>
    <w:rsid w:val="00024EC8"/>
    <w:rsid w:val="00025510"/>
    <w:rsid w:val="0002581E"/>
    <w:rsid w:val="00026C12"/>
    <w:rsid w:val="00027448"/>
    <w:rsid w:val="00027EE2"/>
    <w:rsid w:val="00027F3D"/>
    <w:rsid w:val="00030478"/>
    <w:rsid w:val="0003272F"/>
    <w:rsid w:val="000327EC"/>
    <w:rsid w:val="00032FB5"/>
    <w:rsid w:val="000333F3"/>
    <w:rsid w:val="00034533"/>
    <w:rsid w:val="0003488D"/>
    <w:rsid w:val="000348D5"/>
    <w:rsid w:val="00034C55"/>
    <w:rsid w:val="00034E78"/>
    <w:rsid w:val="0003567F"/>
    <w:rsid w:val="00035EC4"/>
    <w:rsid w:val="00036F34"/>
    <w:rsid w:val="00036FA1"/>
    <w:rsid w:val="00037D1F"/>
    <w:rsid w:val="00037D58"/>
    <w:rsid w:val="00037D67"/>
    <w:rsid w:val="00037DA6"/>
    <w:rsid w:val="0004009F"/>
    <w:rsid w:val="00040619"/>
    <w:rsid w:val="00040BBA"/>
    <w:rsid w:val="00040FB5"/>
    <w:rsid w:val="00041053"/>
    <w:rsid w:val="00041254"/>
    <w:rsid w:val="0004136A"/>
    <w:rsid w:val="000435F2"/>
    <w:rsid w:val="0004426B"/>
    <w:rsid w:val="0004452E"/>
    <w:rsid w:val="00044A6D"/>
    <w:rsid w:val="000450CD"/>
    <w:rsid w:val="00045353"/>
    <w:rsid w:val="000454ED"/>
    <w:rsid w:val="00045641"/>
    <w:rsid w:val="000459FF"/>
    <w:rsid w:val="000469A0"/>
    <w:rsid w:val="00046D21"/>
    <w:rsid w:val="00047E04"/>
    <w:rsid w:val="00047E15"/>
    <w:rsid w:val="00047E1D"/>
    <w:rsid w:val="00050AFC"/>
    <w:rsid w:val="00050CAF"/>
    <w:rsid w:val="00050FFB"/>
    <w:rsid w:val="000515E6"/>
    <w:rsid w:val="00051F2B"/>
    <w:rsid w:val="000525FC"/>
    <w:rsid w:val="0005291B"/>
    <w:rsid w:val="000534AE"/>
    <w:rsid w:val="00053927"/>
    <w:rsid w:val="00053FC2"/>
    <w:rsid w:val="000542B7"/>
    <w:rsid w:val="000555B0"/>
    <w:rsid w:val="00055A38"/>
    <w:rsid w:val="00055D40"/>
    <w:rsid w:val="00056972"/>
    <w:rsid w:val="00056D3B"/>
    <w:rsid w:val="000603D8"/>
    <w:rsid w:val="000604DD"/>
    <w:rsid w:val="0006072A"/>
    <w:rsid w:val="00060A53"/>
    <w:rsid w:val="0006104E"/>
    <w:rsid w:val="0006140F"/>
    <w:rsid w:val="000617BC"/>
    <w:rsid w:val="000620F7"/>
    <w:rsid w:val="0006279B"/>
    <w:rsid w:val="0006290C"/>
    <w:rsid w:val="000629BA"/>
    <w:rsid w:val="00062BA3"/>
    <w:rsid w:val="00063A69"/>
    <w:rsid w:val="00063E42"/>
    <w:rsid w:val="000642AF"/>
    <w:rsid w:val="00064603"/>
    <w:rsid w:val="00064AC6"/>
    <w:rsid w:val="00064C86"/>
    <w:rsid w:val="00064D18"/>
    <w:rsid w:val="00065256"/>
    <w:rsid w:val="000656CC"/>
    <w:rsid w:val="00065FF8"/>
    <w:rsid w:val="000668D8"/>
    <w:rsid w:val="00066C5F"/>
    <w:rsid w:val="000677A6"/>
    <w:rsid w:val="0006797C"/>
    <w:rsid w:val="00067B1C"/>
    <w:rsid w:val="000703F0"/>
    <w:rsid w:val="00070FEE"/>
    <w:rsid w:val="0007245C"/>
    <w:rsid w:val="0007263F"/>
    <w:rsid w:val="00072B34"/>
    <w:rsid w:val="000730BA"/>
    <w:rsid w:val="00073E56"/>
    <w:rsid w:val="0007473A"/>
    <w:rsid w:val="00074AC2"/>
    <w:rsid w:val="00075496"/>
    <w:rsid w:val="0007577E"/>
    <w:rsid w:val="000760D1"/>
    <w:rsid w:val="00077054"/>
    <w:rsid w:val="00077865"/>
    <w:rsid w:val="000800EA"/>
    <w:rsid w:val="000806EA"/>
    <w:rsid w:val="000807AB"/>
    <w:rsid w:val="00081444"/>
    <w:rsid w:val="00081499"/>
    <w:rsid w:val="000814F6"/>
    <w:rsid w:val="0008182F"/>
    <w:rsid w:val="000821BE"/>
    <w:rsid w:val="00082934"/>
    <w:rsid w:val="0008359A"/>
    <w:rsid w:val="00083ABE"/>
    <w:rsid w:val="0008452C"/>
    <w:rsid w:val="00084837"/>
    <w:rsid w:val="000848B6"/>
    <w:rsid w:val="00085E36"/>
    <w:rsid w:val="00085FB4"/>
    <w:rsid w:val="00086525"/>
    <w:rsid w:val="00087569"/>
    <w:rsid w:val="00087D3B"/>
    <w:rsid w:val="00087E8A"/>
    <w:rsid w:val="0009031E"/>
    <w:rsid w:val="000903C7"/>
    <w:rsid w:val="000907E5"/>
    <w:rsid w:val="00090887"/>
    <w:rsid w:val="00090CE1"/>
    <w:rsid w:val="00090DEA"/>
    <w:rsid w:val="000910A8"/>
    <w:rsid w:val="00091249"/>
    <w:rsid w:val="00091604"/>
    <w:rsid w:val="00091EF5"/>
    <w:rsid w:val="000920D2"/>
    <w:rsid w:val="00094B76"/>
    <w:rsid w:val="00094EF9"/>
    <w:rsid w:val="000951E7"/>
    <w:rsid w:val="00095D7D"/>
    <w:rsid w:val="000965BB"/>
    <w:rsid w:val="00096659"/>
    <w:rsid w:val="0009719D"/>
    <w:rsid w:val="000974CC"/>
    <w:rsid w:val="0009757B"/>
    <w:rsid w:val="0009760E"/>
    <w:rsid w:val="00097625"/>
    <w:rsid w:val="000977BF"/>
    <w:rsid w:val="00097CFC"/>
    <w:rsid w:val="000A0158"/>
    <w:rsid w:val="000A0421"/>
    <w:rsid w:val="000A046B"/>
    <w:rsid w:val="000A1A00"/>
    <w:rsid w:val="000A1F96"/>
    <w:rsid w:val="000A2076"/>
    <w:rsid w:val="000A2A76"/>
    <w:rsid w:val="000A337F"/>
    <w:rsid w:val="000A37FA"/>
    <w:rsid w:val="000A3E89"/>
    <w:rsid w:val="000A4E98"/>
    <w:rsid w:val="000A4FD7"/>
    <w:rsid w:val="000A57B7"/>
    <w:rsid w:val="000A6885"/>
    <w:rsid w:val="000B0705"/>
    <w:rsid w:val="000B0773"/>
    <w:rsid w:val="000B11CC"/>
    <w:rsid w:val="000B1F33"/>
    <w:rsid w:val="000B2632"/>
    <w:rsid w:val="000B2747"/>
    <w:rsid w:val="000B29D7"/>
    <w:rsid w:val="000B315D"/>
    <w:rsid w:val="000B39C2"/>
    <w:rsid w:val="000B3F9E"/>
    <w:rsid w:val="000B414E"/>
    <w:rsid w:val="000B47DB"/>
    <w:rsid w:val="000B49C1"/>
    <w:rsid w:val="000B4B80"/>
    <w:rsid w:val="000B4CAD"/>
    <w:rsid w:val="000B5A10"/>
    <w:rsid w:val="000B690A"/>
    <w:rsid w:val="000B69EA"/>
    <w:rsid w:val="000B6CCD"/>
    <w:rsid w:val="000C0608"/>
    <w:rsid w:val="000C0DF9"/>
    <w:rsid w:val="000C1562"/>
    <w:rsid w:val="000C1B39"/>
    <w:rsid w:val="000C1C2B"/>
    <w:rsid w:val="000C1EDC"/>
    <w:rsid w:val="000C23CB"/>
    <w:rsid w:val="000C3499"/>
    <w:rsid w:val="000C3522"/>
    <w:rsid w:val="000C3A6F"/>
    <w:rsid w:val="000C4C0E"/>
    <w:rsid w:val="000C5720"/>
    <w:rsid w:val="000C58C3"/>
    <w:rsid w:val="000C5B18"/>
    <w:rsid w:val="000C6482"/>
    <w:rsid w:val="000C6E4E"/>
    <w:rsid w:val="000C7152"/>
    <w:rsid w:val="000C723C"/>
    <w:rsid w:val="000C78E7"/>
    <w:rsid w:val="000C7B04"/>
    <w:rsid w:val="000D0029"/>
    <w:rsid w:val="000D01E5"/>
    <w:rsid w:val="000D07A6"/>
    <w:rsid w:val="000D0C2A"/>
    <w:rsid w:val="000D0E9F"/>
    <w:rsid w:val="000D27B7"/>
    <w:rsid w:val="000D58DE"/>
    <w:rsid w:val="000D5FE2"/>
    <w:rsid w:val="000D71A1"/>
    <w:rsid w:val="000D7722"/>
    <w:rsid w:val="000E0EC8"/>
    <w:rsid w:val="000E0F1C"/>
    <w:rsid w:val="000E10DF"/>
    <w:rsid w:val="000E11B1"/>
    <w:rsid w:val="000E1A99"/>
    <w:rsid w:val="000E1C0B"/>
    <w:rsid w:val="000E1EC5"/>
    <w:rsid w:val="000E242E"/>
    <w:rsid w:val="000E28B3"/>
    <w:rsid w:val="000E28BA"/>
    <w:rsid w:val="000E389F"/>
    <w:rsid w:val="000E4C38"/>
    <w:rsid w:val="000E5D90"/>
    <w:rsid w:val="000E6025"/>
    <w:rsid w:val="000E621C"/>
    <w:rsid w:val="000E625C"/>
    <w:rsid w:val="000E6D74"/>
    <w:rsid w:val="000E73EA"/>
    <w:rsid w:val="000E7852"/>
    <w:rsid w:val="000E7BB6"/>
    <w:rsid w:val="000E7E69"/>
    <w:rsid w:val="000F045D"/>
    <w:rsid w:val="000F0B49"/>
    <w:rsid w:val="000F1259"/>
    <w:rsid w:val="000F1A4A"/>
    <w:rsid w:val="000F1C1E"/>
    <w:rsid w:val="000F1FE9"/>
    <w:rsid w:val="000F260A"/>
    <w:rsid w:val="000F2A3D"/>
    <w:rsid w:val="000F2DEA"/>
    <w:rsid w:val="000F3703"/>
    <w:rsid w:val="000F3929"/>
    <w:rsid w:val="000F3B87"/>
    <w:rsid w:val="000F4AB1"/>
    <w:rsid w:val="000F4ABB"/>
    <w:rsid w:val="000F4EB3"/>
    <w:rsid w:val="000F6503"/>
    <w:rsid w:val="000F6BD6"/>
    <w:rsid w:val="000F7A4C"/>
    <w:rsid w:val="001000A5"/>
    <w:rsid w:val="0010037F"/>
    <w:rsid w:val="00100F62"/>
    <w:rsid w:val="001018FD"/>
    <w:rsid w:val="00101EC7"/>
    <w:rsid w:val="0010214B"/>
    <w:rsid w:val="00102682"/>
    <w:rsid w:val="00103605"/>
    <w:rsid w:val="0010381F"/>
    <w:rsid w:val="00103990"/>
    <w:rsid w:val="00103D2F"/>
    <w:rsid w:val="001040AA"/>
    <w:rsid w:val="00104B29"/>
    <w:rsid w:val="00105D1A"/>
    <w:rsid w:val="0010796E"/>
    <w:rsid w:val="00107B33"/>
    <w:rsid w:val="00107ECD"/>
    <w:rsid w:val="001101D6"/>
    <w:rsid w:val="001108A5"/>
    <w:rsid w:val="00110F06"/>
    <w:rsid w:val="001114A1"/>
    <w:rsid w:val="00111576"/>
    <w:rsid w:val="0011168C"/>
    <w:rsid w:val="00111EAE"/>
    <w:rsid w:val="00112616"/>
    <w:rsid w:val="0011268F"/>
    <w:rsid w:val="001132DB"/>
    <w:rsid w:val="001133BE"/>
    <w:rsid w:val="00113489"/>
    <w:rsid w:val="001144EB"/>
    <w:rsid w:val="00114517"/>
    <w:rsid w:val="001152E0"/>
    <w:rsid w:val="001157FB"/>
    <w:rsid w:val="00115ADD"/>
    <w:rsid w:val="00116597"/>
    <w:rsid w:val="00116722"/>
    <w:rsid w:val="00121A7C"/>
    <w:rsid w:val="00121ECF"/>
    <w:rsid w:val="0012200A"/>
    <w:rsid w:val="00122C60"/>
    <w:rsid w:val="00122E0C"/>
    <w:rsid w:val="00122E93"/>
    <w:rsid w:val="0012337A"/>
    <w:rsid w:val="00123485"/>
    <w:rsid w:val="00123849"/>
    <w:rsid w:val="0012399A"/>
    <w:rsid w:val="001239F7"/>
    <w:rsid w:val="001259D2"/>
    <w:rsid w:val="00125DFB"/>
    <w:rsid w:val="00126B27"/>
    <w:rsid w:val="0012782D"/>
    <w:rsid w:val="00127E3C"/>
    <w:rsid w:val="001311C2"/>
    <w:rsid w:val="00131D91"/>
    <w:rsid w:val="00132D47"/>
    <w:rsid w:val="001338F7"/>
    <w:rsid w:val="00133ADD"/>
    <w:rsid w:val="00133DE3"/>
    <w:rsid w:val="00134108"/>
    <w:rsid w:val="0013420B"/>
    <w:rsid w:val="001349D4"/>
    <w:rsid w:val="00134D35"/>
    <w:rsid w:val="001351C3"/>
    <w:rsid w:val="00135342"/>
    <w:rsid w:val="001357B0"/>
    <w:rsid w:val="00135A20"/>
    <w:rsid w:val="00135F29"/>
    <w:rsid w:val="00136386"/>
    <w:rsid w:val="0013639F"/>
    <w:rsid w:val="001366B1"/>
    <w:rsid w:val="0013699D"/>
    <w:rsid w:val="0013786A"/>
    <w:rsid w:val="00137BD3"/>
    <w:rsid w:val="00140863"/>
    <w:rsid w:val="00141150"/>
    <w:rsid w:val="0014265B"/>
    <w:rsid w:val="00142825"/>
    <w:rsid w:val="00142C43"/>
    <w:rsid w:val="00142EF1"/>
    <w:rsid w:val="001437A2"/>
    <w:rsid w:val="00143FCC"/>
    <w:rsid w:val="00144EFF"/>
    <w:rsid w:val="00146096"/>
    <w:rsid w:val="00147BD2"/>
    <w:rsid w:val="00147F24"/>
    <w:rsid w:val="001503B5"/>
    <w:rsid w:val="0015071E"/>
    <w:rsid w:val="00150CBF"/>
    <w:rsid w:val="00151AA2"/>
    <w:rsid w:val="00152301"/>
    <w:rsid w:val="001523A5"/>
    <w:rsid w:val="00152F68"/>
    <w:rsid w:val="00152F6B"/>
    <w:rsid w:val="001541CF"/>
    <w:rsid w:val="00156081"/>
    <w:rsid w:val="0015622C"/>
    <w:rsid w:val="00156714"/>
    <w:rsid w:val="001567AE"/>
    <w:rsid w:val="0015775E"/>
    <w:rsid w:val="00157D45"/>
    <w:rsid w:val="0016001B"/>
    <w:rsid w:val="00160A41"/>
    <w:rsid w:val="00160C02"/>
    <w:rsid w:val="00161AD5"/>
    <w:rsid w:val="00161B20"/>
    <w:rsid w:val="00161B30"/>
    <w:rsid w:val="00162C97"/>
    <w:rsid w:val="0016416E"/>
    <w:rsid w:val="00164D86"/>
    <w:rsid w:val="00165C02"/>
    <w:rsid w:val="00165CBC"/>
    <w:rsid w:val="001665D4"/>
    <w:rsid w:val="00167BFD"/>
    <w:rsid w:val="00170733"/>
    <w:rsid w:val="001719F4"/>
    <w:rsid w:val="00171EFA"/>
    <w:rsid w:val="0017229D"/>
    <w:rsid w:val="001723A0"/>
    <w:rsid w:val="0017276D"/>
    <w:rsid w:val="00173066"/>
    <w:rsid w:val="001738F0"/>
    <w:rsid w:val="001745E9"/>
    <w:rsid w:val="00174C45"/>
    <w:rsid w:val="00174CE5"/>
    <w:rsid w:val="00174D96"/>
    <w:rsid w:val="00174DF7"/>
    <w:rsid w:val="00175B42"/>
    <w:rsid w:val="00175F38"/>
    <w:rsid w:val="00176180"/>
    <w:rsid w:val="00176930"/>
    <w:rsid w:val="001770E7"/>
    <w:rsid w:val="00177325"/>
    <w:rsid w:val="00177833"/>
    <w:rsid w:val="001805D6"/>
    <w:rsid w:val="0018099C"/>
    <w:rsid w:val="001813C3"/>
    <w:rsid w:val="001828CB"/>
    <w:rsid w:val="00182F5F"/>
    <w:rsid w:val="00183921"/>
    <w:rsid w:val="00183923"/>
    <w:rsid w:val="00183FCD"/>
    <w:rsid w:val="00184A99"/>
    <w:rsid w:val="001850F0"/>
    <w:rsid w:val="00185278"/>
    <w:rsid w:val="00185D56"/>
    <w:rsid w:val="001868E9"/>
    <w:rsid w:val="00186AAA"/>
    <w:rsid w:val="00186BB4"/>
    <w:rsid w:val="00190C4E"/>
    <w:rsid w:val="00191421"/>
    <w:rsid w:val="00191683"/>
    <w:rsid w:val="001921B5"/>
    <w:rsid w:val="001924D3"/>
    <w:rsid w:val="001931B2"/>
    <w:rsid w:val="001931F4"/>
    <w:rsid w:val="001941EA"/>
    <w:rsid w:val="00194205"/>
    <w:rsid w:val="00194C3E"/>
    <w:rsid w:val="00195010"/>
    <w:rsid w:val="00195277"/>
    <w:rsid w:val="0019548F"/>
    <w:rsid w:val="00195CD1"/>
    <w:rsid w:val="00195D9D"/>
    <w:rsid w:val="0019619B"/>
    <w:rsid w:val="00196A0D"/>
    <w:rsid w:val="00196FCF"/>
    <w:rsid w:val="001971B4"/>
    <w:rsid w:val="00197BD1"/>
    <w:rsid w:val="001A119C"/>
    <w:rsid w:val="001A11A4"/>
    <w:rsid w:val="001A17C9"/>
    <w:rsid w:val="001A27C2"/>
    <w:rsid w:val="001A364D"/>
    <w:rsid w:val="001A36B3"/>
    <w:rsid w:val="001A453F"/>
    <w:rsid w:val="001A4845"/>
    <w:rsid w:val="001A5E75"/>
    <w:rsid w:val="001A61A0"/>
    <w:rsid w:val="001A6559"/>
    <w:rsid w:val="001A6715"/>
    <w:rsid w:val="001A6AEC"/>
    <w:rsid w:val="001A7795"/>
    <w:rsid w:val="001B0203"/>
    <w:rsid w:val="001B0870"/>
    <w:rsid w:val="001B0B38"/>
    <w:rsid w:val="001B0C8B"/>
    <w:rsid w:val="001B10AD"/>
    <w:rsid w:val="001B1201"/>
    <w:rsid w:val="001B1FAA"/>
    <w:rsid w:val="001B3516"/>
    <w:rsid w:val="001B3F71"/>
    <w:rsid w:val="001B3FFC"/>
    <w:rsid w:val="001B4F0E"/>
    <w:rsid w:val="001B6243"/>
    <w:rsid w:val="001B6926"/>
    <w:rsid w:val="001B7004"/>
    <w:rsid w:val="001B7D32"/>
    <w:rsid w:val="001C01DC"/>
    <w:rsid w:val="001C0C3A"/>
    <w:rsid w:val="001C0E41"/>
    <w:rsid w:val="001C33AB"/>
    <w:rsid w:val="001C4BE5"/>
    <w:rsid w:val="001C4C1D"/>
    <w:rsid w:val="001C589C"/>
    <w:rsid w:val="001C593F"/>
    <w:rsid w:val="001C5DD0"/>
    <w:rsid w:val="001C6492"/>
    <w:rsid w:val="001C6684"/>
    <w:rsid w:val="001D0AC9"/>
    <w:rsid w:val="001D0D00"/>
    <w:rsid w:val="001D20E5"/>
    <w:rsid w:val="001D2713"/>
    <w:rsid w:val="001D299C"/>
    <w:rsid w:val="001D30C9"/>
    <w:rsid w:val="001D31FD"/>
    <w:rsid w:val="001D540B"/>
    <w:rsid w:val="001D59D0"/>
    <w:rsid w:val="001D676C"/>
    <w:rsid w:val="001D67EF"/>
    <w:rsid w:val="001D6E51"/>
    <w:rsid w:val="001D7836"/>
    <w:rsid w:val="001D7A0F"/>
    <w:rsid w:val="001E0BEF"/>
    <w:rsid w:val="001E1327"/>
    <w:rsid w:val="001E1530"/>
    <w:rsid w:val="001E188F"/>
    <w:rsid w:val="001E201A"/>
    <w:rsid w:val="001E221B"/>
    <w:rsid w:val="001E283C"/>
    <w:rsid w:val="001E31AD"/>
    <w:rsid w:val="001E37A7"/>
    <w:rsid w:val="001E450F"/>
    <w:rsid w:val="001E45F6"/>
    <w:rsid w:val="001E56CD"/>
    <w:rsid w:val="001E5AE0"/>
    <w:rsid w:val="001E6752"/>
    <w:rsid w:val="001E6AE7"/>
    <w:rsid w:val="001E6FB4"/>
    <w:rsid w:val="001F08FC"/>
    <w:rsid w:val="001F0E66"/>
    <w:rsid w:val="001F12BA"/>
    <w:rsid w:val="001F1508"/>
    <w:rsid w:val="001F243A"/>
    <w:rsid w:val="001F2477"/>
    <w:rsid w:val="001F285D"/>
    <w:rsid w:val="001F3636"/>
    <w:rsid w:val="001F3C6E"/>
    <w:rsid w:val="001F43F0"/>
    <w:rsid w:val="001F4E43"/>
    <w:rsid w:val="001F521B"/>
    <w:rsid w:val="001F53A5"/>
    <w:rsid w:val="001F5703"/>
    <w:rsid w:val="001F57B0"/>
    <w:rsid w:val="001F67AD"/>
    <w:rsid w:val="001F70B2"/>
    <w:rsid w:val="00200B54"/>
    <w:rsid w:val="0020105F"/>
    <w:rsid w:val="0020163A"/>
    <w:rsid w:val="002021AC"/>
    <w:rsid w:val="0020264E"/>
    <w:rsid w:val="00202AD2"/>
    <w:rsid w:val="002031AE"/>
    <w:rsid w:val="002031E8"/>
    <w:rsid w:val="002035C0"/>
    <w:rsid w:val="00203729"/>
    <w:rsid w:val="00203876"/>
    <w:rsid w:val="00203EB7"/>
    <w:rsid w:val="0020444B"/>
    <w:rsid w:val="00204BA7"/>
    <w:rsid w:val="00205168"/>
    <w:rsid w:val="0020575F"/>
    <w:rsid w:val="00205B6F"/>
    <w:rsid w:val="00205DB7"/>
    <w:rsid w:val="0020611A"/>
    <w:rsid w:val="0020693C"/>
    <w:rsid w:val="00206BAD"/>
    <w:rsid w:val="00207512"/>
    <w:rsid w:val="0020784A"/>
    <w:rsid w:val="002103AA"/>
    <w:rsid w:val="00210D98"/>
    <w:rsid w:val="00211FE6"/>
    <w:rsid w:val="00212087"/>
    <w:rsid w:val="002121B4"/>
    <w:rsid w:val="00212568"/>
    <w:rsid w:val="00212725"/>
    <w:rsid w:val="00212B9E"/>
    <w:rsid w:val="00213103"/>
    <w:rsid w:val="0021316F"/>
    <w:rsid w:val="0021346A"/>
    <w:rsid w:val="00213A8D"/>
    <w:rsid w:val="00214555"/>
    <w:rsid w:val="00214625"/>
    <w:rsid w:val="002151A7"/>
    <w:rsid w:val="00215B5E"/>
    <w:rsid w:val="00215BD2"/>
    <w:rsid w:val="00216275"/>
    <w:rsid w:val="00216327"/>
    <w:rsid w:val="0021654E"/>
    <w:rsid w:val="0021655C"/>
    <w:rsid w:val="00216A32"/>
    <w:rsid w:val="00217308"/>
    <w:rsid w:val="002179AE"/>
    <w:rsid w:val="00217DB2"/>
    <w:rsid w:val="00217E38"/>
    <w:rsid w:val="002207E2"/>
    <w:rsid w:val="00220D24"/>
    <w:rsid w:val="00220DB8"/>
    <w:rsid w:val="00221020"/>
    <w:rsid w:val="002214AE"/>
    <w:rsid w:val="00221E8A"/>
    <w:rsid w:val="00223030"/>
    <w:rsid w:val="00223FCE"/>
    <w:rsid w:val="002244CD"/>
    <w:rsid w:val="00225F51"/>
    <w:rsid w:val="00226A9D"/>
    <w:rsid w:val="00226D04"/>
    <w:rsid w:val="00230019"/>
    <w:rsid w:val="002300BD"/>
    <w:rsid w:val="00230AA9"/>
    <w:rsid w:val="00230DF8"/>
    <w:rsid w:val="0023153A"/>
    <w:rsid w:val="00231BA6"/>
    <w:rsid w:val="00232D77"/>
    <w:rsid w:val="00234108"/>
    <w:rsid w:val="00234119"/>
    <w:rsid w:val="00234585"/>
    <w:rsid w:val="00234BF5"/>
    <w:rsid w:val="00234CB5"/>
    <w:rsid w:val="002354B8"/>
    <w:rsid w:val="00236E21"/>
    <w:rsid w:val="00240CF2"/>
    <w:rsid w:val="00240DA8"/>
    <w:rsid w:val="00241746"/>
    <w:rsid w:val="0024192F"/>
    <w:rsid w:val="00242197"/>
    <w:rsid w:val="002421B4"/>
    <w:rsid w:val="0024231E"/>
    <w:rsid w:val="00242342"/>
    <w:rsid w:val="0024273C"/>
    <w:rsid w:val="00242A1A"/>
    <w:rsid w:val="002441C5"/>
    <w:rsid w:val="00244BC5"/>
    <w:rsid w:val="002450D7"/>
    <w:rsid w:val="0024570A"/>
    <w:rsid w:val="00246163"/>
    <w:rsid w:val="0024764B"/>
    <w:rsid w:val="00247B03"/>
    <w:rsid w:val="00250802"/>
    <w:rsid w:val="00250977"/>
    <w:rsid w:val="00250B74"/>
    <w:rsid w:val="00250D23"/>
    <w:rsid w:val="0025131D"/>
    <w:rsid w:val="0025143B"/>
    <w:rsid w:val="00252868"/>
    <w:rsid w:val="00252960"/>
    <w:rsid w:val="00253926"/>
    <w:rsid w:val="00254275"/>
    <w:rsid w:val="002548C4"/>
    <w:rsid w:val="00254A0C"/>
    <w:rsid w:val="00254E9C"/>
    <w:rsid w:val="00255459"/>
    <w:rsid w:val="002554D8"/>
    <w:rsid w:val="0025564B"/>
    <w:rsid w:val="00255E57"/>
    <w:rsid w:val="0025606E"/>
    <w:rsid w:val="0025694B"/>
    <w:rsid w:val="00256E22"/>
    <w:rsid w:val="0025767C"/>
    <w:rsid w:val="00257D51"/>
    <w:rsid w:val="00260845"/>
    <w:rsid w:val="00260E4E"/>
    <w:rsid w:val="00261742"/>
    <w:rsid w:val="002618FC"/>
    <w:rsid w:val="002621AB"/>
    <w:rsid w:val="00262385"/>
    <w:rsid w:val="00262B3D"/>
    <w:rsid w:val="002633B6"/>
    <w:rsid w:val="0026365F"/>
    <w:rsid w:val="00264591"/>
    <w:rsid w:val="002650DA"/>
    <w:rsid w:val="00266097"/>
    <w:rsid w:val="0026698B"/>
    <w:rsid w:val="00266A60"/>
    <w:rsid w:val="00267DF8"/>
    <w:rsid w:val="002701A5"/>
    <w:rsid w:val="00270521"/>
    <w:rsid w:val="002707F3"/>
    <w:rsid w:val="00270893"/>
    <w:rsid w:val="0027094C"/>
    <w:rsid w:val="00270ABF"/>
    <w:rsid w:val="00271055"/>
    <w:rsid w:val="00271A67"/>
    <w:rsid w:val="0027253A"/>
    <w:rsid w:val="00272873"/>
    <w:rsid w:val="00273645"/>
    <w:rsid w:val="002740C7"/>
    <w:rsid w:val="00274508"/>
    <w:rsid w:val="00274ADF"/>
    <w:rsid w:val="002759B8"/>
    <w:rsid w:val="002769E5"/>
    <w:rsid w:val="00276C56"/>
    <w:rsid w:val="00277114"/>
    <w:rsid w:val="00281718"/>
    <w:rsid w:val="00281B59"/>
    <w:rsid w:val="00281ECB"/>
    <w:rsid w:val="0028224F"/>
    <w:rsid w:val="00282CB8"/>
    <w:rsid w:val="00282EF3"/>
    <w:rsid w:val="00283516"/>
    <w:rsid w:val="002836E0"/>
    <w:rsid w:val="00284B65"/>
    <w:rsid w:val="00285CC8"/>
    <w:rsid w:val="00285FEC"/>
    <w:rsid w:val="00286A26"/>
    <w:rsid w:val="00286C5E"/>
    <w:rsid w:val="002870E1"/>
    <w:rsid w:val="00287F05"/>
    <w:rsid w:val="002903C0"/>
    <w:rsid w:val="0029063A"/>
    <w:rsid w:val="00290C98"/>
    <w:rsid w:val="00290D59"/>
    <w:rsid w:val="002910FB"/>
    <w:rsid w:val="002928C3"/>
    <w:rsid w:val="002936BB"/>
    <w:rsid w:val="00293984"/>
    <w:rsid w:val="00293F10"/>
    <w:rsid w:val="00295517"/>
    <w:rsid w:val="00295640"/>
    <w:rsid w:val="002964D8"/>
    <w:rsid w:val="00296E71"/>
    <w:rsid w:val="00297723"/>
    <w:rsid w:val="002A0386"/>
    <w:rsid w:val="002A3305"/>
    <w:rsid w:val="002A3649"/>
    <w:rsid w:val="002A4170"/>
    <w:rsid w:val="002A4CE8"/>
    <w:rsid w:val="002A4F49"/>
    <w:rsid w:val="002A54CF"/>
    <w:rsid w:val="002A66C0"/>
    <w:rsid w:val="002A68B7"/>
    <w:rsid w:val="002A74C1"/>
    <w:rsid w:val="002A7FD7"/>
    <w:rsid w:val="002B017F"/>
    <w:rsid w:val="002B0B8E"/>
    <w:rsid w:val="002B0CA1"/>
    <w:rsid w:val="002B0F19"/>
    <w:rsid w:val="002B27D3"/>
    <w:rsid w:val="002B2904"/>
    <w:rsid w:val="002B438A"/>
    <w:rsid w:val="002B492E"/>
    <w:rsid w:val="002B4BA4"/>
    <w:rsid w:val="002B4F12"/>
    <w:rsid w:val="002B4F47"/>
    <w:rsid w:val="002B68EE"/>
    <w:rsid w:val="002B71C9"/>
    <w:rsid w:val="002B7558"/>
    <w:rsid w:val="002B788B"/>
    <w:rsid w:val="002C0396"/>
    <w:rsid w:val="002C04EA"/>
    <w:rsid w:val="002C0A9C"/>
    <w:rsid w:val="002C0D16"/>
    <w:rsid w:val="002C15E5"/>
    <w:rsid w:val="002C1BF2"/>
    <w:rsid w:val="002C22F6"/>
    <w:rsid w:val="002C2A46"/>
    <w:rsid w:val="002C2C79"/>
    <w:rsid w:val="002C4661"/>
    <w:rsid w:val="002C687E"/>
    <w:rsid w:val="002C6B10"/>
    <w:rsid w:val="002C7010"/>
    <w:rsid w:val="002C76E9"/>
    <w:rsid w:val="002C7C53"/>
    <w:rsid w:val="002D0AA9"/>
    <w:rsid w:val="002D2292"/>
    <w:rsid w:val="002D256B"/>
    <w:rsid w:val="002D2BA6"/>
    <w:rsid w:val="002D2D24"/>
    <w:rsid w:val="002D304F"/>
    <w:rsid w:val="002D342E"/>
    <w:rsid w:val="002D43A5"/>
    <w:rsid w:val="002D5006"/>
    <w:rsid w:val="002D5780"/>
    <w:rsid w:val="002D58A1"/>
    <w:rsid w:val="002D5BBE"/>
    <w:rsid w:val="002D61C3"/>
    <w:rsid w:val="002D670D"/>
    <w:rsid w:val="002D77C4"/>
    <w:rsid w:val="002D7BB7"/>
    <w:rsid w:val="002D7E3E"/>
    <w:rsid w:val="002E0EE0"/>
    <w:rsid w:val="002E1629"/>
    <w:rsid w:val="002E1B70"/>
    <w:rsid w:val="002E22C2"/>
    <w:rsid w:val="002E2469"/>
    <w:rsid w:val="002E2C75"/>
    <w:rsid w:val="002E35E8"/>
    <w:rsid w:val="002E4660"/>
    <w:rsid w:val="002E48BF"/>
    <w:rsid w:val="002E4AEF"/>
    <w:rsid w:val="002E5AFE"/>
    <w:rsid w:val="002E5EAC"/>
    <w:rsid w:val="002E6548"/>
    <w:rsid w:val="002E7092"/>
    <w:rsid w:val="002E7214"/>
    <w:rsid w:val="002E7599"/>
    <w:rsid w:val="002E779E"/>
    <w:rsid w:val="002E7D07"/>
    <w:rsid w:val="002F0896"/>
    <w:rsid w:val="002F10A9"/>
    <w:rsid w:val="002F1692"/>
    <w:rsid w:val="002F1C3A"/>
    <w:rsid w:val="002F2BC9"/>
    <w:rsid w:val="002F2DC6"/>
    <w:rsid w:val="002F480F"/>
    <w:rsid w:val="002F642D"/>
    <w:rsid w:val="002F6D37"/>
    <w:rsid w:val="002F7B12"/>
    <w:rsid w:val="002F7E45"/>
    <w:rsid w:val="002F7F67"/>
    <w:rsid w:val="00300126"/>
    <w:rsid w:val="00300203"/>
    <w:rsid w:val="003007EB"/>
    <w:rsid w:val="00300E01"/>
    <w:rsid w:val="003013C7"/>
    <w:rsid w:val="00301ADF"/>
    <w:rsid w:val="0030253A"/>
    <w:rsid w:val="00302CDA"/>
    <w:rsid w:val="00302D6B"/>
    <w:rsid w:val="003055F1"/>
    <w:rsid w:val="003059E6"/>
    <w:rsid w:val="00306CF7"/>
    <w:rsid w:val="00310199"/>
    <w:rsid w:val="00311102"/>
    <w:rsid w:val="00311874"/>
    <w:rsid w:val="00312076"/>
    <w:rsid w:val="003148D9"/>
    <w:rsid w:val="00314CEF"/>
    <w:rsid w:val="00315B75"/>
    <w:rsid w:val="00315FC6"/>
    <w:rsid w:val="00316884"/>
    <w:rsid w:val="00317D04"/>
    <w:rsid w:val="00320939"/>
    <w:rsid w:val="0032101E"/>
    <w:rsid w:val="00321384"/>
    <w:rsid w:val="00321D67"/>
    <w:rsid w:val="00322DD1"/>
    <w:rsid w:val="0032348D"/>
    <w:rsid w:val="00323E10"/>
    <w:rsid w:val="00324276"/>
    <w:rsid w:val="0032450D"/>
    <w:rsid w:val="00324708"/>
    <w:rsid w:val="003260A8"/>
    <w:rsid w:val="00326143"/>
    <w:rsid w:val="00326AEA"/>
    <w:rsid w:val="00326DC7"/>
    <w:rsid w:val="0032724C"/>
    <w:rsid w:val="0032731E"/>
    <w:rsid w:val="00330828"/>
    <w:rsid w:val="00330FFE"/>
    <w:rsid w:val="00332235"/>
    <w:rsid w:val="003325F7"/>
    <w:rsid w:val="003326F8"/>
    <w:rsid w:val="00332995"/>
    <w:rsid w:val="00332C27"/>
    <w:rsid w:val="00332FB0"/>
    <w:rsid w:val="0033376A"/>
    <w:rsid w:val="0033387D"/>
    <w:rsid w:val="00333B8C"/>
    <w:rsid w:val="00333EE1"/>
    <w:rsid w:val="00333EE2"/>
    <w:rsid w:val="00334FF9"/>
    <w:rsid w:val="00335D88"/>
    <w:rsid w:val="003365AB"/>
    <w:rsid w:val="0033732E"/>
    <w:rsid w:val="00337AD6"/>
    <w:rsid w:val="003401F0"/>
    <w:rsid w:val="003406B4"/>
    <w:rsid w:val="003406DC"/>
    <w:rsid w:val="00340D10"/>
    <w:rsid w:val="00340F41"/>
    <w:rsid w:val="003410A4"/>
    <w:rsid w:val="00342F91"/>
    <w:rsid w:val="00343733"/>
    <w:rsid w:val="00345013"/>
    <w:rsid w:val="00346577"/>
    <w:rsid w:val="00346B9F"/>
    <w:rsid w:val="00347BB1"/>
    <w:rsid w:val="0035010E"/>
    <w:rsid w:val="00350142"/>
    <w:rsid w:val="003505FE"/>
    <w:rsid w:val="003509D4"/>
    <w:rsid w:val="00350F88"/>
    <w:rsid w:val="0035101E"/>
    <w:rsid w:val="003513F9"/>
    <w:rsid w:val="00351518"/>
    <w:rsid w:val="00351DD9"/>
    <w:rsid w:val="00351F2E"/>
    <w:rsid w:val="003520D3"/>
    <w:rsid w:val="00352C74"/>
    <w:rsid w:val="00352CFF"/>
    <w:rsid w:val="00352DE7"/>
    <w:rsid w:val="0035323E"/>
    <w:rsid w:val="00353998"/>
    <w:rsid w:val="00353B6F"/>
    <w:rsid w:val="00353B8F"/>
    <w:rsid w:val="00353BC6"/>
    <w:rsid w:val="003541E9"/>
    <w:rsid w:val="00354288"/>
    <w:rsid w:val="00354C22"/>
    <w:rsid w:val="003551DA"/>
    <w:rsid w:val="00355335"/>
    <w:rsid w:val="0035587F"/>
    <w:rsid w:val="003567D2"/>
    <w:rsid w:val="00356FFC"/>
    <w:rsid w:val="003601BF"/>
    <w:rsid w:val="00360E3E"/>
    <w:rsid w:val="00361385"/>
    <w:rsid w:val="00361447"/>
    <w:rsid w:val="003615D5"/>
    <w:rsid w:val="00361757"/>
    <w:rsid w:val="0036272D"/>
    <w:rsid w:val="0036321E"/>
    <w:rsid w:val="00363A1A"/>
    <w:rsid w:val="0036429F"/>
    <w:rsid w:val="00364319"/>
    <w:rsid w:val="00364E8F"/>
    <w:rsid w:val="003651E7"/>
    <w:rsid w:val="003652F6"/>
    <w:rsid w:val="003654A9"/>
    <w:rsid w:val="0036589A"/>
    <w:rsid w:val="0036663E"/>
    <w:rsid w:val="00366953"/>
    <w:rsid w:val="00367AF8"/>
    <w:rsid w:val="00367D60"/>
    <w:rsid w:val="00370881"/>
    <w:rsid w:val="00371A3F"/>
    <w:rsid w:val="00371E65"/>
    <w:rsid w:val="003723D0"/>
    <w:rsid w:val="0037332E"/>
    <w:rsid w:val="00373527"/>
    <w:rsid w:val="00374170"/>
    <w:rsid w:val="0037421C"/>
    <w:rsid w:val="00374443"/>
    <w:rsid w:val="003749ED"/>
    <w:rsid w:val="0037542D"/>
    <w:rsid w:val="0037582F"/>
    <w:rsid w:val="00376405"/>
    <w:rsid w:val="003768BE"/>
    <w:rsid w:val="00376AAB"/>
    <w:rsid w:val="0037703C"/>
    <w:rsid w:val="003772D2"/>
    <w:rsid w:val="00377648"/>
    <w:rsid w:val="00377C8F"/>
    <w:rsid w:val="003806F6"/>
    <w:rsid w:val="0038074A"/>
    <w:rsid w:val="003811D7"/>
    <w:rsid w:val="00381229"/>
    <w:rsid w:val="00381481"/>
    <w:rsid w:val="00381AD3"/>
    <w:rsid w:val="00383764"/>
    <w:rsid w:val="00384049"/>
    <w:rsid w:val="0038645D"/>
    <w:rsid w:val="003868DD"/>
    <w:rsid w:val="00386D1A"/>
    <w:rsid w:val="00387845"/>
    <w:rsid w:val="003905F6"/>
    <w:rsid w:val="0039064F"/>
    <w:rsid w:val="0039124D"/>
    <w:rsid w:val="003919F6"/>
    <w:rsid w:val="00391DA1"/>
    <w:rsid w:val="0039238E"/>
    <w:rsid w:val="00392811"/>
    <w:rsid w:val="00392B39"/>
    <w:rsid w:val="00392DAA"/>
    <w:rsid w:val="00394F8E"/>
    <w:rsid w:val="00396AA2"/>
    <w:rsid w:val="00396BE2"/>
    <w:rsid w:val="00396FBE"/>
    <w:rsid w:val="00396FF7"/>
    <w:rsid w:val="00397A20"/>
    <w:rsid w:val="00397F76"/>
    <w:rsid w:val="003A0B6B"/>
    <w:rsid w:val="003A11BB"/>
    <w:rsid w:val="003A13A9"/>
    <w:rsid w:val="003A1B6F"/>
    <w:rsid w:val="003A23D3"/>
    <w:rsid w:val="003A29EF"/>
    <w:rsid w:val="003A349E"/>
    <w:rsid w:val="003A371F"/>
    <w:rsid w:val="003A42B7"/>
    <w:rsid w:val="003A4641"/>
    <w:rsid w:val="003A507C"/>
    <w:rsid w:val="003A6775"/>
    <w:rsid w:val="003A6CDA"/>
    <w:rsid w:val="003A706E"/>
    <w:rsid w:val="003A71D8"/>
    <w:rsid w:val="003A7243"/>
    <w:rsid w:val="003B05E5"/>
    <w:rsid w:val="003B0C3C"/>
    <w:rsid w:val="003B15A5"/>
    <w:rsid w:val="003B1663"/>
    <w:rsid w:val="003B1825"/>
    <w:rsid w:val="003B2290"/>
    <w:rsid w:val="003B2B29"/>
    <w:rsid w:val="003B3B82"/>
    <w:rsid w:val="003B4189"/>
    <w:rsid w:val="003B4F43"/>
    <w:rsid w:val="003B5AE8"/>
    <w:rsid w:val="003B5F27"/>
    <w:rsid w:val="003B6591"/>
    <w:rsid w:val="003B734A"/>
    <w:rsid w:val="003B766F"/>
    <w:rsid w:val="003B78B0"/>
    <w:rsid w:val="003C0379"/>
    <w:rsid w:val="003C0A32"/>
    <w:rsid w:val="003C1268"/>
    <w:rsid w:val="003C1434"/>
    <w:rsid w:val="003C1851"/>
    <w:rsid w:val="003C244E"/>
    <w:rsid w:val="003C2827"/>
    <w:rsid w:val="003C28A7"/>
    <w:rsid w:val="003C2AC7"/>
    <w:rsid w:val="003C2B6D"/>
    <w:rsid w:val="003C32E6"/>
    <w:rsid w:val="003C3670"/>
    <w:rsid w:val="003C394F"/>
    <w:rsid w:val="003C3CD2"/>
    <w:rsid w:val="003C481E"/>
    <w:rsid w:val="003C49AF"/>
    <w:rsid w:val="003C58B6"/>
    <w:rsid w:val="003C6336"/>
    <w:rsid w:val="003C6F13"/>
    <w:rsid w:val="003C790F"/>
    <w:rsid w:val="003D07B2"/>
    <w:rsid w:val="003D1179"/>
    <w:rsid w:val="003D17A3"/>
    <w:rsid w:val="003D2764"/>
    <w:rsid w:val="003D28A9"/>
    <w:rsid w:val="003D43E8"/>
    <w:rsid w:val="003D44B2"/>
    <w:rsid w:val="003D485B"/>
    <w:rsid w:val="003D5664"/>
    <w:rsid w:val="003D61F1"/>
    <w:rsid w:val="003D65D7"/>
    <w:rsid w:val="003D681E"/>
    <w:rsid w:val="003E0FEE"/>
    <w:rsid w:val="003E123C"/>
    <w:rsid w:val="003E16CE"/>
    <w:rsid w:val="003E2729"/>
    <w:rsid w:val="003E2991"/>
    <w:rsid w:val="003E3563"/>
    <w:rsid w:val="003E3A4F"/>
    <w:rsid w:val="003E4171"/>
    <w:rsid w:val="003E45C1"/>
    <w:rsid w:val="003E46AA"/>
    <w:rsid w:val="003E490C"/>
    <w:rsid w:val="003E4997"/>
    <w:rsid w:val="003E4E7F"/>
    <w:rsid w:val="003E4F14"/>
    <w:rsid w:val="003E5B7C"/>
    <w:rsid w:val="003E7B90"/>
    <w:rsid w:val="003F1B7D"/>
    <w:rsid w:val="003F2489"/>
    <w:rsid w:val="003F25D9"/>
    <w:rsid w:val="003F32E3"/>
    <w:rsid w:val="003F3316"/>
    <w:rsid w:val="003F37FE"/>
    <w:rsid w:val="003F3D84"/>
    <w:rsid w:val="003F5D88"/>
    <w:rsid w:val="00400100"/>
    <w:rsid w:val="00400A0A"/>
    <w:rsid w:val="004020A0"/>
    <w:rsid w:val="00402429"/>
    <w:rsid w:val="004025F3"/>
    <w:rsid w:val="00402775"/>
    <w:rsid w:val="00402B42"/>
    <w:rsid w:val="0040352A"/>
    <w:rsid w:val="004036D2"/>
    <w:rsid w:val="00403992"/>
    <w:rsid w:val="00404167"/>
    <w:rsid w:val="0040420E"/>
    <w:rsid w:val="004049E5"/>
    <w:rsid w:val="00404D03"/>
    <w:rsid w:val="00404DAC"/>
    <w:rsid w:val="00404E30"/>
    <w:rsid w:val="00404EBD"/>
    <w:rsid w:val="0040628B"/>
    <w:rsid w:val="004062A0"/>
    <w:rsid w:val="00407898"/>
    <w:rsid w:val="0041076E"/>
    <w:rsid w:val="004130F1"/>
    <w:rsid w:val="00413628"/>
    <w:rsid w:val="00413B57"/>
    <w:rsid w:val="00415493"/>
    <w:rsid w:val="00416D02"/>
    <w:rsid w:val="004207FF"/>
    <w:rsid w:val="00420EB8"/>
    <w:rsid w:val="00420F62"/>
    <w:rsid w:val="00421505"/>
    <w:rsid w:val="00422848"/>
    <w:rsid w:val="00423734"/>
    <w:rsid w:val="00423927"/>
    <w:rsid w:val="00423FCF"/>
    <w:rsid w:val="00424140"/>
    <w:rsid w:val="00424D18"/>
    <w:rsid w:val="00426032"/>
    <w:rsid w:val="0042628A"/>
    <w:rsid w:val="00426774"/>
    <w:rsid w:val="00430083"/>
    <w:rsid w:val="004300F9"/>
    <w:rsid w:val="00431510"/>
    <w:rsid w:val="0043221A"/>
    <w:rsid w:val="00432395"/>
    <w:rsid w:val="00432E08"/>
    <w:rsid w:val="00432E6B"/>
    <w:rsid w:val="00434B0D"/>
    <w:rsid w:val="00434EB2"/>
    <w:rsid w:val="00434F27"/>
    <w:rsid w:val="004357F2"/>
    <w:rsid w:val="00436024"/>
    <w:rsid w:val="004362A4"/>
    <w:rsid w:val="00436AD7"/>
    <w:rsid w:val="00436D90"/>
    <w:rsid w:val="004372CF"/>
    <w:rsid w:val="00437811"/>
    <w:rsid w:val="0043796B"/>
    <w:rsid w:val="00437A63"/>
    <w:rsid w:val="004401B5"/>
    <w:rsid w:val="00440ABE"/>
    <w:rsid w:val="00440B02"/>
    <w:rsid w:val="00441B16"/>
    <w:rsid w:val="004423C9"/>
    <w:rsid w:val="00442BC6"/>
    <w:rsid w:val="00442F51"/>
    <w:rsid w:val="0044306A"/>
    <w:rsid w:val="00443CEC"/>
    <w:rsid w:val="00443F6E"/>
    <w:rsid w:val="004442BA"/>
    <w:rsid w:val="00445089"/>
    <w:rsid w:val="0044541C"/>
    <w:rsid w:val="00446AA4"/>
    <w:rsid w:val="00446BF1"/>
    <w:rsid w:val="00446C4B"/>
    <w:rsid w:val="00446F40"/>
    <w:rsid w:val="00447ECE"/>
    <w:rsid w:val="00450501"/>
    <w:rsid w:val="0045119E"/>
    <w:rsid w:val="00452784"/>
    <w:rsid w:val="004534FC"/>
    <w:rsid w:val="0045379B"/>
    <w:rsid w:val="00453C1B"/>
    <w:rsid w:val="00454756"/>
    <w:rsid w:val="00454DC3"/>
    <w:rsid w:val="0045663C"/>
    <w:rsid w:val="00457CFF"/>
    <w:rsid w:val="00457ECD"/>
    <w:rsid w:val="00460587"/>
    <w:rsid w:val="00460AF6"/>
    <w:rsid w:val="00460D70"/>
    <w:rsid w:val="004619F1"/>
    <w:rsid w:val="0046203F"/>
    <w:rsid w:val="0046219F"/>
    <w:rsid w:val="004628D8"/>
    <w:rsid w:val="00462CB2"/>
    <w:rsid w:val="004638BE"/>
    <w:rsid w:val="00463AB7"/>
    <w:rsid w:val="00464138"/>
    <w:rsid w:val="00464F2B"/>
    <w:rsid w:val="00464F95"/>
    <w:rsid w:val="0046513D"/>
    <w:rsid w:val="004654A2"/>
    <w:rsid w:val="00465B82"/>
    <w:rsid w:val="00465D7C"/>
    <w:rsid w:val="004664FA"/>
    <w:rsid w:val="00467416"/>
    <w:rsid w:val="004674A4"/>
    <w:rsid w:val="00467B49"/>
    <w:rsid w:val="00470CC1"/>
    <w:rsid w:val="00470E73"/>
    <w:rsid w:val="00471015"/>
    <w:rsid w:val="00471664"/>
    <w:rsid w:val="004717A8"/>
    <w:rsid w:val="00471A83"/>
    <w:rsid w:val="00471FB6"/>
    <w:rsid w:val="004733F8"/>
    <w:rsid w:val="00474642"/>
    <w:rsid w:val="004753AC"/>
    <w:rsid w:val="00476350"/>
    <w:rsid w:val="00476969"/>
    <w:rsid w:val="0047698D"/>
    <w:rsid w:val="00476D99"/>
    <w:rsid w:val="004776FA"/>
    <w:rsid w:val="0047794E"/>
    <w:rsid w:val="00477B6F"/>
    <w:rsid w:val="00477CFA"/>
    <w:rsid w:val="00480535"/>
    <w:rsid w:val="00481535"/>
    <w:rsid w:val="004818FE"/>
    <w:rsid w:val="00481D03"/>
    <w:rsid w:val="00483036"/>
    <w:rsid w:val="004835BB"/>
    <w:rsid w:val="00485A8A"/>
    <w:rsid w:val="00486628"/>
    <w:rsid w:val="0048687B"/>
    <w:rsid w:val="00486D30"/>
    <w:rsid w:val="0048710F"/>
    <w:rsid w:val="00487659"/>
    <w:rsid w:val="004879B4"/>
    <w:rsid w:val="00487FAE"/>
    <w:rsid w:val="00487FEF"/>
    <w:rsid w:val="00490789"/>
    <w:rsid w:val="004908EC"/>
    <w:rsid w:val="00490D48"/>
    <w:rsid w:val="00491CFE"/>
    <w:rsid w:val="00491F1E"/>
    <w:rsid w:val="00492709"/>
    <w:rsid w:val="00493A6B"/>
    <w:rsid w:val="004946F6"/>
    <w:rsid w:val="004949AF"/>
    <w:rsid w:val="00494B10"/>
    <w:rsid w:val="00495ECD"/>
    <w:rsid w:val="004969AC"/>
    <w:rsid w:val="00496AEC"/>
    <w:rsid w:val="00496AF4"/>
    <w:rsid w:val="00497010"/>
    <w:rsid w:val="00497964"/>
    <w:rsid w:val="004A093C"/>
    <w:rsid w:val="004A0A6E"/>
    <w:rsid w:val="004A0EA2"/>
    <w:rsid w:val="004A1342"/>
    <w:rsid w:val="004A1993"/>
    <w:rsid w:val="004A2020"/>
    <w:rsid w:val="004A256A"/>
    <w:rsid w:val="004A2C1D"/>
    <w:rsid w:val="004A38F8"/>
    <w:rsid w:val="004A3C9B"/>
    <w:rsid w:val="004A5FB3"/>
    <w:rsid w:val="004A6604"/>
    <w:rsid w:val="004A6E35"/>
    <w:rsid w:val="004A6F54"/>
    <w:rsid w:val="004A6FBA"/>
    <w:rsid w:val="004A7152"/>
    <w:rsid w:val="004B0555"/>
    <w:rsid w:val="004B071A"/>
    <w:rsid w:val="004B074F"/>
    <w:rsid w:val="004B0D8E"/>
    <w:rsid w:val="004B0FCA"/>
    <w:rsid w:val="004B10D8"/>
    <w:rsid w:val="004B13A7"/>
    <w:rsid w:val="004B31F2"/>
    <w:rsid w:val="004B3A9A"/>
    <w:rsid w:val="004B3B4E"/>
    <w:rsid w:val="004B4307"/>
    <w:rsid w:val="004B44EB"/>
    <w:rsid w:val="004B4632"/>
    <w:rsid w:val="004B4E34"/>
    <w:rsid w:val="004B5E3C"/>
    <w:rsid w:val="004B5ED3"/>
    <w:rsid w:val="004B5F67"/>
    <w:rsid w:val="004B66E9"/>
    <w:rsid w:val="004C013D"/>
    <w:rsid w:val="004C0990"/>
    <w:rsid w:val="004C0CC5"/>
    <w:rsid w:val="004C0D6C"/>
    <w:rsid w:val="004C19AD"/>
    <w:rsid w:val="004C23AE"/>
    <w:rsid w:val="004C24AC"/>
    <w:rsid w:val="004C2E73"/>
    <w:rsid w:val="004C4619"/>
    <w:rsid w:val="004C4DBB"/>
    <w:rsid w:val="004C55A3"/>
    <w:rsid w:val="004C5963"/>
    <w:rsid w:val="004C5E4A"/>
    <w:rsid w:val="004C66DE"/>
    <w:rsid w:val="004C676A"/>
    <w:rsid w:val="004C7694"/>
    <w:rsid w:val="004D0963"/>
    <w:rsid w:val="004D1364"/>
    <w:rsid w:val="004D145D"/>
    <w:rsid w:val="004D2096"/>
    <w:rsid w:val="004D20FD"/>
    <w:rsid w:val="004D2B46"/>
    <w:rsid w:val="004D3141"/>
    <w:rsid w:val="004D3404"/>
    <w:rsid w:val="004D34D4"/>
    <w:rsid w:val="004D5955"/>
    <w:rsid w:val="004D6636"/>
    <w:rsid w:val="004E070C"/>
    <w:rsid w:val="004E08C6"/>
    <w:rsid w:val="004E0B74"/>
    <w:rsid w:val="004E15CA"/>
    <w:rsid w:val="004E1D4C"/>
    <w:rsid w:val="004E3BE7"/>
    <w:rsid w:val="004E3DA6"/>
    <w:rsid w:val="004E4042"/>
    <w:rsid w:val="004E46A5"/>
    <w:rsid w:val="004E4AB5"/>
    <w:rsid w:val="004E4C75"/>
    <w:rsid w:val="004E51F7"/>
    <w:rsid w:val="004E5313"/>
    <w:rsid w:val="004E60EA"/>
    <w:rsid w:val="004E6521"/>
    <w:rsid w:val="004E6588"/>
    <w:rsid w:val="004E6626"/>
    <w:rsid w:val="004E7761"/>
    <w:rsid w:val="004F18E0"/>
    <w:rsid w:val="004F1B03"/>
    <w:rsid w:val="004F1F5E"/>
    <w:rsid w:val="004F217F"/>
    <w:rsid w:val="004F2309"/>
    <w:rsid w:val="004F2E74"/>
    <w:rsid w:val="004F3888"/>
    <w:rsid w:val="004F4029"/>
    <w:rsid w:val="004F59F3"/>
    <w:rsid w:val="004F5CD8"/>
    <w:rsid w:val="004F61C3"/>
    <w:rsid w:val="004F709A"/>
    <w:rsid w:val="004F755C"/>
    <w:rsid w:val="004F7FDC"/>
    <w:rsid w:val="00501ABF"/>
    <w:rsid w:val="00502409"/>
    <w:rsid w:val="0050335D"/>
    <w:rsid w:val="005044E0"/>
    <w:rsid w:val="00504B71"/>
    <w:rsid w:val="00505109"/>
    <w:rsid w:val="0050584E"/>
    <w:rsid w:val="005059B4"/>
    <w:rsid w:val="00505CBB"/>
    <w:rsid w:val="005066CD"/>
    <w:rsid w:val="0050689D"/>
    <w:rsid w:val="005070ED"/>
    <w:rsid w:val="00507989"/>
    <w:rsid w:val="00510162"/>
    <w:rsid w:val="00510676"/>
    <w:rsid w:val="005107F6"/>
    <w:rsid w:val="00510EA8"/>
    <w:rsid w:val="00511671"/>
    <w:rsid w:val="005117FA"/>
    <w:rsid w:val="00511A55"/>
    <w:rsid w:val="005122AF"/>
    <w:rsid w:val="00512F56"/>
    <w:rsid w:val="00513B39"/>
    <w:rsid w:val="00514506"/>
    <w:rsid w:val="0051487C"/>
    <w:rsid w:val="00514F30"/>
    <w:rsid w:val="0051527F"/>
    <w:rsid w:val="005152BF"/>
    <w:rsid w:val="00515C6A"/>
    <w:rsid w:val="005163DD"/>
    <w:rsid w:val="005165E4"/>
    <w:rsid w:val="00516A21"/>
    <w:rsid w:val="00516AA3"/>
    <w:rsid w:val="00516DDD"/>
    <w:rsid w:val="00516EA4"/>
    <w:rsid w:val="0051718B"/>
    <w:rsid w:val="00517676"/>
    <w:rsid w:val="00520ACE"/>
    <w:rsid w:val="00522532"/>
    <w:rsid w:val="005243F5"/>
    <w:rsid w:val="00524975"/>
    <w:rsid w:val="00525078"/>
    <w:rsid w:val="00525EA8"/>
    <w:rsid w:val="00526117"/>
    <w:rsid w:val="005269D3"/>
    <w:rsid w:val="00527F19"/>
    <w:rsid w:val="00530505"/>
    <w:rsid w:val="00531500"/>
    <w:rsid w:val="00531FD6"/>
    <w:rsid w:val="005324EE"/>
    <w:rsid w:val="00532D67"/>
    <w:rsid w:val="00532E63"/>
    <w:rsid w:val="005330D7"/>
    <w:rsid w:val="005331A7"/>
    <w:rsid w:val="005337E9"/>
    <w:rsid w:val="00534941"/>
    <w:rsid w:val="00535D36"/>
    <w:rsid w:val="00535E84"/>
    <w:rsid w:val="0053674D"/>
    <w:rsid w:val="00536C33"/>
    <w:rsid w:val="00536C8F"/>
    <w:rsid w:val="00536E6E"/>
    <w:rsid w:val="00537690"/>
    <w:rsid w:val="00540CB2"/>
    <w:rsid w:val="00541C86"/>
    <w:rsid w:val="00541FBB"/>
    <w:rsid w:val="0054313D"/>
    <w:rsid w:val="00543932"/>
    <w:rsid w:val="00543F84"/>
    <w:rsid w:val="0054413D"/>
    <w:rsid w:val="005442D2"/>
    <w:rsid w:val="00544B9F"/>
    <w:rsid w:val="00544F5F"/>
    <w:rsid w:val="00546695"/>
    <w:rsid w:val="00546750"/>
    <w:rsid w:val="00547415"/>
    <w:rsid w:val="005479C1"/>
    <w:rsid w:val="00547C49"/>
    <w:rsid w:val="005506FC"/>
    <w:rsid w:val="005513F4"/>
    <w:rsid w:val="00551866"/>
    <w:rsid w:val="005541E6"/>
    <w:rsid w:val="005543EF"/>
    <w:rsid w:val="00554BFB"/>
    <w:rsid w:val="0055562B"/>
    <w:rsid w:val="00556CEB"/>
    <w:rsid w:val="005579AF"/>
    <w:rsid w:val="00560477"/>
    <w:rsid w:val="00560929"/>
    <w:rsid w:val="00560D5B"/>
    <w:rsid w:val="00561CDC"/>
    <w:rsid w:val="00562266"/>
    <w:rsid w:val="0056263D"/>
    <w:rsid w:val="005628B9"/>
    <w:rsid w:val="005631FD"/>
    <w:rsid w:val="00563202"/>
    <w:rsid w:val="00564BF5"/>
    <w:rsid w:val="00564D8D"/>
    <w:rsid w:val="005657CF"/>
    <w:rsid w:val="00565AA9"/>
    <w:rsid w:val="00566B25"/>
    <w:rsid w:val="0056727D"/>
    <w:rsid w:val="00567324"/>
    <w:rsid w:val="005677CA"/>
    <w:rsid w:val="00567C96"/>
    <w:rsid w:val="00567F75"/>
    <w:rsid w:val="0057026E"/>
    <w:rsid w:val="00572063"/>
    <w:rsid w:val="0057211C"/>
    <w:rsid w:val="00572A3C"/>
    <w:rsid w:val="00572AFC"/>
    <w:rsid w:val="00573690"/>
    <w:rsid w:val="00573B51"/>
    <w:rsid w:val="005747E6"/>
    <w:rsid w:val="0057516B"/>
    <w:rsid w:val="0057538B"/>
    <w:rsid w:val="00575577"/>
    <w:rsid w:val="005768E7"/>
    <w:rsid w:val="00577531"/>
    <w:rsid w:val="00577768"/>
    <w:rsid w:val="00577A57"/>
    <w:rsid w:val="00581410"/>
    <w:rsid w:val="00581A9F"/>
    <w:rsid w:val="005820B0"/>
    <w:rsid w:val="005826FB"/>
    <w:rsid w:val="00583564"/>
    <w:rsid w:val="00583E0B"/>
    <w:rsid w:val="00583FB0"/>
    <w:rsid w:val="00584F60"/>
    <w:rsid w:val="005860C6"/>
    <w:rsid w:val="00586403"/>
    <w:rsid w:val="00586A80"/>
    <w:rsid w:val="00586EE9"/>
    <w:rsid w:val="00587C01"/>
    <w:rsid w:val="0059029C"/>
    <w:rsid w:val="00590ACE"/>
    <w:rsid w:val="00590BF7"/>
    <w:rsid w:val="005921BA"/>
    <w:rsid w:val="005922A4"/>
    <w:rsid w:val="00592AC8"/>
    <w:rsid w:val="00592F65"/>
    <w:rsid w:val="005938B5"/>
    <w:rsid w:val="00593959"/>
    <w:rsid w:val="00593B65"/>
    <w:rsid w:val="00593CA2"/>
    <w:rsid w:val="00593D3C"/>
    <w:rsid w:val="005947DC"/>
    <w:rsid w:val="00594F07"/>
    <w:rsid w:val="005954B2"/>
    <w:rsid w:val="00595589"/>
    <w:rsid w:val="00595F80"/>
    <w:rsid w:val="00596F4C"/>
    <w:rsid w:val="00597995"/>
    <w:rsid w:val="00597BEA"/>
    <w:rsid w:val="005A0030"/>
    <w:rsid w:val="005A175E"/>
    <w:rsid w:val="005A2335"/>
    <w:rsid w:val="005A24A0"/>
    <w:rsid w:val="005A2EC2"/>
    <w:rsid w:val="005A3847"/>
    <w:rsid w:val="005A3DEE"/>
    <w:rsid w:val="005A4148"/>
    <w:rsid w:val="005A4B14"/>
    <w:rsid w:val="005A4E23"/>
    <w:rsid w:val="005A5235"/>
    <w:rsid w:val="005A5403"/>
    <w:rsid w:val="005A714D"/>
    <w:rsid w:val="005A79AB"/>
    <w:rsid w:val="005B09DA"/>
    <w:rsid w:val="005B1124"/>
    <w:rsid w:val="005B1AA7"/>
    <w:rsid w:val="005B2CC1"/>
    <w:rsid w:val="005B2E83"/>
    <w:rsid w:val="005B2E8A"/>
    <w:rsid w:val="005B323B"/>
    <w:rsid w:val="005B4A4F"/>
    <w:rsid w:val="005B4EF3"/>
    <w:rsid w:val="005B53C2"/>
    <w:rsid w:val="005B551F"/>
    <w:rsid w:val="005B592C"/>
    <w:rsid w:val="005B5A2C"/>
    <w:rsid w:val="005B5DBC"/>
    <w:rsid w:val="005B6748"/>
    <w:rsid w:val="005C0191"/>
    <w:rsid w:val="005C1702"/>
    <w:rsid w:val="005C2224"/>
    <w:rsid w:val="005C2311"/>
    <w:rsid w:val="005C2507"/>
    <w:rsid w:val="005C314E"/>
    <w:rsid w:val="005C3D76"/>
    <w:rsid w:val="005C4097"/>
    <w:rsid w:val="005C40A2"/>
    <w:rsid w:val="005C452C"/>
    <w:rsid w:val="005C464B"/>
    <w:rsid w:val="005C4AA6"/>
    <w:rsid w:val="005C4B95"/>
    <w:rsid w:val="005C4DB2"/>
    <w:rsid w:val="005C58B7"/>
    <w:rsid w:val="005C5A6B"/>
    <w:rsid w:val="005C5B79"/>
    <w:rsid w:val="005C5F52"/>
    <w:rsid w:val="005D015D"/>
    <w:rsid w:val="005D11F0"/>
    <w:rsid w:val="005D1827"/>
    <w:rsid w:val="005D2869"/>
    <w:rsid w:val="005D2BEF"/>
    <w:rsid w:val="005D3685"/>
    <w:rsid w:val="005D43E0"/>
    <w:rsid w:val="005D4BF3"/>
    <w:rsid w:val="005D4E49"/>
    <w:rsid w:val="005D4ECE"/>
    <w:rsid w:val="005D527D"/>
    <w:rsid w:val="005D576A"/>
    <w:rsid w:val="005D5ED5"/>
    <w:rsid w:val="005D62BE"/>
    <w:rsid w:val="005D6D45"/>
    <w:rsid w:val="005D711B"/>
    <w:rsid w:val="005D71B1"/>
    <w:rsid w:val="005D7986"/>
    <w:rsid w:val="005D7CBF"/>
    <w:rsid w:val="005E0DAF"/>
    <w:rsid w:val="005E0EEE"/>
    <w:rsid w:val="005E1AB9"/>
    <w:rsid w:val="005E2499"/>
    <w:rsid w:val="005E26F0"/>
    <w:rsid w:val="005E2ACA"/>
    <w:rsid w:val="005E3122"/>
    <w:rsid w:val="005E32B9"/>
    <w:rsid w:val="005E3499"/>
    <w:rsid w:val="005E3512"/>
    <w:rsid w:val="005E3C98"/>
    <w:rsid w:val="005E4049"/>
    <w:rsid w:val="005E4414"/>
    <w:rsid w:val="005E4BF5"/>
    <w:rsid w:val="005E6508"/>
    <w:rsid w:val="005E7353"/>
    <w:rsid w:val="005E75FA"/>
    <w:rsid w:val="005E7F0F"/>
    <w:rsid w:val="005F0A79"/>
    <w:rsid w:val="005F120A"/>
    <w:rsid w:val="005F1B3B"/>
    <w:rsid w:val="005F1DBA"/>
    <w:rsid w:val="005F37EB"/>
    <w:rsid w:val="005F3A11"/>
    <w:rsid w:val="005F3B41"/>
    <w:rsid w:val="005F424E"/>
    <w:rsid w:val="005F434D"/>
    <w:rsid w:val="005F43AD"/>
    <w:rsid w:val="005F5907"/>
    <w:rsid w:val="005F63DF"/>
    <w:rsid w:val="005F7454"/>
    <w:rsid w:val="005F7895"/>
    <w:rsid w:val="005F7993"/>
    <w:rsid w:val="005F7F4A"/>
    <w:rsid w:val="00600635"/>
    <w:rsid w:val="0060101D"/>
    <w:rsid w:val="0060176D"/>
    <w:rsid w:val="0060208E"/>
    <w:rsid w:val="006028A4"/>
    <w:rsid w:val="00602DB3"/>
    <w:rsid w:val="00604E75"/>
    <w:rsid w:val="00606962"/>
    <w:rsid w:val="00606963"/>
    <w:rsid w:val="00606BA8"/>
    <w:rsid w:val="00606D50"/>
    <w:rsid w:val="006072C7"/>
    <w:rsid w:val="00607F78"/>
    <w:rsid w:val="00610877"/>
    <w:rsid w:val="00610E3B"/>
    <w:rsid w:val="00611D1B"/>
    <w:rsid w:val="00611E68"/>
    <w:rsid w:val="00612F11"/>
    <w:rsid w:val="00613032"/>
    <w:rsid w:val="006130A4"/>
    <w:rsid w:val="006135A7"/>
    <w:rsid w:val="00613A64"/>
    <w:rsid w:val="006145F7"/>
    <w:rsid w:val="00614953"/>
    <w:rsid w:val="00614B95"/>
    <w:rsid w:val="00614F23"/>
    <w:rsid w:val="006157DA"/>
    <w:rsid w:val="00615B6A"/>
    <w:rsid w:val="00616C95"/>
    <w:rsid w:val="00617107"/>
    <w:rsid w:val="006172E6"/>
    <w:rsid w:val="006175E0"/>
    <w:rsid w:val="006206D3"/>
    <w:rsid w:val="006208D8"/>
    <w:rsid w:val="00620B1D"/>
    <w:rsid w:val="00621CF4"/>
    <w:rsid w:val="00622127"/>
    <w:rsid w:val="006228D4"/>
    <w:rsid w:val="00622F16"/>
    <w:rsid w:val="00623685"/>
    <w:rsid w:val="006237F7"/>
    <w:rsid w:val="00624960"/>
    <w:rsid w:val="00625252"/>
    <w:rsid w:val="00625629"/>
    <w:rsid w:val="00626C8C"/>
    <w:rsid w:val="00626EE6"/>
    <w:rsid w:val="00626FF6"/>
    <w:rsid w:val="0062713F"/>
    <w:rsid w:val="00631175"/>
    <w:rsid w:val="00631EFF"/>
    <w:rsid w:val="00632BC9"/>
    <w:rsid w:val="00632DC5"/>
    <w:rsid w:val="006338CC"/>
    <w:rsid w:val="00633995"/>
    <w:rsid w:val="00635C64"/>
    <w:rsid w:val="00637E7C"/>
    <w:rsid w:val="00640441"/>
    <w:rsid w:val="00640E19"/>
    <w:rsid w:val="00641050"/>
    <w:rsid w:val="006410D2"/>
    <w:rsid w:val="00641B1C"/>
    <w:rsid w:val="0064202A"/>
    <w:rsid w:val="006427A6"/>
    <w:rsid w:val="006427F7"/>
    <w:rsid w:val="00643277"/>
    <w:rsid w:val="00644A08"/>
    <w:rsid w:val="00644B16"/>
    <w:rsid w:val="00644F0E"/>
    <w:rsid w:val="00645011"/>
    <w:rsid w:val="00645428"/>
    <w:rsid w:val="00645DB6"/>
    <w:rsid w:val="00646424"/>
    <w:rsid w:val="00646C25"/>
    <w:rsid w:val="00646E10"/>
    <w:rsid w:val="006473AB"/>
    <w:rsid w:val="00647447"/>
    <w:rsid w:val="00647585"/>
    <w:rsid w:val="00650A95"/>
    <w:rsid w:val="0065151B"/>
    <w:rsid w:val="00651AAB"/>
    <w:rsid w:val="00651CEA"/>
    <w:rsid w:val="00652362"/>
    <w:rsid w:val="006523AF"/>
    <w:rsid w:val="00652BE0"/>
    <w:rsid w:val="00652C32"/>
    <w:rsid w:val="0065333C"/>
    <w:rsid w:val="0065349B"/>
    <w:rsid w:val="00653798"/>
    <w:rsid w:val="006538EE"/>
    <w:rsid w:val="0065392F"/>
    <w:rsid w:val="00653EC4"/>
    <w:rsid w:val="0065445C"/>
    <w:rsid w:val="006544E9"/>
    <w:rsid w:val="0065461C"/>
    <w:rsid w:val="00654752"/>
    <w:rsid w:val="00654A4D"/>
    <w:rsid w:val="006564DB"/>
    <w:rsid w:val="0065664D"/>
    <w:rsid w:val="00656EB4"/>
    <w:rsid w:val="00657AF3"/>
    <w:rsid w:val="006600A1"/>
    <w:rsid w:val="006602C5"/>
    <w:rsid w:val="00660C46"/>
    <w:rsid w:val="00661F9D"/>
    <w:rsid w:val="00663052"/>
    <w:rsid w:val="00663754"/>
    <w:rsid w:val="00663FB2"/>
    <w:rsid w:val="00664DFC"/>
    <w:rsid w:val="0066557F"/>
    <w:rsid w:val="00665CB3"/>
    <w:rsid w:val="00666B68"/>
    <w:rsid w:val="0066737C"/>
    <w:rsid w:val="0066760C"/>
    <w:rsid w:val="006676FC"/>
    <w:rsid w:val="006705EB"/>
    <w:rsid w:val="00670C96"/>
    <w:rsid w:val="00670E6A"/>
    <w:rsid w:val="006718C3"/>
    <w:rsid w:val="00672B41"/>
    <w:rsid w:val="00672C3D"/>
    <w:rsid w:val="00672CE6"/>
    <w:rsid w:val="0067318A"/>
    <w:rsid w:val="0067321C"/>
    <w:rsid w:val="006740DD"/>
    <w:rsid w:val="00674FCF"/>
    <w:rsid w:val="00675549"/>
    <w:rsid w:val="0067597B"/>
    <w:rsid w:val="00675D3A"/>
    <w:rsid w:val="00676083"/>
    <w:rsid w:val="00677AE1"/>
    <w:rsid w:val="00680CD2"/>
    <w:rsid w:val="0068116B"/>
    <w:rsid w:val="006812E8"/>
    <w:rsid w:val="00682722"/>
    <w:rsid w:val="00683080"/>
    <w:rsid w:val="006831A4"/>
    <w:rsid w:val="006832B5"/>
    <w:rsid w:val="00683620"/>
    <w:rsid w:val="0068366A"/>
    <w:rsid w:val="00684172"/>
    <w:rsid w:val="00684354"/>
    <w:rsid w:val="0068451E"/>
    <w:rsid w:val="006853BE"/>
    <w:rsid w:val="006854FE"/>
    <w:rsid w:val="00685F0F"/>
    <w:rsid w:val="00686019"/>
    <w:rsid w:val="006875E7"/>
    <w:rsid w:val="00687761"/>
    <w:rsid w:val="006877E7"/>
    <w:rsid w:val="00687E02"/>
    <w:rsid w:val="00687E0A"/>
    <w:rsid w:val="0069046D"/>
    <w:rsid w:val="006910E7"/>
    <w:rsid w:val="0069166B"/>
    <w:rsid w:val="00691A30"/>
    <w:rsid w:val="00691A46"/>
    <w:rsid w:val="0069269F"/>
    <w:rsid w:val="006929A6"/>
    <w:rsid w:val="0069427E"/>
    <w:rsid w:val="00694DA8"/>
    <w:rsid w:val="00695EC7"/>
    <w:rsid w:val="00696502"/>
    <w:rsid w:val="006972CE"/>
    <w:rsid w:val="0069736B"/>
    <w:rsid w:val="006A0A06"/>
    <w:rsid w:val="006A11A5"/>
    <w:rsid w:val="006A1365"/>
    <w:rsid w:val="006A170C"/>
    <w:rsid w:val="006A1AE0"/>
    <w:rsid w:val="006A1FE9"/>
    <w:rsid w:val="006A3836"/>
    <w:rsid w:val="006A40B0"/>
    <w:rsid w:val="006A41D7"/>
    <w:rsid w:val="006A4C85"/>
    <w:rsid w:val="006A5A3A"/>
    <w:rsid w:val="006A5E41"/>
    <w:rsid w:val="006A5FD8"/>
    <w:rsid w:val="006A72FF"/>
    <w:rsid w:val="006B0593"/>
    <w:rsid w:val="006B0EAA"/>
    <w:rsid w:val="006B2538"/>
    <w:rsid w:val="006B3481"/>
    <w:rsid w:val="006B4750"/>
    <w:rsid w:val="006B4C8E"/>
    <w:rsid w:val="006B50F9"/>
    <w:rsid w:val="006B64FD"/>
    <w:rsid w:val="006B665B"/>
    <w:rsid w:val="006B6C10"/>
    <w:rsid w:val="006C00AC"/>
    <w:rsid w:val="006C05CF"/>
    <w:rsid w:val="006C14A0"/>
    <w:rsid w:val="006C18E1"/>
    <w:rsid w:val="006C1ED7"/>
    <w:rsid w:val="006C2338"/>
    <w:rsid w:val="006C301A"/>
    <w:rsid w:val="006C3BD4"/>
    <w:rsid w:val="006C3C4C"/>
    <w:rsid w:val="006C47D1"/>
    <w:rsid w:val="006C4DC4"/>
    <w:rsid w:val="006C511F"/>
    <w:rsid w:val="006C51C8"/>
    <w:rsid w:val="006C532E"/>
    <w:rsid w:val="006C5B7B"/>
    <w:rsid w:val="006C5D8F"/>
    <w:rsid w:val="006C673F"/>
    <w:rsid w:val="006C739C"/>
    <w:rsid w:val="006D008F"/>
    <w:rsid w:val="006D01F5"/>
    <w:rsid w:val="006D05E5"/>
    <w:rsid w:val="006D08D1"/>
    <w:rsid w:val="006D0A5A"/>
    <w:rsid w:val="006D0A83"/>
    <w:rsid w:val="006D0FF0"/>
    <w:rsid w:val="006D29F9"/>
    <w:rsid w:val="006D2A11"/>
    <w:rsid w:val="006D456B"/>
    <w:rsid w:val="006D476A"/>
    <w:rsid w:val="006D4B31"/>
    <w:rsid w:val="006D50BF"/>
    <w:rsid w:val="006D5AA4"/>
    <w:rsid w:val="006D6EF8"/>
    <w:rsid w:val="006D747A"/>
    <w:rsid w:val="006D79A2"/>
    <w:rsid w:val="006D7DBC"/>
    <w:rsid w:val="006E08BB"/>
    <w:rsid w:val="006E13E6"/>
    <w:rsid w:val="006E1E65"/>
    <w:rsid w:val="006E2227"/>
    <w:rsid w:val="006E260D"/>
    <w:rsid w:val="006E2F65"/>
    <w:rsid w:val="006E35EA"/>
    <w:rsid w:val="006E37D1"/>
    <w:rsid w:val="006E3DAD"/>
    <w:rsid w:val="006E46BB"/>
    <w:rsid w:val="006E4D19"/>
    <w:rsid w:val="006E54E0"/>
    <w:rsid w:val="006E61F9"/>
    <w:rsid w:val="006E6C39"/>
    <w:rsid w:val="006F14E3"/>
    <w:rsid w:val="006F1A63"/>
    <w:rsid w:val="006F2077"/>
    <w:rsid w:val="006F29F0"/>
    <w:rsid w:val="006F3BDC"/>
    <w:rsid w:val="006F416D"/>
    <w:rsid w:val="006F4D4E"/>
    <w:rsid w:val="006F4EAF"/>
    <w:rsid w:val="006F70BD"/>
    <w:rsid w:val="006F7923"/>
    <w:rsid w:val="006F7E8D"/>
    <w:rsid w:val="00700002"/>
    <w:rsid w:val="007005CD"/>
    <w:rsid w:val="0070163A"/>
    <w:rsid w:val="007016BA"/>
    <w:rsid w:val="00701A96"/>
    <w:rsid w:val="007020E6"/>
    <w:rsid w:val="007021B4"/>
    <w:rsid w:val="00702F10"/>
    <w:rsid w:val="00703081"/>
    <w:rsid w:val="0070319D"/>
    <w:rsid w:val="007032E2"/>
    <w:rsid w:val="00703523"/>
    <w:rsid w:val="0070454D"/>
    <w:rsid w:val="0070593F"/>
    <w:rsid w:val="00705EDE"/>
    <w:rsid w:val="007106C7"/>
    <w:rsid w:val="00710C32"/>
    <w:rsid w:val="00710F3B"/>
    <w:rsid w:val="007114AE"/>
    <w:rsid w:val="007114EC"/>
    <w:rsid w:val="00711777"/>
    <w:rsid w:val="0071184A"/>
    <w:rsid w:val="007120E4"/>
    <w:rsid w:val="0071268F"/>
    <w:rsid w:val="00713840"/>
    <w:rsid w:val="00714622"/>
    <w:rsid w:val="0071462D"/>
    <w:rsid w:val="00714640"/>
    <w:rsid w:val="00714913"/>
    <w:rsid w:val="00716467"/>
    <w:rsid w:val="007166A3"/>
    <w:rsid w:val="007167A1"/>
    <w:rsid w:val="00716A7A"/>
    <w:rsid w:val="00717592"/>
    <w:rsid w:val="007175AC"/>
    <w:rsid w:val="00717712"/>
    <w:rsid w:val="007177DA"/>
    <w:rsid w:val="007178AB"/>
    <w:rsid w:val="00717E89"/>
    <w:rsid w:val="0072127F"/>
    <w:rsid w:val="007217EF"/>
    <w:rsid w:val="007221A3"/>
    <w:rsid w:val="0072290D"/>
    <w:rsid w:val="007234BD"/>
    <w:rsid w:val="00723D76"/>
    <w:rsid w:val="007244CA"/>
    <w:rsid w:val="007246D2"/>
    <w:rsid w:val="00725268"/>
    <w:rsid w:val="0072727C"/>
    <w:rsid w:val="007273D3"/>
    <w:rsid w:val="007278B3"/>
    <w:rsid w:val="00730311"/>
    <w:rsid w:val="007303DF"/>
    <w:rsid w:val="007309D4"/>
    <w:rsid w:val="00730AE3"/>
    <w:rsid w:val="00730BCF"/>
    <w:rsid w:val="00730F07"/>
    <w:rsid w:val="007323D6"/>
    <w:rsid w:val="00733073"/>
    <w:rsid w:val="007330EE"/>
    <w:rsid w:val="00734771"/>
    <w:rsid w:val="00734B02"/>
    <w:rsid w:val="00735698"/>
    <w:rsid w:val="0073578D"/>
    <w:rsid w:val="0073588C"/>
    <w:rsid w:val="007358FC"/>
    <w:rsid w:val="00735DE8"/>
    <w:rsid w:val="007360A9"/>
    <w:rsid w:val="007361D5"/>
    <w:rsid w:val="0073776A"/>
    <w:rsid w:val="00737A9A"/>
    <w:rsid w:val="00737BD5"/>
    <w:rsid w:val="0074076E"/>
    <w:rsid w:val="007407DD"/>
    <w:rsid w:val="0074124A"/>
    <w:rsid w:val="00741446"/>
    <w:rsid w:val="00742092"/>
    <w:rsid w:val="0074215C"/>
    <w:rsid w:val="00743042"/>
    <w:rsid w:val="00744125"/>
    <w:rsid w:val="00744638"/>
    <w:rsid w:val="00744736"/>
    <w:rsid w:val="0074490C"/>
    <w:rsid w:val="007450B2"/>
    <w:rsid w:val="0074589D"/>
    <w:rsid w:val="007458E2"/>
    <w:rsid w:val="00745FE5"/>
    <w:rsid w:val="0074624C"/>
    <w:rsid w:val="00746C12"/>
    <w:rsid w:val="00746F7E"/>
    <w:rsid w:val="00747A8E"/>
    <w:rsid w:val="00747F98"/>
    <w:rsid w:val="0075002A"/>
    <w:rsid w:val="0075073C"/>
    <w:rsid w:val="007517FA"/>
    <w:rsid w:val="00751891"/>
    <w:rsid w:val="00752713"/>
    <w:rsid w:val="00752BCF"/>
    <w:rsid w:val="00752D96"/>
    <w:rsid w:val="0075444B"/>
    <w:rsid w:val="0075466C"/>
    <w:rsid w:val="00754885"/>
    <w:rsid w:val="007557AB"/>
    <w:rsid w:val="00755FF9"/>
    <w:rsid w:val="00757BF1"/>
    <w:rsid w:val="00760239"/>
    <w:rsid w:val="00760397"/>
    <w:rsid w:val="00760DF4"/>
    <w:rsid w:val="007618E2"/>
    <w:rsid w:val="00761C54"/>
    <w:rsid w:val="00762F71"/>
    <w:rsid w:val="00763D87"/>
    <w:rsid w:val="007644FF"/>
    <w:rsid w:val="00764EC4"/>
    <w:rsid w:val="00766848"/>
    <w:rsid w:val="007701D0"/>
    <w:rsid w:val="00770D15"/>
    <w:rsid w:val="0077103A"/>
    <w:rsid w:val="00772033"/>
    <w:rsid w:val="0077280D"/>
    <w:rsid w:val="00772A0B"/>
    <w:rsid w:val="00772D10"/>
    <w:rsid w:val="00773007"/>
    <w:rsid w:val="00773206"/>
    <w:rsid w:val="0077364B"/>
    <w:rsid w:val="00773731"/>
    <w:rsid w:val="00774529"/>
    <w:rsid w:val="00774B96"/>
    <w:rsid w:val="0077500D"/>
    <w:rsid w:val="00776FAC"/>
    <w:rsid w:val="00777374"/>
    <w:rsid w:val="0078114E"/>
    <w:rsid w:val="00782304"/>
    <w:rsid w:val="00782AAC"/>
    <w:rsid w:val="0078350E"/>
    <w:rsid w:val="00784857"/>
    <w:rsid w:val="00784E2D"/>
    <w:rsid w:val="00785059"/>
    <w:rsid w:val="007857B2"/>
    <w:rsid w:val="0078586B"/>
    <w:rsid w:val="00785E81"/>
    <w:rsid w:val="00785FD3"/>
    <w:rsid w:val="007860D1"/>
    <w:rsid w:val="00786619"/>
    <w:rsid w:val="00786807"/>
    <w:rsid w:val="00786A76"/>
    <w:rsid w:val="00787041"/>
    <w:rsid w:val="00787597"/>
    <w:rsid w:val="00787786"/>
    <w:rsid w:val="00787827"/>
    <w:rsid w:val="00787ABE"/>
    <w:rsid w:val="007900A3"/>
    <w:rsid w:val="0079063F"/>
    <w:rsid w:val="00790F79"/>
    <w:rsid w:val="00791906"/>
    <w:rsid w:val="007923B9"/>
    <w:rsid w:val="00792772"/>
    <w:rsid w:val="007936FB"/>
    <w:rsid w:val="00793AF4"/>
    <w:rsid w:val="00793F77"/>
    <w:rsid w:val="007949CA"/>
    <w:rsid w:val="00794EC5"/>
    <w:rsid w:val="00794F66"/>
    <w:rsid w:val="00795115"/>
    <w:rsid w:val="0079588D"/>
    <w:rsid w:val="0079592E"/>
    <w:rsid w:val="00796400"/>
    <w:rsid w:val="00796A53"/>
    <w:rsid w:val="00796C15"/>
    <w:rsid w:val="00796C75"/>
    <w:rsid w:val="00797D76"/>
    <w:rsid w:val="00797E04"/>
    <w:rsid w:val="007A0055"/>
    <w:rsid w:val="007A058F"/>
    <w:rsid w:val="007A0D5D"/>
    <w:rsid w:val="007A2D17"/>
    <w:rsid w:val="007A3195"/>
    <w:rsid w:val="007A36AF"/>
    <w:rsid w:val="007A3821"/>
    <w:rsid w:val="007A3AFB"/>
    <w:rsid w:val="007A3C00"/>
    <w:rsid w:val="007A3DDC"/>
    <w:rsid w:val="007A4257"/>
    <w:rsid w:val="007A57E9"/>
    <w:rsid w:val="007A767A"/>
    <w:rsid w:val="007B0151"/>
    <w:rsid w:val="007B2722"/>
    <w:rsid w:val="007B27CA"/>
    <w:rsid w:val="007B2A5E"/>
    <w:rsid w:val="007B39BC"/>
    <w:rsid w:val="007B7540"/>
    <w:rsid w:val="007B75D2"/>
    <w:rsid w:val="007B7AF1"/>
    <w:rsid w:val="007B7D97"/>
    <w:rsid w:val="007B7E2A"/>
    <w:rsid w:val="007C0128"/>
    <w:rsid w:val="007C01E8"/>
    <w:rsid w:val="007C1371"/>
    <w:rsid w:val="007C13C6"/>
    <w:rsid w:val="007C1BEC"/>
    <w:rsid w:val="007C4372"/>
    <w:rsid w:val="007C4393"/>
    <w:rsid w:val="007C4688"/>
    <w:rsid w:val="007C6684"/>
    <w:rsid w:val="007C75DA"/>
    <w:rsid w:val="007D06BD"/>
    <w:rsid w:val="007D0A8D"/>
    <w:rsid w:val="007D0B35"/>
    <w:rsid w:val="007D0D6C"/>
    <w:rsid w:val="007D281C"/>
    <w:rsid w:val="007D2CC3"/>
    <w:rsid w:val="007D37CA"/>
    <w:rsid w:val="007D4238"/>
    <w:rsid w:val="007D49F8"/>
    <w:rsid w:val="007D53EB"/>
    <w:rsid w:val="007D58D8"/>
    <w:rsid w:val="007D5B6F"/>
    <w:rsid w:val="007D5E30"/>
    <w:rsid w:val="007D6772"/>
    <w:rsid w:val="007D6B51"/>
    <w:rsid w:val="007D6DDA"/>
    <w:rsid w:val="007D7632"/>
    <w:rsid w:val="007D7F37"/>
    <w:rsid w:val="007E0526"/>
    <w:rsid w:val="007E0586"/>
    <w:rsid w:val="007E0F6E"/>
    <w:rsid w:val="007E10BE"/>
    <w:rsid w:val="007E1239"/>
    <w:rsid w:val="007E164B"/>
    <w:rsid w:val="007E206D"/>
    <w:rsid w:val="007E22F7"/>
    <w:rsid w:val="007E2799"/>
    <w:rsid w:val="007E2800"/>
    <w:rsid w:val="007E2893"/>
    <w:rsid w:val="007E3B9D"/>
    <w:rsid w:val="007E3D6D"/>
    <w:rsid w:val="007E3DDE"/>
    <w:rsid w:val="007E3FD4"/>
    <w:rsid w:val="007E549C"/>
    <w:rsid w:val="007E591D"/>
    <w:rsid w:val="007E60ED"/>
    <w:rsid w:val="007E60F9"/>
    <w:rsid w:val="007E6235"/>
    <w:rsid w:val="007E67FD"/>
    <w:rsid w:val="007E6A93"/>
    <w:rsid w:val="007E6F27"/>
    <w:rsid w:val="007E738A"/>
    <w:rsid w:val="007E7C60"/>
    <w:rsid w:val="007F0543"/>
    <w:rsid w:val="007F0B18"/>
    <w:rsid w:val="007F1B99"/>
    <w:rsid w:val="007F1E04"/>
    <w:rsid w:val="007F26DF"/>
    <w:rsid w:val="007F2B4D"/>
    <w:rsid w:val="007F3AD3"/>
    <w:rsid w:val="007F46C5"/>
    <w:rsid w:val="007F4F50"/>
    <w:rsid w:val="007F515B"/>
    <w:rsid w:val="007F5287"/>
    <w:rsid w:val="007F536D"/>
    <w:rsid w:val="007F747B"/>
    <w:rsid w:val="007F7D94"/>
    <w:rsid w:val="00801BDC"/>
    <w:rsid w:val="00801E91"/>
    <w:rsid w:val="0080203B"/>
    <w:rsid w:val="008021CD"/>
    <w:rsid w:val="008024A6"/>
    <w:rsid w:val="00803170"/>
    <w:rsid w:val="00803253"/>
    <w:rsid w:val="008034DF"/>
    <w:rsid w:val="0080377A"/>
    <w:rsid w:val="00804D06"/>
    <w:rsid w:val="00805035"/>
    <w:rsid w:val="00805312"/>
    <w:rsid w:val="00806290"/>
    <w:rsid w:val="00806362"/>
    <w:rsid w:val="00807160"/>
    <w:rsid w:val="00807CA7"/>
    <w:rsid w:val="0081068E"/>
    <w:rsid w:val="00810C58"/>
    <w:rsid w:val="00811134"/>
    <w:rsid w:val="0081149E"/>
    <w:rsid w:val="00811841"/>
    <w:rsid w:val="00811AD6"/>
    <w:rsid w:val="00811F14"/>
    <w:rsid w:val="00812A88"/>
    <w:rsid w:val="0081304A"/>
    <w:rsid w:val="00813842"/>
    <w:rsid w:val="00813F65"/>
    <w:rsid w:val="00813F6F"/>
    <w:rsid w:val="00814004"/>
    <w:rsid w:val="0081411B"/>
    <w:rsid w:val="00814C23"/>
    <w:rsid w:val="00815B97"/>
    <w:rsid w:val="00815D4E"/>
    <w:rsid w:val="008167C9"/>
    <w:rsid w:val="00817377"/>
    <w:rsid w:val="008176FB"/>
    <w:rsid w:val="008206EE"/>
    <w:rsid w:val="008209D9"/>
    <w:rsid w:val="00821718"/>
    <w:rsid w:val="008220FD"/>
    <w:rsid w:val="00822365"/>
    <w:rsid w:val="00822CB0"/>
    <w:rsid w:val="00822FD2"/>
    <w:rsid w:val="0082308D"/>
    <w:rsid w:val="0082310C"/>
    <w:rsid w:val="00823A09"/>
    <w:rsid w:val="00823BBC"/>
    <w:rsid w:val="00824187"/>
    <w:rsid w:val="0082472B"/>
    <w:rsid w:val="00824D58"/>
    <w:rsid w:val="00824F10"/>
    <w:rsid w:val="00825A3F"/>
    <w:rsid w:val="00826DC5"/>
    <w:rsid w:val="00827925"/>
    <w:rsid w:val="008305AB"/>
    <w:rsid w:val="008315C6"/>
    <w:rsid w:val="00832B2E"/>
    <w:rsid w:val="00833308"/>
    <w:rsid w:val="00833B06"/>
    <w:rsid w:val="00834611"/>
    <w:rsid w:val="00835B15"/>
    <w:rsid w:val="00835E07"/>
    <w:rsid w:val="008365CC"/>
    <w:rsid w:val="008374CA"/>
    <w:rsid w:val="00837579"/>
    <w:rsid w:val="0083789B"/>
    <w:rsid w:val="00837B25"/>
    <w:rsid w:val="0084038D"/>
    <w:rsid w:val="0084065C"/>
    <w:rsid w:val="00840803"/>
    <w:rsid w:val="00840A81"/>
    <w:rsid w:val="00840BD3"/>
    <w:rsid w:val="0084139A"/>
    <w:rsid w:val="00841509"/>
    <w:rsid w:val="00841880"/>
    <w:rsid w:val="00841A06"/>
    <w:rsid w:val="00841B62"/>
    <w:rsid w:val="00841BFC"/>
    <w:rsid w:val="00841EAD"/>
    <w:rsid w:val="00843A0B"/>
    <w:rsid w:val="00843A35"/>
    <w:rsid w:val="00843DB6"/>
    <w:rsid w:val="00843F86"/>
    <w:rsid w:val="0084519D"/>
    <w:rsid w:val="008458B0"/>
    <w:rsid w:val="00845D61"/>
    <w:rsid w:val="008463C6"/>
    <w:rsid w:val="00850612"/>
    <w:rsid w:val="008512BA"/>
    <w:rsid w:val="008518B0"/>
    <w:rsid w:val="00851AAF"/>
    <w:rsid w:val="00851CD8"/>
    <w:rsid w:val="008525CD"/>
    <w:rsid w:val="00852C61"/>
    <w:rsid w:val="00852F7D"/>
    <w:rsid w:val="00853335"/>
    <w:rsid w:val="00853FDB"/>
    <w:rsid w:val="00856207"/>
    <w:rsid w:val="0085645E"/>
    <w:rsid w:val="00856C61"/>
    <w:rsid w:val="00857022"/>
    <w:rsid w:val="00860683"/>
    <w:rsid w:val="0086153C"/>
    <w:rsid w:val="0086190E"/>
    <w:rsid w:val="00862A9E"/>
    <w:rsid w:val="00862B81"/>
    <w:rsid w:val="008640D6"/>
    <w:rsid w:val="00864396"/>
    <w:rsid w:val="008643F1"/>
    <w:rsid w:val="00865181"/>
    <w:rsid w:val="00865DBB"/>
    <w:rsid w:val="008704EF"/>
    <w:rsid w:val="00871120"/>
    <w:rsid w:val="00871805"/>
    <w:rsid w:val="008727D0"/>
    <w:rsid w:val="00872CBC"/>
    <w:rsid w:val="00872D40"/>
    <w:rsid w:val="008732B8"/>
    <w:rsid w:val="0087343B"/>
    <w:rsid w:val="00873DC9"/>
    <w:rsid w:val="00874EA7"/>
    <w:rsid w:val="00875109"/>
    <w:rsid w:val="00875ABA"/>
    <w:rsid w:val="00876FD9"/>
    <w:rsid w:val="0087771A"/>
    <w:rsid w:val="008778A0"/>
    <w:rsid w:val="00880122"/>
    <w:rsid w:val="00881A68"/>
    <w:rsid w:val="00881BC3"/>
    <w:rsid w:val="0088258B"/>
    <w:rsid w:val="00882EC7"/>
    <w:rsid w:val="00883906"/>
    <w:rsid w:val="00883B27"/>
    <w:rsid w:val="00884C1B"/>
    <w:rsid w:val="0088559B"/>
    <w:rsid w:val="00886974"/>
    <w:rsid w:val="00886E16"/>
    <w:rsid w:val="008875FE"/>
    <w:rsid w:val="00887C00"/>
    <w:rsid w:val="00890398"/>
    <w:rsid w:val="00891A71"/>
    <w:rsid w:val="00891F57"/>
    <w:rsid w:val="008924E2"/>
    <w:rsid w:val="00892B74"/>
    <w:rsid w:val="0089366B"/>
    <w:rsid w:val="008937CC"/>
    <w:rsid w:val="00894125"/>
    <w:rsid w:val="00894F75"/>
    <w:rsid w:val="00894FC0"/>
    <w:rsid w:val="00895BAA"/>
    <w:rsid w:val="00895CEF"/>
    <w:rsid w:val="00895E67"/>
    <w:rsid w:val="00896FDE"/>
    <w:rsid w:val="008A0052"/>
    <w:rsid w:val="008A0ACC"/>
    <w:rsid w:val="008A0CB1"/>
    <w:rsid w:val="008A0CD2"/>
    <w:rsid w:val="008A26D8"/>
    <w:rsid w:val="008A2962"/>
    <w:rsid w:val="008A2A5C"/>
    <w:rsid w:val="008A2B19"/>
    <w:rsid w:val="008A3788"/>
    <w:rsid w:val="008A4710"/>
    <w:rsid w:val="008A50C4"/>
    <w:rsid w:val="008A510C"/>
    <w:rsid w:val="008A5EB4"/>
    <w:rsid w:val="008A7132"/>
    <w:rsid w:val="008A7855"/>
    <w:rsid w:val="008A7C6B"/>
    <w:rsid w:val="008A7CE1"/>
    <w:rsid w:val="008B0027"/>
    <w:rsid w:val="008B04A0"/>
    <w:rsid w:val="008B18DD"/>
    <w:rsid w:val="008B1B23"/>
    <w:rsid w:val="008B1B56"/>
    <w:rsid w:val="008B2180"/>
    <w:rsid w:val="008B28F2"/>
    <w:rsid w:val="008B5698"/>
    <w:rsid w:val="008B57EB"/>
    <w:rsid w:val="008B5EB0"/>
    <w:rsid w:val="008B76DA"/>
    <w:rsid w:val="008C03ED"/>
    <w:rsid w:val="008C0A05"/>
    <w:rsid w:val="008C1185"/>
    <w:rsid w:val="008C2061"/>
    <w:rsid w:val="008C2734"/>
    <w:rsid w:val="008C3149"/>
    <w:rsid w:val="008C3506"/>
    <w:rsid w:val="008C3933"/>
    <w:rsid w:val="008C39E6"/>
    <w:rsid w:val="008C40A9"/>
    <w:rsid w:val="008C5473"/>
    <w:rsid w:val="008C62AE"/>
    <w:rsid w:val="008C643B"/>
    <w:rsid w:val="008C6561"/>
    <w:rsid w:val="008C6EE0"/>
    <w:rsid w:val="008C70BA"/>
    <w:rsid w:val="008C7513"/>
    <w:rsid w:val="008C7DF2"/>
    <w:rsid w:val="008D05FB"/>
    <w:rsid w:val="008D0AAA"/>
    <w:rsid w:val="008D0B80"/>
    <w:rsid w:val="008D0D36"/>
    <w:rsid w:val="008D262A"/>
    <w:rsid w:val="008D26D9"/>
    <w:rsid w:val="008D284F"/>
    <w:rsid w:val="008D2B4D"/>
    <w:rsid w:val="008D5538"/>
    <w:rsid w:val="008D56D2"/>
    <w:rsid w:val="008D58E5"/>
    <w:rsid w:val="008D6D2D"/>
    <w:rsid w:val="008D7E84"/>
    <w:rsid w:val="008E1260"/>
    <w:rsid w:val="008E13AD"/>
    <w:rsid w:val="008E146D"/>
    <w:rsid w:val="008E17EC"/>
    <w:rsid w:val="008E1AC6"/>
    <w:rsid w:val="008E1C2B"/>
    <w:rsid w:val="008E281B"/>
    <w:rsid w:val="008E2A6A"/>
    <w:rsid w:val="008E3801"/>
    <w:rsid w:val="008E3DF8"/>
    <w:rsid w:val="008E402D"/>
    <w:rsid w:val="008E40EE"/>
    <w:rsid w:val="008E4CC2"/>
    <w:rsid w:val="008E4D40"/>
    <w:rsid w:val="008E4F01"/>
    <w:rsid w:val="008E55E2"/>
    <w:rsid w:val="008E68E5"/>
    <w:rsid w:val="008E6AC2"/>
    <w:rsid w:val="008E71E2"/>
    <w:rsid w:val="008E77C3"/>
    <w:rsid w:val="008E7909"/>
    <w:rsid w:val="008F09A3"/>
    <w:rsid w:val="008F0A88"/>
    <w:rsid w:val="008F0CDF"/>
    <w:rsid w:val="008F195A"/>
    <w:rsid w:val="008F3F17"/>
    <w:rsid w:val="008F4124"/>
    <w:rsid w:val="008F4B40"/>
    <w:rsid w:val="008F7213"/>
    <w:rsid w:val="008F77B3"/>
    <w:rsid w:val="009001EF"/>
    <w:rsid w:val="009007EA"/>
    <w:rsid w:val="00900E98"/>
    <w:rsid w:val="00901413"/>
    <w:rsid w:val="009033A9"/>
    <w:rsid w:val="009033DD"/>
    <w:rsid w:val="0090355A"/>
    <w:rsid w:val="00903A98"/>
    <w:rsid w:val="00903D4B"/>
    <w:rsid w:val="009045DF"/>
    <w:rsid w:val="0090506A"/>
    <w:rsid w:val="00905354"/>
    <w:rsid w:val="00905FAB"/>
    <w:rsid w:val="00906427"/>
    <w:rsid w:val="00906A89"/>
    <w:rsid w:val="00906C71"/>
    <w:rsid w:val="00906D1D"/>
    <w:rsid w:val="00906FC6"/>
    <w:rsid w:val="0091166F"/>
    <w:rsid w:val="00911ACD"/>
    <w:rsid w:val="00912A35"/>
    <w:rsid w:val="009135D4"/>
    <w:rsid w:val="009145FF"/>
    <w:rsid w:val="0091577A"/>
    <w:rsid w:val="00915B39"/>
    <w:rsid w:val="00916594"/>
    <w:rsid w:val="00916E57"/>
    <w:rsid w:val="0091711E"/>
    <w:rsid w:val="00917713"/>
    <w:rsid w:val="009205BA"/>
    <w:rsid w:val="00920628"/>
    <w:rsid w:val="00921F33"/>
    <w:rsid w:val="00921F9F"/>
    <w:rsid w:val="00922955"/>
    <w:rsid w:val="00922F57"/>
    <w:rsid w:val="00923051"/>
    <w:rsid w:val="00923117"/>
    <w:rsid w:val="0092339D"/>
    <w:rsid w:val="00923761"/>
    <w:rsid w:val="00923937"/>
    <w:rsid w:val="00923BA1"/>
    <w:rsid w:val="0092444D"/>
    <w:rsid w:val="00924759"/>
    <w:rsid w:val="009249CD"/>
    <w:rsid w:val="00925CCC"/>
    <w:rsid w:val="00926619"/>
    <w:rsid w:val="00926ADA"/>
    <w:rsid w:val="00927483"/>
    <w:rsid w:val="00930BAE"/>
    <w:rsid w:val="00930FBD"/>
    <w:rsid w:val="009312DF"/>
    <w:rsid w:val="0093140E"/>
    <w:rsid w:val="00931C22"/>
    <w:rsid w:val="009323C4"/>
    <w:rsid w:val="009326FC"/>
    <w:rsid w:val="009336CB"/>
    <w:rsid w:val="00933780"/>
    <w:rsid w:val="00933A8E"/>
    <w:rsid w:val="009345B8"/>
    <w:rsid w:val="00934625"/>
    <w:rsid w:val="0093490E"/>
    <w:rsid w:val="00934A6A"/>
    <w:rsid w:val="00934E53"/>
    <w:rsid w:val="0093593C"/>
    <w:rsid w:val="009367D1"/>
    <w:rsid w:val="009375D1"/>
    <w:rsid w:val="00937FF0"/>
    <w:rsid w:val="00940827"/>
    <w:rsid w:val="00940F41"/>
    <w:rsid w:val="00941D13"/>
    <w:rsid w:val="0094285F"/>
    <w:rsid w:val="009433BD"/>
    <w:rsid w:val="00943DC4"/>
    <w:rsid w:val="00943DFF"/>
    <w:rsid w:val="0094413B"/>
    <w:rsid w:val="00944BDA"/>
    <w:rsid w:val="00945758"/>
    <w:rsid w:val="00945B52"/>
    <w:rsid w:val="00946244"/>
    <w:rsid w:val="00946A98"/>
    <w:rsid w:val="00946F8C"/>
    <w:rsid w:val="00947857"/>
    <w:rsid w:val="00947D48"/>
    <w:rsid w:val="00947FBA"/>
    <w:rsid w:val="009503E7"/>
    <w:rsid w:val="00950BC9"/>
    <w:rsid w:val="009512F5"/>
    <w:rsid w:val="0095157E"/>
    <w:rsid w:val="009516AE"/>
    <w:rsid w:val="00951860"/>
    <w:rsid w:val="00952769"/>
    <w:rsid w:val="0095334A"/>
    <w:rsid w:val="00953384"/>
    <w:rsid w:val="00953E6A"/>
    <w:rsid w:val="009546EF"/>
    <w:rsid w:val="009547E1"/>
    <w:rsid w:val="0095491B"/>
    <w:rsid w:val="009552E7"/>
    <w:rsid w:val="009557BA"/>
    <w:rsid w:val="00955BD0"/>
    <w:rsid w:val="00956405"/>
    <w:rsid w:val="00956628"/>
    <w:rsid w:val="009567BD"/>
    <w:rsid w:val="00961432"/>
    <w:rsid w:val="00961691"/>
    <w:rsid w:val="00961790"/>
    <w:rsid w:val="00961F7C"/>
    <w:rsid w:val="0096271A"/>
    <w:rsid w:val="00962B49"/>
    <w:rsid w:val="00962D4F"/>
    <w:rsid w:val="00962F40"/>
    <w:rsid w:val="00963C8C"/>
    <w:rsid w:val="00963DB6"/>
    <w:rsid w:val="00964F3D"/>
    <w:rsid w:val="00965063"/>
    <w:rsid w:val="0096586A"/>
    <w:rsid w:val="00965AAA"/>
    <w:rsid w:val="00965BC5"/>
    <w:rsid w:val="00966935"/>
    <w:rsid w:val="00966F35"/>
    <w:rsid w:val="00967D76"/>
    <w:rsid w:val="00967EAF"/>
    <w:rsid w:val="00970171"/>
    <w:rsid w:val="0097035B"/>
    <w:rsid w:val="00970FA2"/>
    <w:rsid w:val="009710C7"/>
    <w:rsid w:val="00971D7E"/>
    <w:rsid w:val="009729B8"/>
    <w:rsid w:val="0097306B"/>
    <w:rsid w:val="00973F84"/>
    <w:rsid w:val="009740A7"/>
    <w:rsid w:val="00974103"/>
    <w:rsid w:val="00974C02"/>
    <w:rsid w:val="009755CB"/>
    <w:rsid w:val="0097581C"/>
    <w:rsid w:val="00975927"/>
    <w:rsid w:val="00975B51"/>
    <w:rsid w:val="009765F7"/>
    <w:rsid w:val="00977089"/>
    <w:rsid w:val="0097711F"/>
    <w:rsid w:val="00977647"/>
    <w:rsid w:val="00977B69"/>
    <w:rsid w:val="0098096F"/>
    <w:rsid w:val="00980CE9"/>
    <w:rsid w:val="009824C0"/>
    <w:rsid w:val="00982680"/>
    <w:rsid w:val="00982957"/>
    <w:rsid w:val="00983FCD"/>
    <w:rsid w:val="00984215"/>
    <w:rsid w:val="00984280"/>
    <w:rsid w:val="00985537"/>
    <w:rsid w:val="00986DF4"/>
    <w:rsid w:val="009872A1"/>
    <w:rsid w:val="00987BD1"/>
    <w:rsid w:val="00987C0B"/>
    <w:rsid w:val="009908E2"/>
    <w:rsid w:val="00990B40"/>
    <w:rsid w:val="00991076"/>
    <w:rsid w:val="00991762"/>
    <w:rsid w:val="0099245C"/>
    <w:rsid w:val="0099337F"/>
    <w:rsid w:val="009938DE"/>
    <w:rsid w:val="00993A62"/>
    <w:rsid w:val="00994559"/>
    <w:rsid w:val="0099509B"/>
    <w:rsid w:val="00995890"/>
    <w:rsid w:val="009959E7"/>
    <w:rsid w:val="00995D4C"/>
    <w:rsid w:val="00996A3D"/>
    <w:rsid w:val="00996BB0"/>
    <w:rsid w:val="009A033B"/>
    <w:rsid w:val="009A048E"/>
    <w:rsid w:val="009A0806"/>
    <w:rsid w:val="009A092A"/>
    <w:rsid w:val="009A0B47"/>
    <w:rsid w:val="009A0DC3"/>
    <w:rsid w:val="009A117B"/>
    <w:rsid w:val="009A1D7A"/>
    <w:rsid w:val="009A2276"/>
    <w:rsid w:val="009A2A84"/>
    <w:rsid w:val="009A2DFC"/>
    <w:rsid w:val="009A3197"/>
    <w:rsid w:val="009A3C00"/>
    <w:rsid w:val="009A3EAF"/>
    <w:rsid w:val="009A3F9D"/>
    <w:rsid w:val="009A4490"/>
    <w:rsid w:val="009A4EB3"/>
    <w:rsid w:val="009A50DD"/>
    <w:rsid w:val="009A51EC"/>
    <w:rsid w:val="009A520E"/>
    <w:rsid w:val="009A528F"/>
    <w:rsid w:val="009A52E4"/>
    <w:rsid w:val="009A57A7"/>
    <w:rsid w:val="009A6007"/>
    <w:rsid w:val="009A69D4"/>
    <w:rsid w:val="009A6C5C"/>
    <w:rsid w:val="009A6E37"/>
    <w:rsid w:val="009B004C"/>
    <w:rsid w:val="009B011C"/>
    <w:rsid w:val="009B020E"/>
    <w:rsid w:val="009B02CA"/>
    <w:rsid w:val="009B0542"/>
    <w:rsid w:val="009B0B25"/>
    <w:rsid w:val="009B0D3C"/>
    <w:rsid w:val="009B187B"/>
    <w:rsid w:val="009B2005"/>
    <w:rsid w:val="009B2770"/>
    <w:rsid w:val="009B2A8C"/>
    <w:rsid w:val="009B2C2C"/>
    <w:rsid w:val="009B33C2"/>
    <w:rsid w:val="009B3F05"/>
    <w:rsid w:val="009B491A"/>
    <w:rsid w:val="009B5692"/>
    <w:rsid w:val="009B593E"/>
    <w:rsid w:val="009B5F58"/>
    <w:rsid w:val="009B660B"/>
    <w:rsid w:val="009B6BDA"/>
    <w:rsid w:val="009B749C"/>
    <w:rsid w:val="009B7E3C"/>
    <w:rsid w:val="009C031F"/>
    <w:rsid w:val="009C05CA"/>
    <w:rsid w:val="009C0BD3"/>
    <w:rsid w:val="009C1229"/>
    <w:rsid w:val="009C218F"/>
    <w:rsid w:val="009C23CB"/>
    <w:rsid w:val="009C2DDD"/>
    <w:rsid w:val="009C39DF"/>
    <w:rsid w:val="009C3E03"/>
    <w:rsid w:val="009C43A9"/>
    <w:rsid w:val="009C4508"/>
    <w:rsid w:val="009C6857"/>
    <w:rsid w:val="009C7979"/>
    <w:rsid w:val="009C7BF9"/>
    <w:rsid w:val="009D0964"/>
    <w:rsid w:val="009D0974"/>
    <w:rsid w:val="009D0C40"/>
    <w:rsid w:val="009D18ED"/>
    <w:rsid w:val="009D19DB"/>
    <w:rsid w:val="009D1F7B"/>
    <w:rsid w:val="009D20C6"/>
    <w:rsid w:val="009D23F1"/>
    <w:rsid w:val="009D242D"/>
    <w:rsid w:val="009D2AEF"/>
    <w:rsid w:val="009D2DE3"/>
    <w:rsid w:val="009D2FA8"/>
    <w:rsid w:val="009D31A9"/>
    <w:rsid w:val="009D38B2"/>
    <w:rsid w:val="009D500A"/>
    <w:rsid w:val="009D6326"/>
    <w:rsid w:val="009D6D45"/>
    <w:rsid w:val="009D7347"/>
    <w:rsid w:val="009D77FA"/>
    <w:rsid w:val="009D7EE6"/>
    <w:rsid w:val="009E0ADF"/>
    <w:rsid w:val="009E12AA"/>
    <w:rsid w:val="009E1C54"/>
    <w:rsid w:val="009E37FD"/>
    <w:rsid w:val="009E4040"/>
    <w:rsid w:val="009E4291"/>
    <w:rsid w:val="009E4590"/>
    <w:rsid w:val="009E4874"/>
    <w:rsid w:val="009E4B54"/>
    <w:rsid w:val="009E4D63"/>
    <w:rsid w:val="009E508C"/>
    <w:rsid w:val="009E52F1"/>
    <w:rsid w:val="009E550D"/>
    <w:rsid w:val="009E5704"/>
    <w:rsid w:val="009E6C65"/>
    <w:rsid w:val="009E70FC"/>
    <w:rsid w:val="009F0038"/>
    <w:rsid w:val="009F03F8"/>
    <w:rsid w:val="009F08E0"/>
    <w:rsid w:val="009F0B71"/>
    <w:rsid w:val="009F194F"/>
    <w:rsid w:val="009F1DB2"/>
    <w:rsid w:val="009F2D0B"/>
    <w:rsid w:val="009F2E45"/>
    <w:rsid w:val="009F3191"/>
    <w:rsid w:val="009F39EF"/>
    <w:rsid w:val="009F3CF7"/>
    <w:rsid w:val="009F40F4"/>
    <w:rsid w:val="009F4CF6"/>
    <w:rsid w:val="009F4E4A"/>
    <w:rsid w:val="009F52B1"/>
    <w:rsid w:val="009F5945"/>
    <w:rsid w:val="009F5A86"/>
    <w:rsid w:val="009F5AAB"/>
    <w:rsid w:val="009F641F"/>
    <w:rsid w:val="009F670E"/>
    <w:rsid w:val="009F7672"/>
    <w:rsid w:val="009F778C"/>
    <w:rsid w:val="009F77C6"/>
    <w:rsid w:val="00A00B4C"/>
    <w:rsid w:val="00A00DCC"/>
    <w:rsid w:val="00A0125E"/>
    <w:rsid w:val="00A02317"/>
    <w:rsid w:val="00A02711"/>
    <w:rsid w:val="00A029ED"/>
    <w:rsid w:val="00A0310C"/>
    <w:rsid w:val="00A03384"/>
    <w:rsid w:val="00A03744"/>
    <w:rsid w:val="00A037D9"/>
    <w:rsid w:val="00A04A30"/>
    <w:rsid w:val="00A04A69"/>
    <w:rsid w:val="00A0592E"/>
    <w:rsid w:val="00A07549"/>
    <w:rsid w:val="00A078B1"/>
    <w:rsid w:val="00A07DA5"/>
    <w:rsid w:val="00A07F0E"/>
    <w:rsid w:val="00A1014A"/>
    <w:rsid w:val="00A10603"/>
    <w:rsid w:val="00A10906"/>
    <w:rsid w:val="00A10DAB"/>
    <w:rsid w:val="00A11452"/>
    <w:rsid w:val="00A12C6F"/>
    <w:rsid w:val="00A1370A"/>
    <w:rsid w:val="00A1381C"/>
    <w:rsid w:val="00A13C4B"/>
    <w:rsid w:val="00A1488E"/>
    <w:rsid w:val="00A14E3E"/>
    <w:rsid w:val="00A15044"/>
    <w:rsid w:val="00A15177"/>
    <w:rsid w:val="00A170AA"/>
    <w:rsid w:val="00A17345"/>
    <w:rsid w:val="00A22652"/>
    <w:rsid w:val="00A2269B"/>
    <w:rsid w:val="00A22864"/>
    <w:rsid w:val="00A2355F"/>
    <w:rsid w:val="00A2383E"/>
    <w:rsid w:val="00A23B84"/>
    <w:rsid w:val="00A2472B"/>
    <w:rsid w:val="00A248A0"/>
    <w:rsid w:val="00A24C26"/>
    <w:rsid w:val="00A24C53"/>
    <w:rsid w:val="00A252EC"/>
    <w:rsid w:val="00A25B0F"/>
    <w:rsid w:val="00A25D97"/>
    <w:rsid w:val="00A27FCD"/>
    <w:rsid w:val="00A30FB4"/>
    <w:rsid w:val="00A31DF9"/>
    <w:rsid w:val="00A31F94"/>
    <w:rsid w:val="00A332A1"/>
    <w:rsid w:val="00A33599"/>
    <w:rsid w:val="00A34807"/>
    <w:rsid w:val="00A35128"/>
    <w:rsid w:val="00A35332"/>
    <w:rsid w:val="00A35B01"/>
    <w:rsid w:val="00A36F87"/>
    <w:rsid w:val="00A40199"/>
    <w:rsid w:val="00A41253"/>
    <w:rsid w:val="00A4131E"/>
    <w:rsid w:val="00A417BA"/>
    <w:rsid w:val="00A41F69"/>
    <w:rsid w:val="00A42589"/>
    <w:rsid w:val="00A441E5"/>
    <w:rsid w:val="00A46260"/>
    <w:rsid w:val="00A47490"/>
    <w:rsid w:val="00A474CB"/>
    <w:rsid w:val="00A47AC7"/>
    <w:rsid w:val="00A47BB6"/>
    <w:rsid w:val="00A506BB"/>
    <w:rsid w:val="00A51076"/>
    <w:rsid w:val="00A51375"/>
    <w:rsid w:val="00A51B01"/>
    <w:rsid w:val="00A51B26"/>
    <w:rsid w:val="00A520FB"/>
    <w:rsid w:val="00A52168"/>
    <w:rsid w:val="00A54321"/>
    <w:rsid w:val="00A5460B"/>
    <w:rsid w:val="00A558A2"/>
    <w:rsid w:val="00A55CC8"/>
    <w:rsid w:val="00A563AB"/>
    <w:rsid w:val="00A563ED"/>
    <w:rsid w:val="00A57EA7"/>
    <w:rsid w:val="00A604AC"/>
    <w:rsid w:val="00A607A1"/>
    <w:rsid w:val="00A607E5"/>
    <w:rsid w:val="00A6107F"/>
    <w:rsid w:val="00A6120A"/>
    <w:rsid w:val="00A61400"/>
    <w:rsid w:val="00A6142C"/>
    <w:rsid w:val="00A6191D"/>
    <w:rsid w:val="00A62B82"/>
    <w:rsid w:val="00A62F31"/>
    <w:rsid w:val="00A63DC9"/>
    <w:rsid w:val="00A64AAC"/>
    <w:rsid w:val="00A64CF3"/>
    <w:rsid w:val="00A64D76"/>
    <w:rsid w:val="00A6591C"/>
    <w:rsid w:val="00A65A1C"/>
    <w:rsid w:val="00A65A2F"/>
    <w:rsid w:val="00A65B16"/>
    <w:rsid w:val="00A65D19"/>
    <w:rsid w:val="00A66981"/>
    <w:rsid w:val="00A66A79"/>
    <w:rsid w:val="00A66FDE"/>
    <w:rsid w:val="00A6719D"/>
    <w:rsid w:val="00A67445"/>
    <w:rsid w:val="00A6780C"/>
    <w:rsid w:val="00A7020A"/>
    <w:rsid w:val="00A7038C"/>
    <w:rsid w:val="00A70AC8"/>
    <w:rsid w:val="00A70C40"/>
    <w:rsid w:val="00A70FE4"/>
    <w:rsid w:val="00A71074"/>
    <w:rsid w:val="00A7173A"/>
    <w:rsid w:val="00A71A34"/>
    <w:rsid w:val="00A71BA5"/>
    <w:rsid w:val="00A7342C"/>
    <w:rsid w:val="00A74304"/>
    <w:rsid w:val="00A74476"/>
    <w:rsid w:val="00A746E6"/>
    <w:rsid w:val="00A75710"/>
    <w:rsid w:val="00A767A0"/>
    <w:rsid w:val="00A769B0"/>
    <w:rsid w:val="00A76A5B"/>
    <w:rsid w:val="00A7711D"/>
    <w:rsid w:val="00A7714E"/>
    <w:rsid w:val="00A77668"/>
    <w:rsid w:val="00A82939"/>
    <w:rsid w:val="00A84074"/>
    <w:rsid w:val="00A85C7E"/>
    <w:rsid w:val="00A85E77"/>
    <w:rsid w:val="00A85F3E"/>
    <w:rsid w:val="00A86509"/>
    <w:rsid w:val="00A868DC"/>
    <w:rsid w:val="00A878FF"/>
    <w:rsid w:val="00A879CC"/>
    <w:rsid w:val="00A87E03"/>
    <w:rsid w:val="00A901BF"/>
    <w:rsid w:val="00A919AB"/>
    <w:rsid w:val="00A9297C"/>
    <w:rsid w:val="00A92A81"/>
    <w:rsid w:val="00A92C95"/>
    <w:rsid w:val="00A92CD4"/>
    <w:rsid w:val="00A93ACF"/>
    <w:rsid w:val="00A93B27"/>
    <w:rsid w:val="00A93ED6"/>
    <w:rsid w:val="00A9400E"/>
    <w:rsid w:val="00A9466D"/>
    <w:rsid w:val="00A94FD7"/>
    <w:rsid w:val="00A95896"/>
    <w:rsid w:val="00A95BDB"/>
    <w:rsid w:val="00A96450"/>
    <w:rsid w:val="00A967B4"/>
    <w:rsid w:val="00A96A60"/>
    <w:rsid w:val="00A97CFB"/>
    <w:rsid w:val="00A97E8A"/>
    <w:rsid w:val="00AA0EC8"/>
    <w:rsid w:val="00AA2599"/>
    <w:rsid w:val="00AA2735"/>
    <w:rsid w:val="00AA31FC"/>
    <w:rsid w:val="00AA43F7"/>
    <w:rsid w:val="00AA4583"/>
    <w:rsid w:val="00AA5337"/>
    <w:rsid w:val="00AA5454"/>
    <w:rsid w:val="00AA5A69"/>
    <w:rsid w:val="00AA5D3F"/>
    <w:rsid w:val="00AA63BF"/>
    <w:rsid w:val="00AA7047"/>
    <w:rsid w:val="00AA7801"/>
    <w:rsid w:val="00AA78E1"/>
    <w:rsid w:val="00AB0FF8"/>
    <w:rsid w:val="00AB2892"/>
    <w:rsid w:val="00AB3079"/>
    <w:rsid w:val="00AB3146"/>
    <w:rsid w:val="00AB42A8"/>
    <w:rsid w:val="00AB436F"/>
    <w:rsid w:val="00AB4B1D"/>
    <w:rsid w:val="00AB5222"/>
    <w:rsid w:val="00AB5876"/>
    <w:rsid w:val="00AB5F67"/>
    <w:rsid w:val="00AB61B1"/>
    <w:rsid w:val="00AB6C20"/>
    <w:rsid w:val="00AB6F2B"/>
    <w:rsid w:val="00AB72CC"/>
    <w:rsid w:val="00AB78A0"/>
    <w:rsid w:val="00AB79BE"/>
    <w:rsid w:val="00AB7A01"/>
    <w:rsid w:val="00AC019D"/>
    <w:rsid w:val="00AC0909"/>
    <w:rsid w:val="00AC0AA4"/>
    <w:rsid w:val="00AC10FD"/>
    <w:rsid w:val="00AC16C4"/>
    <w:rsid w:val="00AC1B75"/>
    <w:rsid w:val="00AC1BC0"/>
    <w:rsid w:val="00AC1D62"/>
    <w:rsid w:val="00AC2AEF"/>
    <w:rsid w:val="00AC3891"/>
    <w:rsid w:val="00AC3B3D"/>
    <w:rsid w:val="00AC417E"/>
    <w:rsid w:val="00AC5014"/>
    <w:rsid w:val="00AC503C"/>
    <w:rsid w:val="00AC55C5"/>
    <w:rsid w:val="00AC56FB"/>
    <w:rsid w:val="00AC5D0F"/>
    <w:rsid w:val="00AC7174"/>
    <w:rsid w:val="00AC77AC"/>
    <w:rsid w:val="00AC7BBB"/>
    <w:rsid w:val="00AC7D4D"/>
    <w:rsid w:val="00AD06BC"/>
    <w:rsid w:val="00AD0F98"/>
    <w:rsid w:val="00AD1356"/>
    <w:rsid w:val="00AD1994"/>
    <w:rsid w:val="00AD2008"/>
    <w:rsid w:val="00AD26D5"/>
    <w:rsid w:val="00AD29D6"/>
    <w:rsid w:val="00AD2DE8"/>
    <w:rsid w:val="00AD2FB2"/>
    <w:rsid w:val="00AD3A24"/>
    <w:rsid w:val="00AD3DC3"/>
    <w:rsid w:val="00AD57E1"/>
    <w:rsid w:val="00AD5954"/>
    <w:rsid w:val="00AD5F53"/>
    <w:rsid w:val="00AD7283"/>
    <w:rsid w:val="00AD734E"/>
    <w:rsid w:val="00AD7998"/>
    <w:rsid w:val="00AD7DCE"/>
    <w:rsid w:val="00AE0261"/>
    <w:rsid w:val="00AE0369"/>
    <w:rsid w:val="00AE051C"/>
    <w:rsid w:val="00AE0A29"/>
    <w:rsid w:val="00AE117E"/>
    <w:rsid w:val="00AE1CA8"/>
    <w:rsid w:val="00AE1D69"/>
    <w:rsid w:val="00AE1EE3"/>
    <w:rsid w:val="00AE21BE"/>
    <w:rsid w:val="00AE273D"/>
    <w:rsid w:val="00AE2C20"/>
    <w:rsid w:val="00AE3BE9"/>
    <w:rsid w:val="00AE4350"/>
    <w:rsid w:val="00AE4979"/>
    <w:rsid w:val="00AE5726"/>
    <w:rsid w:val="00AE59EF"/>
    <w:rsid w:val="00AE5F2E"/>
    <w:rsid w:val="00AE6D70"/>
    <w:rsid w:val="00AE6FC3"/>
    <w:rsid w:val="00AE71D1"/>
    <w:rsid w:val="00AE76A8"/>
    <w:rsid w:val="00AE7DD1"/>
    <w:rsid w:val="00AF210E"/>
    <w:rsid w:val="00AF2422"/>
    <w:rsid w:val="00AF243C"/>
    <w:rsid w:val="00AF352A"/>
    <w:rsid w:val="00AF3C48"/>
    <w:rsid w:val="00AF3E0F"/>
    <w:rsid w:val="00AF43DD"/>
    <w:rsid w:val="00AF4415"/>
    <w:rsid w:val="00AF49DE"/>
    <w:rsid w:val="00AF50F8"/>
    <w:rsid w:val="00AF572D"/>
    <w:rsid w:val="00AF73B2"/>
    <w:rsid w:val="00AF763F"/>
    <w:rsid w:val="00B002A0"/>
    <w:rsid w:val="00B008A9"/>
    <w:rsid w:val="00B00B5D"/>
    <w:rsid w:val="00B0195F"/>
    <w:rsid w:val="00B01A1E"/>
    <w:rsid w:val="00B02370"/>
    <w:rsid w:val="00B0247B"/>
    <w:rsid w:val="00B02A65"/>
    <w:rsid w:val="00B02CB3"/>
    <w:rsid w:val="00B03121"/>
    <w:rsid w:val="00B03488"/>
    <w:rsid w:val="00B0473A"/>
    <w:rsid w:val="00B048C1"/>
    <w:rsid w:val="00B0593B"/>
    <w:rsid w:val="00B060B5"/>
    <w:rsid w:val="00B065B2"/>
    <w:rsid w:val="00B07BB4"/>
    <w:rsid w:val="00B1055D"/>
    <w:rsid w:val="00B10B4C"/>
    <w:rsid w:val="00B11B7D"/>
    <w:rsid w:val="00B12925"/>
    <w:rsid w:val="00B13212"/>
    <w:rsid w:val="00B13B5F"/>
    <w:rsid w:val="00B13F3F"/>
    <w:rsid w:val="00B14211"/>
    <w:rsid w:val="00B1540A"/>
    <w:rsid w:val="00B16B35"/>
    <w:rsid w:val="00B171FC"/>
    <w:rsid w:val="00B1737F"/>
    <w:rsid w:val="00B175DD"/>
    <w:rsid w:val="00B20816"/>
    <w:rsid w:val="00B2137A"/>
    <w:rsid w:val="00B214E1"/>
    <w:rsid w:val="00B216BD"/>
    <w:rsid w:val="00B222C4"/>
    <w:rsid w:val="00B228E5"/>
    <w:rsid w:val="00B22978"/>
    <w:rsid w:val="00B22D4E"/>
    <w:rsid w:val="00B23BD0"/>
    <w:rsid w:val="00B23DF8"/>
    <w:rsid w:val="00B244E3"/>
    <w:rsid w:val="00B24697"/>
    <w:rsid w:val="00B24D12"/>
    <w:rsid w:val="00B2509C"/>
    <w:rsid w:val="00B25435"/>
    <w:rsid w:val="00B25712"/>
    <w:rsid w:val="00B2592E"/>
    <w:rsid w:val="00B26A19"/>
    <w:rsid w:val="00B26B2A"/>
    <w:rsid w:val="00B27967"/>
    <w:rsid w:val="00B27B48"/>
    <w:rsid w:val="00B3060B"/>
    <w:rsid w:val="00B3125C"/>
    <w:rsid w:val="00B31B0C"/>
    <w:rsid w:val="00B31CDD"/>
    <w:rsid w:val="00B32E4E"/>
    <w:rsid w:val="00B33F1B"/>
    <w:rsid w:val="00B352BB"/>
    <w:rsid w:val="00B36467"/>
    <w:rsid w:val="00B36524"/>
    <w:rsid w:val="00B36817"/>
    <w:rsid w:val="00B3691D"/>
    <w:rsid w:val="00B36FEC"/>
    <w:rsid w:val="00B37060"/>
    <w:rsid w:val="00B37629"/>
    <w:rsid w:val="00B37B9C"/>
    <w:rsid w:val="00B403C8"/>
    <w:rsid w:val="00B409B9"/>
    <w:rsid w:val="00B4122A"/>
    <w:rsid w:val="00B419CF"/>
    <w:rsid w:val="00B4236D"/>
    <w:rsid w:val="00B42E5D"/>
    <w:rsid w:val="00B4381B"/>
    <w:rsid w:val="00B43DA0"/>
    <w:rsid w:val="00B441C5"/>
    <w:rsid w:val="00B442D0"/>
    <w:rsid w:val="00B444A1"/>
    <w:rsid w:val="00B45264"/>
    <w:rsid w:val="00B45546"/>
    <w:rsid w:val="00B45D73"/>
    <w:rsid w:val="00B4621D"/>
    <w:rsid w:val="00B46B6F"/>
    <w:rsid w:val="00B47402"/>
    <w:rsid w:val="00B5065E"/>
    <w:rsid w:val="00B5068E"/>
    <w:rsid w:val="00B516CD"/>
    <w:rsid w:val="00B519C1"/>
    <w:rsid w:val="00B51A12"/>
    <w:rsid w:val="00B51A5A"/>
    <w:rsid w:val="00B51C2C"/>
    <w:rsid w:val="00B51EEC"/>
    <w:rsid w:val="00B52F73"/>
    <w:rsid w:val="00B5412E"/>
    <w:rsid w:val="00B545A0"/>
    <w:rsid w:val="00B5495F"/>
    <w:rsid w:val="00B54A0A"/>
    <w:rsid w:val="00B55509"/>
    <w:rsid w:val="00B55E37"/>
    <w:rsid w:val="00B5618C"/>
    <w:rsid w:val="00B5645E"/>
    <w:rsid w:val="00B5719B"/>
    <w:rsid w:val="00B57606"/>
    <w:rsid w:val="00B578C2"/>
    <w:rsid w:val="00B57EE4"/>
    <w:rsid w:val="00B617FE"/>
    <w:rsid w:val="00B61F92"/>
    <w:rsid w:val="00B63911"/>
    <w:rsid w:val="00B63DA3"/>
    <w:rsid w:val="00B64B7F"/>
    <w:rsid w:val="00B65163"/>
    <w:rsid w:val="00B658DE"/>
    <w:rsid w:val="00B65D93"/>
    <w:rsid w:val="00B662D9"/>
    <w:rsid w:val="00B66336"/>
    <w:rsid w:val="00B66E7F"/>
    <w:rsid w:val="00B671B4"/>
    <w:rsid w:val="00B677B7"/>
    <w:rsid w:val="00B703B7"/>
    <w:rsid w:val="00B70E04"/>
    <w:rsid w:val="00B70E98"/>
    <w:rsid w:val="00B71256"/>
    <w:rsid w:val="00B71E46"/>
    <w:rsid w:val="00B7210B"/>
    <w:rsid w:val="00B729C3"/>
    <w:rsid w:val="00B731A0"/>
    <w:rsid w:val="00B74968"/>
    <w:rsid w:val="00B74988"/>
    <w:rsid w:val="00B74C4C"/>
    <w:rsid w:val="00B74CE6"/>
    <w:rsid w:val="00B74FE5"/>
    <w:rsid w:val="00B76EEE"/>
    <w:rsid w:val="00B80B40"/>
    <w:rsid w:val="00B80E8D"/>
    <w:rsid w:val="00B81461"/>
    <w:rsid w:val="00B81B6F"/>
    <w:rsid w:val="00B82ECC"/>
    <w:rsid w:val="00B83FD6"/>
    <w:rsid w:val="00B84433"/>
    <w:rsid w:val="00B84E9D"/>
    <w:rsid w:val="00B84EE3"/>
    <w:rsid w:val="00B8513B"/>
    <w:rsid w:val="00B8514A"/>
    <w:rsid w:val="00B852D6"/>
    <w:rsid w:val="00B858D8"/>
    <w:rsid w:val="00B8594D"/>
    <w:rsid w:val="00B85B27"/>
    <w:rsid w:val="00B85D82"/>
    <w:rsid w:val="00B85F4C"/>
    <w:rsid w:val="00B863FE"/>
    <w:rsid w:val="00B86855"/>
    <w:rsid w:val="00B86D94"/>
    <w:rsid w:val="00B873BE"/>
    <w:rsid w:val="00B87BF1"/>
    <w:rsid w:val="00B907B7"/>
    <w:rsid w:val="00B91200"/>
    <w:rsid w:val="00B913C4"/>
    <w:rsid w:val="00B9150B"/>
    <w:rsid w:val="00B92616"/>
    <w:rsid w:val="00B926E0"/>
    <w:rsid w:val="00B92A7A"/>
    <w:rsid w:val="00B93081"/>
    <w:rsid w:val="00B94161"/>
    <w:rsid w:val="00B950DA"/>
    <w:rsid w:val="00B95188"/>
    <w:rsid w:val="00B9541C"/>
    <w:rsid w:val="00B959DE"/>
    <w:rsid w:val="00B95D98"/>
    <w:rsid w:val="00B970B1"/>
    <w:rsid w:val="00B974E5"/>
    <w:rsid w:val="00BA078E"/>
    <w:rsid w:val="00BA0DF7"/>
    <w:rsid w:val="00BA0FA9"/>
    <w:rsid w:val="00BA1772"/>
    <w:rsid w:val="00BA183A"/>
    <w:rsid w:val="00BA2A5A"/>
    <w:rsid w:val="00BA2EA6"/>
    <w:rsid w:val="00BA34BF"/>
    <w:rsid w:val="00BA3BCC"/>
    <w:rsid w:val="00BA4B1E"/>
    <w:rsid w:val="00BA4BDE"/>
    <w:rsid w:val="00BA537D"/>
    <w:rsid w:val="00BA5B0A"/>
    <w:rsid w:val="00BA5D44"/>
    <w:rsid w:val="00BA64F9"/>
    <w:rsid w:val="00BB0BAC"/>
    <w:rsid w:val="00BB18C4"/>
    <w:rsid w:val="00BB23B3"/>
    <w:rsid w:val="00BB2DB9"/>
    <w:rsid w:val="00BB351E"/>
    <w:rsid w:val="00BB4B59"/>
    <w:rsid w:val="00BB4C9C"/>
    <w:rsid w:val="00BB5628"/>
    <w:rsid w:val="00BB5D7C"/>
    <w:rsid w:val="00BB63B6"/>
    <w:rsid w:val="00BB7BAF"/>
    <w:rsid w:val="00BB7E21"/>
    <w:rsid w:val="00BC0AFA"/>
    <w:rsid w:val="00BC0B86"/>
    <w:rsid w:val="00BC235A"/>
    <w:rsid w:val="00BC3A81"/>
    <w:rsid w:val="00BC4E84"/>
    <w:rsid w:val="00BC4F07"/>
    <w:rsid w:val="00BC4F40"/>
    <w:rsid w:val="00BC5196"/>
    <w:rsid w:val="00BC5E50"/>
    <w:rsid w:val="00BC667F"/>
    <w:rsid w:val="00BD04B7"/>
    <w:rsid w:val="00BD057C"/>
    <w:rsid w:val="00BD07C4"/>
    <w:rsid w:val="00BD2A3C"/>
    <w:rsid w:val="00BD2E93"/>
    <w:rsid w:val="00BD3252"/>
    <w:rsid w:val="00BD3572"/>
    <w:rsid w:val="00BD3901"/>
    <w:rsid w:val="00BD3F3D"/>
    <w:rsid w:val="00BD5357"/>
    <w:rsid w:val="00BD5B36"/>
    <w:rsid w:val="00BD6213"/>
    <w:rsid w:val="00BD642C"/>
    <w:rsid w:val="00BD78D2"/>
    <w:rsid w:val="00BE1741"/>
    <w:rsid w:val="00BE17C9"/>
    <w:rsid w:val="00BE1A32"/>
    <w:rsid w:val="00BE1D82"/>
    <w:rsid w:val="00BE2735"/>
    <w:rsid w:val="00BE29E7"/>
    <w:rsid w:val="00BE2A57"/>
    <w:rsid w:val="00BE34E3"/>
    <w:rsid w:val="00BE37B9"/>
    <w:rsid w:val="00BE3A08"/>
    <w:rsid w:val="00BE5E5B"/>
    <w:rsid w:val="00BE68D3"/>
    <w:rsid w:val="00BE6930"/>
    <w:rsid w:val="00BE69C0"/>
    <w:rsid w:val="00BE6A97"/>
    <w:rsid w:val="00BE6AEC"/>
    <w:rsid w:val="00BE767C"/>
    <w:rsid w:val="00BE7C29"/>
    <w:rsid w:val="00BF0272"/>
    <w:rsid w:val="00BF08EC"/>
    <w:rsid w:val="00BF0B35"/>
    <w:rsid w:val="00BF1016"/>
    <w:rsid w:val="00BF12B7"/>
    <w:rsid w:val="00BF16AB"/>
    <w:rsid w:val="00BF2197"/>
    <w:rsid w:val="00BF2600"/>
    <w:rsid w:val="00BF2EAB"/>
    <w:rsid w:val="00BF39AE"/>
    <w:rsid w:val="00BF4F9C"/>
    <w:rsid w:val="00BF53FC"/>
    <w:rsid w:val="00BF55F8"/>
    <w:rsid w:val="00BF5C3B"/>
    <w:rsid w:val="00BF5E55"/>
    <w:rsid w:val="00BF5EF1"/>
    <w:rsid w:val="00BF64D2"/>
    <w:rsid w:val="00BF66A1"/>
    <w:rsid w:val="00BF6CCF"/>
    <w:rsid w:val="00BF712F"/>
    <w:rsid w:val="00C00ABA"/>
    <w:rsid w:val="00C00DC2"/>
    <w:rsid w:val="00C0374F"/>
    <w:rsid w:val="00C03BDD"/>
    <w:rsid w:val="00C04826"/>
    <w:rsid w:val="00C04913"/>
    <w:rsid w:val="00C04B29"/>
    <w:rsid w:val="00C04C63"/>
    <w:rsid w:val="00C04CE1"/>
    <w:rsid w:val="00C051E4"/>
    <w:rsid w:val="00C056A3"/>
    <w:rsid w:val="00C058B0"/>
    <w:rsid w:val="00C05D2B"/>
    <w:rsid w:val="00C060C4"/>
    <w:rsid w:val="00C06CC4"/>
    <w:rsid w:val="00C06DAD"/>
    <w:rsid w:val="00C06F30"/>
    <w:rsid w:val="00C07483"/>
    <w:rsid w:val="00C07742"/>
    <w:rsid w:val="00C07871"/>
    <w:rsid w:val="00C10126"/>
    <w:rsid w:val="00C11406"/>
    <w:rsid w:val="00C12086"/>
    <w:rsid w:val="00C123EB"/>
    <w:rsid w:val="00C12EF0"/>
    <w:rsid w:val="00C12FDF"/>
    <w:rsid w:val="00C130E2"/>
    <w:rsid w:val="00C148FE"/>
    <w:rsid w:val="00C154E8"/>
    <w:rsid w:val="00C15E6D"/>
    <w:rsid w:val="00C165AF"/>
    <w:rsid w:val="00C1662E"/>
    <w:rsid w:val="00C203FD"/>
    <w:rsid w:val="00C20BA3"/>
    <w:rsid w:val="00C20D7D"/>
    <w:rsid w:val="00C21482"/>
    <w:rsid w:val="00C21EC6"/>
    <w:rsid w:val="00C22C71"/>
    <w:rsid w:val="00C22D73"/>
    <w:rsid w:val="00C24E4B"/>
    <w:rsid w:val="00C24E8B"/>
    <w:rsid w:val="00C2510F"/>
    <w:rsid w:val="00C25362"/>
    <w:rsid w:val="00C2557C"/>
    <w:rsid w:val="00C25C2A"/>
    <w:rsid w:val="00C2657D"/>
    <w:rsid w:val="00C269EB"/>
    <w:rsid w:val="00C26A01"/>
    <w:rsid w:val="00C26D70"/>
    <w:rsid w:val="00C30279"/>
    <w:rsid w:val="00C304ED"/>
    <w:rsid w:val="00C30A4B"/>
    <w:rsid w:val="00C30B42"/>
    <w:rsid w:val="00C3287E"/>
    <w:rsid w:val="00C32C0F"/>
    <w:rsid w:val="00C32E92"/>
    <w:rsid w:val="00C335E2"/>
    <w:rsid w:val="00C34255"/>
    <w:rsid w:val="00C3437C"/>
    <w:rsid w:val="00C3444D"/>
    <w:rsid w:val="00C34CB4"/>
    <w:rsid w:val="00C35FDC"/>
    <w:rsid w:val="00C361A5"/>
    <w:rsid w:val="00C36A0D"/>
    <w:rsid w:val="00C404DD"/>
    <w:rsid w:val="00C410C8"/>
    <w:rsid w:val="00C414B0"/>
    <w:rsid w:val="00C4178D"/>
    <w:rsid w:val="00C41968"/>
    <w:rsid w:val="00C42622"/>
    <w:rsid w:val="00C4293A"/>
    <w:rsid w:val="00C43480"/>
    <w:rsid w:val="00C43F9E"/>
    <w:rsid w:val="00C440A1"/>
    <w:rsid w:val="00C44921"/>
    <w:rsid w:val="00C467FB"/>
    <w:rsid w:val="00C46873"/>
    <w:rsid w:val="00C47203"/>
    <w:rsid w:val="00C47616"/>
    <w:rsid w:val="00C47677"/>
    <w:rsid w:val="00C477D4"/>
    <w:rsid w:val="00C47C71"/>
    <w:rsid w:val="00C50628"/>
    <w:rsid w:val="00C511FE"/>
    <w:rsid w:val="00C514AC"/>
    <w:rsid w:val="00C51AAE"/>
    <w:rsid w:val="00C52736"/>
    <w:rsid w:val="00C52DEB"/>
    <w:rsid w:val="00C53112"/>
    <w:rsid w:val="00C53400"/>
    <w:rsid w:val="00C534C8"/>
    <w:rsid w:val="00C5387E"/>
    <w:rsid w:val="00C53880"/>
    <w:rsid w:val="00C53CA5"/>
    <w:rsid w:val="00C54158"/>
    <w:rsid w:val="00C546A6"/>
    <w:rsid w:val="00C5486A"/>
    <w:rsid w:val="00C54932"/>
    <w:rsid w:val="00C55A8A"/>
    <w:rsid w:val="00C55D3D"/>
    <w:rsid w:val="00C56B4C"/>
    <w:rsid w:val="00C56EC6"/>
    <w:rsid w:val="00C57EA4"/>
    <w:rsid w:val="00C60230"/>
    <w:rsid w:val="00C6081C"/>
    <w:rsid w:val="00C60A30"/>
    <w:rsid w:val="00C60F6A"/>
    <w:rsid w:val="00C613B5"/>
    <w:rsid w:val="00C63199"/>
    <w:rsid w:val="00C63476"/>
    <w:rsid w:val="00C63487"/>
    <w:rsid w:val="00C634A3"/>
    <w:rsid w:val="00C63739"/>
    <w:rsid w:val="00C63C92"/>
    <w:rsid w:val="00C64E02"/>
    <w:rsid w:val="00C64ED5"/>
    <w:rsid w:val="00C65554"/>
    <w:rsid w:val="00C662A2"/>
    <w:rsid w:val="00C66CB6"/>
    <w:rsid w:val="00C66E72"/>
    <w:rsid w:val="00C673F5"/>
    <w:rsid w:val="00C6792A"/>
    <w:rsid w:val="00C702C7"/>
    <w:rsid w:val="00C70956"/>
    <w:rsid w:val="00C71D43"/>
    <w:rsid w:val="00C73ECD"/>
    <w:rsid w:val="00C754D3"/>
    <w:rsid w:val="00C75B4B"/>
    <w:rsid w:val="00C76437"/>
    <w:rsid w:val="00C76E1C"/>
    <w:rsid w:val="00C7732B"/>
    <w:rsid w:val="00C77710"/>
    <w:rsid w:val="00C800C7"/>
    <w:rsid w:val="00C80286"/>
    <w:rsid w:val="00C803C5"/>
    <w:rsid w:val="00C80C44"/>
    <w:rsid w:val="00C80DCD"/>
    <w:rsid w:val="00C80E67"/>
    <w:rsid w:val="00C8105C"/>
    <w:rsid w:val="00C81AF7"/>
    <w:rsid w:val="00C8240D"/>
    <w:rsid w:val="00C8250B"/>
    <w:rsid w:val="00C83469"/>
    <w:rsid w:val="00C84002"/>
    <w:rsid w:val="00C84692"/>
    <w:rsid w:val="00C85053"/>
    <w:rsid w:val="00C86A7F"/>
    <w:rsid w:val="00C86E89"/>
    <w:rsid w:val="00C8705A"/>
    <w:rsid w:val="00C87181"/>
    <w:rsid w:val="00C900A1"/>
    <w:rsid w:val="00C902CE"/>
    <w:rsid w:val="00C91321"/>
    <w:rsid w:val="00C9183C"/>
    <w:rsid w:val="00C91947"/>
    <w:rsid w:val="00C91978"/>
    <w:rsid w:val="00C91A76"/>
    <w:rsid w:val="00C9248E"/>
    <w:rsid w:val="00C92A4A"/>
    <w:rsid w:val="00C934FD"/>
    <w:rsid w:val="00C93896"/>
    <w:rsid w:val="00C939F5"/>
    <w:rsid w:val="00C94238"/>
    <w:rsid w:val="00C94A30"/>
    <w:rsid w:val="00C950CB"/>
    <w:rsid w:val="00C951B5"/>
    <w:rsid w:val="00C95F7F"/>
    <w:rsid w:val="00C962FD"/>
    <w:rsid w:val="00C96641"/>
    <w:rsid w:val="00C96921"/>
    <w:rsid w:val="00C96953"/>
    <w:rsid w:val="00C9722C"/>
    <w:rsid w:val="00C97607"/>
    <w:rsid w:val="00C97AE9"/>
    <w:rsid w:val="00C97C6F"/>
    <w:rsid w:val="00C97FCB"/>
    <w:rsid w:val="00CA0883"/>
    <w:rsid w:val="00CA08C4"/>
    <w:rsid w:val="00CA0FD9"/>
    <w:rsid w:val="00CA314B"/>
    <w:rsid w:val="00CA3164"/>
    <w:rsid w:val="00CA3C8F"/>
    <w:rsid w:val="00CA3F1E"/>
    <w:rsid w:val="00CA4226"/>
    <w:rsid w:val="00CA426F"/>
    <w:rsid w:val="00CA527C"/>
    <w:rsid w:val="00CA56CF"/>
    <w:rsid w:val="00CA58F0"/>
    <w:rsid w:val="00CA5C2D"/>
    <w:rsid w:val="00CA6EC1"/>
    <w:rsid w:val="00CA7A7A"/>
    <w:rsid w:val="00CB0043"/>
    <w:rsid w:val="00CB014C"/>
    <w:rsid w:val="00CB0601"/>
    <w:rsid w:val="00CB0EAA"/>
    <w:rsid w:val="00CB1F00"/>
    <w:rsid w:val="00CB1FDF"/>
    <w:rsid w:val="00CB2261"/>
    <w:rsid w:val="00CB249B"/>
    <w:rsid w:val="00CB3BC7"/>
    <w:rsid w:val="00CB3F2C"/>
    <w:rsid w:val="00CB421D"/>
    <w:rsid w:val="00CB4CB6"/>
    <w:rsid w:val="00CB4F11"/>
    <w:rsid w:val="00CB6BE5"/>
    <w:rsid w:val="00CB792C"/>
    <w:rsid w:val="00CB7B1C"/>
    <w:rsid w:val="00CC00D2"/>
    <w:rsid w:val="00CC2033"/>
    <w:rsid w:val="00CC2069"/>
    <w:rsid w:val="00CC2D54"/>
    <w:rsid w:val="00CC31E6"/>
    <w:rsid w:val="00CC368E"/>
    <w:rsid w:val="00CC5A3F"/>
    <w:rsid w:val="00CC5ADE"/>
    <w:rsid w:val="00CC6102"/>
    <w:rsid w:val="00CC614F"/>
    <w:rsid w:val="00CC736A"/>
    <w:rsid w:val="00CC7C06"/>
    <w:rsid w:val="00CD0040"/>
    <w:rsid w:val="00CD031E"/>
    <w:rsid w:val="00CD0CBD"/>
    <w:rsid w:val="00CD14C8"/>
    <w:rsid w:val="00CD1B84"/>
    <w:rsid w:val="00CD1FCE"/>
    <w:rsid w:val="00CD21CB"/>
    <w:rsid w:val="00CD274E"/>
    <w:rsid w:val="00CD27AB"/>
    <w:rsid w:val="00CD420D"/>
    <w:rsid w:val="00CD4A6A"/>
    <w:rsid w:val="00CD5237"/>
    <w:rsid w:val="00CD52A6"/>
    <w:rsid w:val="00CD60E6"/>
    <w:rsid w:val="00CD6D87"/>
    <w:rsid w:val="00CD7D3F"/>
    <w:rsid w:val="00CE0F2C"/>
    <w:rsid w:val="00CE2052"/>
    <w:rsid w:val="00CE24E6"/>
    <w:rsid w:val="00CE26B9"/>
    <w:rsid w:val="00CE3A3B"/>
    <w:rsid w:val="00CE3A82"/>
    <w:rsid w:val="00CE3F2B"/>
    <w:rsid w:val="00CE4765"/>
    <w:rsid w:val="00CE476F"/>
    <w:rsid w:val="00CE52A5"/>
    <w:rsid w:val="00CE566C"/>
    <w:rsid w:val="00CE69DF"/>
    <w:rsid w:val="00CE70F8"/>
    <w:rsid w:val="00CE78B9"/>
    <w:rsid w:val="00CE7B3F"/>
    <w:rsid w:val="00CF008A"/>
    <w:rsid w:val="00CF1D1D"/>
    <w:rsid w:val="00CF2702"/>
    <w:rsid w:val="00CF3ABC"/>
    <w:rsid w:val="00CF3CBA"/>
    <w:rsid w:val="00CF42F7"/>
    <w:rsid w:val="00CF576B"/>
    <w:rsid w:val="00CF5C0D"/>
    <w:rsid w:val="00CF60FB"/>
    <w:rsid w:val="00CF63D9"/>
    <w:rsid w:val="00CF6EEC"/>
    <w:rsid w:val="00CF7E04"/>
    <w:rsid w:val="00D0048C"/>
    <w:rsid w:val="00D00962"/>
    <w:rsid w:val="00D01382"/>
    <w:rsid w:val="00D0159D"/>
    <w:rsid w:val="00D025C3"/>
    <w:rsid w:val="00D02C1A"/>
    <w:rsid w:val="00D0315F"/>
    <w:rsid w:val="00D040BB"/>
    <w:rsid w:val="00D0410E"/>
    <w:rsid w:val="00D043FE"/>
    <w:rsid w:val="00D05008"/>
    <w:rsid w:val="00D0577F"/>
    <w:rsid w:val="00D05E7B"/>
    <w:rsid w:val="00D06919"/>
    <w:rsid w:val="00D06A25"/>
    <w:rsid w:val="00D06F13"/>
    <w:rsid w:val="00D10005"/>
    <w:rsid w:val="00D1091B"/>
    <w:rsid w:val="00D11337"/>
    <w:rsid w:val="00D113EA"/>
    <w:rsid w:val="00D11460"/>
    <w:rsid w:val="00D1186C"/>
    <w:rsid w:val="00D118D4"/>
    <w:rsid w:val="00D118FC"/>
    <w:rsid w:val="00D11E0A"/>
    <w:rsid w:val="00D1215F"/>
    <w:rsid w:val="00D12772"/>
    <w:rsid w:val="00D1326F"/>
    <w:rsid w:val="00D139A5"/>
    <w:rsid w:val="00D13E88"/>
    <w:rsid w:val="00D14A10"/>
    <w:rsid w:val="00D15DD4"/>
    <w:rsid w:val="00D16185"/>
    <w:rsid w:val="00D1690D"/>
    <w:rsid w:val="00D16CCE"/>
    <w:rsid w:val="00D17722"/>
    <w:rsid w:val="00D20994"/>
    <w:rsid w:val="00D21244"/>
    <w:rsid w:val="00D219D7"/>
    <w:rsid w:val="00D21F53"/>
    <w:rsid w:val="00D230C1"/>
    <w:rsid w:val="00D23829"/>
    <w:rsid w:val="00D248C3"/>
    <w:rsid w:val="00D249BD"/>
    <w:rsid w:val="00D250B0"/>
    <w:rsid w:val="00D2531D"/>
    <w:rsid w:val="00D255A1"/>
    <w:rsid w:val="00D25CBF"/>
    <w:rsid w:val="00D25E33"/>
    <w:rsid w:val="00D26700"/>
    <w:rsid w:val="00D26839"/>
    <w:rsid w:val="00D26F53"/>
    <w:rsid w:val="00D2701B"/>
    <w:rsid w:val="00D271B8"/>
    <w:rsid w:val="00D27EE5"/>
    <w:rsid w:val="00D30A7C"/>
    <w:rsid w:val="00D31084"/>
    <w:rsid w:val="00D32640"/>
    <w:rsid w:val="00D32B1B"/>
    <w:rsid w:val="00D32DAD"/>
    <w:rsid w:val="00D3385D"/>
    <w:rsid w:val="00D33C1D"/>
    <w:rsid w:val="00D34245"/>
    <w:rsid w:val="00D34AA0"/>
    <w:rsid w:val="00D35055"/>
    <w:rsid w:val="00D35194"/>
    <w:rsid w:val="00D352E7"/>
    <w:rsid w:val="00D358EE"/>
    <w:rsid w:val="00D35950"/>
    <w:rsid w:val="00D35C4B"/>
    <w:rsid w:val="00D36D08"/>
    <w:rsid w:val="00D379F8"/>
    <w:rsid w:val="00D40E04"/>
    <w:rsid w:val="00D40FF9"/>
    <w:rsid w:val="00D4100A"/>
    <w:rsid w:val="00D4141B"/>
    <w:rsid w:val="00D42206"/>
    <w:rsid w:val="00D42217"/>
    <w:rsid w:val="00D4248B"/>
    <w:rsid w:val="00D42F87"/>
    <w:rsid w:val="00D43255"/>
    <w:rsid w:val="00D44350"/>
    <w:rsid w:val="00D44AEF"/>
    <w:rsid w:val="00D45183"/>
    <w:rsid w:val="00D45A56"/>
    <w:rsid w:val="00D45CC1"/>
    <w:rsid w:val="00D45D91"/>
    <w:rsid w:val="00D46242"/>
    <w:rsid w:val="00D46862"/>
    <w:rsid w:val="00D46950"/>
    <w:rsid w:val="00D47093"/>
    <w:rsid w:val="00D474D4"/>
    <w:rsid w:val="00D504BC"/>
    <w:rsid w:val="00D52048"/>
    <w:rsid w:val="00D5208F"/>
    <w:rsid w:val="00D52850"/>
    <w:rsid w:val="00D52972"/>
    <w:rsid w:val="00D52A4B"/>
    <w:rsid w:val="00D52F1D"/>
    <w:rsid w:val="00D5319F"/>
    <w:rsid w:val="00D5380F"/>
    <w:rsid w:val="00D542E2"/>
    <w:rsid w:val="00D54B4C"/>
    <w:rsid w:val="00D54B94"/>
    <w:rsid w:val="00D55375"/>
    <w:rsid w:val="00D5714B"/>
    <w:rsid w:val="00D571C0"/>
    <w:rsid w:val="00D60024"/>
    <w:rsid w:val="00D600B1"/>
    <w:rsid w:val="00D61010"/>
    <w:rsid w:val="00D616D1"/>
    <w:rsid w:val="00D6409C"/>
    <w:rsid w:val="00D656F8"/>
    <w:rsid w:val="00D65B4F"/>
    <w:rsid w:val="00D65D8F"/>
    <w:rsid w:val="00D67114"/>
    <w:rsid w:val="00D67727"/>
    <w:rsid w:val="00D67756"/>
    <w:rsid w:val="00D67C16"/>
    <w:rsid w:val="00D67DF0"/>
    <w:rsid w:val="00D70455"/>
    <w:rsid w:val="00D704AD"/>
    <w:rsid w:val="00D7309F"/>
    <w:rsid w:val="00D732D4"/>
    <w:rsid w:val="00D73341"/>
    <w:rsid w:val="00D73790"/>
    <w:rsid w:val="00D745DF"/>
    <w:rsid w:val="00D755B5"/>
    <w:rsid w:val="00D75F53"/>
    <w:rsid w:val="00D7619F"/>
    <w:rsid w:val="00D76643"/>
    <w:rsid w:val="00D76EB4"/>
    <w:rsid w:val="00D771EA"/>
    <w:rsid w:val="00D7787A"/>
    <w:rsid w:val="00D8026C"/>
    <w:rsid w:val="00D822A1"/>
    <w:rsid w:val="00D82556"/>
    <w:rsid w:val="00D82C18"/>
    <w:rsid w:val="00D8323C"/>
    <w:rsid w:val="00D834EB"/>
    <w:rsid w:val="00D83C32"/>
    <w:rsid w:val="00D83DAC"/>
    <w:rsid w:val="00D84019"/>
    <w:rsid w:val="00D847A9"/>
    <w:rsid w:val="00D84E99"/>
    <w:rsid w:val="00D84EEC"/>
    <w:rsid w:val="00D851E5"/>
    <w:rsid w:val="00D85C48"/>
    <w:rsid w:val="00D85E24"/>
    <w:rsid w:val="00D85F86"/>
    <w:rsid w:val="00D8640A"/>
    <w:rsid w:val="00D8690A"/>
    <w:rsid w:val="00D86FAB"/>
    <w:rsid w:val="00D87474"/>
    <w:rsid w:val="00D87B40"/>
    <w:rsid w:val="00D90330"/>
    <w:rsid w:val="00D9054F"/>
    <w:rsid w:val="00D90B03"/>
    <w:rsid w:val="00D90BBB"/>
    <w:rsid w:val="00D912D0"/>
    <w:rsid w:val="00D91515"/>
    <w:rsid w:val="00D919A3"/>
    <w:rsid w:val="00D91D53"/>
    <w:rsid w:val="00D91E31"/>
    <w:rsid w:val="00D92936"/>
    <w:rsid w:val="00D93752"/>
    <w:rsid w:val="00D94F29"/>
    <w:rsid w:val="00D950F0"/>
    <w:rsid w:val="00D95B93"/>
    <w:rsid w:val="00D95D27"/>
    <w:rsid w:val="00D9603C"/>
    <w:rsid w:val="00D967ED"/>
    <w:rsid w:val="00D96C65"/>
    <w:rsid w:val="00D96FB6"/>
    <w:rsid w:val="00D97141"/>
    <w:rsid w:val="00DA179E"/>
    <w:rsid w:val="00DA2351"/>
    <w:rsid w:val="00DA244E"/>
    <w:rsid w:val="00DA26AD"/>
    <w:rsid w:val="00DA299B"/>
    <w:rsid w:val="00DA2BED"/>
    <w:rsid w:val="00DA2F0F"/>
    <w:rsid w:val="00DA40D8"/>
    <w:rsid w:val="00DA42FE"/>
    <w:rsid w:val="00DA5D94"/>
    <w:rsid w:val="00DA5DA4"/>
    <w:rsid w:val="00DA6649"/>
    <w:rsid w:val="00DA6660"/>
    <w:rsid w:val="00DA73A2"/>
    <w:rsid w:val="00DA75BD"/>
    <w:rsid w:val="00DA76EF"/>
    <w:rsid w:val="00DA7D35"/>
    <w:rsid w:val="00DB01EB"/>
    <w:rsid w:val="00DB06E6"/>
    <w:rsid w:val="00DB0898"/>
    <w:rsid w:val="00DB0A3F"/>
    <w:rsid w:val="00DB0D99"/>
    <w:rsid w:val="00DB1460"/>
    <w:rsid w:val="00DB224E"/>
    <w:rsid w:val="00DB2976"/>
    <w:rsid w:val="00DB3198"/>
    <w:rsid w:val="00DB3323"/>
    <w:rsid w:val="00DB4B29"/>
    <w:rsid w:val="00DB4F6E"/>
    <w:rsid w:val="00DB50FF"/>
    <w:rsid w:val="00DB52BC"/>
    <w:rsid w:val="00DB6508"/>
    <w:rsid w:val="00DB67C7"/>
    <w:rsid w:val="00DB6D01"/>
    <w:rsid w:val="00DB6FA1"/>
    <w:rsid w:val="00DB7295"/>
    <w:rsid w:val="00DB763B"/>
    <w:rsid w:val="00DB793B"/>
    <w:rsid w:val="00DB7B9C"/>
    <w:rsid w:val="00DB7E2B"/>
    <w:rsid w:val="00DC0145"/>
    <w:rsid w:val="00DC0DC0"/>
    <w:rsid w:val="00DC0F28"/>
    <w:rsid w:val="00DC12D5"/>
    <w:rsid w:val="00DC1EC9"/>
    <w:rsid w:val="00DC261C"/>
    <w:rsid w:val="00DC2726"/>
    <w:rsid w:val="00DC2984"/>
    <w:rsid w:val="00DC29BA"/>
    <w:rsid w:val="00DC2E1E"/>
    <w:rsid w:val="00DC3892"/>
    <w:rsid w:val="00DC50E7"/>
    <w:rsid w:val="00DC5473"/>
    <w:rsid w:val="00DC68A4"/>
    <w:rsid w:val="00DD055A"/>
    <w:rsid w:val="00DD0B5D"/>
    <w:rsid w:val="00DD1363"/>
    <w:rsid w:val="00DD1737"/>
    <w:rsid w:val="00DD1932"/>
    <w:rsid w:val="00DD1F06"/>
    <w:rsid w:val="00DD2C07"/>
    <w:rsid w:val="00DD30DA"/>
    <w:rsid w:val="00DD34E7"/>
    <w:rsid w:val="00DD3E94"/>
    <w:rsid w:val="00DD4337"/>
    <w:rsid w:val="00DD44F5"/>
    <w:rsid w:val="00DD5109"/>
    <w:rsid w:val="00DD595F"/>
    <w:rsid w:val="00DD63FE"/>
    <w:rsid w:val="00DD647A"/>
    <w:rsid w:val="00DD7301"/>
    <w:rsid w:val="00DD738A"/>
    <w:rsid w:val="00DD7B90"/>
    <w:rsid w:val="00DE1466"/>
    <w:rsid w:val="00DE148C"/>
    <w:rsid w:val="00DE155B"/>
    <w:rsid w:val="00DE1706"/>
    <w:rsid w:val="00DE1E13"/>
    <w:rsid w:val="00DE217D"/>
    <w:rsid w:val="00DE29C9"/>
    <w:rsid w:val="00DE3EDF"/>
    <w:rsid w:val="00DE46C3"/>
    <w:rsid w:val="00DE4BB2"/>
    <w:rsid w:val="00DE4BF7"/>
    <w:rsid w:val="00DE4DC9"/>
    <w:rsid w:val="00DE4E8B"/>
    <w:rsid w:val="00DE4FCB"/>
    <w:rsid w:val="00DE5046"/>
    <w:rsid w:val="00DE5966"/>
    <w:rsid w:val="00DE5B9F"/>
    <w:rsid w:val="00DE5D31"/>
    <w:rsid w:val="00DE6032"/>
    <w:rsid w:val="00DE6DBD"/>
    <w:rsid w:val="00DE72CF"/>
    <w:rsid w:val="00DE7560"/>
    <w:rsid w:val="00DE75E3"/>
    <w:rsid w:val="00DE7955"/>
    <w:rsid w:val="00DE7D60"/>
    <w:rsid w:val="00DF06E9"/>
    <w:rsid w:val="00DF15EA"/>
    <w:rsid w:val="00DF16B3"/>
    <w:rsid w:val="00DF25E9"/>
    <w:rsid w:val="00DF29AA"/>
    <w:rsid w:val="00DF2A93"/>
    <w:rsid w:val="00DF3ECA"/>
    <w:rsid w:val="00DF5547"/>
    <w:rsid w:val="00DF5B3E"/>
    <w:rsid w:val="00DF6048"/>
    <w:rsid w:val="00DF7DEC"/>
    <w:rsid w:val="00E00272"/>
    <w:rsid w:val="00E00F08"/>
    <w:rsid w:val="00E00FB1"/>
    <w:rsid w:val="00E01919"/>
    <w:rsid w:val="00E02C68"/>
    <w:rsid w:val="00E033C1"/>
    <w:rsid w:val="00E03AC5"/>
    <w:rsid w:val="00E03C79"/>
    <w:rsid w:val="00E0418C"/>
    <w:rsid w:val="00E047F3"/>
    <w:rsid w:val="00E049C3"/>
    <w:rsid w:val="00E05AC3"/>
    <w:rsid w:val="00E05C28"/>
    <w:rsid w:val="00E0624A"/>
    <w:rsid w:val="00E0671B"/>
    <w:rsid w:val="00E06ABA"/>
    <w:rsid w:val="00E075A8"/>
    <w:rsid w:val="00E07B7D"/>
    <w:rsid w:val="00E102A4"/>
    <w:rsid w:val="00E106C7"/>
    <w:rsid w:val="00E10770"/>
    <w:rsid w:val="00E1105E"/>
    <w:rsid w:val="00E125AA"/>
    <w:rsid w:val="00E12760"/>
    <w:rsid w:val="00E12FCD"/>
    <w:rsid w:val="00E13CC6"/>
    <w:rsid w:val="00E13E2F"/>
    <w:rsid w:val="00E1412B"/>
    <w:rsid w:val="00E146CE"/>
    <w:rsid w:val="00E14894"/>
    <w:rsid w:val="00E14970"/>
    <w:rsid w:val="00E15CF6"/>
    <w:rsid w:val="00E15D30"/>
    <w:rsid w:val="00E16B24"/>
    <w:rsid w:val="00E16FE6"/>
    <w:rsid w:val="00E17787"/>
    <w:rsid w:val="00E178E2"/>
    <w:rsid w:val="00E17905"/>
    <w:rsid w:val="00E17F82"/>
    <w:rsid w:val="00E17FDE"/>
    <w:rsid w:val="00E207D1"/>
    <w:rsid w:val="00E20D52"/>
    <w:rsid w:val="00E21778"/>
    <w:rsid w:val="00E22336"/>
    <w:rsid w:val="00E22E2A"/>
    <w:rsid w:val="00E2389E"/>
    <w:rsid w:val="00E245DA"/>
    <w:rsid w:val="00E257AF"/>
    <w:rsid w:val="00E26284"/>
    <w:rsid w:val="00E30ACE"/>
    <w:rsid w:val="00E30C0B"/>
    <w:rsid w:val="00E30F62"/>
    <w:rsid w:val="00E31BB7"/>
    <w:rsid w:val="00E31E03"/>
    <w:rsid w:val="00E31F95"/>
    <w:rsid w:val="00E3226F"/>
    <w:rsid w:val="00E322FF"/>
    <w:rsid w:val="00E3282B"/>
    <w:rsid w:val="00E34708"/>
    <w:rsid w:val="00E347EA"/>
    <w:rsid w:val="00E34972"/>
    <w:rsid w:val="00E34C32"/>
    <w:rsid w:val="00E35576"/>
    <w:rsid w:val="00E35EAB"/>
    <w:rsid w:val="00E400DC"/>
    <w:rsid w:val="00E4130F"/>
    <w:rsid w:val="00E41CE4"/>
    <w:rsid w:val="00E4211F"/>
    <w:rsid w:val="00E42C52"/>
    <w:rsid w:val="00E42C77"/>
    <w:rsid w:val="00E42F73"/>
    <w:rsid w:val="00E43687"/>
    <w:rsid w:val="00E44DB3"/>
    <w:rsid w:val="00E4542B"/>
    <w:rsid w:val="00E463A4"/>
    <w:rsid w:val="00E46BDF"/>
    <w:rsid w:val="00E47D0F"/>
    <w:rsid w:val="00E47FB6"/>
    <w:rsid w:val="00E5085F"/>
    <w:rsid w:val="00E51C2D"/>
    <w:rsid w:val="00E53D3D"/>
    <w:rsid w:val="00E53DA5"/>
    <w:rsid w:val="00E54972"/>
    <w:rsid w:val="00E54CFB"/>
    <w:rsid w:val="00E554B7"/>
    <w:rsid w:val="00E55760"/>
    <w:rsid w:val="00E558A9"/>
    <w:rsid w:val="00E55A21"/>
    <w:rsid w:val="00E56114"/>
    <w:rsid w:val="00E569CB"/>
    <w:rsid w:val="00E56CAA"/>
    <w:rsid w:val="00E56F28"/>
    <w:rsid w:val="00E60044"/>
    <w:rsid w:val="00E60852"/>
    <w:rsid w:val="00E610FB"/>
    <w:rsid w:val="00E618B4"/>
    <w:rsid w:val="00E61A88"/>
    <w:rsid w:val="00E621B1"/>
    <w:rsid w:val="00E621FB"/>
    <w:rsid w:val="00E62623"/>
    <w:rsid w:val="00E62642"/>
    <w:rsid w:val="00E63763"/>
    <w:rsid w:val="00E63BC1"/>
    <w:rsid w:val="00E644B7"/>
    <w:rsid w:val="00E64795"/>
    <w:rsid w:val="00E64827"/>
    <w:rsid w:val="00E64981"/>
    <w:rsid w:val="00E64B5B"/>
    <w:rsid w:val="00E65AE4"/>
    <w:rsid w:val="00E66FE5"/>
    <w:rsid w:val="00E671FF"/>
    <w:rsid w:val="00E67624"/>
    <w:rsid w:val="00E676BA"/>
    <w:rsid w:val="00E7006F"/>
    <w:rsid w:val="00E708D7"/>
    <w:rsid w:val="00E7349C"/>
    <w:rsid w:val="00E73B15"/>
    <w:rsid w:val="00E75128"/>
    <w:rsid w:val="00E75975"/>
    <w:rsid w:val="00E764A7"/>
    <w:rsid w:val="00E77524"/>
    <w:rsid w:val="00E775BF"/>
    <w:rsid w:val="00E77A04"/>
    <w:rsid w:val="00E8201F"/>
    <w:rsid w:val="00E826F4"/>
    <w:rsid w:val="00E82D3E"/>
    <w:rsid w:val="00E82D83"/>
    <w:rsid w:val="00E83204"/>
    <w:rsid w:val="00E83290"/>
    <w:rsid w:val="00E833E0"/>
    <w:rsid w:val="00E8397B"/>
    <w:rsid w:val="00E84005"/>
    <w:rsid w:val="00E84978"/>
    <w:rsid w:val="00E84A62"/>
    <w:rsid w:val="00E85013"/>
    <w:rsid w:val="00E8561A"/>
    <w:rsid w:val="00E85B24"/>
    <w:rsid w:val="00E85CD6"/>
    <w:rsid w:val="00E86243"/>
    <w:rsid w:val="00E87332"/>
    <w:rsid w:val="00E8740A"/>
    <w:rsid w:val="00E87619"/>
    <w:rsid w:val="00E877F1"/>
    <w:rsid w:val="00E87AF4"/>
    <w:rsid w:val="00E87CBD"/>
    <w:rsid w:val="00E904C9"/>
    <w:rsid w:val="00E9057A"/>
    <w:rsid w:val="00E90A0F"/>
    <w:rsid w:val="00E90A75"/>
    <w:rsid w:val="00E9179C"/>
    <w:rsid w:val="00E920A0"/>
    <w:rsid w:val="00E920B6"/>
    <w:rsid w:val="00E92121"/>
    <w:rsid w:val="00E9224B"/>
    <w:rsid w:val="00E92346"/>
    <w:rsid w:val="00E92561"/>
    <w:rsid w:val="00E92632"/>
    <w:rsid w:val="00E92882"/>
    <w:rsid w:val="00E92D3B"/>
    <w:rsid w:val="00E92F06"/>
    <w:rsid w:val="00E935EA"/>
    <w:rsid w:val="00E9390D"/>
    <w:rsid w:val="00E94338"/>
    <w:rsid w:val="00E943C5"/>
    <w:rsid w:val="00E94490"/>
    <w:rsid w:val="00E94C31"/>
    <w:rsid w:val="00E94F92"/>
    <w:rsid w:val="00E959DC"/>
    <w:rsid w:val="00E95A08"/>
    <w:rsid w:val="00E95DA7"/>
    <w:rsid w:val="00E95DF8"/>
    <w:rsid w:val="00E961D7"/>
    <w:rsid w:val="00E963DE"/>
    <w:rsid w:val="00E97AE5"/>
    <w:rsid w:val="00EA0027"/>
    <w:rsid w:val="00EA0B2A"/>
    <w:rsid w:val="00EA0B6E"/>
    <w:rsid w:val="00EA1407"/>
    <w:rsid w:val="00EA178F"/>
    <w:rsid w:val="00EA1898"/>
    <w:rsid w:val="00EA1D7A"/>
    <w:rsid w:val="00EA20A9"/>
    <w:rsid w:val="00EA360F"/>
    <w:rsid w:val="00EA3C5D"/>
    <w:rsid w:val="00EA4E97"/>
    <w:rsid w:val="00EA505F"/>
    <w:rsid w:val="00EA66BF"/>
    <w:rsid w:val="00EA6DF2"/>
    <w:rsid w:val="00EB035C"/>
    <w:rsid w:val="00EB117A"/>
    <w:rsid w:val="00EB2415"/>
    <w:rsid w:val="00EB257F"/>
    <w:rsid w:val="00EB2797"/>
    <w:rsid w:val="00EB3D11"/>
    <w:rsid w:val="00EB3E3C"/>
    <w:rsid w:val="00EB3E83"/>
    <w:rsid w:val="00EB414B"/>
    <w:rsid w:val="00EB4882"/>
    <w:rsid w:val="00EB4BC7"/>
    <w:rsid w:val="00EB4CDC"/>
    <w:rsid w:val="00EB4D3F"/>
    <w:rsid w:val="00EB532D"/>
    <w:rsid w:val="00EB5937"/>
    <w:rsid w:val="00EB6385"/>
    <w:rsid w:val="00EB6452"/>
    <w:rsid w:val="00EB64A6"/>
    <w:rsid w:val="00EC0697"/>
    <w:rsid w:val="00EC0835"/>
    <w:rsid w:val="00EC0B70"/>
    <w:rsid w:val="00EC14F4"/>
    <w:rsid w:val="00EC2224"/>
    <w:rsid w:val="00EC25F4"/>
    <w:rsid w:val="00EC2BD5"/>
    <w:rsid w:val="00EC3757"/>
    <w:rsid w:val="00EC4064"/>
    <w:rsid w:val="00EC4AFA"/>
    <w:rsid w:val="00EC4F9C"/>
    <w:rsid w:val="00EC5317"/>
    <w:rsid w:val="00EC64E4"/>
    <w:rsid w:val="00EC679D"/>
    <w:rsid w:val="00EC67D9"/>
    <w:rsid w:val="00EC7A47"/>
    <w:rsid w:val="00EC7DC8"/>
    <w:rsid w:val="00ED1C1B"/>
    <w:rsid w:val="00ED2066"/>
    <w:rsid w:val="00ED2F16"/>
    <w:rsid w:val="00ED3653"/>
    <w:rsid w:val="00ED3D58"/>
    <w:rsid w:val="00ED3E12"/>
    <w:rsid w:val="00ED45CF"/>
    <w:rsid w:val="00ED4844"/>
    <w:rsid w:val="00ED4B81"/>
    <w:rsid w:val="00ED62CA"/>
    <w:rsid w:val="00ED6402"/>
    <w:rsid w:val="00ED6D09"/>
    <w:rsid w:val="00ED6FA8"/>
    <w:rsid w:val="00ED7C0F"/>
    <w:rsid w:val="00EE06AF"/>
    <w:rsid w:val="00EE07C5"/>
    <w:rsid w:val="00EE0E35"/>
    <w:rsid w:val="00EE10B2"/>
    <w:rsid w:val="00EE1114"/>
    <w:rsid w:val="00EE183D"/>
    <w:rsid w:val="00EE1BD1"/>
    <w:rsid w:val="00EE1BF8"/>
    <w:rsid w:val="00EE2466"/>
    <w:rsid w:val="00EE27EB"/>
    <w:rsid w:val="00EE2DC4"/>
    <w:rsid w:val="00EE4997"/>
    <w:rsid w:val="00EE4AB5"/>
    <w:rsid w:val="00EE4DBE"/>
    <w:rsid w:val="00EE634E"/>
    <w:rsid w:val="00EE6653"/>
    <w:rsid w:val="00EE683B"/>
    <w:rsid w:val="00EE7426"/>
    <w:rsid w:val="00EF0496"/>
    <w:rsid w:val="00EF05ED"/>
    <w:rsid w:val="00EF1091"/>
    <w:rsid w:val="00EF13F9"/>
    <w:rsid w:val="00EF3FBB"/>
    <w:rsid w:val="00EF3FC7"/>
    <w:rsid w:val="00EF48BE"/>
    <w:rsid w:val="00EF4BD8"/>
    <w:rsid w:val="00EF50AB"/>
    <w:rsid w:val="00EF53BC"/>
    <w:rsid w:val="00EF6F9E"/>
    <w:rsid w:val="00EF72FF"/>
    <w:rsid w:val="00EF788E"/>
    <w:rsid w:val="00EF7BA6"/>
    <w:rsid w:val="00EF7C28"/>
    <w:rsid w:val="00F0094F"/>
    <w:rsid w:val="00F00C90"/>
    <w:rsid w:val="00F01361"/>
    <w:rsid w:val="00F0136A"/>
    <w:rsid w:val="00F02569"/>
    <w:rsid w:val="00F0259B"/>
    <w:rsid w:val="00F02681"/>
    <w:rsid w:val="00F02FB5"/>
    <w:rsid w:val="00F0314D"/>
    <w:rsid w:val="00F03334"/>
    <w:rsid w:val="00F03345"/>
    <w:rsid w:val="00F0458E"/>
    <w:rsid w:val="00F05562"/>
    <w:rsid w:val="00F05798"/>
    <w:rsid w:val="00F05937"/>
    <w:rsid w:val="00F06137"/>
    <w:rsid w:val="00F06140"/>
    <w:rsid w:val="00F06DB1"/>
    <w:rsid w:val="00F06F9B"/>
    <w:rsid w:val="00F07BA3"/>
    <w:rsid w:val="00F10D07"/>
    <w:rsid w:val="00F110C9"/>
    <w:rsid w:val="00F111E8"/>
    <w:rsid w:val="00F123A1"/>
    <w:rsid w:val="00F1494F"/>
    <w:rsid w:val="00F14D6A"/>
    <w:rsid w:val="00F1558B"/>
    <w:rsid w:val="00F16AB4"/>
    <w:rsid w:val="00F20080"/>
    <w:rsid w:val="00F209D9"/>
    <w:rsid w:val="00F217A0"/>
    <w:rsid w:val="00F21DAA"/>
    <w:rsid w:val="00F221FA"/>
    <w:rsid w:val="00F22E5F"/>
    <w:rsid w:val="00F22E97"/>
    <w:rsid w:val="00F22EF9"/>
    <w:rsid w:val="00F23E0D"/>
    <w:rsid w:val="00F23F67"/>
    <w:rsid w:val="00F24B40"/>
    <w:rsid w:val="00F25375"/>
    <w:rsid w:val="00F25DAD"/>
    <w:rsid w:val="00F26066"/>
    <w:rsid w:val="00F26300"/>
    <w:rsid w:val="00F26980"/>
    <w:rsid w:val="00F27938"/>
    <w:rsid w:val="00F30354"/>
    <w:rsid w:val="00F30559"/>
    <w:rsid w:val="00F306D3"/>
    <w:rsid w:val="00F30C9C"/>
    <w:rsid w:val="00F3161C"/>
    <w:rsid w:val="00F31812"/>
    <w:rsid w:val="00F31DA2"/>
    <w:rsid w:val="00F324B8"/>
    <w:rsid w:val="00F32B1C"/>
    <w:rsid w:val="00F33081"/>
    <w:rsid w:val="00F3308E"/>
    <w:rsid w:val="00F33591"/>
    <w:rsid w:val="00F3489E"/>
    <w:rsid w:val="00F352D8"/>
    <w:rsid w:val="00F35583"/>
    <w:rsid w:val="00F35625"/>
    <w:rsid w:val="00F35C8D"/>
    <w:rsid w:val="00F36F2E"/>
    <w:rsid w:val="00F4000C"/>
    <w:rsid w:val="00F40993"/>
    <w:rsid w:val="00F4187F"/>
    <w:rsid w:val="00F42CB2"/>
    <w:rsid w:val="00F433E6"/>
    <w:rsid w:val="00F435E9"/>
    <w:rsid w:val="00F43C0D"/>
    <w:rsid w:val="00F43E28"/>
    <w:rsid w:val="00F44CA4"/>
    <w:rsid w:val="00F45814"/>
    <w:rsid w:val="00F46709"/>
    <w:rsid w:val="00F46ABF"/>
    <w:rsid w:val="00F46E51"/>
    <w:rsid w:val="00F477C0"/>
    <w:rsid w:val="00F513E2"/>
    <w:rsid w:val="00F51414"/>
    <w:rsid w:val="00F525FB"/>
    <w:rsid w:val="00F52EB0"/>
    <w:rsid w:val="00F52EE2"/>
    <w:rsid w:val="00F53774"/>
    <w:rsid w:val="00F539F0"/>
    <w:rsid w:val="00F53DB3"/>
    <w:rsid w:val="00F54801"/>
    <w:rsid w:val="00F552BB"/>
    <w:rsid w:val="00F554F4"/>
    <w:rsid w:val="00F558A4"/>
    <w:rsid w:val="00F5609F"/>
    <w:rsid w:val="00F57750"/>
    <w:rsid w:val="00F6013B"/>
    <w:rsid w:val="00F6030E"/>
    <w:rsid w:val="00F60D41"/>
    <w:rsid w:val="00F61CAC"/>
    <w:rsid w:val="00F624CA"/>
    <w:rsid w:val="00F62EEA"/>
    <w:rsid w:val="00F6310B"/>
    <w:rsid w:val="00F6323E"/>
    <w:rsid w:val="00F64A5D"/>
    <w:rsid w:val="00F65376"/>
    <w:rsid w:val="00F656FC"/>
    <w:rsid w:val="00F66595"/>
    <w:rsid w:val="00F67322"/>
    <w:rsid w:val="00F67356"/>
    <w:rsid w:val="00F704FE"/>
    <w:rsid w:val="00F706AC"/>
    <w:rsid w:val="00F709DA"/>
    <w:rsid w:val="00F715CE"/>
    <w:rsid w:val="00F7280F"/>
    <w:rsid w:val="00F73191"/>
    <w:rsid w:val="00F7338F"/>
    <w:rsid w:val="00F738C6"/>
    <w:rsid w:val="00F73A3A"/>
    <w:rsid w:val="00F73DD6"/>
    <w:rsid w:val="00F746A7"/>
    <w:rsid w:val="00F74833"/>
    <w:rsid w:val="00F74F67"/>
    <w:rsid w:val="00F75436"/>
    <w:rsid w:val="00F75748"/>
    <w:rsid w:val="00F758D9"/>
    <w:rsid w:val="00F75C0F"/>
    <w:rsid w:val="00F75D86"/>
    <w:rsid w:val="00F768B9"/>
    <w:rsid w:val="00F76F84"/>
    <w:rsid w:val="00F76FCF"/>
    <w:rsid w:val="00F76FD1"/>
    <w:rsid w:val="00F7720D"/>
    <w:rsid w:val="00F773A6"/>
    <w:rsid w:val="00F7785D"/>
    <w:rsid w:val="00F77BB8"/>
    <w:rsid w:val="00F80034"/>
    <w:rsid w:val="00F801C1"/>
    <w:rsid w:val="00F8031D"/>
    <w:rsid w:val="00F807F5"/>
    <w:rsid w:val="00F8157C"/>
    <w:rsid w:val="00F81682"/>
    <w:rsid w:val="00F81D33"/>
    <w:rsid w:val="00F81D9B"/>
    <w:rsid w:val="00F82846"/>
    <w:rsid w:val="00F831CC"/>
    <w:rsid w:val="00F835A6"/>
    <w:rsid w:val="00F83743"/>
    <w:rsid w:val="00F83901"/>
    <w:rsid w:val="00F83F5B"/>
    <w:rsid w:val="00F8412F"/>
    <w:rsid w:val="00F84A7D"/>
    <w:rsid w:val="00F8543E"/>
    <w:rsid w:val="00F85C27"/>
    <w:rsid w:val="00F86565"/>
    <w:rsid w:val="00F8673B"/>
    <w:rsid w:val="00F8690B"/>
    <w:rsid w:val="00F869FC"/>
    <w:rsid w:val="00F87344"/>
    <w:rsid w:val="00F877B8"/>
    <w:rsid w:val="00F87D0B"/>
    <w:rsid w:val="00F907F8"/>
    <w:rsid w:val="00F91480"/>
    <w:rsid w:val="00F91732"/>
    <w:rsid w:val="00F9187C"/>
    <w:rsid w:val="00F91B6B"/>
    <w:rsid w:val="00F91D3D"/>
    <w:rsid w:val="00F928C1"/>
    <w:rsid w:val="00F92E33"/>
    <w:rsid w:val="00F932F8"/>
    <w:rsid w:val="00F9406E"/>
    <w:rsid w:val="00F946A7"/>
    <w:rsid w:val="00F949F4"/>
    <w:rsid w:val="00F9537D"/>
    <w:rsid w:val="00F956DA"/>
    <w:rsid w:val="00F95E39"/>
    <w:rsid w:val="00F95E44"/>
    <w:rsid w:val="00F95F74"/>
    <w:rsid w:val="00F96A02"/>
    <w:rsid w:val="00F96E8C"/>
    <w:rsid w:val="00F97C6B"/>
    <w:rsid w:val="00FA0380"/>
    <w:rsid w:val="00FA148C"/>
    <w:rsid w:val="00FA15DC"/>
    <w:rsid w:val="00FA1C85"/>
    <w:rsid w:val="00FA224B"/>
    <w:rsid w:val="00FA3145"/>
    <w:rsid w:val="00FA3A40"/>
    <w:rsid w:val="00FA3E63"/>
    <w:rsid w:val="00FA3EF7"/>
    <w:rsid w:val="00FA4114"/>
    <w:rsid w:val="00FA424B"/>
    <w:rsid w:val="00FA43B7"/>
    <w:rsid w:val="00FA4629"/>
    <w:rsid w:val="00FA4719"/>
    <w:rsid w:val="00FA5216"/>
    <w:rsid w:val="00FA6FC8"/>
    <w:rsid w:val="00FA6FE3"/>
    <w:rsid w:val="00FA74F0"/>
    <w:rsid w:val="00FB0F2B"/>
    <w:rsid w:val="00FB3A3A"/>
    <w:rsid w:val="00FB3A66"/>
    <w:rsid w:val="00FB4077"/>
    <w:rsid w:val="00FB4520"/>
    <w:rsid w:val="00FB4553"/>
    <w:rsid w:val="00FB47DB"/>
    <w:rsid w:val="00FB5401"/>
    <w:rsid w:val="00FB7932"/>
    <w:rsid w:val="00FB7F7C"/>
    <w:rsid w:val="00FC00C5"/>
    <w:rsid w:val="00FC056E"/>
    <w:rsid w:val="00FC1058"/>
    <w:rsid w:val="00FC10AB"/>
    <w:rsid w:val="00FC1639"/>
    <w:rsid w:val="00FC23C9"/>
    <w:rsid w:val="00FC2D52"/>
    <w:rsid w:val="00FC2E8A"/>
    <w:rsid w:val="00FC32A2"/>
    <w:rsid w:val="00FC3598"/>
    <w:rsid w:val="00FC37EF"/>
    <w:rsid w:val="00FC3A56"/>
    <w:rsid w:val="00FC4915"/>
    <w:rsid w:val="00FC56C8"/>
    <w:rsid w:val="00FC6228"/>
    <w:rsid w:val="00FC68D2"/>
    <w:rsid w:val="00FC6A68"/>
    <w:rsid w:val="00FC6BF4"/>
    <w:rsid w:val="00FC758D"/>
    <w:rsid w:val="00FC7CA2"/>
    <w:rsid w:val="00FC7D0A"/>
    <w:rsid w:val="00FD0490"/>
    <w:rsid w:val="00FD06E9"/>
    <w:rsid w:val="00FD0A55"/>
    <w:rsid w:val="00FD20B9"/>
    <w:rsid w:val="00FD2B93"/>
    <w:rsid w:val="00FD3551"/>
    <w:rsid w:val="00FD4EAD"/>
    <w:rsid w:val="00FD5BC5"/>
    <w:rsid w:val="00FD5BFB"/>
    <w:rsid w:val="00FD5DD1"/>
    <w:rsid w:val="00FD653C"/>
    <w:rsid w:val="00FD67E7"/>
    <w:rsid w:val="00FD6DA6"/>
    <w:rsid w:val="00FD7376"/>
    <w:rsid w:val="00FD771C"/>
    <w:rsid w:val="00FD7837"/>
    <w:rsid w:val="00FD7D2E"/>
    <w:rsid w:val="00FE1180"/>
    <w:rsid w:val="00FE12C5"/>
    <w:rsid w:val="00FE1B18"/>
    <w:rsid w:val="00FE1D91"/>
    <w:rsid w:val="00FE25B1"/>
    <w:rsid w:val="00FE2868"/>
    <w:rsid w:val="00FE29FA"/>
    <w:rsid w:val="00FE2C46"/>
    <w:rsid w:val="00FE33AA"/>
    <w:rsid w:val="00FE3927"/>
    <w:rsid w:val="00FE3BC6"/>
    <w:rsid w:val="00FE4633"/>
    <w:rsid w:val="00FE4773"/>
    <w:rsid w:val="00FE4851"/>
    <w:rsid w:val="00FE4BEF"/>
    <w:rsid w:val="00FE4EB1"/>
    <w:rsid w:val="00FE54FA"/>
    <w:rsid w:val="00FE6313"/>
    <w:rsid w:val="00FE65CE"/>
    <w:rsid w:val="00FE6DB5"/>
    <w:rsid w:val="00FE6DC8"/>
    <w:rsid w:val="00FE7012"/>
    <w:rsid w:val="00FE74E7"/>
    <w:rsid w:val="00FE7505"/>
    <w:rsid w:val="00FE75C1"/>
    <w:rsid w:val="00FE776C"/>
    <w:rsid w:val="00FE78E9"/>
    <w:rsid w:val="00FE7A32"/>
    <w:rsid w:val="00FE7AEA"/>
    <w:rsid w:val="00FF07C2"/>
    <w:rsid w:val="00FF0A89"/>
    <w:rsid w:val="00FF0E4F"/>
    <w:rsid w:val="00FF152C"/>
    <w:rsid w:val="00FF2133"/>
    <w:rsid w:val="00FF23B4"/>
    <w:rsid w:val="00FF2BBC"/>
    <w:rsid w:val="00FF3074"/>
    <w:rsid w:val="00FF31E9"/>
    <w:rsid w:val="00FF38B4"/>
    <w:rsid w:val="00FF4586"/>
    <w:rsid w:val="00FF6039"/>
    <w:rsid w:val="00FF6A45"/>
    <w:rsid w:val="00FF7F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C8"/>
    <w:pPr>
      <w:spacing w:after="0" w:line="240" w:lineRule="auto"/>
    </w:pPr>
    <w:rPr>
      <w:rFonts w:ascii="Times New Roman" w:eastAsia="MS Mincho" w:hAnsi="Times New Roman" w:cs="Times New Roman"/>
      <w:lang w:bidi="hi-IN"/>
    </w:rPr>
  </w:style>
  <w:style w:type="paragraph" w:styleId="Heading1">
    <w:name w:val="heading 1"/>
    <w:basedOn w:val="Normal"/>
    <w:next w:val="Normal"/>
    <w:link w:val="Heading1Char"/>
    <w:qFormat/>
    <w:rsid w:val="008305AB"/>
    <w:pPr>
      <w:keepNext/>
      <w:jc w:val="center"/>
      <w:outlineLvl w:val="0"/>
    </w:pPr>
    <w:rPr>
      <w:rFonts w:ascii="Cambria" w:hAnsi="Cambria"/>
      <w:b/>
      <w:bCs/>
    </w:rPr>
  </w:style>
  <w:style w:type="paragraph" w:styleId="Heading2">
    <w:name w:val="heading 2"/>
    <w:aliases w:val="Heading 2 Char1,1.1 Heading 2,h2,A.B.C.,Level I for #'s,h21.2.3.,Heading21.2.3.,H2,h2 main heading,Subhead A,heading 2,B Sub/Bold,hanging indent lvl 2,IP Heading 2,UNDERRUBRIK 1-2,Sub-heading,2,sl2,Headinnormalg 2,NonTOCHead2,Header 2,l2,h21"/>
    <w:basedOn w:val="Normal"/>
    <w:next w:val="Normal"/>
    <w:link w:val="Heading2Char"/>
    <w:unhideWhenUsed/>
    <w:qFormat/>
    <w:rsid w:val="00BD3F3D"/>
    <w:pPr>
      <w:keepNext/>
      <w:ind w:left="1620"/>
      <w:outlineLvl w:val="1"/>
    </w:pPr>
    <w:rPr>
      <w:rFonts w:cs="Arial"/>
    </w:rPr>
  </w:style>
  <w:style w:type="paragraph" w:styleId="Heading3">
    <w:name w:val="heading 3"/>
    <w:aliases w:val="TECH and FIN,Heading 3 Char Char Char Char Char Char Char Char Char Char Char Char Char Char"/>
    <w:basedOn w:val="Normal"/>
    <w:next w:val="Normal"/>
    <w:link w:val="Heading3Char"/>
    <w:unhideWhenUsed/>
    <w:qFormat/>
    <w:rsid w:val="00AF352A"/>
    <w:pPr>
      <w:keepNext/>
      <w:tabs>
        <w:tab w:val="left" w:pos="6200"/>
      </w:tabs>
      <w:ind w:left="810"/>
      <w:jc w:val="right"/>
      <w:outlineLvl w:val="2"/>
    </w:pPr>
    <w:rPr>
      <w:rFonts w:ascii="Cambria" w:eastAsia="Calibri" w:hAnsi="Cambria" w:cs="Calibri"/>
      <w:b/>
      <w:bCs/>
    </w:rPr>
  </w:style>
  <w:style w:type="paragraph" w:styleId="Heading4">
    <w:name w:val="heading 4"/>
    <w:aliases w:val="Sub-Clause Sub-paragraph, Sub-Clause Sub-paragraph"/>
    <w:basedOn w:val="Normal"/>
    <w:next w:val="Normal"/>
    <w:link w:val="Heading4Char"/>
    <w:unhideWhenUsed/>
    <w:qFormat/>
    <w:rsid w:val="00EE6653"/>
    <w:pPr>
      <w:keepNext/>
      <w:jc w:val="center"/>
      <w:outlineLvl w:val="3"/>
    </w:pPr>
    <w:rPr>
      <w:rFonts w:ascii="Cambria" w:eastAsia="Calibri" w:hAnsi="Cambria" w:cs="Calibri"/>
      <w:b/>
      <w:bCs/>
      <w:u w:val="single"/>
    </w:rPr>
  </w:style>
  <w:style w:type="paragraph" w:styleId="Heading5">
    <w:name w:val="heading 5"/>
    <w:aliases w:val="Heading 3a"/>
    <w:basedOn w:val="Normal"/>
    <w:next w:val="Normal"/>
    <w:link w:val="Heading5Char"/>
    <w:unhideWhenUsed/>
    <w:qFormat/>
    <w:rsid w:val="00B86D94"/>
    <w:pPr>
      <w:keepNext/>
      <w:jc w:val="both"/>
      <w:outlineLvl w:val="4"/>
    </w:pPr>
    <w:rPr>
      <w:rFonts w:ascii="Cambria" w:eastAsia="Calibri" w:hAnsi="Cambria" w:cs="Calibri"/>
      <w:b/>
      <w:bCs/>
    </w:rPr>
  </w:style>
  <w:style w:type="paragraph" w:styleId="Heading6">
    <w:name w:val="heading 6"/>
    <w:basedOn w:val="Normal"/>
    <w:next w:val="Normal"/>
    <w:link w:val="Heading6Char"/>
    <w:unhideWhenUsed/>
    <w:qFormat/>
    <w:rsid w:val="009B2C2C"/>
    <w:pPr>
      <w:keepNext/>
      <w:outlineLvl w:val="5"/>
    </w:pPr>
    <w:rPr>
      <w:rFonts w:ascii="Cambria" w:eastAsia="Calibri" w:hAnsi="Cambria" w:cs="Calibri"/>
      <w:b/>
      <w:bCs/>
    </w:rPr>
  </w:style>
  <w:style w:type="paragraph" w:styleId="Heading7">
    <w:name w:val="heading 7"/>
    <w:basedOn w:val="Normal"/>
    <w:next w:val="Normal"/>
    <w:link w:val="Heading7Char"/>
    <w:unhideWhenUsed/>
    <w:qFormat/>
    <w:rsid w:val="00FE4773"/>
    <w:pPr>
      <w:keepNext/>
      <w:ind w:left="1620" w:hanging="540"/>
      <w:outlineLvl w:val="6"/>
    </w:pPr>
    <w:rPr>
      <w:rFonts w:ascii="Cambria" w:hAnsi="Cambria" w:cs="Arial"/>
      <w:b/>
      <w:u w:val="single"/>
    </w:rPr>
  </w:style>
  <w:style w:type="paragraph" w:styleId="Heading8">
    <w:name w:val="heading 8"/>
    <w:basedOn w:val="Normal"/>
    <w:next w:val="Normal"/>
    <w:link w:val="Heading8Char"/>
    <w:unhideWhenUsed/>
    <w:qFormat/>
    <w:rsid w:val="00AA4583"/>
    <w:pPr>
      <w:keepNext/>
      <w:jc w:val="center"/>
      <w:outlineLvl w:val="7"/>
    </w:pPr>
    <w:rPr>
      <w:rFonts w:ascii="Cambria" w:eastAsia="Calibri" w:hAnsi="Cambria" w:cs="Calibri"/>
      <w:b/>
      <w:bCs/>
      <w:sz w:val="20"/>
      <w:szCs w:val="20"/>
    </w:rPr>
  </w:style>
  <w:style w:type="paragraph" w:styleId="Heading9">
    <w:name w:val="heading 9"/>
    <w:basedOn w:val="Normal"/>
    <w:next w:val="Normal"/>
    <w:link w:val="Heading9Char"/>
    <w:unhideWhenUsed/>
    <w:qFormat/>
    <w:rsid w:val="00BF2EAB"/>
    <w:pPr>
      <w:keepNext/>
      <w:keepLines/>
      <w:spacing w:before="200" w:line="276" w:lineRule="auto"/>
      <w:ind w:left="1674" w:hanging="1584"/>
      <w:outlineLvl w:val="8"/>
    </w:pPr>
    <w:rPr>
      <w:rFonts w:asciiTheme="majorHAnsi" w:eastAsiaTheme="majorEastAsia" w:hAnsiTheme="majorHAnsi" w:cstheme="majorBidi"/>
      <w:i/>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5D31"/>
    <w:pPr>
      <w:autoSpaceDE w:val="0"/>
      <w:autoSpaceDN w:val="0"/>
      <w:adjustRightInd w:val="0"/>
      <w:spacing w:after="0" w:line="240" w:lineRule="auto"/>
    </w:pPr>
    <w:rPr>
      <w:rFonts w:ascii="Arial" w:eastAsia="MS Mincho" w:hAnsi="Arial" w:cs="Arial"/>
      <w:color w:val="000000"/>
      <w:sz w:val="24"/>
      <w:szCs w:val="24"/>
      <w:lang w:bidi="hi-IN"/>
    </w:rPr>
  </w:style>
  <w:style w:type="paragraph" w:styleId="Header">
    <w:name w:val="header"/>
    <w:basedOn w:val="Normal"/>
    <w:link w:val="HeaderChar"/>
    <w:uiPriority w:val="99"/>
    <w:unhideWhenUsed/>
    <w:rsid w:val="00DE5D31"/>
    <w:pPr>
      <w:tabs>
        <w:tab w:val="center" w:pos="4680"/>
        <w:tab w:val="right" w:pos="9360"/>
      </w:tabs>
    </w:pPr>
    <w:rPr>
      <w:sz w:val="20"/>
      <w:szCs w:val="20"/>
      <w:lang w:bidi="ar-SA"/>
    </w:rPr>
  </w:style>
  <w:style w:type="character" w:customStyle="1" w:styleId="HeaderChar">
    <w:name w:val="Header Char"/>
    <w:basedOn w:val="DefaultParagraphFont"/>
    <w:link w:val="Header"/>
    <w:uiPriority w:val="99"/>
    <w:rsid w:val="00DE5D31"/>
    <w:rPr>
      <w:rFonts w:ascii="Times New Roman" w:eastAsia="MS Mincho" w:hAnsi="Times New Roman" w:cs="Times New Roman"/>
      <w:sz w:val="20"/>
      <w:szCs w:val="20"/>
    </w:rPr>
  </w:style>
  <w:style w:type="paragraph" w:styleId="Footer">
    <w:name w:val="footer"/>
    <w:basedOn w:val="Normal"/>
    <w:link w:val="FooterChar"/>
    <w:uiPriority w:val="99"/>
    <w:unhideWhenUsed/>
    <w:rsid w:val="00DE5D31"/>
    <w:pPr>
      <w:tabs>
        <w:tab w:val="center" w:pos="4680"/>
        <w:tab w:val="right" w:pos="9360"/>
      </w:tabs>
    </w:pPr>
    <w:rPr>
      <w:sz w:val="20"/>
      <w:szCs w:val="20"/>
      <w:lang w:bidi="ar-SA"/>
    </w:rPr>
  </w:style>
  <w:style w:type="character" w:customStyle="1" w:styleId="FooterChar">
    <w:name w:val="Footer Char"/>
    <w:basedOn w:val="DefaultParagraphFont"/>
    <w:link w:val="Footer"/>
    <w:uiPriority w:val="99"/>
    <w:rsid w:val="00DE5D31"/>
    <w:rPr>
      <w:rFonts w:ascii="Times New Roman" w:eastAsia="MS Mincho" w:hAnsi="Times New Roman" w:cs="Times New Roman"/>
      <w:sz w:val="20"/>
      <w:szCs w:val="20"/>
    </w:rPr>
  </w:style>
  <w:style w:type="paragraph" w:styleId="BalloonText">
    <w:name w:val="Balloon Text"/>
    <w:basedOn w:val="Normal"/>
    <w:link w:val="BalloonTextChar"/>
    <w:uiPriority w:val="99"/>
    <w:unhideWhenUsed/>
    <w:rsid w:val="00DE5D31"/>
    <w:rPr>
      <w:rFonts w:ascii="Tahoma" w:hAnsi="Tahoma"/>
      <w:sz w:val="16"/>
      <w:szCs w:val="14"/>
      <w:lang w:bidi="ar-SA"/>
    </w:rPr>
  </w:style>
  <w:style w:type="character" w:customStyle="1" w:styleId="BalloonTextChar">
    <w:name w:val="Balloon Text Char"/>
    <w:basedOn w:val="DefaultParagraphFont"/>
    <w:link w:val="BalloonText"/>
    <w:uiPriority w:val="99"/>
    <w:rsid w:val="00DE5D31"/>
    <w:rPr>
      <w:rFonts w:ascii="Tahoma" w:eastAsia="MS Mincho" w:hAnsi="Tahoma" w:cs="Times New Roman"/>
      <w:sz w:val="16"/>
      <w:szCs w:val="14"/>
    </w:rPr>
  </w:style>
  <w:style w:type="character" w:styleId="Hyperlink">
    <w:name w:val="Hyperlink"/>
    <w:uiPriority w:val="99"/>
    <w:unhideWhenUsed/>
    <w:rsid w:val="00DE5D31"/>
    <w:rPr>
      <w:rFonts w:ascii="Arial" w:hAnsi="Arial" w:cs="Arial" w:hint="default"/>
      <w:b/>
      <w:bCs/>
      <w:iCs/>
      <w:color w:val="0000FF"/>
      <w:u w:val="single"/>
      <w:lang w:val="en-US" w:eastAsia="en-US" w:bidi="ar-SA"/>
    </w:rPr>
  </w:style>
  <w:style w:type="paragraph" w:customStyle="1" w:styleId="NoSpacing1">
    <w:name w:val="No Spacing1"/>
    <w:uiPriority w:val="1"/>
    <w:qFormat/>
    <w:rsid w:val="00DE5D31"/>
    <w:pPr>
      <w:spacing w:after="0" w:line="240" w:lineRule="auto"/>
    </w:pPr>
    <w:rPr>
      <w:rFonts w:ascii="Calibri" w:eastAsia="Times New Roman" w:hAnsi="Calibri" w:cs="Times New Roman"/>
      <w:szCs w:val="20"/>
      <w:lang w:bidi="hi-IN"/>
    </w:rPr>
  </w:style>
  <w:style w:type="character" w:customStyle="1" w:styleId="content">
    <w:name w:val="content"/>
    <w:basedOn w:val="DefaultParagraphFont"/>
    <w:rsid w:val="00DE5D31"/>
  </w:style>
  <w:style w:type="paragraph" w:styleId="BodyText">
    <w:name w:val="Body Text"/>
    <w:basedOn w:val="Normal"/>
    <w:link w:val="BodyTextChar"/>
    <w:qFormat/>
    <w:rsid w:val="00DE5D31"/>
    <w:pPr>
      <w:widowControl w:val="0"/>
      <w:autoSpaceDE w:val="0"/>
      <w:autoSpaceDN w:val="0"/>
    </w:pPr>
    <w:rPr>
      <w:rFonts w:eastAsia="Times New Roman"/>
      <w:sz w:val="24"/>
      <w:szCs w:val="24"/>
      <w:lang w:bidi="en-US"/>
    </w:rPr>
  </w:style>
  <w:style w:type="character" w:customStyle="1" w:styleId="BodyTextChar">
    <w:name w:val="Body Text Char"/>
    <w:basedOn w:val="DefaultParagraphFont"/>
    <w:link w:val="BodyText"/>
    <w:rsid w:val="00DE5D31"/>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DE5D31"/>
    <w:pPr>
      <w:widowControl w:val="0"/>
      <w:autoSpaceDE w:val="0"/>
      <w:autoSpaceDN w:val="0"/>
    </w:pPr>
    <w:rPr>
      <w:rFonts w:eastAsia="Times New Roman"/>
      <w:lang w:bidi="en-US"/>
    </w:rPr>
  </w:style>
  <w:style w:type="paragraph" w:customStyle="1" w:styleId="Normal1">
    <w:name w:val="Normal1"/>
    <w:rsid w:val="00DE5D31"/>
    <w:pPr>
      <w:spacing w:after="0" w:line="240" w:lineRule="auto"/>
    </w:pPr>
    <w:rPr>
      <w:rFonts w:ascii="Times New Roman" w:eastAsia="Times New Roman" w:hAnsi="Times New Roman" w:cs="Times New Roman"/>
      <w:lang w:eastAsia="en-IN"/>
    </w:rPr>
  </w:style>
  <w:style w:type="table" w:styleId="TableGrid">
    <w:name w:val="Table Grid"/>
    <w:basedOn w:val="TableNormal"/>
    <w:uiPriority w:val="59"/>
    <w:rsid w:val="00DE5D31"/>
    <w:pPr>
      <w:spacing w:after="0" w:line="240" w:lineRule="auto"/>
    </w:pPr>
    <w:rPr>
      <w:rFonts w:ascii="Times New Roman" w:eastAsia="MS Mincho"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lorfulList-Accent11">
    <w:name w:val="Colorful List - Accent 11"/>
    <w:basedOn w:val="Normal"/>
    <w:uiPriority w:val="1"/>
    <w:qFormat/>
    <w:rsid w:val="00DE5D31"/>
    <w:pPr>
      <w:ind w:left="720"/>
    </w:pPr>
    <w:rPr>
      <w:rFonts w:eastAsia="Times New Roman"/>
      <w:sz w:val="24"/>
      <w:szCs w:val="24"/>
      <w:lang w:val="en-GB" w:eastAsia="en-GB"/>
    </w:rPr>
  </w:style>
  <w:style w:type="paragraph" w:styleId="ListParagraph">
    <w:name w:val="List Paragraph"/>
    <w:aliases w:val="Resume Title,TOC style,lp1,Bullet OSM,Proposal Bullet List,Citation List,Ha,heading 4,Report Para,Medium Grid 1 - Accent 21,Number Bullets,List Paragraph1,WinDForce-Letter,Heading 2_sj,En tête 1,Indent Paragraph,List_Paragraph,Paragraph,n"/>
    <w:basedOn w:val="Normal"/>
    <w:link w:val="ListParagraphChar"/>
    <w:uiPriority w:val="34"/>
    <w:qFormat/>
    <w:rsid w:val="00B662D9"/>
    <w:pPr>
      <w:ind w:left="720"/>
      <w:contextualSpacing/>
    </w:pPr>
    <w:rPr>
      <w:rFonts w:cs="Mangal"/>
      <w:szCs w:val="20"/>
    </w:rPr>
  </w:style>
  <w:style w:type="character" w:styleId="PageNumber">
    <w:name w:val="page number"/>
    <w:basedOn w:val="DefaultParagraphFont"/>
    <w:unhideWhenUsed/>
    <w:rsid w:val="0017229D"/>
  </w:style>
  <w:style w:type="paragraph" w:styleId="BodyTextIndent">
    <w:name w:val="Body Text Indent"/>
    <w:basedOn w:val="Normal"/>
    <w:link w:val="BodyTextIndentChar"/>
    <w:unhideWhenUsed/>
    <w:rsid w:val="001E283C"/>
    <w:pPr>
      <w:ind w:left="564" w:hanging="540"/>
      <w:jc w:val="both"/>
    </w:pPr>
    <w:rPr>
      <w:rFonts w:ascii="Cambria" w:eastAsia="Calibri" w:hAnsi="Cambria" w:cs="Calibri"/>
    </w:rPr>
  </w:style>
  <w:style w:type="character" w:customStyle="1" w:styleId="BodyTextIndentChar">
    <w:name w:val="Body Text Indent Char"/>
    <w:basedOn w:val="DefaultParagraphFont"/>
    <w:link w:val="BodyTextIndent"/>
    <w:uiPriority w:val="99"/>
    <w:rsid w:val="001E283C"/>
    <w:rPr>
      <w:rFonts w:ascii="Cambria" w:eastAsia="Calibri" w:hAnsi="Cambria" w:cs="Calibri"/>
      <w:lang w:bidi="hi-IN"/>
    </w:rPr>
  </w:style>
  <w:style w:type="paragraph" w:styleId="BodyTextIndent2">
    <w:name w:val="Body Text Indent 2"/>
    <w:basedOn w:val="Normal"/>
    <w:link w:val="BodyTextIndent2Char"/>
    <w:unhideWhenUsed/>
    <w:rsid w:val="00D8640A"/>
    <w:pPr>
      <w:ind w:left="1980"/>
      <w:jc w:val="both"/>
    </w:pPr>
    <w:rPr>
      <w:rFonts w:ascii="Cambria" w:eastAsia="Arial" w:hAnsi="Cambria" w:cs="Arial"/>
      <w:b/>
    </w:rPr>
  </w:style>
  <w:style w:type="character" w:customStyle="1" w:styleId="BodyTextIndent2Char">
    <w:name w:val="Body Text Indent 2 Char"/>
    <w:basedOn w:val="DefaultParagraphFont"/>
    <w:link w:val="BodyTextIndent2"/>
    <w:rsid w:val="00D8640A"/>
    <w:rPr>
      <w:rFonts w:ascii="Cambria" w:eastAsia="Arial" w:hAnsi="Cambria" w:cs="Arial"/>
      <w:b/>
      <w:lang w:bidi="hi-IN"/>
    </w:rPr>
  </w:style>
  <w:style w:type="paragraph" w:styleId="BodyTextIndent3">
    <w:name w:val="Body Text Indent 3"/>
    <w:basedOn w:val="Normal"/>
    <w:link w:val="BodyTextIndent3Char"/>
    <w:unhideWhenUsed/>
    <w:rsid w:val="00302CDA"/>
    <w:pPr>
      <w:ind w:left="540" w:hanging="13"/>
      <w:jc w:val="both"/>
    </w:pPr>
    <w:rPr>
      <w:rFonts w:ascii="Cambria" w:eastAsia="Calibri" w:hAnsi="Cambria" w:cs="Calibri"/>
    </w:rPr>
  </w:style>
  <w:style w:type="character" w:customStyle="1" w:styleId="BodyTextIndent3Char">
    <w:name w:val="Body Text Indent 3 Char"/>
    <w:basedOn w:val="DefaultParagraphFont"/>
    <w:link w:val="BodyTextIndent3"/>
    <w:rsid w:val="00302CDA"/>
    <w:rPr>
      <w:rFonts w:ascii="Cambria" w:eastAsia="Calibri" w:hAnsi="Cambria" w:cs="Calibri"/>
      <w:lang w:bidi="hi-IN"/>
    </w:rPr>
  </w:style>
  <w:style w:type="character" w:customStyle="1" w:styleId="Heading1Char">
    <w:name w:val="Heading 1 Char"/>
    <w:basedOn w:val="DefaultParagraphFont"/>
    <w:link w:val="Heading1"/>
    <w:rsid w:val="008305AB"/>
    <w:rPr>
      <w:rFonts w:ascii="Cambria" w:eastAsia="MS Mincho" w:hAnsi="Cambria" w:cs="Times New Roman"/>
      <w:b/>
      <w:bCs/>
      <w:lang w:bidi="hi-IN"/>
    </w:rPr>
  </w:style>
  <w:style w:type="character" w:customStyle="1" w:styleId="Heading2Char">
    <w:name w:val="Heading 2 Char"/>
    <w:aliases w:val="Heading 2 Char1 Char,1.1 Heading 2 Char,h2 Char,A.B.C. Char,Level I for #'s Char,h21.2.3. Char,Heading21.2.3. Char,H2 Char,h2 main heading Char,Subhead A Char,heading 2 Char,B Sub/Bold Char,hanging indent lvl 2 Char,IP Heading 2 Char"/>
    <w:basedOn w:val="DefaultParagraphFont"/>
    <w:link w:val="Heading2"/>
    <w:rsid w:val="00BD3F3D"/>
    <w:rPr>
      <w:rFonts w:ascii="Times New Roman" w:eastAsia="MS Mincho" w:hAnsi="Times New Roman" w:cs="Arial"/>
      <w:lang w:bidi="hi-IN"/>
    </w:rPr>
  </w:style>
  <w:style w:type="character" w:customStyle="1" w:styleId="Heading3Char">
    <w:name w:val="Heading 3 Char"/>
    <w:aliases w:val="TECH and FIN Char,Heading 3 Char Char Char Char Char Char Char Char Char Char Char Char Char Char Char"/>
    <w:basedOn w:val="DefaultParagraphFont"/>
    <w:link w:val="Heading3"/>
    <w:rsid w:val="00AF352A"/>
    <w:rPr>
      <w:rFonts w:ascii="Cambria" w:eastAsia="Calibri" w:hAnsi="Cambria" w:cs="Calibri"/>
      <w:b/>
      <w:bCs/>
      <w:lang w:bidi="hi-IN"/>
    </w:rPr>
  </w:style>
  <w:style w:type="character" w:customStyle="1" w:styleId="Heading4Char">
    <w:name w:val="Heading 4 Char"/>
    <w:aliases w:val="Sub-Clause Sub-paragraph Char, Sub-Clause Sub-paragraph Char"/>
    <w:basedOn w:val="DefaultParagraphFont"/>
    <w:link w:val="Heading4"/>
    <w:rsid w:val="00EE6653"/>
    <w:rPr>
      <w:rFonts w:ascii="Cambria" w:eastAsia="Calibri" w:hAnsi="Cambria" w:cs="Calibri"/>
      <w:b/>
      <w:bCs/>
      <w:u w:val="single"/>
      <w:lang w:bidi="hi-IN"/>
    </w:rPr>
  </w:style>
  <w:style w:type="character" w:customStyle="1" w:styleId="Heading5Char">
    <w:name w:val="Heading 5 Char"/>
    <w:aliases w:val="Heading 3a Char"/>
    <w:basedOn w:val="DefaultParagraphFont"/>
    <w:link w:val="Heading5"/>
    <w:uiPriority w:val="1"/>
    <w:rsid w:val="00B86D94"/>
    <w:rPr>
      <w:rFonts w:ascii="Cambria" w:eastAsia="Calibri" w:hAnsi="Cambria" w:cs="Calibri"/>
      <w:b/>
      <w:bCs/>
      <w:lang w:bidi="hi-IN"/>
    </w:rPr>
  </w:style>
  <w:style w:type="character" w:customStyle="1" w:styleId="Heading6Char">
    <w:name w:val="Heading 6 Char"/>
    <w:basedOn w:val="DefaultParagraphFont"/>
    <w:link w:val="Heading6"/>
    <w:rsid w:val="009B2C2C"/>
    <w:rPr>
      <w:rFonts w:ascii="Cambria" w:eastAsia="Calibri" w:hAnsi="Cambria" w:cs="Calibri"/>
      <w:b/>
      <w:bCs/>
      <w:lang w:bidi="hi-IN"/>
    </w:rPr>
  </w:style>
  <w:style w:type="character" w:customStyle="1" w:styleId="Heading7Char">
    <w:name w:val="Heading 7 Char"/>
    <w:basedOn w:val="DefaultParagraphFont"/>
    <w:link w:val="Heading7"/>
    <w:rsid w:val="00FE4773"/>
    <w:rPr>
      <w:rFonts w:ascii="Cambria" w:eastAsia="MS Mincho" w:hAnsi="Cambria" w:cs="Arial"/>
      <w:b/>
      <w:u w:val="single"/>
      <w:lang w:bidi="hi-IN"/>
    </w:rPr>
  </w:style>
  <w:style w:type="character" w:customStyle="1" w:styleId="Heading8Char">
    <w:name w:val="Heading 8 Char"/>
    <w:basedOn w:val="DefaultParagraphFont"/>
    <w:link w:val="Heading8"/>
    <w:rsid w:val="00AA4583"/>
    <w:rPr>
      <w:rFonts w:ascii="Cambria" w:eastAsia="Calibri" w:hAnsi="Cambria" w:cs="Calibri"/>
      <w:b/>
      <w:bCs/>
      <w:sz w:val="20"/>
      <w:szCs w:val="20"/>
      <w:lang w:bidi="hi-IN"/>
    </w:rPr>
  </w:style>
  <w:style w:type="character" w:customStyle="1" w:styleId="UnresolvedMention1">
    <w:name w:val="Unresolved Mention1"/>
    <w:basedOn w:val="DefaultParagraphFont"/>
    <w:uiPriority w:val="99"/>
    <w:semiHidden/>
    <w:unhideWhenUsed/>
    <w:rsid w:val="00DA73A2"/>
    <w:rPr>
      <w:color w:val="605E5C"/>
      <w:shd w:val="clear" w:color="auto" w:fill="E1DFDD"/>
    </w:rPr>
  </w:style>
  <w:style w:type="character" w:customStyle="1" w:styleId="Heading9Char">
    <w:name w:val="Heading 9 Char"/>
    <w:basedOn w:val="DefaultParagraphFont"/>
    <w:link w:val="Heading9"/>
    <w:rsid w:val="00BF2EAB"/>
    <w:rPr>
      <w:rFonts w:asciiTheme="majorHAnsi" w:eastAsiaTheme="majorEastAsia" w:hAnsiTheme="majorHAnsi" w:cstheme="majorBidi"/>
      <w:i/>
      <w:iCs/>
      <w:color w:val="404040" w:themeColor="text1" w:themeTint="BF"/>
      <w:sz w:val="20"/>
      <w:szCs w:val="20"/>
    </w:rPr>
  </w:style>
  <w:style w:type="paragraph" w:customStyle="1" w:styleId="TOR2">
    <w:name w:val="TOR 2"/>
    <w:basedOn w:val="Heading2"/>
    <w:link w:val="TOR2Char"/>
    <w:qFormat/>
    <w:rsid w:val="00BF2EAB"/>
    <w:pPr>
      <w:keepNext w:val="0"/>
      <w:numPr>
        <w:ilvl w:val="1"/>
        <w:numId w:val="3"/>
      </w:numPr>
      <w:spacing w:before="200" w:line="276" w:lineRule="auto"/>
      <w:jc w:val="both"/>
    </w:pPr>
    <w:rPr>
      <w:rFonts w:ascii="Arial" w:eastAsiaTheme="majorEastAsia" w:hAnsi="Arial"/>
      <w:bCs/>
      <w:szCs w:val="26"/>
      <w:lang w:bidi="ar-SA"/>
    </w:rPr>
  </w:style>
  <w:style w:type="character" w:customStyle="1" w:styleId="TOR2Char">
    <w:name w:val="TOR 2 Char"/>
    <w:basedOn w:val="DefaultParagraphFont"/>
    <w:link w:val="TOR2"/>
    <w:rsid w:val="00BF2EAB"/>
    <w:rPr>
      <w:rFonts w:ascii="Arial" w:eastAsiaTheme="majorEastAsia" w:hAnsi="Arial" w:cs="Arial"/>
      <w:bCs/>
      <w:szCs w:val="26"/>
    </w:rPr>
  </w:style>
  <w:style w:type="character" w:customStyle="1" w:styleId="ListParagraphChar">
    <w:name w:val="List Paragraph Char"/>
    <w:aliases w:val="Resume Title Char,TOC style Char,lp1 Char,Bullet OSM Char,Proposal Bullet List Char,Citation List Char,Ha Char,heading 4 Char,Report Para Char,Medium Grid 1 - Accent 21 Char,Number Bullets Char,List Paragraph1 Char,Heading 2_sj Char"/>
    <w:link w:val="ListParagraph"/>
    <w:uiPriority w:val="34"/>
    <w:qFormat/>
    <w:rsid w:val="00BF2EAB"/>
    <w:rPr>
      <w:rFonts w:ascii="Times New Roman" w:eastAsia="MS Mincho" w:hAnsi="Times New Roman" w:cs="Mangal"/>
      <w:szCs w:val="20"/>
      <w:lang w:bidi="hi-IN"/>
    </w:rPr>
  </w:style>
  <w:style w:type="paragraph" w:styleId="BodyText2">
    <w:name w:val="Body Text 2"/>
    <w:basedOn w:val="Normal"/>
    <w:link w:val="BodyText2Char"/>
    <w:unhideWhenUsed/>
    <w:rsid w:val="009512F5"/>
    <w:pPr>
      <w:jc w:val="both"/>
    </w:pPr>
    <w:rPr>
      <w:rFonts w:ascii="Cambria" w:hAnsi="Cambria"/>
      <w:sz w:val="24"/>
      <w:szCs w:val="24"/>
    </w:rPr>
  </w:style>
  <w:style w:type="character" w:customStyle="1" w:styleId="BodyText2Char">
    <w:name w:val="Body Text 2 Char"/>
    <w:basedOn w:val="DefaultParagraphFont"/>
    <w:link w:val="BodyText2"/>
    <w:rsid w:val="009512F5"/>
    <w:rPr>
      <w:rFonts w:ascii="Cambria" w:eastAsia="MS Mincho" w:hAnsi="Cambria" w:cs="Times New Roman"/>
      <w:sz w:val="24"/>
      <w:szCs w:val="24"/>
      <w:lang w:bidi="hi-IN"/>
    </w:rPr>
  </w:style>
  <w:style w:type="paragraph" w:styleId="BodyText3">
    <w:name w:val="Body Text 3"/>
    <w:basedOn w:val="Normal"/>
    <w:link w:val="BodyText3Char"/>
    <w:unhideWhenUsed/>
    <w:rsid w:val="008A7132"/>
    <w:pPr>
      <w:jc w:val="both"/>
    </w:pPr>
    <w:rPr>
      <w:rFonts w:ascii="Cambria" w:hAnsi="Cambria"/>
    </w:rPr>
  </w:style>
  <w:style w:type="character" w:customStyle="1" w:styleId="BodyText3Char">
    <w:name w:val="Body Text 3 Char"/>
    <w:basedOn w:val="DefaultParagraphFont"/>
    <w:link w:val="BodyText3"/>
    <w:rsid w:val="008A7132"/>
    <w:rPr>
      <w:rFonts w:ascii="Cambria" w:eastAsia="MS Mincho" w:hAnsi="Cambria" w:cs="Times New Roman"/>
      <w:lang w:bidi="hi-IN"/>
    </w:rPr>
  </w:style>
  <w:style w:type="character" w:customStyle="1" w:styleId="UnresolvedMention2">
    <w:name w:val="Unresolved Mention2"/>
    <w:basedOn w:val="DefaultParagraphFont"/>
    <w:uiPriority w:val="99"/>
    <w:semiHidden/>
    <w:unhideWhenUsed/>
    <w:rsid w:val="00D4141B"/>
    <w:rPr>
      <w:color w:val="605E5C"/>
      <w:shd w:val="clear" w:color="auto" w:fill="E1DFDD"/>
    </w:rPr>
  </w:style>
  <w:style w:type="paragraph" w:styleId="Revision">
    <w:name w:val="Revision"/>
    <w:hidden/>
    <w:uiPriority w:val="99"/>
    <w:semiHidden/>
    <w:rsid w:val="00134D35"/>
    <w:pPr>
      <w:spacing w:after="0" w:line="240" w:lineRule="auto"/>
    </w:pPr>
    <w:rPr>
      <w:rFonts w:ascii="Times New Roman" w:eastAsia="MS Mincho" w:hAnsi="Times New Roman" w:cs="Mangal"/>
      <w:szCs w:val="20"/>
      <w:lang w:bidi="hi-IN"/>
    </w:rPr>
  </w:style>
  <w:style w:type="character" w:customStyle="1" w:styleId="UnresolvedMention3">
    <w:name w:val="Unresolved Mention3"/>
    <w:basedOn w:val="DefaultParagraphFont"/>
    <w:uiPriority w:val="99"/>
    <w:semiHidden/>
    <w:unhideWhenUsed/>
    <w:rsid w:val="00F217A0"/>
    <w:rPr>
      <w:color w:val="605E5C"/>
      <w:shd w:val="clear" w:color="auto" w:fill="E1DFDD"/>
    </w:rPr>
  </w:style>
  <w:style w:type="character" w:styleId="CommentReference">
    <w:name w:val="annotation reference"/>
    <w:basedOn w:val="DefaultParagraphFont"/>
    <w:uiPriority w:val="99"/>
    <w:semiHidden/>
    <w:unhideWhenUsed/>
    <w:rsid w:val="00D76643"/>
    <w:rPr>
      <w:sz w:val="16"/>
      <w:szCs w:val="16"/>
    </w:rPr>
  </w:style>
  <w:style w:type="paragraph" w:styleId="CommentText">
    <w:name w:val="annotation text"/>
    <w:basedOn w:val="Normal"/>
    <w:link w:val="CommentTextChar"/>
    <w:semiHidden/>
    <w:unhideWhenUsed/>
    <w:rsid w:val="00D76643"/>
    <w:rPr>
      <w:rFonts w:cs="Mangal"/>
      <w:sz w:val="20"/>
      <w:szCs w:val="18"/>
    </w:rPr>
  </w:style>
  <w:style w:type="character" w:customStyle="1" w:styleId="CommentTextChar">
    <w:name w:val="Comment Text Char"/>
    <w:basedOn w:val="DefaultParagraphFont"/>
    <w:link w:val="CommentText"/>
    <w:semiHidden/>
    <w:rsid w:val="00D76643"/>
    <w:rPr>
      <w:rFonts w:ascii="Times New Roman" w:eastAsia="MS Mincho" w:hAnsi="Times New Roman" w:cs="Mangal"/>
      <w:sz w:val="20"/>
      <w:szCs w:val="18"/>
      <w:lang w:bidi="hi-IN"/>
    </w:rPr>
  </w:style>
  <w:style w:type="paragraph" w:styleId="CommentSubject">
    <w:name w:val="annotation subject"/>
    <w:basedOn w:val="CommentText"/>
    <w:next w:val="CommentText"/>
    <w:link w:val="CommentSubjectChar"/>
    <w:uiPriority w:val="99"/>
    <w:semiHidden/>
    <w:unhideWhenUsed/>
    <w:rsid w:val="00D76643"/>
    <w:rPr>
      <w:b/>
      <w:bCs/>
    </w:rPr>
  </w:style>
  <w:style w:type="character" w:customStyle="1" w:styleId="CommentSubjectChar">
    <w:name w:val="Comment Subject Char"/>
    <w:basedOn w:val="CommentTextChar"/>
    <w:link w:val="CommentSubject"/>
    <w:uiPriority w:val="99"/>
    <w:semiHidden/>
    <w:rsid w:val="00D76643"/>
    <w:rPr>
      <w:rFonts w:ascii="Times New Roman" w:eastAsia="MS Mincho" w:hAnsi="Times New Roman" w:cs="Mangal"/>
      <w:b/>
      <w:bCs/>
      <w:sz w:val="20"/>
      <w:szCs w:val="18"/>
      <w:lang w:bidi="hi-IN"/>
    </w:rPr>
  </w:style>
  <w:style w:type="paragraph" w:customStyle="1" w:styleId="subhead1">
    <w:name w:val="subhead 1"/>
    <w:rsid w:val="001C01DC"/>
    <w:pPr>
      <w:spacing w:after="0" w:line="260" w:lineRule="atLeast"/>
      <w:jc w:val="center"/>
    </w:pPr>
    <w:rPr>
      <w:rFonts w:ascii="Helvetica" w:eastAsia="Times New Roman" w:hAnsi="Helvetica" w:cs="Times New Roman"/>
      <w:b/>
      <w:caps/>
      <w:sz w:val="24"/>
      <w:szCs w:val="20"/>
    </w:rPr>
  </w:style>
  <w:style w:type="paragraph" w:customStyle="1" w:styleId="indentedbody">
    <w:name w:val="indented body"/>
    <w:basedOn w:val="BodyText"/>
    <w:rsid w:val="001C01DC"/>
    <w:pPr>
      <w:widowControl/>
      <w:tabs>
        <w:tab w:val="left" w:pos="1134"/>
      </w:tabs>
      <w:autoSpaceDE/>
      <w:autoSpaceDN/>
      <w:spacing w:line="260" w:lineRule="atLeast"/>
      <w:ind w:left="1133" w:hanging="1133"/>
      <w:jc w:val="both"/>
    </w:pPr>
    <w:rPr>
      <w:rFonts w:ascii="Helvetica" w:hAnsi="Helvetica"/>
      <w:sz w:val="20"/>
      <w:szCs w:val="20"/>
      <w:lang w:val="en-GB" w:bidi="ar-SA"/>
    </w:rPr>
  </w:style>
  <w:style w:type="paragraph" w:styleId="FootnoteText">
    <w:name w:val="footnote text"/>
    <w:basedOn w:val="Normal"/>
    <w:link w:val="FootnoteTextChar"/>
    <w:uiPriority w:val="99"/>
    <w:rsid w:val="001C01DC"/>
    <w:rPr>
      <w:rFonts w:eastAsia="Times New Roman"/>
      <w:sz w:val="20"/>
      <w:szCs w:val="20"/>
      <w:lang w:bidi="ar-SA"/>
    </w:rPr>
  </w:style>
  <w:style w:type="character" w:customStyle="1" w:styleId="FootnoteTextChar">
    <w:name w:val="Footnote Text Char"/>
    <w:basedOn w:val="DefaultParagraphFont"/>
    <w:link w:val="FootnoteText"/>
    <w:uiPriority w:val="99"/>
    <w:rsid w:val="001C01DC"/>
    <w:rPr>
      <w:rFonts w:ascii="Times New Roman" w:eastAsia="Times New Roman" w:hAnsi="Times New Roman" w:cs="Times New Roman"/>
      <w:sz w:val="20"/>
      <w:szCs w:val="20"/>
    </w:rPr>
  </w:style>
  <w:style w:type="character" w:styleId="FootnoteReference">
    <w:name w:val="footnote reference"/>
    <w:uiPriority w:val="99"/>
    <w:semiHidden/>
    <w:rsid w:val="001C01DC"/>
    <w:rPr>
      <w:vertAlign w:val="superscript"/>
    </w:rPr>
  </w:style>
  <w:style w:type="paragraph" w:customStyle="1" w:styleId="subhead2">
    <w:name w:val="subhead 2"/>
    <w:basedOn w:val="BodyText"/>
    <w:next w:val="BodyText"/>
    <w:rsid w:val="001C01DC"/>
    <w:pPr>
      <w:widowControl/>
      <w:autoSpaceDE/>
      <w:autoSpaceDN/>
      <w:spacing w:line="260" w:lineRule="atLeast"/>
      <w:ind w:left="720"/>
      <w:jc w:val="both"/>
    </w:pPr>
    <w:rPr>
      <w:b/>
      <w:sz w:val="22"/>
      <w:szCs w:val="20"/>
      <w:lang w:val="en-GB" w:bidi="ar-SA"/>
    </w:rPr>
  </w:style>
  <w:style w:type="paragraph" w:styleId="TOCHeading">
    <w:name w:val="TOC Heading"/>
    <w:basedOn w:val="Heading1"/>
    <w:next w:val="Normal"/>
    <w:uiPriority w:val="39"/>
    <w:unhideWhenUsed/>
    <w:qFormat/>
    <w:rsid w:val="00223030"/>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1">
    <w:name w:val="toc 1"/>
    <w:basedOn w:val="Normal"/>
    <w:next w:val="Normal"/>
    <w:autoRedefine/>
    <w:uiPriority w:val="39"/>
    <w:unhideWhenUsed/>
    <w:qFormat/>
    <w:rsid w:val="00AC7BBB"/>
    <w:pPr>
      <w:tabs>
        <w:tab w:val="left" w:pos="440"/>
        <w:tab w:val="right" w:leader="dot" w:pos="9012"/>
      </w:tabs>
      <w:spacing w:line="276" w:lineRule="auto"/>
      <w:jc w:val="both"/>
    </w:pPr>
    <w:rPr>
      <w:rFonts w:cs="Mangal"/>
      <w:szCs w:val="20"/>
    </w:rPr>
  </w:style>
  <w:style w:type="paragraph" w:styleId="TOC2">
    <w:name w:val="toc 2"/>
    <w:basedOn w:val="Normal"/>
    <w:next w:val="Normal"/>
    <w:autoRedefine/>
    <w:uiPriority w:val="39"/>
    <w:unhideWhenUsed/>
    <w:qFormat/>
    <w:rsid w:val="0019548F"/>
    <w:pPr>
      <w:tabs>
        <w:tab w:val="left" w:pos="900"/>
        <w:tab w:val="right" w:leader="dot" w:pos="9012"/>
      </w:tabs>
      <w:spacing w:line="276" w:lineRule="auto"/>
      <w:ind w:left="900" w:hanging="454"/>
    </w:pPr>
    <w:rPr>
      <w:rFonts w:cs="Mangal"/>
      <w:szCs w:val="20"/>
    </w:rPr>
  </w:style>
  <w:style w:type="paragraph" w:styleId="TOC3">
    <w:name w:val="toc 3"/>
    <w:basedOn w:val="Normal"/>
    <w:next w:val="Normal"/>
    <w:autoRedefine/>
    <w:uiPriority w:val="39"/>
    <w:unhideWhenUsed/>
    <w:qFormat/>
    <w:rsid w:val="00AC7BBB"/>
    <w:pPr>
      <w:tabs>
        <w:tab w:val="right" w:leader="dot" w:pos="9012"/>
      </w:tabs>
      <w:spacing w:line="276" w:lineRule="auto"/>
      <w:ind w:left="1440" w:hanging="450"/>
    </w:pPr>
    <w:rPr>
      <w:rFonts w:cs="Mangal"/>
      <w:szCs w:val="20"/>
    </w:rPr>
  </w:style>
  <w:style w:type="paragraph" w:styleId="TOC4">
    <w:name w:val="toc 4"/>
    <w:basedOn w:val="Normal"/>
    <w:next w:val="Normal"/>
    <w:autoRedefine/>
    <w:uiPriority w:val="39"/>
    <w:unhideWhenUsed/>
    <w:rsid w:val="00D46950"/>
    <w:pPr>
      <w:tabs>
        <w:tab w:val="right" w:leader="dot" w:pos="9012"/>
      </w:tabs>
      <w:spacing w:line="276" w:lineRule="auto"/>
      <w:ind w:left="1980" w:hanging="540"/>
    </w:pPr>
    <w:rPr>
      <w:rFonts w:asciiTheme="minorHAnsi" w:eastAsiaTheme="minorEastAsia" w:hAnsiTheme="minorHAnsi" w:cstheme="minorBidi"/>
      <w:lang w:bidi="ar-SA"/>
    </w:rPr>
  </w:style>
  <w:style w:type="paragraph" w:styleId="TOC5">
    <w:name w:val="toc 5"/>
    <w:basedOn w:val="Normal"/>
    <w:next w:val="Normal"/>
    <w:autoRedefine/>
    <w:uiPriority w:val="39"/>
    <w:unhideWhenUsed/>
    <w:rsid w:val="00223030"/>
    <w:pPr>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223030"/>
    <w:pPr>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223030"/>
    <w:pPr>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223030"/>
    <w:pPr>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223030"/>
    <w:pPr>
      <w:spacing w:after="100" w:line="259" w:lineRule="auto"/>
      <w:ind w:left="1760"/>
    </w:pPr>
    <w:rPr>
      <w:rFonts w:asciiTheme="minorHAnsi" w:eastAsiaTheme="minorEastAsia" w:hAnsiTheme="minorHAnsi" w:cstheme="minorBidi"/>
      <w:lang w:bidi="ar-SA"/>
    </w:rPr>
  </w:style>
  <w:style w:type="character" w:customStyle="1" w:styleId="UnresolvedMention4">
    <w:name w:val="Unresolved Mention4"/>
    <w:basedOn w:val="DefaultParagraphFont"/>
    <w:uiPriority w:val="99"/>
    <w:semiHidden/>
    <w:unhideWhenUsed/>
    <w:rsid w:val="00223030"/>
    <w:rPr>
      <w:color w:val="605E5C"/>
      <w:shd w:val="clear" w:color="auto" w:fill="E1DFDD"/>
    </w:rPr>
  </w:style>
  <w:style w:type="paragraph" w:customStyle="1" w:styleId="CPHeading1">
    <w:name w:val="CP Heading 1"/>
    <w:basedOn w:val="Heading1"/>
    <w:link w:val="CPHeading1Char"/>
    <w:qFormat/>
    <w:rsid w:val="00254275"/>
    <w:pPr>
      <w:keepLines/>
      <w:numPr>
        <w:numId w:val="1"/>
      </w:numPr>
      <w:suppressAutoHyphens/>
      <w:spacing w:before="480" w:after="480" w:line="276" w:lineRule="auto"/>
    </w:pPr>
    <w:rPr>
      <w:rFonts w:ascii="Verdana" w:eastAsiaTheme="majorEastAsia" w:hAnsi="Verdana" w:cstheme="majorBidi"/>
      <w:caps/>
      <w:color w:val="000000" w:themeColor="text1"/>
      <w:u w:val="single"/>
      <w:lang w:val="en-GB" w:eastAsia="ar-SA" w:bidi="ar-SA"/>
    </w:rPr>
  </w:style>
  <w:style w:type="character" w:customStyle="1" w:styleId="CPHeading1Char">
    <w:name w:val="CP Heading 1 Char"/>
    <w:basedOn w:val="DefaultParagraphFont"/>
    <w:link w:val="CPHeading1"/>
    <w:rsid w:val="00254275"/>
    <w:rPr>
      <w:rFonts w:ascii="Verdana" w:eastAsiaTheme="majorEastAsia" w:hAnsi="Verdana" w:cstheme="majorBidi"/>
      <w:b/>
      <w:bCs/>
      <w:caps/>
      <w:color w:val="000000" w:themeColor="text1"/>
      <w:u w:val="single"/>
      <w:lang w:val="en-GB" w:eastAsia="ar-SA"/>
    </w:rPr>
  </w:style>
  <w:style w:type="paragraph" w:styleId="Title">
    <w:name w:val="Title"/>
    <w:basedOn w:val="Normal"/>
    <w:link w:val="TitleChar"/>
    <w:qFormat/>
    <w:rsid w:val="00254275"/>
    <w:pPr>
      <w:spacing w:before="20" w:after="20" w:line="276" w:lineRule="auto"/>
      <w:jc w:val="center"/>
    </w:pPr>
    <w:rPr>
      <w:rFonts w:eastAsia="Times New Roman" w:cs="Mangal"/>
      <w:b/>
      <w:sz w:val="20"/>
      <w:szCs w:val="20"/>
      <w:lang w:bidi="ar-SA"/>
    </w:rPr>
  </w:style>
  <w:style w:type="character" w:customStyle="1" w:styleId="TitleChar">
    <w:name w:val="Title Char"/>
    <w:basedOn w:val="DefaultParagraphFont"/>
    <w:link w:val="Title"/>
    <w:rsid w:val="00254275"/>
    <w:rPr>
      <w:rFonts w:ascii="Times New Roman" w:eastAsia="Times New Roman" w:hAnsi="Times New Roman" w:cs="Mangal"/>
      <w:b/>
      <w:sz w:val="20"/>
      <w:szCs w:val="20"/>
    </w:rPr>
  </w:style>
  <w:style w:type="paragraph" w:customStyle="1" w:styleId="bullets">
    <w:name w:val="bullets"/>
    <w:basedOn w:val="BodyText"/>
    <w:next w:val="BodyText"/>
    <w:rsid w:val="00254275"/>
    <w:pPr>
      <w:widowControl/>
      <w:tabs>
        <w:tab w:val="left" w:pos="1519"/>
      </w:tabs>
      <w:autoSpaceDE/>
      <w:autoSpaceDN/>
      <w:spacing w:line="260" w:lineRule="atLeast"/>
      <w:ind w:left="1530" w:hanging="397"/>
      <w:jc w:val="both"/>
    </w:pPr>
    <w:rPr>
      <w:rFonts w:ascii="Helvetica" w:hAnsi="Helvetica" w:cs="Mangal"/>
      <w:sz w:val="20"/>
      <w:szCs w:val="20"/>
      <w:lang w:val="en-GB" w:bidi="ar-SA"/>
    </w:rPr>
  </w:style>
  <w:style w:type="paragraph" w:styleId="DocumentMap">
    <w:name w:val="Document Map"/>
    <w:basedOn w:val="Normal"/>
    <w:link w:val="DocumentMapChar"/>
    <w:semiHidden/>
    <w:rsid w:val="00254275"/>
    <w:pPr>
      <w:shd w:val="clear" w:color="auto" w:fill="000080"/>
    </w:pPr>
    <w:rPr>
      <w:rFonts w:ascii="Tahoma" w:eastAsia="Times New Roman" w:hAnsi="Tahoma" w:cs="Tahoma"/>
      <w:sz w:val="24"/>
      <w:szCs w:val="24"/>
      <w:lang w:bidi="ar-SA"/>
    </w:rPr>
  </w:style>
  <w:style w:type="character" w:customStyle="1" w:styleId="DocumentMapChar">
    <w:name w:val="Document Map Char"/>
    <w:basedOn w:val="DefaultParagraphFont"/>
    <w:link w:val="DocumentMap"/>
    <w:semiHidden/>
    <w:rsid w:val="00254275"/>
    <w:rPr>
      <w:rFonts w:ascii="Tahoma" w:eastAsia="Times New Roman" w:hAnsi="Tahoma" w:cs="Tahoma"/>
      <w:sz w:val="24"/>
      <w:szCs w:val="24"/>
      <w:shd w:val="clear" w:color="auto" w:fill="000080"/>
    </w:rPr>
  </w:style>
  <w:style w:type="paragraph" w:styleId="ListBullet">
    <w:name w:val="List Bullet"/>
    <w:basedOn w:val="Normal"/>
    <w:autoRedefine/>
    <w:rsid w:val="00254275"/>
    <w:pPr>
      <w:widowControl w:val="0"/>
      <w:numPr>
        <w:numId w:val="19"/>
      </w:numPr>
      <w:tabs>
        <w:tab w:val="left" w:pos="1134"/>
        <w:tab w:val="left" w:pos="4536"/>
        <w:tab w:val="left" w:pos="5670"/>
        <w:tab w:val="left" w:pos="7088"/>
        <w:tab w:val="right" w:pos="8505"/>
      </w:tabs>
      <w:spacing w:before="60" w:after="60" w:line="300" w:lineRule="exact"/>
      <w:jc w:val="both"/>
    </w:pPr>
    <w:rPr>
      <w:rFonts w:ascii="Arial" w:eastAsia="Times New Roman" w:hAnsi="Arial" w:cs="Mangal"/>
      <w:strike/>
      <w:color w:val="000000"/>
      <w:sz w:val="20"/>
      <w:szCs w:val="20"/>
      <w:lang w:val="en-GB" w:bidi="ar-SA"/>
    </w:rPr>
  </w:style>
  <w:style w:type="paragraph" w:customStyle="1" w:styleId="Header2-SubClauses">
    <w:name w:val="Header 2 - SubClauses"/>
    <w:basedOn w:val="Normal"/>
    <w:rsid w:val="00254275"/>
    <w:pPr>
      <w:tabs>
        <w:tab w:val="num" w:pos="360"/>
      </w:tabs>
      <w:spacing w:before="120" w:after="200"/>
      <w:jc w:val="both"/>
    </w:pPr>
    <w:rPr>
      <w:rFonts w:ascii="Arial" w:eastAsia="Times New Roman" w:hAnsi="Arial" w:cs="Arial"/>
      <w:sz w:val="20"/>
      <w:szCs w:val="20"/>
      <w:lang w:bidi="ar-SA"/>
    </w:rPr>
  </w:style>
  <w:style w:type="paragraph" w:customStyle="1" w:styleId="P3Header1-Clauses">
    <w:name w:val="P3 Header1-Clauses"/>
    <w:basedOn w:val="Normal"/>
    <w:rsid w:val="00254275"/>
    <w:pPr>
      <w:tabs>
        <w:tab w:val="num" w:pos="360"/>
        <w:tab w:val="num" w:pos="3420"/>
      </w:tabs>
      <w:spacing w:before="120" w:after="120"/>
      <w:ind w:left="3420"/>
      <w:jc w:val="both"/>
    </w:pPr>
    <w:rPr>
      <w:rFonts w:ascii="Arial" w:eastAsia="Times New Roman" w:hAnsi="Arial" w:cs="Mangal"/>
      <w:sz w:val="20"/>
      <w:szCs w:val="20"/>
      <w:lang w:bidi="ar-SA"/>
    </w:rPr>
  </w:style>
  <w:style w:type="paragraph" w:customStyle="1" w:styleId="11">
    <w:name w:val="1.1"/>
    <w:basedOn w:val="BodyText"/>
    <w:rsid w:val="00254275"/>
    <w:pPr>
      <w:widowControl/>
      <w:tabs>
        <w:tab w:val="left" w:pos="720"/>
      </w:tabs>
      <w:autoSpaceDE/>
      <w:autoSpaceDN/>
      <w:spacing w:after="120"/>
      <w:ind w:left="720" w:hanging="720"/>
      <w:jc w:val="both"/>
    </w:pPr>
    <w:rPr>
      <w:rFonts w:cs="Mangal"/>
      <w:sz w:val="22"/>
      <w:lang w:bidi="ar-SA"/>
    </w:rPr>
  </w:style>
  <w:style w:type="paragraph" w:styleId="Subtitle">
    <w:name w:val="Subtitle"/>
    <w:basedOn w:val="Normal"/>
    <w:link w:val="SubtitleChar"/>
    <w:qFormat/>
    <w:rsid w:val="00254275"/>
    <w:pPr>
      <w:jc w:val="center"/>
    </w:pPr>
    <w:rPr>
      <w:rFonts w:eastAsia="Times New Roman" w:cs="Mangal"/>
      <w:b/>
      <w:sz w:val="24"/>
      <w:szCs w:val="20"/>
      <w:u w:val="single"/>
      <w:lang w:bidi="ar-SA"/>
    </w:rPr>
  </w:style>
  <w:style w:type="character" w:customStyle="1" w:styleId="SubtitleChar">
    <w:name w:val="Subtitle Char"/>
    <w:basedOn w:val="DefaultParagraphFont"/>
    <w:link w:val="Subtitle"/>
    <w:rsid w:val="00254275"/>
    <w:rPr>
      <w:rFonts w:ascii="Times New Roman" w:eastAsia="Times New Roman" w:hAnsi="Times New Roman" w:cs="Mangal"/>
      <w:b/>
      <w:sz w:val="24"/>
      <w:szCs w:val="20"/>
      <w:u w:val="single"/>
    </w:rPr>
  </w:style>
  <w:style w:type="paragraph" w:customStyle="1" w:styleId="1">
    <w:name w:val="1."/>
    <w:basedOn w:val="Normal"/>
    <w:rsid w:val="00254275"/>
    <w:pPr>
      <w:tabs>
        <w:tab w:val="left" w:pos="720"/>
      </w:tabs>
      <w:spacing w:after="120"/>
      <w:ind w:left="720" w:hanging="720"/>
    </w:pPr>
    <w:rPr>
      <w:rFonts w:eastAsia="Times New Roman" w:cs="Mangal"/>
      <w:b/>
      <w:szCs w:val="20"/>
      <w:lang w:bidi="ar-SA"/>
    </w:rPr>
  </w:style>
  <w:style w:type="paragraph" w:styleId="BlockText">
    <w:name w:val="Block Text"/>
    <w:basedOn w:val="Normal"/>
    <w:rsid w:val="00254275"/>
    <w:pPr>
      <w:ind w:left="1440" w:right="-90"/>
      <w:jc w:val="both"/>
    </w:pPr>
    <w:rPr>
      <w:rFonts w:eastAsia="Times New Roman" w:cs="Mangal"/>
      <w:sz w:val="24"/>
      <w:szCs w:val="20"/>
      <w:lang w:bidi="ar-SA"/>
    </w:rPr>
  </w:style>
  <w:style w:type="paragraph" w:customStyle="1" w:styleId="i">
    <w:name w:val="i)"/>
    <w:basedOn w:val="Normal"/>
    <w:rsid w:val="00254275"/>
    <w:pPr>
      <w:tabs>
        <w:tab w:val="left" w:pos="450"/>
        <w:tab w:val="left" w:pos="1080"/>
      </w:tabs>
      <w:spacing w:after="120"/>
      <w:ind w:left="1080" w:hanging="1080"/>
    </w:pPr>
    <w:rPr>
      <w:rFonts w:eastAsia="Times New Roman" w:cs="Mangal"/>
      <w:szCs w:val="24"/>
      <w:lang w:bidi="ar-SA"/>
    </w:rPr>
  </w:style>
  <w:style w:type="paragraph" w:customStyle="1" w:styleId="Level2">
    <w:name w:val="Level2"/>
    <w:basedOn w:val="Normal"/>
    <w:rsid w:val="00254275"/>
    <w:pPr>
      <w:tabs>
        <w:tab w:val="num" w:pos="720"/>
        <w:tab w:val="left" w:pos="2160"/>
      </w:tabs>
      <w:suppressAutoHyphens/>
      <w:ind w:left="720" w:hanging="720"/>
      <w:jc w:val="both"/>
    </w:pPr>
    <w:rPr>
      <w:rFonts w:eastAsia="Times New Roman" w:cs="Mangal"/>
      <w:sz w:val="24"/>
      <w:szCs w:val="20"/>
      <w:lang w:bidi="ar-SA"/>
    </w:rPr>
  </w:style>
  <w:style w:type="paragraph" w:styleId="HTMLPreformatted">
    <w:name w:val="HTML Preformatted"/>
    <w:basedOn w:val="Normal"/>
    <w:link w:val="HTMLPreformattedChar"/>
    <w:rsid w:val="00254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bidi="ar-SA"/>
    </w:rPr>
  </w:style>
  <w:style w:type="character" w:customStyle="1" w:styleId="HTMLPreformattedChar">
    <w:name w:val="HTML Preformatted Char"/>
    <w:basedOn w:val="DefaultParagraphFont"/>
    <w:link w:val="HTMLPreformatted"/>
    <w:rsid w:val="00254275"/>
    <w:rPr>
      <w:rFonts w:ascii="Arial Unicode MS" w:eastAsia="Arial Unicode MS" w:hAnsi="Arial Unicode MS" w:cs="Arial Unicode MS"/>
      <w:sz w:val="20"/>
      <w:szCs w:val="20"/>
    </w:rPr>
  </w:style>
  <w:style w:type="character" w:styleId="FollowedHyperlink">
    <w:name w:val="FollowedHyperlink"/>
    <w:basedOn w:val="DefaultParagraphFont"/>
    <w:rsid w:val="00254275"/>
    <w:rPr>
      <w:color w:val="800080"/>
      <w:u w:val="single"/>
    </w:rPr>
  </w:style>
  <w:style w:type="paragraph" w:customStyle="1" w:styleId="TOR1">
    <w:name w:val="TOR 1"/>
    <w:basedOn w:val="Heading1"/>
    <w:link w:val="TOR1Char"/>
    <w:qFormat/>
    <w:rsid w:val="00254275"/>
    <w:pPr>
      <w:keepLines/>
      <w:spacing w:before="480" w:line="276" w:lineRule="auto"/>
      <w:jc w:val="left"/>
    </w:pPr>
    <w:rPr>
      <w:rFonts w:eastAsia="Times New Roman" w:cstheme="majorBidi"/>
      <w:caps/>
      <w:szCs w:val="28"/>
    </w:rPr>
  </w:style>
  <w:style w:type="character" w:customStyle="1" w:styleId="TOR1Char">
    <w:name w:val="TOR 1 Char"/>
    <w:basedOn w:val="Heading1Char"/>
    <w:link w:val="TOR1"/>
    <w:rsid w:val="00254275"/>
    <w:rPr>
      <w:rFonts w:ascii="Cambria" w:eastAsia="Times New Roman" w:hAnsi="Cambria" w:cstheme="majorBidi"/>
      <w:b/>
      <w:bCs/>
      <w:caps/>
      <w:szCs w:val="28"/>
      <w:lang w:bidi="hi-IN"/>
    </w:rPr>
  </w:style>
  <w:style w:type="paragraph" w:customStyle="1" w:styleId="Normal3">
    <w:name w:val="Normal+3"/>
    <w:basedOn w:val="Default"/>
    <w:next w:val="Default"/>
    <w:rsid w:val="00254275"/>
    <w:rPr>
      <w:rFonts w:eastAsia="Times New Roman" w:cs="Times New Roman"/>
      <w:color w:val="auto"/>
      <w:lang w:bidi="ar-SA"/>
    </w:rPr>
  </w:style>
  <w:style w:type="paragraph" w:customStyle="1" w:styleId="Heading13">
    <w:name w:val="Heading 1+3"/>
    <w:basedOn w:val="Default"/>
    <w:next w:val="Default"/>
    <w:rsid w:val="00254275"/>
    <w:rPr>
      <w:rFonts w:eastAsia="Times New Roman" w:cs="Times New Roman"/>
      <w:color w:val="auto"/>
      <w:lang w:bidi="ar-SA"/>
    </w:rPr>
  </w:style>
  <w:style w:type="paragraph" w:customStyle="1" w:styleId="BodyTextIndent1">
    <w:name w:val="Body Text Indent+1"/>
    <w:basedOn w:val="Default"/>
    <w:next w:val="Default"/>
    <w:rsid w:val="00254275"/>
    <w:rPr>
      <w:rFonts w:eastAsia="Times New Roman" w:cs="Times New Roman"/>
      <w:color w:val="auto"/>
      <w:lang w:bidi="ar-SA"/>
    </w:rPr>
  </w:style>
  <w:style w:type="paragraph" w:customStyle="1" w:styleId="Heading21">
    <w:name w:val="Heading 2+1"/>
    <w:basedOn w:val="Default"/>
    <w:next w:val="Default"/>
    <w:rsid w:val="00254275"/>
    <w:rPr>
      <w:rFonts w:eastAsia="Times New Roman" w:cs="Times New Roman"/>
      <w:color w:val="auto"/>
      <w:lang w:bidi="ar-SA"/>
    </w:rPr>
  </w:style>
  <w:style w:type="paragraph" w:customStyle="1" w:styleId="Heading31">
    <w:name w:val="Heading 3+1"/>
    <w:basedOn w:val="Default"/>
    <w:next w:val="Default"/>
    <w:rsid w:val="00254275"/>
    <w:rPr>
      <w:rFonts w:eastAsia="Times New Roman" w:cs="Times New Roman"/>
      <w:color w:val="auto"/>
      <w:lang w:bidi="ar-SA"/>
    </w:rPr>
  </w:style>
  <w:style w:type="paragraph" w:styleId="NormalWeb">
    <w:name w:val="Normal (Web)"/>
    <w:basedOn w:val="Normal"/>
    <w:uiPriority w:val="99"/>
    <w:rsid w:val="00254275"/>
    <w:pPr>
      <w:spacing w:before="100" w:beforeAutospacing="1" w:after="100" w:afterAutospacing="1"/>
    </w:pPr>
    <w:rPr>
      <w:rFonts w:eastAsia="Times New Roman"/>
      <w:sz w:val="24"/>
      <w:szCs w:val="24"/>
      <w:lang w:bidi="ar-SA"/>
    </w:rPr>
  </w:style>
  <w:style w:type="character" w:styleId="HTMLCite">
    <w:name w:val="HTML Cite"/>
    <w:basedOn w:val="DefaultParagraphFont"/>
    <w:uiPriority w:val="99"/>
    <w:semiHidden/>
    <w:unhideWhenUsed/>
    <w:rsid w:val="00254275"/>
    <w:rPr>
      <w:i w:val="0"/>
      <w:iCs w:val="0"/>
      <w:color w:val="009933"/>
    </w:rPr>
  </w:style>
  <w:style w:type="paragraph" w:customStyle="1" w:styleId="Body">
    <w:name w:val="Body"/>
    <w:rsid w:val="0025427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bidi="gu-IN"/>
    </w:rPr>
  </w:style>
  <w:style w:type="character" w:customStyle="1" w:styleId="Hyperlink0">
    <w:name w:val="Hyperlink.0"/>
    <w:basedOn w:val="Hyperlink"/>
    <w:rsid w:val="00254275"/>
    <w:rPr>
      <w:rFonts w:ascii="Arial" w:hAnsi="Arial" w:cs="Arial" w:hint="default"/>
      <w:b w:val="0"/>
      <w:bCs w:val="0"/>
      <w:iCs w:val="0"/>
      <w:color w:val="0000FF" w:themeColor="hyperlink"/>
      <w:u w:val="single"/>
      <w:lang w:val="en-US" w:eastAsia="en-US" w:bidi="ar-SA"/>
    </w:rPr>
  </w:style>
  <w:style w:type="paragraph" w:customStyle="1" w:styleId="Nor-num">
    <w:name w:val="Nor-num"/>
    <w:rsid w:val="00254275"/>
    <w:pPr>
      <w:pBdr>
        <w:top w:val="nil"/>
        <w:left w:val="nil"/>
        <w:bottom w:val="nil"/>
        <w:right w:val="nil"/>
        <w:between w:val="nil"/>
        <w:bar w:val="nil"/>
      </w:pBdr>
      <w:tabs>
        <w:tab w:val="left" w:pos="588"/>
      </w:tabs>
      <w:spacing w:before="120" w:after="0" w:line="252" w:lineRule="auto"/>
      <w:ind w:firstLine="660"/>
      <w:jc w:val="both"/>
    </w:pPr>
    <w:rPr>
      <w:rFonts w:ascii="Arial Narrow" w:eastAsia="Arial Unicode MS" w:hAnsi="Arial Narrow" w:cs="Arial Unicode MS"/>
      <w:color w:val="000000"/>
      <w:u w:color="000000"/>
      <w:bdr w:val="nil"/>
      <w:lang w:bidi="gu-IN"/>
    </w:rPr>
  </w:style>
  <w:style w:type="numbering" w:customStyle="1" w:styleId="ImportedStyle4">
    <w:name w:val="Imported Style 4"/>
    <w:rsid w:val="00254275"/>
    <w:pPr>
      <w:numPr>
        <w:numId w:val="22"/>
      </w:numPr>
    </w:pPr>
  </w:style>
  <w:style w:type="numbering" w:customStyle="1" w:styleId="ImportedStyle6">
    <w:name w:val="Imported Style 6"/>
    <w:rsid w:val="00254275"/>
    <w:pPr>
      <w:numPr>
        <w:numId w:val="23"/>
      </w:numPr>
    </w:pPr>
  </w:style>
  <w:style w:type="table" w:customStyle="1" w:styleId="GridTable5Dark-Accent31">
    <w:name w:val="Grid Table 5 Dark - Accent 31"/>
    <w:basedOn w:val="TableNormal"/>
    <w:uiPriority w:val="50"/>
    <w:rsid w:val="00254275"/>
    <w:pPr>
      <w:widowControl w:val="0"/>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31">
    <w:name w:val="Grid Table 4 - Accent 31"/>
    <w:basedOn w:val="TableNormal"/>
    <w:uiPriority w:val="49"/>
    <w:rsid w:val="00254275"/>
    <w:pPr>
      <w:widowControl w:val="0"/>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EndnoteText">
    <w:name w:val="endnote text"/>
    <w:basedOn w:val="Normal"/>
    <w:link w:val="EndnoteTextChar"/>
    <w:uiPriority w:val="99"/>
    <w:semiHidden/>
    <w:unhideWhenUsed/>
    <w:rsid w:val="00254275"/>
    <w:pPr>
      <w:widowControl w:val="0"/>
    </w:pPr>
    <w:rPr>
      <w:rFonts w:ascii="Arial" w:eastAsia="Arial" w:hAnsi="Arial" w:cs="Arial"/>
      <w:sz w:val="20"/>
      <w:szCs w:val="20"/>
      <w:lang w:bidi="ar-SA"/>
    </w:rPr>
  </w:style>
  <w:style w:type="character" w:customStyle="1" w:styleId="EndnoteTextChar">
    <w:name w:val="Endnote Text Char"/>
    <w:basedOn w:val="DefaultParagraphFont"/>
    <w:link w:val="EndnoteText"/>
    <w:uiPriority w:val="99"/>
    <w:semiHidden/>
    <w:rsid w:val="00254275"/>
    <w:rPr>
      <w:rFonts w:ascii="Arial" w:eastAsia="Arial" w:hAnsi="Arial" w:cs="Arial"/>
      <w:sz w:val="20"/>
      <w:szCs w:val="20"/>
    </w:rPr>
  </w:style>
  <w:style w:type="character" w:styleId="EndnoteReference">
    <w:name w:val="endnote reference"/>
    <w:basedOn w:val="DefaultParagraphFont"/>
    <w:uiPriority w:val="99"/>
    <w:semiHidden/>
    <w:unhideWhenUsed/>
    <w:rsid w:val="00254275"/>
    <w:rPr>
      <w:vertAlign w:val="superscript"/>
    </w:rPr>
  </w:style>
  <w:style w:type="character" w:customStyle="1" w:styleId="fontstyle01">
    <w:name w:val="fontstyle01"/>
    <w:basedOn w:val="DefaultParagraphFont"/>
    <w:rsid w:val="00254275"/>
    <w:rPr>
      <w:rFonts w:ascii="ArialMT" w:hAnsi="ArialMT" w:hint="default"/>
      <w:b w:val="0"/>
      <w:bCs w:val="0"/>
      <w:i w:val="0"/>
      <w:iCs w:val="0"/>
      <w:color w:val="000000"/>
      <w:sz w:val="22"/>
      <w:szCs w:val="22"/>
    </w:rPr>
  </w:style>
  <w:style w:type="character" w:customStyle="1" w:styleId="fontstyle21">
    <w:name w:val="fontstyle21"/>
    <w:basedOn w:val="DefaultParagraphFont"/>
    <w:rsid w:val="00254275"/>
    <w:rPr>
      <w:rFonts w:ascii="Arial-BoldMT" w:hAnsi="Arial-BoldMT" w:hint="default"/>
      <w:b/>
      <w:bCs/>
      <w:i w:val="0"/>
      <w:iCs w:val="0"/>
      <w:color w:val="000000"/>
      <w:sz w:val="22"/>
      <w:szCs w:val="22"/>
    </w:rPr>
  </w:style>
  <w:style w:type="paragraph" w:customStyle="1" w:styleId="p104">
    <w:name w:val="p104"/>
    <w:basedOn w:val="Normal"/>
    <w:rsid w:val="00254275"/>
    <w:pPr>
      <w:widowControl w:val="0"/>
      <w:tabs>
        <w:tab w:val="left" w:pos="720"/>
      </w:tabs>
      <w:snapToGrid w:val="0"/>
      <w:spacing w:line="240" w:lineRule="atLeast"/>
      <w:jc w:val="both"/>
    </w:pPr>
    <w:rPr>
      <w:rFonts w:eastAsia="Times New Roman"/>
      <w:sz w:val="24"/>
      <w:szCs w:val="20"/>
      <w:lang w:bidi="ar-SA"/>
    </w:rPr>
  </w:style>
  <w:style w:type="paragraph" w:customStyle="1" w:styleId="xl32">
    <w:name w:val="xl32"/>
    <w:basedOn w:val="Normal"/>
    <w:rsid w:val="00254275"/>
    <w:pPr>
      <w:spacing w:before="100" w:beforeAutospacing="1" w:after="100" w:afterAutospacing="1"/>
      <w:jc w:val="both"/>
    </w:pPr>
    <w:rPr>
      <w:rFonts w:ascii="Arial" w:eastAsia="Times New Roman" w:hAnsi="Arial" w:cs="Arial"/>
      <w:b/>
      <w:bCs/>
      <w:sz w:val="24"/>
      <w:szCs w:val="24"/>
      <w:lang w:bidi="ar-SA"/>
    </w:rPr>
  </w:style>
  <w:style w:type="paragraph" w:customStyle="1" w:styleId="p32">
    <w:name w:val="p32"/>
    <w:basedOn w:val="Normal"/>
    <w:rsid w:val="00254275"/>
    <w:pPr>
      <w:widowControl w:val="0"/>
      <w:tabs>
        <w:tab w:val="left" w:pos="720"/>
      </w:tabs>
      <w:snapToGrid w:val="0"/>
      <w:spacing w:line="440" w:lineRule="atLeast"/>
      <w:ind w:left="720" w:hanging="720"/>
    </w:pPr>
    <w:rPr>
      <w:rFonts w:eastAsia="Times New Roman"/>
      <w:sz w:val="24"/>
      <w:szCs w:val="20"/>
      <w:lang w:bidi="ar-SA"/>
    </w:rPr>
  </w:style>
  <w:style w:type="paragraph" w:customStyle="1" w:styleId="p2">
    <w:name w:val="p2"/>
    <w:basedOn w:val="Normal"/>
    <w:rsid w:val="00254275"/>
    <w:pPr>
      <w:widowControl w:val="0"/>
      <w:tabs>
        <w:tab w:val="left" w:pos="740"/>
      </w:tabs>
      <w:snapToGrid w:val="0"/>
      <w:spacing w:line="420" w:lineRule="atLeast"/>
      <w:ind w:hanging="720"/>
      <w:jc w:val="both"/>
    </w:pPr>
    <w:rPr>
      <w:rFonts w:eastAsia="Times New Roman"/>
      <w:sz w:val="24"/>
      <w:szCs w:val="20"/>
      <w:lang w:bidi="ar-SA"/>
    </w:rPr>
  </w:style>
  <w:style w:type="paragraph" w:customStyle="1" w:styleId="xl37">
    <w:name w:val="xl37"/>
    <w:basedOn w:val="Normal"/>
    <w:rsid w:val="00254275"/>
    <w:pPr>
      <w:spacing w:before="100" w:beforeAutospacing="1" w:after="100" w:afterAutospacing="1"/>
      <w:jc w:val="center"/>
    </w:pPr>
    <w:rPr>
      <w:rFonts w:ascii="Arial" w:eastAsia="Times New Roman" w:hAnsi="Arial" w:cs="Arial"/>
      <w:b/>
      <w:bCs/>
      <w:sz w:val="24"/>
      <w:szCs w:val="24"/>
      <w:lang w:bidi="ar-SA"/>
    </w:rPr>
  </w:style>
  <w:style w:type="paragraph" w:customStyle="1" w:styleId="xl47">
    <w:name w:val="xl47"/>
    <w:basedOn w:val="Normal"/>
    <w:rsid w:val="00254275"/>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lang w:bidi="ar-SA"/>
    </w:rPr>
  </w:style>
  <w:style w:type="paragraph" w:customStyle="1" w:styleId="DENT1">
    <w:name w:val="DENT1"/>
    <w:basedOn w:val="Normal"/>
    <w:rsid w:val="00254275"/>
    <w:pPr>
      <w:widowControl w:val="0"/>
      <w:ind w:left="720" w:hanging="720"/>
      <w:jc w:val="both"/>
    </w:pPr>
    <w:rPr>
      <w:rFonts w:eastAsia="Times New Roman"/>
      <w:snapToGrid w:val="0"/>
      <w:sz w:val="24"/>
      <w:szCs w:val="20"/>
      <w:lang w:val="en-GB" w:bidi="ar-SA"/>
    </w:rPr>
  </w:style>
  <w:style w:type="paragraph" w:customStyle="1" w:styleId="p48">
    <w:name w:val="p48"/>
    <w:basedOn w:val="Normal"/>
    <w:rsid w:val="00254275"/>
    <w:pPr>
      <w:widowControl w:val="0"/>
      <w:tabs>
        <w:tab w:val="left" w:pos="720"/>
      </w:tabs>
      <w:spacing w:line="240" w:lineRule="atLeast"/>
    </w:pPr>
    <w:rPr>
      <w:rFonts w:eastAsia="Times New Roman"/>
      <w:snapToGrid w:val="0"/>
      <w:sz w:val="24"/>
      <w:szCs w:val="20"/>
      <w:lang w:bidi="ar-SA"/>
    </w:rPr>
  </w:style>
  <w:style w:type="paragraph" w:customStyle="1" w:styleId="c69">
    <w:name w:val="c69"/>
    <w:basedOn w:val="Normal"/>
    <w:rsid w:val="00254275"/>
    <w:pPr>
      <w:widowControl w:val="0"/>
      <w:spacing w:line="240" w:lineRule="atLeast"/>
      <w:jc w:val="center"/>
    </w:pPr>
    <w:rPr>
      <w:rFonts w:eastAsia="Times New Roman"/>
      <w:snapToGrid w:val="0"/>
      <w:sz w:val="24"/>
      <w:szCs w:val="20"/>
      <w:lang w:bidi="ar-SA"/>
    </w:rPr>
  </w:style>
  <w:style w:type="paragraph" w:customStyle="1" w:styleId="p4">
    <w:name w:val="p4"/>
    <w:basedOn w:val="Normal"/>
    <w:rsid w:val="00254275"/>
    <w:pPr>
      <w:widowControl w:val="0"/>
      <w:tabs>
        <w:tab w:val="left" w:pos="720"/>
      </w:tabs>
      <w:spacing w:line="240" w:lineRule="atLeast"/>
    </w:pPr>
    <w:rPr>
      <w:rFonts w:eastAsia="Times New Roman"/>
      <w:snapToGrid w:val="0"/>
      <w:sz w:val="24"/>
      <w:szCs w:val="20"/>
      <w:lang w:bidi="ar-SA"/>
    </w:rPr>
  </w:style>
  <w:style w:type="paragraph" w:customStyle="1" w:styleId="p70">
    <w:name w:val="p70"/>
    <w:basedOn w:val="Normal"/>
    <w:rsid w:val="00254275"/>
    <w:pPr>
      <w:widowControl w:val="0"/>
      <w:spacing w:line="440" w:lineRule="atLeast"/>
      <w:ind w:left="720" w:hanging="720"/>
    </w:pPr>
    <w:rPr>
      <w:rFonts w:eastAsia="Times New Roman"/>
      <w:snapToGrid w:val="0"/>
      <w:sz w:val="24"/>
      <w:szCs w:val="20"/>
      <w:lang w:bidi="ar-SA"/>
    </w:rPr>
  </w:style>
  <w:style w:type="paragraph" w:customStyle="1" w:styleId="c5">
    <w:name w:val="c5"/>
    <w:basedOn w:val="Normal"/>
    <w:rsid w:val="00254275"/>
    <w:pPr>
      <w:widowControl w:val="0"/>
      <w:spacing w:line="240" w:lineRule="atLeast"/>
      <w:jc w:val="center"/>
    </w:pPr>
    <w:rPr>
      <w:rFonts w:eastAsia="Times New Roman"/>
      <w:snapToGrid w:val="0"/>
      <w:sz w:val="24"/>
      <w:szCs w:val="20"/>
      <w:lang w:bidi="ar-SA"/>
    </w:rPr>
  </w:style>
  <w:style w:type="paragraph" w:customStyle="1" w:styleId="p37">
    <w:name w:val="p37"/>
    <w:basedOn w:val="Normal"/>
    <w:rsid w:val="00254275"/>
    <w:pPr>
      <w:widowControl w:val="0"/>
      <w:tabs>
        <w:tab w:val="left" w:pos="740"/>
      </w:tabs>
      <w:spacing w:line="440" w:lineRule="atLeast"/>
      <w:ind w:left="700"/>
      <w:jc w:val="both"/>
    </w:pPr>
    <w:rPr>
      <w:rFonts w:eastAsia="Times New Roman"/>
      <w:snapToGrid w:val="0"/>
      <w:sz w:val="24"/>
      <w:szCs w:val="20"/>
      <w:lang w:bidi="ar-SA"/>
    </w:rPr>
  </w:style>
  <w:style w:type="paragraph" w:customStyle="1" w:styleId="p71">
    <w:name w:val="p71"/>
    <w:basedOn w:val="Normal"/>
    <w:rsid w:val="00254275"/>
    <w:pPr>
      <w:widowControl w:val="0"/>
      <w:tabs>
        <w:tab w:val="left" w:pos="740"/>
      </w:tabs>
      <w:spacing w:line="440" w:lineRule="atLeast"/>
      <w:ind w:left="700"/>
      <w:jc w:val="both"/>
    </w:pPr>
    <w:rPr>
      <w:rFonts w:eastAsia="Times New Roman"/>
      <w:snapToGrid w:val="0"/>
      <w:sz w:val="24"/>
      <w:szCs w:val="20"/>
      <w:lang w:bidi="ar-SA"/>
    </w:rPr>
  </w:style>
  <w:style w:type="paragraph" w:customStyle="1" w:styleId="p51">
    <w:name w:val="p51"/>
    <w:basedOn w:val="Normal"/>
    <w:rsid w:val="00254275"/>
    <w:pPr>
      <w:widowControl w:val="0"/>
      <w:tabs>
        <w:tab w:val="left" w:pos="700"/>
      </w:tabs>
      <w:spacing w:line="440" w:lineRule="atLeast"/>
      <w:ind w:left="720" w:hanging="720"/>
    </w:pPr>
    <w:rPr>
      <w:rFonts w:eastAsia="Times New Roman"/>
      <w:snapToGrid w:val="0"/>
      <w:sz w:val="24"/>
      <w:szCs w:val="20"/>
      <w:lang w:bidi="ar-SA"/>
    </w:rPr>
  </w:style>
  <w:style w:type="paragraph" w:customStyle="1" w:styleId="p13">
    <w:name w:val="p13"/>
    <w:basedOn w:val="Normal"/>
    <w:rsid w:val="00254275"/>
    <w:pPr>
      <w:widowControl w:val="0"/>
      <w:tabs>
        <w:tab w:val="left" w:pos="720"/>
      </w:tabs>
      <w:spacing w:line="240" w:lineRule="atLeast"/>
      <w:jc w:val="both"/>
    </w:pPr>
    <w:rPr>
      <w:rFonts w:eastAsia="Times New Roman"/>
      <w:snapToGrid w:val="0"/>
      <w:sz w:val="24"/>
      <w:szCs w:val="20"/>
      <w:lang w:bidi="ar-SA"/>
    </w:rPr>
  </w:style>
  <w:style w:type="paragraph" w:customStyle="1" w:styleId="p3">
    <w:name w:val="p3"/>
    <w:basedOn w:val="Normal"/>
    <w:rsid w:val="00254275"/>
    <w:pPr>
      <w:widowControl w:val="0"/>
      <w:spacing w:line="420" w:lineRule="atLeast"/>
      <w:ind w:left="720" w:hanging="720"/>
      <w:jc w:val="both"/>
    </w:pPr>
    <w:rPr>
      <w:rFonts w:eastAsia="Times New Roman"/>
      <w:snapToGrid w:val="0"/>
      <w:sz w:val="24"/>
      <w:szCs w:val="20"/>
      <w:lang w:bidi="ar-SA"/>
    </w:rPr>
  </w:style>
  <w:style w:type="paragraph" w:customStyle="1" w:styleId="p11">
    <w:name w:val="p11"/>
    <w:basedOn w:val="Normal"/>
    <w:rsid w:val="00254275"/>
    <w:pPr>
      <w:widowControl w:val="0"/>
      <w:tabs>
        <w:tab w:val="left" w:pos="1480"/>
      </w:tabs>
      <w:spacing w:line="440" w:lineRule="atLeast"/>
      <w:ind w:hanging="1440"/>
      <w:jc w:val="both"/>
    </w:pPr>
    <w:rPr>
      <w:rFonts w:eastAsia="Times New Roman"/>
      <w:snapToGrid w:val="0"/>
      <w:sz w:val="24"/>
      <w:szCs w:val="20"/>
      <w:lang w:bidi="ar-SA"/>
    </w:rPr>
  </w:style>
  <w:style w:type="paragraph" w:customStyle="1" w:styleId="p12">
    <w:name w:val="p12"/>
    <w:basedOn w:val="Normal"/>
    <w:rsid w:val="00254275"/>
    <w:pPr>
      <w:widowControl w:val="0"/>
      <w:spacing w:line="420" w:lineRule="atLeast"/>
      <w:ind w:left="700"/>
      <w:jc w:val="both"/>
    </w:pPr>
    <w:rPr>
      <w:rFonts w:eastAsia="Times New Roman"/>
      <w:snapToGrid w:val="0"/>
      <w:sz w:val="24"/>
      <w:szCs w:val="20"/>
      <w:lang w:bidi="ar-SA"/>
    </w:rPr>
  </w:style>
  <w:style w:type="paragraph" w:customStyle="1" w:styleId="p14">
    <w:name w:val="p14"/>
    <w:basedOn w:val="Normal"/>
    <w:rsid w:val="00254275"/>
    <w:pPr>
      <w:widowControl w:val="0"/>
      <w:tabs>
        <w:tab w:val="left" w:pos="720"/>
      </w:tabs>
      <w:spacing w:line="440" w:lineRule="atLeast"/>
      <w:ind w:left="720"/>
      <w:jc w:val="both"/>
    </w:pPr>
    <w:rPr>
      <w:rFonts w:eastAsia="Times New Roman"/>
      <w:snapToGrid w:val="0"/>
      <w:sz w:val="24"/>
      <w:szCs w:val="20"/>
      <w:lang w:bidi="ar-SA"/>
    </w:rPr>
  </w:style>
  <w:style w:type="paragraph" w:customStyle="1" w:styleId="p23">
    <w:name w:val="p23"/>
    <w:basedOn w:val="Normal"/>
    <w:rsid w:val="00254275"/>
    <w:pPr>
      <w:widowControl w:val="0"/>
      <w:tabs>
        <w:tab w:val="left" w:pos="720"/>
      </w:tabs>
      <w:spacing w:line="440" w:lineRule="atLeast"/>
      <w:jc w:val="both"/>
    </w:pPr>
    <w:rPr>
      <w:rFonts w:eastAsia="Times New Roman"/>
      <w:snapToGrid w:val="0"/>
      <w:sz w:val="24"/>
      <w:szCs w:val="20"/>
      <w:lang w:bidi="ar-SA"/>
    </w:rPr>
  </w:style>
  <w:style w:type="paragraph" w:customStyle="1" w:styleId="p35">
    <w:name w:val="p35"/>
    <w:basedOn w:val="Normal"/>
    <w:rsid w:val="00254275"/>
    <w:pPr>
      <w:widowControl w:val="0"/>
      <w:tabs>
        <w:tab w:val="left" w:pos="660"/>
      </w:tabs>
      <w:spacing w:line="420" w:lineRule="atLeast"/>
      <w:ind w:left="780"/>
      <w:jc w:val="both"/>
    </w:pPr>
    <w:rPr>
      <w:rFonts w:eastAsia="Times New Roman"/>
      <w:snapToGrid w:val="0"/>
      <w:sz w:val="24"/>
      <w:szCs w:val="20"/>
      <w:lang w:bidi="ar-SA"/>
    </w:rPr>
  </w:style>
  <w:style w:type="paragraph" w:customStyle="1" w:styleId="p36">
    <w:name w:val="p36"/>
    <w:basedOn w:val="Normal"/>
    <w:rsid w:val="00254275"/>
    <w:pPr>
      <w:widowControl w:val="0"/>
      <w:tabs>
        <w:tab w:val="left" w:pos="720"/>
      </w:tabs>
      <w:spacing w:line="240" w:lineRule="atLeast"/>
      <w:jc w:val="both"/>
    </w:pPr>
    <w:rPr>
      <w:rFonts w:eastAsia="Times New Roman"/>
      <w:snapToGrid w:val="0"/>
      <w:sz w:val="24"/>
      <w:szCs w:val="20"/>
      <w:lang w:bidi="ar-SA"/>
    </w:rPr>
  </w:style>
  <w:style w:type="paragraph" w:customStyle="1" w:styleId="p40">
    <w:name w:val="p40"/>
    <w:basedOn w:val="Normal"/>
    <w:rsid w:val="00254275"/>
    <w:pPr>
      <w:widowControl w:val="0"/>
      <w:tabs>
        <w:tab w:val="left" w:pos="720"/>
      </w:tabs>
      <w:spacing w:line="420" w:lineRule="atLeast"/>
      <w:ind w:left="720"/>
      <w:jc w:val="both"/>
    </w:pPr>
    <w:rPr>
      <w:rFonts w:eastAsia="Times New Roman"/>
      <w:snapToGrid w:val="0"/>
      <w:sz w:val="24"/>
      <w:szCs w:val="20"/>
      <w:lang w:bidi="ar-SA"/>
    </w:rPr>
  </w:style>
  <w:style w:type="paragraph" w:customStyle="1" w:styleId="p41">
    <w:name w:val="p41"/>
    <w:basedOn w:val="Normal"/>
    <w:rsid w:val="00254275"/>
    <w:pPr>
      <w:widowControl w:val="0"/>
      <w:spacing w:line="240" w:lineRule="atLeast"/>
      <w:jc w:val="both"/>
    </w:pPr>
    <w:rPr>
      <w:rFonts w:eastAsia="Times New Roman"/>
      <w:snapToGrid w:val="0"/>
      <w:sz w:val="24"/>
      <w:szCs w:val="20"/>
      <w:lang w:bidi="ar-SA"/>
    </w:rPr>
  </w:style>
  <w:style w:type="paragraph" w:customStyle="1" w:styleId="p45">
    <w:name w:val="p45"/>
    <w:basedOn w:val="Normal"/>
    <w:rsid w:val="00254275"/>
    <w:pPr>
      <w:widowControl w:val="0"/>
      <w:tabs>
        <w:tab w:val="left" w:pos="720"/>
      </w:tabs>
      <w:spacing w:line="240" w:lineRule="atLeast"/>
      <w:jc w:val="both"/>
    </w:pPr>
    <w:rPr>
      <w:rFonts w:eastAsia="Times New Roman"/>
      <w:snapToGrid w:val="0"/>
      <w:sz w:val="24"/>
      <w:szCs w:val="20"/>
      <w:lang w:bidi="ar-SA"/>
    </w:rPr>
  </w:style>
  <w:style w:type="paragraph" w:customStyle="1" w:styleId="p47">
    <w:name w:val="p47"/>
    <w:basedOn w:val="Normal"/>
    <w:rsid w:val="00254275"/>
    <w:pPr>
      <w:widowControl w:val="0"/>
      <w:tabs>
        <w:tab w:val="left" w:pos="300"/>
      </w:tabs>
      <w:spacing w:line="440" w:lineRule="atLeast"/>
      <w:ind w:left="1140"/>
      <w:jc w:val="both"/>
    </w:pPr>
    <w:rPr>
      <w:rFonts w:eastAsia="Times New Roman"/>
      <w:snapToGrid w:val="0"/>
      <w:sz w:val="24"/>
      <w:szCs w:val="20"/>
      <w:lang w:bidi="ar-SA"/>
    </w:rPr>
  </w:style>
  <w:style w:type="paragraph" w:customStyle="1" w:styleId="p50">
    <w:name w:val="p50"/>
    <w:basedOn w:val="Normal"/>
    <w:rsid w:val="00254275"/>
    <w:pPr>
      <w:widowControl w:val="0"/>
      <w:tabs>
        <w:tab w:val="left" w:pos="720"/>
      </w:tabs>
      <w:spacing w:line="440" w:lineRule="atLeast"/>
      <w:jc w:val="both"/>
    </w:pPr>
    <w:rPr>
      <w:rFonts w:eastAsia="Times New Roman"/>
      <w:snapToGrid w:val="0"/>
      <w:sz w:val="24"/>
      <w:szCs w:val="20"/>
      <w:lang w:bidi="ar-SA"/>
    </w:rPr>
  </w:style>
  <w:style w:type="paragraph" w:customStyle="1" w:styleId="p54">
    <w:name w:val="p54"/>
    <w:basedOn w:val="Normal"/>
    <w:rsid w:val="00254275"/>
    <w:pPr>
      <w:widowControl w:val="0"/>
      <w:spacing w:line="440" w:lineRule="atLeast"/>
      <w:jc w:val="both"/>
    </w:pPr>
    <w:rPr>
      <w:rFonts w:eastAsia="Times New Roman"/>
      <w:snapToGrid w:val="0"/>
      <w:sz w:val="24"/>
      <w:szCs w:val="20"/>
      <w:lang w:bidi="ar-SA"/>
    </w:rPr>
  </w:style>
  <w:style w:type="paragraph" w:customStyle="1" w:styleId="p55">
    <w:name w:val="p55"/>
    <w:basedOn w:val="Normal"/>
    <w:rsid w:val="00254275"/>
    <w:pPr>
      <w:widowControl w:val="0"/>
      <w:tabs>
        <w:tab w:val="left" w:pos="1780"/>
      </w:tabs>
      <w:spacing w:line="440" w:lineRule="atLeast"/>
      <w:ind w:left="288" w:hanging="1728"/>
      <w:jc w:val="both"/>
    </w:pPr>
    <w:rPr>
      <w:rFonts w:eastAsia="Times New Roman"/>
      <w:snapToGrid w:val="0"/>
      <w:sz w:val="24"/>
      <w:szCs w:val="20"/>
      <w:lang w:bidi="ar-SA"/>
    </w:rPr>
  </w:style>
  <w:style w:type="paragraph" w:customStyle="1" w:styleId="p56">
    <w:name w:val="p56"/>
    <w:basedOn w:val="Normal"/>
    <w:rsid w:val="00254275"/>
    <w:pPr>
      <w:widowControl w:val="0"/>
      <w:spacing w:line="440" w:lineRule="atLeast"/>
      <w:ind w:left="680"/>
      <w:jc w:val="both"/>
    </w:pPr>
    <w:rPr>
      <w:rFonts w:eastAsia="Times New Roman"/>
      <w:snapToGrid w:val="0"/>
      <w:sz w:val="24"/>
      <w:szCs w:val="20"/>
      <w:lang w:bidi="ar-SA"/>
    </w:rPr>
  </w:style>
  <w:style w:type="paragraph" w:customStyle="1" w:styleId="p59">
    <w:name w:val="p59"/>
    <w:basedOn w:val="Normal"/>
    <w:rsid w:val="00254275"/>
    <w:pPr>
      <w:widowControl w:val="0"/>
      <w:tabs>
        <w:tab w:val="left" w:pos="760"/>
      </w:tabs>
      <w:spacing w:line="440" w:lineRule="atLeast"/>
      <w:ind w:left="720" w:hanging="720"/>
      <w:jc w:val="both"/>
    </w:pPr>
    <w:rPr>
      <w:rFonts w:eastAsia="Times New Roman"/>
      <w:snapToGrid w:val="0"/>
      <w:sz w:val="24"/>
      <w:szCs w:val="20"/>
      <w:lang w:bidi="ar-SA"/>
    </w:rPr>
  </w:style>
  <w:style w:type="paragraph" w:customStyle="1" w:styleId="p60">
    <w:name w:val="p60"/>
    <w:basedOn w:val="Normal"/>
    <w:rsid w:val="00254275"/>
    <w:pPr>
      <w:widowControl w:val="0"/>
      <w:tabs>
        <w:tab w:val="left" w:pos="760"/>
      </w:tabs>
      <w:spacing w:line="440" w:lineRule="atLeast"/>
      <w:ind w:left="680"/>
      <w:jc w:val="both"/>
    </w:pPr>
    <w:rPr>
      <w:rFonts w:eastAsia="Times New Roman"/>
      <w:snapToGrid w:val="0"/>
      <w:sz w:val="24"/>
      <w:szCs w:val="20"/>
      <w:lang w:bidi="ar-SA"/>
    </w:rPr>
  </w:style>
  <w:style w:type="paragraph" w:customStyle="1" w:styleId="p61">
    <w:name w:val="p61"/>
    <w:basedOn w:val="Normal"/>
    <w:rsid w:val="00254275"/>
    <w:pPr>
      <w:widowControl w:val="0"/>
      <w:tabs>
        <w:tab w:val="left" w:pos="1460"/>
      </w:tabs>
      <w:spacing w:line="440" w:lineRule="atLeast"/>
      <w:ind w:hanging="1440"/>
      <w:jc w:val="both"/>
    </w:pPr>
    <w:rPr>
      <w:rFonts w:eastAsia="Times New Roman"/>
      <w:snapToGrid w:val="0"/>
      <w:sz w:val="24"/>
      <w:szCs w:val="20"/>
      <w:lang w:bidi="ar-SA"/>
    </w:rPr>
  </w:style>
  <w:style w:type="paragraph" w:customStyle="1" w:styleId="p62">
    <w:name w:val="p62"/>
    <w:basedOn w:val="Normal"/>
    <w:rsid w:val="00254275"/>
    <w:pPr>
      <w:widowControl w:val="0"/>
      <w:spacing w:line="440" w:lineRule="atLeast"/>
      <w:ind w:left="1140"/>
      <w:jc w:val="both"/>
    </w:pPr>
    <w:rPr>
      <w:rFonts w:eastAsia="Times New Roman"/>
      <w:snapToGrid w:val="0"/>
      <w:sz w:val="24"/>
      <w:szCs w:val="20"/>
      <w:lang w:bidi="ar-SA"/>
    </w:rPr>
  </w:style>
  <w:style w:type="paragraph" w:customStyle="1" w:styleId="p63">
    <w:name w:val="p63"/>
    <w:basedOn w:val="Normal"/>
    <w:rsid w:val="00254275"/>
    <w:pPr>
      <w:widowControl w:val="0"/>
      <w:tabs>
        <w:tab w:val="left" w:pos="720"/>
      </w:tabs>
      <w:spacing w:line="440" w:lineRule="atLeast"/>
    </w:pPr>
    <w:rPr>
      <w:rFonts w:eastAsia="Times New Roman"/>
      <w:snapToGrid w:val="0"/>
      <w:sz w:val="24"/>
      <w:szCs w:val="20"/>
      <w:lang w:bidi="ar-SA"/>
    </w:rPr>
  </w:style>
  <w:style w:type="paragraph" w:customStyle="1" w:styleId="p65">
    <w:name w:val="p65"/>
    <w:basedOn w:val="Normal"/>
    <w:rsid w:val="00254275"/>
    <w:pPr>
      <w:widowControl w:val="0"/>
      <w:tabs>
        <w:tab w:val="left" w:pos="720"/>
      </w:tabs>
      <w:spacing w:line="240" w:lineRule="atLeast"/>
      <w:jc w:val="both"/>
    </w:pPr>
    <w:rPr>
      <w:rFonts w:eastAsia="Times New Roman"/>
      <w:snapToGrid w:val="0"/>
      <w:sz w:val="24"/>
      <w:szCs w:val="20"/>
      <w:lang w:bidi="ar-SA"/>
    </w:rPr>
  </w:style>
  <w:style w:type="paragraph" w:customStyle="1" w:styleId="p66">
    <w:name w:val="p66"/>
    <w:basedOn w:val="Normal"/>
    <w:rsid w:val="00254275"/>
    <w:pPr>
      <w:widowControl w:val="0"/>
      <w:tabs>
        <w:tab w:val="left" w:pos="720"/>
      </w:tabs>
      <w:spacing w:line="440" w:lineRule="atLeast"/>
      <w:ind w:left="720"/>
      <w:jc w:val="both"/>
    </w:pPr>
    <w:rPr>
      <w:rFonts w:eastAsia="Times New Roman"/>
      <w:snapToGrid w:val="0"/>
      <w:sz w:val="24"/>
      <w:szCs w:val="20"/>
      <w:lang w:bidi="ar-SA"/>
    </w:rPr>
  </w:style>
  <w:style w:type="paragraph" w:customStyle="1" w:styleId="p69">
    <w:name w:val="p69"/>
    <w:basedOn w:val="Normal"/>
    <w:rsid w:val="00254275"/>
    <w:pPr>
      <w:widowControl w:val="0"/>
      <w:spacing w:line="240" w:lineRule="atLeast"/>
    </w:pPr>
    <w:rPr>
      <w:rFonts w:eastAsia="Times New Roman"/>
      <w:snapToGrid w:val="0"/>
      <w:sz w:val="24"/>
      <w:szCs w:val="20"/>
      <w:lang w:bidi="ar-SA"/>
    </w:rPr>
  </w:style>
  <w:style w:type="paragraph" w:customStyle="1" w:styleId="p68">
    <w:name w:val="p68"/>
    <w:basedOn w:val="Normal"/>
    <w:rsid w:val="00254275"/>
    <w:pPr>
      <w:widowControl w:val="0"/>
      <w:spacing w:line="440" w:lineRule="atLeast"/>
      <w:jc w:val="both"/>
    </w:pPr>
    <w:rPr>
      <w:rFonts w:eastAsia="Times New Roman"/>
      <w:snapToGrid w:val="0"/>
      <w:sz w:val="24"/>
      <w:szCs w:val="20"/>
      <w:lang w:bidi="ar-SA"/>
    </w:rPr>
  </w:style>
  <w:style w:type="paragraph" w:customStyle="1" w:styleId="p73">
    <w:name w:val="p73"/>
    <w:basedOn w:val="Normal"/>
    <w:rsid w:val="00254275"/>
    <w:pPr>
      <w:widowControl w:val="0"/>
      <w:tabs>
        <w:tab w:val="left" w:pos="760"/>
      </w:tabs>
      <w:spacing w:line="440" w:lineRule="atLeast"/>
      <w:ind w:left="720" w:hanging="720"/>
      <w:jc w:val="both"/>
    </w:pPr>
    <w:rPr>
      <w:rFonts w:eastAsia="Times New Roman"/>
      <w:snapToGrid w:val="0"/>
      <w:sz w:val="24"/>
      <w:szCs w:val="20"/>
      <w:lang w:bidi="ar-SA"/>
    </w:rPr>
  </w:style>
  <w:style w:type="paragraph" w:customStyle="1" w:styleId="p75">
    <w:name w:val="p75"/>
    <w:basedOn w:val="Normal"/>
    <w:rsid w:val="00254275"/>
    <w:pPr>
      <w:widowControl w:val="0"/>
      <w:spacing w:line="240" w:lineRule="atLeast"/>
      <w:jc w:val="both"/>
    </w:pPr>
    <w:rPr>
      <w:rFonts w:eastAsia="Times New Roman"/>
      <w:snapToGrid w:val="0"/>
      <w:sz w:val="24"/>
      <w:szCs w:val="20"/>
      <w:lang w:bidi="ar-SA"/>
    </w:rPr>
  </w:style>
  <w:style w:type="paragraph" w:customStyle="1" w:styleId="p76">
    <w:name w:val="p76"/>
    <w:basedOn w:val="Normal"/>
    <w:rsid w:val="00254275"/>
    <w:pPr>
      <w:widowControl w:val="0"/>
      <w:spacing w:line="240" w:lineRule="atLeast"/>
      <w:jc w:val="both"/>
    </w:pPr>
    <w:rPr>
      <w:rFonts w:eastAsia="Times New Roman"/>
      <w:snapToGrid w:val="0"/>
      <w:sz w:val="24"/>
      <w:szCs w:val="20"/>
      <w:lang w:bidi="ar-SA"/>
    </w:rPr>
  </w:style>
  <w:style w:type="paragraph" w:customStyle="1" w:styleId="p77">
    <w:name w:val="p77"/>
    <w:basedOn w:val="Normal"/>
    <w:rsid w:val="00254275"/>
    <w:pPr>
      <w:widowControl w:val="0"/>
      <w:tabs>
        <w:tab w:val="left" w:pos="760"/>
      </w:tabs>
      <w:spacing w:line="440" w:lineRule="atLeast"/>
      <w:ind w:left="680"/>
    </w:pPr>
    <w:rPr>
      <w:rFonts w:eastAsia="Times New Roman"/>
      <w:snapToGrid w:val="0"/>
      <w:sz w:val="24"/>
      <w:szCs w:val="20"/>
      <w:lang w:bidi="ar-SA"/>
    </w:rPr>
  </w:style>
  <w:style w:type="paragraph" w:customStyle="1" w:styleId="p79">
    <w:name w:val="p79"/>
    <w:basedOn w:val="Normal"/>
    <w:rsid w:val="00254275"/>
    <w:pPr>
      <w:widowControl w:val="0"/>
      <w:tabs>
        <w:tab w:val="left" w:pos="740"/>
        <w:tab w:val="left" w:pos="1500"/>
      </w:tabs>
      <w:spacing w:line="440" w:lineRule="atLeast"/>
      <w:ind w:hanging="720"/>
    </w:pPr>
    <w:rPr>
      <w:rFonts w:eastAsia="Times New Roman"/>
      <w:snapToGrid w:val="0"/>
      <w:sz w:val="24"/>
      <w:szCs w:val="20"/>
      <w:lang w:bidi="ar-SA"/>
    </w:rPr>
  </w:style>
  <w:style w:type="paragraph" w:customStyle="1" w:styleId="p78">
    <w:name w:val="p78"/>
    <w:basedOn w:val="Normal"/>
    <w:rsid w:val="00254275"/>
    <w:pPr>
      <w:widowControl w:val="0"/>
      <w:tabs>
        <w:tab w:val="left" w:pos="720"/>
      </w:tabs>
      <w:spacing w:line="240" w:lineRule="atLeast"/>
    </w:pPr>
    <w:rPr>
      <w:rFonts w:eastAsia="Times New Roman"/>
      <w:snapToGrid w:val="0"/>
      <w:sz w:val="24"/>
      <w:szCs w:val="20"/>
      <w:lang w:bidi="ar-SA"/>
    </w:rPr>
  </w:style>
  <w:style w:type="paragraph" w:customStyle="1" w:styleId="p7">
    <w:name w:val="p7"/>
    <w:basedOn w:val="Normal"/>
    <w:rsid w:val="00254275"/>
    <w:pPr>
      <w:widowControl w:val="0"/>
      <w:tabs>
        <w:tab w:val="left" w:pos="1460"/>
      </w:tabs>
      <w:spacing w:line="420" w:lineRule="atLeast"/>
      <w:ind w:left="20"/>
    </w:pPr>
    <w:rPr>
      <w:rFonts w:eastAsia="Times New Roman"/>
      <w:snapToGrid w:val="0"/>
      <w:sz w:val="24"/>
      <w:szCs w:val="20"/>
      <w:lang w:bidi="ar-SA"/>
    </w:rPr>
  </w:style>
  <w:style w:type="paragraph" w:customStyle="1" w:styleId="p85">
    <w:name w:val="p85"/>
    <w:basedOn w:val="Normal"/>
    <w:rsid w:val="00254275"/>
    <w:pPr>
      <w:widowControl w:val="0"/>
      <w:tabs>
        <w:tab w:val="left" w:pos="720"/>
      </w:tabs>
      <w:spacing w:line="440" w:lineRule="atLeast"/>
      <w:jc w:val="both"/>
    </w:pPr>
    <w:rPr>
      <w:rFonts w:eastAsia="Times New Roman"/>
      <w:snapToGrid w:val="0"/>
      <w:sz w:val="24"/>
      <w:szCs w:val="20"/>
      <w:lang w:bidi="ar-SA"/>
    </w:rPr>
  </w:style>
  <w:style w:type="paragraph" w:customStyle="1" w:styleId="p86">
    <w:name w:val="p86"/>
    <w:basedOn w:val="Normal"/>
    <w:rsid w:val="00254275"/>
    <w:pPr>
      <w:widowControl w:val="0"/>
      <w:tabs>
        <w:tab w:val="left" w:pos="720"/>
      </w:tabs>
      <w:spacing w:line="440" w:lineRule="atLeast"/>
      <w:jc w:val="both"/>
    </w:pPr>
    <w:rPr>
      <w:rFonts w:eastAsia="Times New Roman"/>
      <w:snapToGrid w:val="0"/>
      <w:sz w:val="24"/>
      <w:szCs w:val="20"/>
      <w:lang w:bidi="ar-SA"/>
    </w:rPr>
  </w:style>
  <w:style w:type="paragraph" w:customStyle="1" w:styleId="p90">
    <w:name w:val="p90"/>
    <w:basedOn w:val="Normal"/>
    <w:rsid w:val="00254275"/>
    <w:pPr>
      <w:widowControl w:val="0"/>
      <w:tabs>
        <w:tab w:val="left" w:pos="720"/>
      </w:tabs>
      <w:spacing w:line="240" w:lineRule="atLeast"/>
    </w:pPr>
    <w:rPr>
      <w:rFonts w:eastAsia="Times New Roman"/>
      <w:snapToGrid w:val="0"/>
      <w:sz w:val="24"/>
      <w:szCs w:val="20"/>
      <w:lang w:bidi="ar-SA"/>
    </w:rPr>
  </w:style>
  <w:style w:type="paragraph" w:customStyle="1" w:styleId="p20">
    <w:name w:val="p20"/>
    <w:basedOn w:val="Normal"/>
    <w:rsid w:val="00254275"/>
    <w:pPr>
      <w:widowControl w:val="0"/>
      <w:tabs>
        <w:tab w:val="left" w:pos="720"/>
      </w:tabs>
      <w:spacing w:line="440" w:lineRule="atLeast"/>
    </w:pPr>
    <w:rPr>
      <w:rFonts w:eastAsia="Times New Roman"/>
      <w:snapToGrid w:val="0"/>
      <w:sz w:val="24"/>
      <w:szCs w:val="20"/>
      <w:lang w:bidi="ar-SA"/>
    </w:rPr>
  </w:style>
  <w:style w:type="paragraph" w:customStyle="1" w:styleId="p98">
    <w:name w:val="p98"/>
    <w:basedOn w:val="Normal"/>
    <w:rsid w:val="00254275"/>
    <w:pPr>
      <w:widowControl w:val="0"/>
      <w:tabs>
        <w:tab w:val="left" w:pos="720"/>
      </w:tabs>
      <w:spacing w:line="240" w:lineRule="atLeast"/>
      <w:jc w:val="both"/>
    </w:pPr>
    <w:rPr>
      <w:rFonts w:eastAsia="Times New Roman"/>
      <w:snapToGrid w:val="0"/>
      <w:sz w:val="24"/>
      <w:szCs w:val="20"/>
      <w:lang w:bidi="ar-SA"/>
    </w:rPr>
  </w:style>
  <w:style w:type="paragraph" w:customStyle="1" w:styleId="p94">
    <w:name w:val="p94"/>
    <w:basedOn w:val="Normal"/>
    <w:rsid w:val="00254275"/>
    <w:pPr>
      <w:widowControl w:val="0"/>
      <w:tabs>
        <w:tab w:val="left" w:pos="760"/>
        <w:tab w:val="left" w:pos="1500"/>
      </w:tabs>
      <w:spacing w:line="440" w:lineRule="atLeast"/>
      <w:ind w:hanging="720"/>
      <w:jc w:val="both"/>
    </w:pPr>
    <w:rPr>
      <w:rFonts w:eastAsia="Times New Roman"/>
      <w:snapToGrid w:val="0"/>
      <w:sz w:val="24"/>
      <w:szCs w:val="20"/>
      <w:lang w:bidi="ar-SA"/>
    </w:rPr>
  </w:style>
  <w:style w:type="paragraph" w:customStyle="1" w:styleId="p9">
    <w:name w:val="p9"/>
    <w:basedOn w:val="Normal"/>
    <w:rsid w:val="00254275"/>
    <w:pPr>
      <w:widowControl w:val="0"/>
      <w:tabs>
        <w:tab w:val="left" w:pos="1480"/>
      </w:tabs>
      <w:spacing w:line="440" w:lineRule="atLeast"/>
      <w:ind w:hanging="720"/>
      <w:jc w:val="both"/>
    </w:pPr>
    <w:rPr>
      <w:rFonts w:eastAsia="Times New Roman"/>
      <w:snapToGrid w:val="0"/>
      <w:sz w:val="24"/>
      <w:szCs w:val="20"/>
      <w:lang w:bidi="ar-SA"/>
    </w:rPr>
  </w:style>
  <w:style w:type="paragraph" w:customStyle="1" w:styleId="p96">
    <w:name w:val="p96"/>
    <w:basedOn w:val="Normal"/>
    <w:rsid w:val="00254275"/>
    <w:pPr>
      <w:widowControl w:val="0"/>
      <w:tabs>
        <w:tab w:val="left" w:pos="740"/>
      </w:tabs>
      <w:spacing w:line="440" w:lineRule="atLeast"/>
      <w:ind w:hanging="720"/>
      <w:jc w:val="both"/>
    </w:pPr>
    <w:rPr>
      <w:rFonts w:eastAsia="Times New Roman"/>
      <w:snapToGrid w:val="0"/>
      <w:sz w:val="24"/>
      <w:szCs w:val="20"/>
      <w:lang w:bidi="ar-SA"/>
    </w:rPr>
  </w:style>
  <w:style w:type="paragraph" w:customStyle="1" w:styleId="p74">
    <w:name w:val="p74"/>
    <w:basedOn w:val="Normal"/>
    <w:rsid w:val="00254275"/>
    <w:pPr>
      <w:widowControl w:val="0"/>
      <w:tabs>
        <w:tab w:val="left" w:pos="760"/>
      </w:tabs>
      <w:spacing w:line="240" w:lineRule="atLeast"/>
      <w:ind w:left="720" w:hanging="720"/>
      <w:jc w:val="both"/>
    </w:pPr>
    <w:rPr>
      <w:rFonts w:eastAsia="Times New Roman"/>
      <w:snapToGrid w:val="0"/>
      <w:sz w:val="24"/>
      <w:szCs w:val="20"/>
      <w:lang w:bidi="ar-SA"/>
    </w:rPr>
  </w:style>
  <w:style w:type="paragraph" w:customStyle="1" w:styleId="p58">
    <w:name w:val="p58"/>
    <w:basedOn w:val="Normal"/>
    <w:rsid w:val="00254275"/>
    <w:pPr>
      <w:widowControl w:val="0"/>
      <w:tabs>
        <w:tab w:val="left" w:pos="740"/>
      </w:tabs>
      <w:spacing w:line="440" w:lineRule="atLeast"/>
      <w:ind w:left="700"/>
      <w:jc w:val="both"/>
    </w:pPr>
    <w:rPr>
      <w:rFonts w:eastAsia="Times New Roman"/>
      <w:snapToGrid w:val="0"/>
      <w:sz w:val="24"/>
      <w:szCs w:val="20"/>
      <w:lang w:bidi="ar-SA"/>
    </w:rPr>
  </w:style>
  <w:style w:type="paragraph" w:customStyle="1" w:styleId="p91">
    <w:name w:val="p91"/>
    <w:basedOn w:val="Normal"/>
    <w:rsid w:val="00254275"/>
    <w:pPr>
      <w:widowControl w:val="0"/>
      <w:tabs>
        <w:tab w:val="left" w:pos="720"/>
      </w:tabs>
      <w:spacing w:line="240" w:lineRule="atLeast"/>
    </w:pPr>
    <w:rPr>
      <w:rFonts w:eastAsia="Times New Roman"/>
      <w:snapToGrid w:val="0"/>
      <w:sz w:val="24"/>
      <w:szCs w:val="20"/>
      <w:lang w:bidi="ar-SA"/>
    </w:rPr>
  </w:style>
  <w:style w:type="paragraph" w:customStyle="1" w:styleId="p89">
    <w:name w:val="p89"/>
    <w:basedOn w:val="Normal"/>
    <w:rsid w:val="00254275"/>
    <w:pPr>
      <w:widowControl w:val="0"/>
      <w:tabs>
        <w:tab w:val="left" w:pos="760"/>
      </w:tabs>
      <w:spacing w:line="440" w:lineRule="atLeast"/>
      <w:ind w:left="680"/>
    </w:pPr>
    <w:rPr>
      <w:rFonts w:eastAsia="Times New Roman"/>
      <w:snapToGrid w:val="0"/>
      <w:sz w:val="24"/>
      <w:szCs w:val="20"/>
      <w:lang w:bidi="ar-SA"/>
    </w:rPr>
  </w:style>
  <w:style w:type="paragraph" w:customStyle="1" w:styleId="p97">
    <w:name w:val="p97"/>
    <w:basedOn w:val="Normal"/>
    <w:rsid w:val="00254275"/>
    <w:pPr>
      <w:widowControl w:val="0"/>
      <w:tabs>
        <w:tab w:val="left" w:pos="1500"/>
      </w:tabs>
      <w:spacing w:line="240" w:lineRule="atLeast"/>
      <w:ind w:left="60"/>
      <w:jc w:val="both"/>
    </w:pPr>
    <w:rPr>
      <w:rFonts w:eastAsia="Times New Roman"/>
      <w:snapToGrid w:val="0"/>
      <w:sz w:val="24"/>
      <w:szCs w:val="20"/>
      <w:lang w:bidi="ar-SA"/>
    </w:rPr>
  </w:style>
  <w:style w:type="paragraph" w:customStyle="1" w:styleId="p52">
    <w:name w:val="p52"/>
    <w:basedOn w:val="Normal"/>
    <w:rsid w:val="00254275"/>
    <w:pPr>
      <w:widowControl w:val="0"/>
      <w:spacing w:line="440" w:lineRule="atLeast"/>
      <w:jc w:val="both"/>
    </w:pPr>
    <w:rPr>
      <w:rFonts w:eastAsia="Times New Roman"/>
      <w:snapToGrid w:val="0"/>
      <w:sz w:val="24"/>
      <w:szCs w:val="20"/>
      <w:lang w:bidi="ar-SA"/>
    </w:rPr>
  </w:style>
  <w:style w:type="paragraph" w:customStyle="1" w:styleId="p53">
    <w:name w:val="p53"/>
    <w:basedOn w:val="Normal"/>
    <w:rsid w:val="00254275"/>
    <w:pPr>
      <w:widowControl w:val="0"/>
      <w:spacing w:line="440" w:lineRule="atLeast"/>
      <w:jc w:val="both"/>
    </w:pPr>
    <w:rPr>
      <w:rFonts w:eastAsia="Times New Roman"/>
      <w:snapToGrid w:val="0"/>
      <w:sz w:val="24"/>
      <w:szCs w:val="20"/>
      <w:lang w:bidi="ar-SA"/>
    </w:rPr>
  </w:style>
  <w:style w:type="paragraph" w:customStyle="1" w:styleId="p1">
    <w:name w:val="p1"/>
    <w:basedOn w:val="Normal"/>
    <w:rsid w:val="00254275"/>
    <w:pPr>
      <w:widowControl w:val="0"/>
      <w:tabs>
        <w:tab w:val="left" w:pos="1460"/>
      </w:tabs>
      <w:spacing w:line="420" w:lineRule="atLeast"/>
      <w:ind w:left="20"/>
      <w:jc w:val="both"/>
    </w:pPr>
    <w:rPr>
      <w:rFonts w:eastAsia="Times New Roman"/>
      <w:snapToGrid w:val="0"/>
      <w:sz w:val="24"/>
      <w:szCs w:val="20"/>
      <w:lang w:bidi="ar-SA"/>
    </w:rPr>
  </w:style>
  <w:style w:type="paragraph" w:customStyle="1" w:styleId="p5">
    <w:name w:val="p5"/>
    <w:basedOn w:val="Normal"/>
    <w:rsid w:val="00254275"/>
    <w:pPr>
      <w:widowControl w:val="0"/>
      <w:tabs>
        <w:tab w:val="left" w:pos="720"/>
      </w:tabs>
      <w:spacing w:line="240" w:lineRule="atLeast"/>
    </w:pPr>
    <w:rPr>
      <w:rFonts w:eastAsia="Times New Roman"/>
      <w:snapToGrid w:val="0"/>
      <w:sz w:val="24"/>
      <w:szCs w:val="20"/>
      <w:lang w:bidi="ar-SA"/>
    </w:rPr>
  </w:style>
  <w:style w:type="paragraph" w:customStyle="1" w:styleId="c6">
    <w:name w:val="c6"/>
    <w:basedOn w:val="Normal"/>
    <w:rsid w:val="00254275"/>
    <w:pPr>
      <w:widowControl w:val="0"/>
      <w:spacing w:line="240" w:lineRule="atLeast"/>
      <w:jc w:val="center"/>
    </w:pPr>
    <w:rPr>
      <w:rFonts w:eastAsia="Times New Roman"/>
      <w:snapToGrid w:val="0"/>
      <w:sz w:val="24"/>
      <w:szCs w:val="20"/>
      <w:lang w:bidi="ar-SA"/>
    </w:rPr>
  </w:style>
  <w:style w:type="paragraph" w:customStyle="1" w:styleId="p8">
    <w:name w:val="p8"/>
    <w:basedOn w:val="Normal"/>
    <w:rsid w:val="00254275"/>
    <w:pPr>
      <w:widowControl w:val="0"/>
      <w:tabs>
        <w:tab w:val="left" w:pos="740"/>
        <w:tab w:val="left" w:pos="1500"/>
      </w:tabs>
      <w:spacing w:line="240" w:lineRule="atLeast"/>
      <w:ind w:hanging="720"/>
    </w:pPr>
    <w:rPr>
      <w:rFonts w:eastAsia="Times New Roman"/>
      <w:snapToGrid w:val="0"/>
      <w:sz w:val="24"/>
      <w:szCs w:val="20"/>
      <w:lang w:bidi="ar-SA"/>
    </w:rPr>
  </w:style>
  <w:style w:type="paragraph" w:customStyle="1" w:styleId="p10">
    <w:name w:val="p10"/>
    <w:basedOn w:val="Normal"/>
    <w:rsid w:val="00254275"/>
    <w:pPr>
      <w:widowControl w:val="0"/>
      <w:spacing w:line="440" w:lineRule="atLeast"/>
      <w:ind w:left="660"/>
      <w:jc w:val="both"/>
    </w:pPr>
    <w:rPr>
      <w:rFonts w:eastAsia="Times New Roman"/>
      <w:snapToGrid w:val="0"/>
      <w:sz w:val="24"/>
      <w:szCs w:val="20"/>
      <w:lang w:bidi="ar-SA"/>
    </w:rPr>
  </w:style>
  <w:style w:type="paragraph" w:customStyle="1" w:styleId="p16">
    <w:name w:val="p16"/>
    <w:basedOn w:val="Normal"/>
    <w:rsid w:val="00254275"/>
    <w:pPr>
      <w:widowControl w:val="0"/>
      <w:tabs>
        <w:tab w:val="left" w:pos="780"/>
      </w:tabs>
      <w:spacing w:line="440" w:lineRule="atLeast"/>
      <w:ind w:left="660"/>
    </w:pPr>
    <w:rPr>
      <w:rFonts w:eastAsia="Times New Roman"/>
      <w:snapToGrid w:val="0"/>
      <w:sz w:val="24"/>
      <w:szCs w:val="20"/>
      <w:lang w:bidi="ar-SA"/>
    </w:rPr>
  </w:style>
  <w:style w:type="paragraph" w:customStyle="1" w:styleId="c29">
    <w:name w:val="c29"/>
    <w:basedOn w:val="Normal"/>
    <w:rsid w:val="00254275"/>
    <w:pPr>
      <w:widowControl w:val="0"/>
      <w:spacing w:line="240" w:lineRule="atLeast"/>
      <w:jc w:val="center"/>
    </w:pPr>
    <w:rPr>
      <w:rFonts w:eastAsia="Times New Roman"/>
      <w:snapToGrid w:val="0"/>
      <w:sz w:val="24"/>
      <w:szCs w:val="20"/>
      <w:lang w:bidi="ar-SA"/>
    </w:rPr>
  </w:style>
  <w:style w:type="paragraph" w:customStyle="1" w:styleId="p30">
    <w:name w:val="p30"/>
    <w:basedOn w:val="Normal"/>
    <w:rsid w:val="00254275"/>
    <w:pPr>
      <w:widowControl w:val="0"/>
      <w:tabs>
        <w:tab w:val="left" w:pos="7260"/>
      </w:tabs>
      <w:spacing w:line="240" w:lineRule="atLeast"/>
      <w:ind w:left="5820"/>
    </w:pPr>
    <w:rPr>
      <w:rFonts w:eastAsia="Times New Roman"/>
      <w:snapToGrid w:val="0"/>
      <w:sz w:val="24"/>
      <w:szCs w:val="20"/>
      <w:lang w:bidi="ar-SA"/>
    </w:rPr>
  </w:style>
  <w:style w:type="paragraph" w:customStyle="1" w:styleId="t42">
    <w:name w:val="t42"/>
    <w:basedOn w:val="Normal"/>
    <w:rsid w:val="00254275"/>
    <w:pPr>
      <w:widowControl w:val="0"/>
      <w:spacing w:line="240" w:lineRule="atLeast"/>
    </w:pPr>
    <w:rPr>
      <w:rFonts w:eastAsia="Times New Roman"/>
      <w:snapToGrid w:val="0"/>
      <w:sz w:val="24"/>
      <w:szCs w:val="20"/>
      <w:lang w:bidi="ar-SA"/>
    </w:rPr>
  </w:style>
  <w:style w:type="paragraph" w:customStyle="1" w:styleId="p25">
    <w:name w:val="p25"/>
    <w:basedOn w:val="Normal"/>
    <w:rsid w:val="00254275"/>
    <w:pPr>
      <w:widowControl w:val="0"/>
      <w:tabs>
        <w:tab w:val="left" w:pos="720"/>
      </w:tabs>
      <w:spacing w:line="440" w:lineRule="atLeast"/>
    </w:pPr>
    <w:rPr>
      <w:rFonts w:eastAsia="Times New Roman"/>
      <w:snapToGrid w:val="0"/>
      <w:sz w:val="24"/>
      <w:szCs w:val="20"/>
      <w:lang w:bidi="ar-SA"/>
    </w:rPr>
  </w:style>
  <w:style w:type="paragraph" w:customStyle="1" w:styleId="p57">
    <w:name w:val="p57"/>
    <w:basedOn w:val="Normal"/>
    <w:rsid w:val="00254275"/>
    <w:pPr>
      <w:widowControl w:val="0"/>
      <w:tabs>
        <w:tab w:val="left" w:pos="780"/>
      </w:tabs>
      <w:spacing w:line="440" w:lineRule="atLeast"/>
      <w:ind w:left="660"/>
      <w:jc w:val="both"/>
    </w:pPr>
    <w:rPr>
      <w:rFonts w:eastAsia="Times New Roman"/>
      <w:snapToGrid w:val="0"/>
      <w:sz w:val="24"/>
      <w:szCs w:val="20"/>
      <w:lang w:bidi="ar-SA"/>
    </w:rPr>
  </w:style>
  <w:style w:type="paragraph" w:customStyle="1" w:styleId="p67">
    <w:name w:val="p67"/>
    <w:basedOn w:val="Normal"/>
    <w:rsid w:val="00254275"/>
    <w:pPr>
      <w:widowControl w:val="0"/>
      <w:tabs>
        <w:tab w:val="left" w:pos="940"/>
        <w:tab w:val="left" w:pos="1680"/>
      </w:tabs>
      <w:spacing w:line="440" w:lineRule="atLeast"/>
      <w:ind w:left="432" w:hanging="1008"/>
      <w:jc w:val="both"/>
    </w:pPr>
    <w:rPr>
      <w:rFonts w:eastAsia="Times New Roman"/>
      <w:snapToGrid w:val="0"/>
      <w:sz w:val="24"/>
      <w:szCs w:val="20"/>
      <w:lang w:bidi="ar-SA"/>
    </w:rPr>
  </w:style>
  <w:style w:type="paragraph" w:customStyle="1" w:styleId="c73">
    <w:name w:val="c73"/>
    <w:basedOn w:val="Normal"/>
    <w:rsid w:val="00254275"/>
    <w:pPr>
      <w:widowControl w:val="0"/>
      <w:spacing w:line="240" w:lineRule="atLeast"/>
      <w:jc w:val="center"/>
    </w:pPr>
    <w:rPr>
      <w:rFonts w:eastAsia="Times New Roman"/>
      <w:snapToGrid w:val="0"/>
      <w:sz w:val="24"/>
      <w:szCs w:val="20"/>
      <w:lang w:bidi="ar-SA"/>
    </w:rPr>
  </w:style>
  <w:style w:type="paragraph" w:customStyle="1" w:styleId="p81">
    <w:name w:val="p81"/>
    <w:basedOn w:val="Normal"/>
    <w:rsid w:val="00254275"/>
    <w:pPr>
      <w:widowControl w:val="0"/>
      <w:tabs>
        <w:tab w:val="left" w:pos="1500"/>
      </w:tabs>
      <w:spacing w:line="440" w:lineRule="atLeast"/>
      <w:ind w:left="60"/>
    </w:pPr>
    <w:rPr>
      <w:rFonts w:eastAsia="Times New Roman"/>
      <w:snapToGrid w:val="0"/>
      <w:sz w:val="24"/>
      <w:szCs w:val="20"/>
      <w:lang w:bidi="ar-SA"/>
    </w:rPr>
  </w:style>
  <w:style w:type="paragraph" w:customStyle="1" w:styleId="p84">
    <w:name w:val="p84"/>
    <w:basedOn w:val="Normal"/>
    <w:rsid w:val="00254275"/>
    <w:pPr>
      <w:widowControl w:val="0"/>
      <w:tabs>
        <w:tab w:val="left" w:pos="6320"/>
      </w:tabs>
      <w:spacing w:line="240" w:lineRule="atLeast"/>
      <w:ind w:left="4880"/>
    </w:pPr>
    <w:rPr>
      <w:rFonts w:eastAsia="Times New Roman"/>
      <w:snapToGrid w:val="0"/>
      <w:sz w:val="24"/>
      <w:szCs w:val="20"/>
      <w:lang w:bidi="ar-SA"/>
    </w:rPr>
  </w:style>
  <w:style w:type="paragraph" w:customStyle="1" w:styleId="p72">
    <w:name w:val="p72"/>
    <w:basedOn w:val="Normal"/>
    <w:rsid w:val="00254275"/>
    <w:pPr>
      <w:widowControl w:val="0"/>
      <w:tabs>
        <w:tab w:val="left" w:pos="720"/>
      </w:tabs>
      <w:spacing w:line="440" w:lineRule="atLeast"/>
      <w:jc w:val="both"/>
    </w:pPr>
    <w:rPr>
      <w:rFonts w:eastAsia="Times New Roman"/>
      <w:snapToGrid w:val="0"/>
      <w:sz w:val="24"/>
      <w:szCs w:val="20"/>
      <w:lang w:bidi="ar-SA"/>
    </w:rPr>
  </w:style>
  <w:style w:type="paragraph" w:customStyle="1" w:styleId="p87">
    <w:name w:val="p87"/>
    <w:basedOn w:val="Normal"/>
    <w:rsid w:val="00254275"/>
    <w:pPr>
      <w:widowControl w:val="0"/>
      <w:tabs>
        <w:tab w:val="left" w:pos="5600"/>
      </w:tabs>
      <w:spacing w:line="240" w:lineRule="atLeast"/>
      <w:ind w:left="4160"/>
    </w:pPr>
    <w:rPr>
      <w:rFonts w:eastAsia="Times New Roman"/>
      <w:snapToGrid w:val="0"/>
      <w:sz w:val="24"/>
      <w:szCs w:val="20"/>
      <w:lang w:bidi="ar-SA"/>
    </w:rPr>
  </w:style>
  <w:style w:type="paragraph" w:customStyle="1" w:styleId="p88">
    <w:name w:val="p88"/>
    <w:basedOn w:val="Normal"/>
    <w:rsid w:val="00254275"/>
    <w:pPr>
      <w:widowControl w:val="0"/>
      <w:tabs>
        <w:tab w:val="left" w:pos="320"/>
      </w:tabs>
      <w:spacing w:line="240" w:lineRule="atLeast"/>
      <w:ind w:left="1120"/>
    </w:pPr>
    <w:rPr>
      <w:rFonts w:eastAsia="Times New Roman"/>
      <w:snapToGrid w:val="0"/>
      <w:sz w:val="24"/>
      <w:szCs w:val="20"/>
      <w:lang w:bidi="ar-SA"/>
    </w:rPr>
  </w:style>
  <w:style w:type="paragraph" w:customStyle="1" w:styleId="c91">
    <w:name w:val="c91"/>
    <w:basedOn w:val="Normal"/>
    <w:rsid w:val="00254275"/>
    <w:pPr>
      <w:widowControl w:val="0"/>
      <w:spacing w:line="240" w:lineRule="atLeast"/>
      <w:jc w:val="center"/>
    </w:pPr>
    <w:rPr>
      <w:rFonts w:eastAsia="Times New Roman"/>
      <w:snapToGrid w:val="0"/>
      <w:sz w:val="24"/>
      <w:szCs w:val="20"/>
      <w:lang w:bidi="ar-SA"/>
    </w:rPr>
  </w:style>
  <w:style w:type="paragraph" w:customStyle="1" w:styleId="p99">
    <w:name w:val="p99"/>
    <w:basedOn w:val="Normal"/>
    <w:rsid w:val="00254275"/>
    <w:pPr>
      <w:widowControl w:val="0"/>
      <w:tabs>
        <w:tab w:val="left" w:pos="760"/>
      </w:tabs>
      <w:spacing w:line="540" w:lineRule="atLeast"/>
      <w:ind w:hanging="720"/>
      <w:jc w:val="both"/>
    </w:pPr>
    <w:rPr>
      <w:rFonts w:eastAsia="Times New Roman"/>
      <w:snapToGrid w:val="0"/>
      <w:sz w:val="24"/>
      <w:szCs w:val="20"/>
      <w:lang w:bidi="ar-SA"/>
    </w:rPr>
  </w:style>
  <w:style w:type="paragraph" w:customStyle="1" w:styleId="p19">
    <w:name w:val="p19"/>
    <w:basedOn w:val="Normal"/>
    <w:rsid w:val="00254275"/>
    <w:pPr>
      <w:widowControl w:val="0"/>
      <w:tabs>
        <w:tab w:val="left" w:pos="720"/>
      </w:tabs>
      <w:spacing w:line="240" w:lineRule="atLeast"/>
      <w:ind w:left="720"/>
    </w:pPr>
    <w:rPr>
      <w:rFonts w:eastAsia="Times New Roman"/>
      <w:snapToGrid w:val="0"/>
      <w:sz w:val="24"/>
      <w:szCs w:val="20"/>
      <w:lang w:bidi="ar-SA"/>
    </w:rPr>
  </w:style>
  <w:style w:type="paragraph" w:customStyle="1" w:styleId="p6">
    <w:name w:val="p6"/>
    <w:basedOn w:val="Normal"/>
    <w:rsid w:val="00254275"/>
    <w:pPr>
      <w:widowControl w:val="0"/>
      <w:spacing w:line="240" w:lineRule="atLeast"/>
      <w:ind w:left="380"/>
    </w:pPr>
    <w:rPr>
      <w:rFonts w:eastAsia="Times New Roman"/>
      <w:snapToGrid w:val="0"/>
      <w:sz w:val="24"/>
      <w:szCs w:val="20"/>
      <w:lang w:bidi="ar-SA"/>
    </w:rPr>
  </w:style>
  <w:style w:type="paragraph" w:customStyle="1" w:styleId="p15">
    <w:name w:val="p15"/>
    <w:basedOn w:val="Normal"/>
    <w:rsid w:val="00254275"/>
    <w:pPr>
      <w:widowControl w:val="0"/>
      <w:tabs>
        <w:tab w:val="left" w:pos="700"/>
      </w:tabs>
      <w:spacing w:line="440" w:lineRule="atLeast"/>
      <w:ind w:left="740"/>
      <w:jc w:val="both"/>
    </w:pPr>
    <w:rPr>
      <w:rFonts w:eastAsia="Times New Roman"/>
      <w:snapToGrid w:val="0"/>
      <w:sz w:val="24"/>
      <w:szCs w:val="20"/>
      <w:lang w:bidi="ar-SA"/>
    </w:rPr>
  </w:style>
  <w:style w:type="paragraph" w:customStyle="1" w:styleId="p17">
    <w:name w:val="p17"/>
    <w:basedOn w:val="Normal"/>
    <w:rsid w:val="00254275"/>
    <w:pPr>
      <w:widowControl w:val="0"/>
      <w:tabs>
        <w:tab w:val="left" w:pos="640"/>
        <w:tab w:val="left" w:pos="760"/>
      </w:tabs>
      <w:spacing w:line="440" w:lineRule="atLeast"/>
      <w:ind w:left="720" w:hanging="144"/>
    </w:pPr>
    <w:rPr>
      <w:rFonts w:eastAsia="Times New Roman"/>
      <w:snapToGrid w:val="0"/>
      <w:sz w:val="24"/>
      <w:szCs w:val="20"/>
      <w:lang w:bidi="ar-SA"/>
    </w:rPr>
  </w:style>
  <w:style w:type="paragraph" w:customStyle="1" w:styleId="p18">
    <w:name w:val="p18"/>
    <w:basedOn w:val="Normal"/>
    <w:rsid w:val="00254275"/>
    <w:pPr>
      <w:widowControl w:val="0"/>
      <w:tabs>
        <w:tab w:val="left" w:pos="760"/>
      </w:tabs>
      <w:spacing w:line="440" w:lineRule="atLeast"/>
      <w:ind w:left="680"/>
    </w:pPr>
    <w:rPr>
      <w:rFonts w:eastAsia="Times New Roman"/>
      <w:snapToGrid w:val="0"/>
      <w:sz w:val="24"/>
      <w:szCs w:val="20"/>
      <w:lang w:bidi="ar-SA"/>
    </w:rPr>
  </w:style>
  <w:style w:type="paragraph" w:customStyle="1" w:styleId="p22">
    <w:name w:val="p22"/>
    <w:basedOn w:val="Normal"/>
    <w:rsid w:val="00254275"/>
    <w:pPr>
      <w:widowControl w:val="0"/>
      <w:tabs>
        <w:tab w:val="left" w:pos="760"/>
      </w:tabs>
      <w:spacing w:line="440" w:lineRule="atLeast"/>
      <w:ind w:left="680"/>
      <w:jc w:val="both"/>
    </w:pPr>
    <w:rPr>
      <w:rFonts w:eastAsia="Times New Roman"/>
      <w:snapToGrid w:val="0"/>
      <w:sz w:val="24"/>
      <w:szCs w:val="20"/>
      <w:lang w:bidi="ar-SA"/>
    </w:rPr>
  </w:style>
  <w:style w:type="paragraph" w:customStyle="1" w:styleId="p26">
    <w:name w:val="p26"/>
    <w:basedOn w:val="Normal"/>
    <w:rsid w:val="00254275"/>
    <w:pPr>
      <w:widowControl w:val="0"/>
      <w:tabs>
        <w:tab w:val="left" w:pos="720"/>
      </w:tabs>
      <w:spacing w:line="440" w:lineRule="atLeast"/>
      <w:ind w:left="864" w:firstLine="144"/>
      <w:jc w:val="both"/>
    </w:pPr>
    <w:rPr>
      <w:rFonts w:eastAsia="Times New Roman"/>
      <w:snapToGrid w:val="0"/>
      <w:sz w:val="24"/>
      <w:szCs w:val="20"/>
      <w:lang w:bidi="ar-SA"/>
    </w:rPr>
  </w:style>
  <w:style w:type="paragraph" w:customStyle="1" w:styleId="p28">
    <w:name w:val="p28"/>
    <w:basedOn w:val="Normal"/>
    <w:rsid w:val="00254275"/>
    <w:pPr>
      <w:widowControl w:val="0"/>
      <w:spacing w:line="440" w:lineRule="atLeast"/>
      <w:ind w:left="60"/>
      <w:jc w:val="both"/>
    </w:pPr>
    <w:rPr>
      <w:rFonts w:eastAsia="Times New Roman"/>
      <w:snapToGrid w:val="0"/>
      <w:sz w:val="24"/>
      <w:szCs w:val="20"/>
      <w:lang w:bidi="ar-SA"/>
    </w:rPr>
  </w:style>
  <w:style w:type="paragraph" w:customStyle="1" w:styleId="p34">
    <w:name w:val="p34"/>
    <w:basedOn w:val="Normal"/>
    <w:rsid w:val="00254275"/>
    <w:pPr>
      <w:widowControl w:val="0"/>
      <w:tabs>
        <w:tab w:val="left" w:pos="580"/>
      </w:tabs>
      <w:spacing w:line="440" w:lineRule="atLeast"/>
      <w:ind w:left="860"/>
      <w:jc w:val="both"/>
    </w:pPr>
    <w:rPr>
      <w:rFonts w:eastAsia="Times New Roman"/>
      <w:snapToGrid w:val="0"/>
      <w:sz w:val="24"/>
      <w:szCs w:val="20"/>
      <w:lang w:bidi="ar-SA"/>
    </w:rPr>
  </w:style>
  <w:style w:type="paragraph" w:customStyle="1" w:styleId="Document1">
    <w:name w:val="Document 1"/>
    <w:rsid w:val="00254275"/>
    <w:pPr>
      <w:keepNext/>
      <w:keepLines/>
      <w:tabs>
        <w:tab w:val="left" w:pos="-720"/>
      </w:tabs>
      <w:suppressAutoHyphens/>
      <w:spacing w:after="0" w:line="240" w:lineRule="auto"/>
    </w:pPr>
    <w:rPr>
      <w:rFonts w:ascii="Univers" w:eastAsia="Times New Roman" w:hAnsi="Univers" w:cs="Times New Roman"/>
      <w:sz w:val="24"/>
      <w:szCs w:val="20"/>
    </w:rPr>
  </w:style>
  <w:style w:type="paragraph" w:customStyle="1" w:styleId="BodyText21">
    <w:name w:val="Body Text 21"/>
    <w:basedOn w:val="Normal"/>
    <w:rsid w:val="00254275"/>
    <w:pPr>
      <w:widowControl w:val="0"/>
    </w:pPr>
    <w:rPr>
      <w:rFonts w:ascii="Arial" w:eastAsia="Times New Roman" w:hAnsi="Arial"/>
      <w:szCs w:val="20"/>
      <w:lang w:val="en-GB" w:bidi="ar-SA"/>
    </w:rPr>
  </w:style>
  <w:style w:type="paragraph" w:customStyle="1" w:styleId="TxBrt1">
    <w:name w:val="TxBr_t1"/>
    <w:basedOn w:val="Normal"/>
    <w:rsid w:val="00254275"/>
    <w:pPr>
      <w:widowControl w:val="0"/>
      <w:autoSpaceDE w:val="0"/>
      <w:autoSpaceDN w:val="0"/>
      <w:adjustRightInd w:val="0"/>
      <w:spacing w:line="249" w:lineRule="atLeast"/>
    </w:pPr>
    <w:rPr>
      <w:rFonts w:eastAsia="Times New Roman"/>
      <w:sz w:val="24"/>
      <w:szCs w:val="24"/>
      <w:lang w:bidi="ar-SA"/>
    </w:rPr>
  </w:style>
  <w:style w:type="paragraph" w:customStyle="1" w:styleId="TxBrp2">
    <w:name w:val="TxBr_p2"/>
    <w:basedOn w:val="Normal"/>
    <w:rsid w:val="00254275"/>
    <w:pPr>
      <w:widowControl w:val="0"/>
      <w:tabs>
        <w:tab w:val="left" w:pos="204"/>
      </w:tabs>
      <w:autoSpaceDE w:val="0"/>
      <w:autoSpaceDN w:val="0"/>
      <w:adjustRightInd w:val="0"/>
      <w:spacing w:line="249" w:lineRule="atLeast"/>
    </w:pPr>
    <w:rPr>
      <w:rFonts w:eastAsia="Times New Roman"/>
      <w:sz w:val="24"/>
      <w:szCs w:val="24"/>
      <w:lang w:bidi="ar-SA"/>
    </w:rPr>
  </w:style>
  <w:style w:type="paragraph" w:customStyle="1" w:styleId="TxBrp3">
    <w:name w:val="TxBr_p3"/>
    <w:basedOn w:val="Normal"/>
    <w:rsid w:val="00254275"/>
    <w:pPr>
      <w:widowControl w:val="0"/>
      <w:tabs>
        <w:tab w:val="left" w:pos="204"/>
      </w:tabs>
      <w:autoSpaceDE w:val="0"/>
      <w:autoSpaceDN w:val="0"/>
      <w:adjustRightInd w:val="0"/>
      <w:spacing w:line="240" w:lineRule="atLeast"/>
    </w:pPr>
    <w:rPr>
      <w:rFonts w:eastAsia="Times New Roman"/>
      <w:sz w:val="24"/>
      <w:szCs w:val="24"/>
      <w:lang w:bidi="ar-SA"/>
    </w:rPr>
  </w:style>
  <w:style w:type="paragraph" w:customStyle="1" w:styleId="TxBrp5">
    <w:name w:val="TxBr_p5"/>
    <w:basedOn w:val="Normal"/>
    <w:rsid w:val="00254275"/>
    <w:pPr>
      <w:widowControl w:val="0"/>
      <w:tabs>
        <w:tab w:val="left" w:pos="204"/>
      </w:tabs>
      <w:autoSpaceDE w:val="0"/>
      <w:autoSpaceDN w:val="0"/>
      <w:adjustRightInd w:val="0"/>
      <w:spacing w:line="240" w:lineRule="atLeast"/>
    </w:pPr>
    <w:rPr>
      <w:rFonts w:eastAsia="Times New Roman"/>
      <w:sz w:val="24"/>
      <w:szCs w:val="24"/>
      <w:lang w:bidi="ar-SA"/>
    </w:rPr>
  </w:style>
  <w:style w:type="paragraph" w:customStyle="1" w:styleId="TxBrp6">
    <w:name w:val="TxBr_p6"/>
    <w:basedOn w:val="Normal"/>
    <w:rsid w:val="00254275"/>
    <w:pPr>
      <w:widowControl w:val="0"/>
      <w:tabs>
        <w:tab w:val="left" w:pos="912"/>
      </w:tabs>
      <w:autoSpaceDE w:val="0"/>
      <w:autoSpaceDN w:val="0"/>
      <w:adjustRightInd w:val="0"/>
      <w:spacing w:line="249" w:lineRule="atLeast"/>
      <w:ind w:left="545"/>
    </w:pPr>
    <w:rPr>
      <w:rFonts w:eastAsia="Times New Roman"/>
      <w:sz w:val="24"/>
      <w:szCs w:val="24"/>
      <w:lang w:bidi="ar-SA"/>
    </w:rPr>
  </w:style>
  <w:style w:type="paragraph" w:customStyle="1" w:styleId="TxBrp9">
    <w:name w:val="TxBr_p9"/>
    <w:basedOn w:val="Normal"/>
    <w:rsid w:val="00254275"/>
    <w:pPr>
      <w:widowControl w:val="0"/>
      <w:tabs>
        <w:tab w:val="left" w:pos="481"/>
      </w:tabs>
      <w:autoSpaceDE w:val="0"/>
      <w:autoSpaceDN w:val="0"/>
      <w:adjustRightInd w:val="0"/>
      <w:spacing w:line="240" w:lineRule="atLeast"/>
      <w:ind w:left="114"/>
      <w:jc w:val="both"/>
    </w:pPr>
    <w:rPr>
      <w:rFonts w:eastAsia="Times New Roman"/>
      <w:sz w:val="24"/>
      <w:szCs w:val="24"/>
      <w:lang w:bidi="ar-SA"/>
    </w:rPr>
  </w:style>
  <w:style w:type="paragraph" w:customStyle="1" w:styleId="TxBrp10">
    <w:name w:val="TxBr_p10"/>
    <w:basedOn w:val="Normal"/>
    <w:rsid w:val="00254275"/>
    <w:pPr>
      <w:widowControl w:val="0"/>
      <w:tabs>
        <w:tab w:val="left" w:pos="481"/>
        <w:tab w:val="left" w:pos="1071"/>
      </w:tabs>
      <w:autoSpaceDE w:val="0"/>
      <w:autoSpaceDN w:val="0"/>
      <w:adjustRightInd w:val="0"/>
      <w:spacing w:line="249" w:lineRule="atLeast"/>
      <w:ind w:left="1072" w:hanging="590"/>
      <w:jc w:val="both"/>
    </w:pPr>
    <w:rPr>
      <w:rFonts w:eastAsia="Times New Roman"/>
      <w:sz w:val="24"/>
      <w:szCs w:val="24"/>
      <w:lang w:bidi="ar-SA"/>
    </w:rPr>
  </w:style>
  <w:style w:type="paragraph" w:customStyle="1" w:styleId="TxBrp12">
    <w:name w:val="TxBr_p12"/>
    <w:basedOn w:val="Normal"/>
    <w:rsid w:val="00254275"/>
    <w:pPr>
      <w:widowControl w:val="0"/>
      <w:tabs>
        <w:tab w:val="left" w:pos="1043"/>
      </w:tabs>
      <w:autoSpaceDE w:val="0"/>
      <w:autoSpaceDN w:val="0"/>
      <w:adjustRightInd w:val="0"/>
      <w:spacing w:line="249" w:lineRule="atLeast"/>
      <w:ind w:left="675"/>
      <w:jc w:val="both"/>
    </w:pPr>
    <w:rPr>
      <w:rFonts w:eastAsia="Times New Roman"/>
      <w:sz w:val="24"/>
      <w:szCs w:val="24"/>
      <w:lang w:bidi="ar-SA"/>
    </w:rPr>
  </w:style>
  <w:style w:type="paragraph" w:customStyle="1" w:styleId="TxBrt14">
    <w:name w:val="TxBr_t14"/>
    <w:basedOn w:val="Normal"/>
    <w:rsid w:val="00254275"/>
    <w:pPr>
      <w:widowControl w:val="0"/>
      <w:autoSpaceDE w:val="0"/>
      <w:autoSpaceDN w:val="0"/>
      <w:adjustRightInd w:val="0"/>
      <w:spacing w:line="249" w:lineRule="atLeast"/>
    </w:pPr>
    <w:rPr>
      <w:rFonts w:eastAsia="Times New Roman"/>
      <w:sz w:val="24"/>
      <w:szCs w:val="24"/>
      <w:lang w:bidi="ar-SA"/>
    </w:rPr>
  </w:style>
  <w:style w:type="paragraph" w:customStyle="1" w:styleId="TxBrp19">
    <w:name w:val="TxBr_p19"/>
    <w:basedOn w:val="Normal"/>
    <w:rsid w:val="00254275"/>
    <w:pPr>
      <w:widowControl w:val="0"/>
      <w:tabs>
        <w:tab w:val="left" w:pos="481"/>
        <w:tab w:val="left" w:pos="1071"/>
      </w:tabs>
      <w:autoSpaceDE w:val="0"/>
      <w:autoSpaceDN w:val="0"/>
      <w:adjustRightInd w:val="0"/>
      <w:spacing w:line="240" w:lineRule="atLeast"/>
      <w:ind w:left="1072" w:hanging="590"/>
    </w:pPr>
    <w:rPr>
      <w:rFonts w:eastAsia="Times New Roman"/>
      <w:sz w:val="24"/>
      <w:szCs w:val="24"/>
      <w:lang w:bidi="ar-SA"/>
    </w:rPr>
  </w:style>
  <w:style w:type="paragraph" w:customStyle="1" w:styleId="TxBrp20">
    <w:name w:val="TxBr_p20"/>
    <w:basedOn w:val="Normal"/>
    <w:rsid w:val="00254275"/>
    <w:pPr>
      <w:widowControl w:val="0"/>
      <w:tabs>
        <w:tab w:val="left" w:pos="1485"/>
      </w:tabs>
      <w:autoSpaceDE w:val="0"/>
      <w:autoSpaceDN w:val="0"/>
      <w:adjustRightInd w:val="0"/>
      <w:spacing w:line="249" w:lineRule="atLeast"/>
      <w:ind w:left="1485" w:hanging="413"/>
    </w:pPr>
    <w:rPr>
      <w:rFonts w:eastAsia="Times New Roman"/>
      <w:sz w:val="24"/>
      <w:szCs w:val="24"/>
      <w:lang w:bidi="ar-SA"/>
    </w:rPr>
  </w:style>
  <w:style w:type="paragraph" w:customStyle="1" w:styleId="TxBrp21">
    <w:name w:val="TxBr_p21"/>
    <w:basedOn w:val="Normal"/>
    <w:rsid w:val="00254275"/>
    <w:pPr>
      <w:widowControl w:val="0"/>
      <w:tabs>
        <w:tab w:val="left" w:pos="2738"/>
      </w:tabs>
      <w:autoSpaceDE w:val="0"/>
      <w:autoSpaceDN w:val="0"/>
      <w:adjustRightInd w:val="0"/>
      <w:spacing w:line="249" w:lineRule="atLeast"/>
      <w:ind w:left="1123"/>
    </w:pPr>
    <w:rPr>
      <w:rFonts w:eastAsia="Times New Roman"/>
      <w:sz w:val="24"/>
      <w:szCs w:val="24"/>
      <w:lang w:bidi="ar-SA"/>
    </w:rPr>
  </w:style>
  <w:style w:type="paragraph" w:customStyle="1" w:styleId="TxBrp22">
    <w:name w:val="TxBr_p22"/>
    <w:basedOn w:val="Normal"/>
    <w:rsid w:val="00254275"/>
    <w:pPr>
      <w:widowControl w:val="0"/>
      <w:tabs>
        <w:tab w:val="left" w:pos="481"/>
      </w:tabs>
      <w:autoSpaceDE w:val="0"/>
      <w:autoSpaceDN w:val="0"/>
      <w:adjustRightInd w:val="0"/>
      <w:spacing w:line="249" w:lineRule="atLeast"/>
      <w:ind w:left="114"/>
    </w:pPr>
    <w:rPr>
      <w:rFonts w:eastAsia="Times New Roman"/>
      <w:sz w:val="24"/>
      <w:szCs w:val="24"/>
      <w:lang w:bidi="ar-SA"/>
    </w:rPr>
  </w:style>
  <w:style w:type="character" w:styleId="Strong">
    <w:name w:val="Strong"/>
    <w:qFormat/>
    <w:rsid w:val="00254275"/>
    <w:rPr>
      <w:b/>
      <w:bCs/>
    </w:rPr>
  </w:style>
  <w:style w:type="paragraph" w:customStyle="1" w:styleId="TxBrp39">
    <w:name w:val="TxBr_p39"/>
    <w:basedOn w:val="Normal"/>
    <w:uiPriority w:val="99"/>
    <w:rsid w:val="00254275"/>
    <w:pPr>
      <w:widowControl w:val="0"/>
      <w:tabs>
        <w:tab w:val="left" w:pos="204"/>
      </w:tabs>
      <w:autoSpaceDE w:val="0"/>
      <w:autoSpaceDN w:val="0"/>
      <w:adjustRightInd w:val="0"/>
      <w:spacing w:line="240" w:lineRule="atLeast"/>
      <w:jc w:val="both"/>
    </w:pPr>
    <w:rPr>
      <w:rFonts w:eastAsia="Times New Roman"/>
      <w:sz w:val="24"/>
      <w:szCs w:val="24"/>
      <w:lang w:bidi="ar-SA"/>
    </w:rPr>
  </w:style>
  <w:style w:type="paragraph" w:customStyle="1" w:styleId="TxBrp28">
    <w:name w:val="TxBr_p28"/>
    <w:basedOn w:val="Normal"/>
    <w:uiPriority w:val="99"/>
    <w:rsid w:val="00254275"/>
    <w:pPr>
      <w:widowControl w:val="0"/>
      <w:autoSpaceDE w:val="0"/>
      <w:autoSpaceDN w:val="0"/>
      <w:adjustRightInd w:val="0"/>
      <w:spacing w:line="277" w:lineRule="atLeast"/>
      <w:ind w:left="600" w:hanging="737"/>
      <w:jc w:val="both"/>
    </w:pPr>
    <w:rPr>
      <w:rFonts w:eastAsia="Times New Roman"/>
      <w:sz w:val="24"/>
      <w:szCs w:val="24"/>
      <w:lang w:bidi="ar-SA"/>
    </w:rPr>
  </w:style>
  <w:style w:type="paragraph" w:customStyle="1" w:styleId="TxBrc1">
    <w:name w:val="TxBr_c1"/>
    <w:basedOn w:val="Normal"/>
    <w:uiPriority w:val="99"/>
    <w:rsid w:val="00254275"/>
    <w:pPr>
      <w:widowControl w:val="0"/>
      <w:autoSpaceDE w:val="0"/>
      <w:autoSpaceDN w:val="0"/>
      <w:adjustRightInd w:val="0"/>
      <w:spacing w:line="240" w:lineRule="atLeast"/>
      <w:jc w:val="center"/>
    </w:pPr>
    <w:rPr>
      <w:rFonts w:eastAsia="Times New Roman"/>
      <w:sz w:val="24"/>
      <w:szCs w:val="24"/>
      <w:lang w:bidi="ar-SA"/>
    </w:rPr>
  </w:style>
  <w:style w:type="paragraph" w:customStyle="1" w:styleId="TxBrp27">
    <w:name w:val="TxBr_p27"/>
    <w:basedOn w:val="Normal"/>
    <w:uiPriority w:val="99"/>
    <w:rsid w:val="00254275"/>
    <w:pPr>
      <w:widowControl w:val="0"/>
      <w:autoSpaceDE w:val="0"/>
      <w:autoSpaceDN w:val="0"/>
      <w:adjustRightInd w:val="0"/>
      <w:spacing w:line="266" w:lineRule="atLeast"/>
      <w:ind w:left="600" w:hanging="737"/>
      <w:jc w:val="both"/>
    </w:pPr>
    <w:rPr>
      <w:rFonts w:eastAsia="Times New Roman"/>
      <w:sz w:val="24"/>
      <w:szCs w:val="24"/>
      <w:lang w:bidi="ar-SA"/>
    </w:rPr>
  </w:style>
  <w:style w:type="paragraph" w:customStyle="1" w:styleId="TxBrp26">
    <w:name w:val="TxBr_p26"/>
    <w:basedOn w:val="Normal"/>
    <w:uiPriority w:val="99"/>
    <w:rsid w:val="00254275"/>
    <w:pPr>
      <w:widowControl w:val="0"/>
      <w:tabs>
        <w:tab w:val="left" w:pos="737"/>
      </w:tabs>
      <w:autoSpaceDE w:val="0"/>
      <w:autoSpaceDN w:val="0"/>
      <w:adjustRightInd w:val="0"/>
      <w:spacing w:line="277" w:lineRule="atLeast"/>
      <w:ind w:left="600"/>
      <w:jc w:val="both"/>
    </w:pPr>
    <w:rPr>
      <w:rFonts w:eastAsia="Times New Roman"/>
      <w:sz w:val="24"/>
      <w:szCs w:val="24"/>
      <w:lang w:bidi="ar-SA"/>
    </w:rPr>
  </w:style>
  <w:style w:type="paragraph" w:customStyle="1" w:styleId="GridTable31">
    <w:name w:val="Grid Table 31"/>
    <w:basedOn w:val="Heading1"/>
    <w:next w:val="Normal"/>
    <w:uiPriority w:val="39"/>
    <w:qFormat/>
    <w:rsid w:val="00254275"/>
    <w:pPr>
      <w:keepLines/>
      <w:spacing w:before="480" w:line="276" w:lineRule="auto"/>
      <w:jc w:val="left"/>
      <w:outlineLvl w:val="9"/>
    </w:pPr>
    <w:rPr>
      <w:rFonts w:eastAsia="Times New Roman" w:cs="Mangal"/>
      <w:color w:val="365F91"/>
      <w:sz w:val="28"/>
      <w:szCs w:val="28"/>
    </w:rPr>
  </w:style>
  <w:style w:type="character" w:customStyle="1" w:styleId="apple-converted-space">
    <w:name w:val="apple-converted-space"/>
    <w:basedOn w:val="DefaultParagraphFont"/>
    <w:rsid w:val="00254275"/>
  </w:style>
  <w:style w:type="paragraph" w:customStyle="1" w:styleId="TableContents">
    <w:name w:val="Table Contents"/>
    <w:basedOn w:val="Normal"/>
    <w:rsid w:val="00254275"/>
    <w:pPr>
      <w:suppressLineNumbers/>
      <w:suppressAutoHyphens/>
    </w:pPr>
    <w:rPr>
      <w:rFonts w:ascii="Arial" w:eastAsia="Times New Roman" w:hAnsi="Arial"/>
      <w:sz w:val="24"/>
      <w:szCs w:val="20"/>
      <w:lang w:bidi="ar-SA"/>
    </w:rPr>
  </w:style>
  <w:style w:type="character" w:customStyle="1" w:styleId="WW8Num13z2">
    <w:name w:val="WW8Num13z2"/>
    <w:rsid w:val="00254275"/>
    <w:rPr>
      <w:rFonts w:ascii="Wingdings" w:hAnsi="Wingdings"/>
    </w:rPr>
  </w:style>
  <w:style w:type="paragraph" w:customStyle="1" w:styleId="Hangingindent">
    <w:name w:val="Hanging indent"/>
    <w:basedOn w:val="BodyText"/>
    <w:rsid w:val="00254275"/>
    <w:pPr>
      <w:widowControl/>
      <w:tabs>
        <w:tab w:val="left" w:pos="567"/>
      </w:tabs>
      <w:suppressAutoHyphens/>
      <w:autoSpaceDE/>
      <w:autoSpaceDN/>
      <w:ind w:left="567" w:hanging="283"/>
      <w:jc w:val="center"/>
    </w:pPr>
    <w:rPr>
      <w:rFonts w:ascii="Courier New" w:hAnsi="Courier New" w:cs="Mangal"/>
      <w:b/>
      <w:sz w:val="44"/>
      <w:szCs w:val="20"/>
      <w:lang w:eastAsia="ar-SA" w:bidi="hi-IN"/>
    </w:rPr>
  </w:style>
  <w:style w:type="paragraph" w:customStyle="1" w:styleId="MediumGrid21">
    <w:name w:val="Medium Grid 21"/>
    <w:link w:val="MediumGrid2Char"/>
    <w:uiPriority w:val="1"/>
    <w:qFormat/>
    <w:rsid w:val="00254275"/>
    <w:pPr>
      <w:suppressAutoHyphens/>
      <w:spacing w:after="0" w:line="240" w:lineRule="auto"/>
    </w:pPr>
    <w:rPr>
      <w:rFonts w:ascii="Times New Roman" w:eastAsia="Times New Roman" w:hAnsi="Times New Roman" w:cs="Times New Roman"/>
      <w:sz w:val="24"/>
      <w:szCs w:val="24"/>
      <w:lang w:eastAsia="ar-SA"/>
    </w:rPr>
  </w:style>
  <w:style w:type="character" w:customStyle="1" w:styleId="MediumGrid2Char">
    <w:name w:val="Medium Grid 2 Char"/>
    <w:link w:val="MediumGrid21"/>
    <w:uiPriority w:val="1"/>
    <w:rsid w:val="00254275"/>
    <w:rPr>
      <w:rFonts w:ascii="Times New Roman" w:eastAsia="Times New Roman" w:hAnsi="Times New Roman" w:cs="Times New Roman"/>
      <w:sz w:val="24"/>
      <w:szCs w:val="24"/>
      <w:lang w:eastAsia="ar-SA"/>
    </w:rPr>
  </w:style>
  <w:style w:type="paragraph" w:customStyle="1" w:styleId="Style12">
    <w:name w:val="Style12"/>
    <w:basedOn w:val="Normal"/>
    <w:uiPriority w:val="99"/>
    <w:rsid w:val="00254275"/>
    <w:pPr>
      <w:widowControl w:val="0"/>
      <w:autoSpaceDE w:val="0"/>
      <w:autoSpaceDN w:val="0"/>
      <w:adjustRightInd w:val="0"/>
      <w:spacing w:line="252" w:lineRule="exact"/>
      <w:ind w:hanging="806"/>
    </w:pPr>
    <w:rPr>
      <w:rFonts w:ascii="Courier New" w:eastAsia="Times New Roman" w:hAnsi="Courier New" w:cs="Courier New"/>
      <w:sz w:val="24"/>
      <w:szCs w:val="24"/>
      <w:lang w:bidi="ar-SA"/>
    </w:rPr>
  </w:style>
  <w:style w:type="character" w:customStyle="1" w:styleId="FontStyle30">
    <w:name w:val="Font Style30"/>
    <w:uiPriority w:val="99"/>
    <w:rsid w:val="00254275"/>
    <w:rPr>
      <w:rFonts w:ascii="Courier New" w:hAnsi="Courier New" w:cs="Courier New"/>
      <w:sz w:val="22"/>
      <w:szCs w:val="22"/>
    </w:rPr>
  </w:style>
  <w:style w:type="character" w:customStyle="1" w:styleId="FontStyle31">
    <w:name w:val="Font Style31"/>
    <w:uiPriority w:val="99"/>
    <w:rsid w:val="00254275"/>
    <w:rPr>
      <w:rFonts w:ascii="Courier New" w:hAnsi="Courier New" w:cs="Courier New"/>
      <w:b/>
      <w:bCs/>
      <w:sz w:val="22"/>
      <w:szCs w:val="22"/>
    </w:rPr>
  </w:style>
  <w:style w:type="paragraph" w:customStyle="1" w:styleId="Style9">
    <w:name w:val="Style9"/>
    <w:basedOn w:val="Normal"/>
    <w:uiPriority w:val="99"/>
    <w:rsid w:val="00254275"/>
    <w:pPr>
      <w:widowControl w:val="0"/>
      <w:autoSpaceDE w:val="0"/>
      <w:autoSpaceDN w:val="0"/>
      <w:adjustRightInd w:val="0"/>
      <w:spacing w:line="254" w:lineRule="exact"/>
      <w:jc w:val="both"/>
    </w:pPr>
    <w:rPr>
      <w:rFonts w:ascii="Courier New" w:eastAsia="Times New Roman" w:hAnsi="Courier New" w:cs="Courier New"/>
      <w:sz w:val="24"/>
      <w:szCs w:val="24"/>
      <w:lang w:bidi="ar-SA"/>
    </w:rPr>
  </w:style>
  <w:style w:type="paragraph" w:customStyle="1" w:styleId="Style2">
    <w:name w:val="Style2"/>
    <w:basedOn w:val="Normal"/>
    <w:uiPriority w:val="99"/>
    <w:rsid w:val="00254275"/>
    <w:pPr>
      <w:widowControl w:val="0"/>
      <w:autoSpaceDE w:val="0"/>
      <w:autoSpaceDN w:val="0"/>
      <w:adjustRightInd w:val="0"/>
    </w:pPr>
    <w:rPr>
      <w:rFonts w:ascii="Courier New" w:eastAsia="Times New Roman" w:hAnsi="Courier New" w:cs="Courier New"/>
      <w:sz w:val="24"/>
      <w:szCs w:val="24"/>
      <w:lang w:bidi="ar-SA"/>
    </w:rPr>
  </w:style>
  <w:style w:type="paragraph" w:customStyle="1" w:styleId="Style3">
    <w:name w:val="Style3"/>
    <w:basedOn w:val="Normal"/>
    <w:uiPriority w:val="99"/>
    <w:rsid w:val="00254275"/>
    <w:pPr>
      <w:widowControl w:val="0"/>
      <w:autoSpaceDE w:val="0"/>
      <w:autoSpaceDN w:val="0"/>
      <w:adjustRightInd w:val="0"/>
    </w:pPr>
    <w:rPr>
      <w:rFonts w:ascii="Courier New" w:eastAsia="Times New Roman" w:hAnsi="Courier New" w:cs="Courier New"/>
      <w:sz w:val="24"/>
      <w:szCs w:val="24"/>
      <w:lang w:bidi="ar-SA"/>
    </w:rPr>
  </w:style>
  <w:style w:type="paragraph" w:customStyle="1" w:styleId="Style15">
    <w:name w:val="Style15"/>
    <w:basedOn w:val="Normal"/>
    <w:uiPriority w:val="99"/>
    <w:rsid w:val="00254275"/>
    <w:pPr>
      <w:widowControl w:val="0"/>
      <w:autoSpaceDE w:val="0"/>
      <w:autoSpaceDN w:val="0"/>
      <w:adjustRightInd w:val="0"/>
    </w:pPr>
    <w:rPr>
      <w:rFonts w:ascii="Courier New" w:eastAsia="Times New Roman" w:hAnsi="Courier New" w:cs="Courier New"/>
      <w:sz w:val="24"/>
      <w:szCs w:val="24"/>
      <w:lang w:bidi="ar-SA"/>
    </w:rPr>
  </w:style>
  <w:style w:type="paragraph" w:customStyle="1" w:styleId="Style16">
    <w:name w:val="Style16"/>
    <w:basedOn w:val="Normal"/>
    <w:uiPriority w:val="99"/>
    <w:rsid w:val="00254275"/>
    <w:pPr>
      <w:widowControl w:val="0"/>
      <w:autoSpaceDE w:val="0"/>
      <w:autoSpaceDN w:val="0"/>
      <w:adjustRightInd w:val="0"/>
      <w:spacing w:line="263" w:lineRule="exact"/>
      <w:ind w:hanging="490"/>
      <w:jc w:val="both"/>
    </w:pPr>
    <w:rPr>
      <w:rFonts w:ascii="Courier New" w:eastAsia="Times New Roman" w:hAnsi="Courier New" w:cs="Courier New"/>
      <w:sz w:val="24"/>
      <w:szCs w:val="24"/>
      <w:lang w:bidi="ar-SA"/>
    </w:rPr>
  </w:style>
  <w:style w:type="character" w:customStyle="1" w:styleId="FontStyle29">
    <w:name w:val="Font Style29"/>
    <w:uiPriority w:val="99"/>
    <w:rsid w:val="00254275"/>
    <w:rPr>
      <w:rFonts w:ascii="Arial Narrow" w:hAnsi="Arial Narrow" w:cs="Arial Narrow"/>
      <w:b/>
      <w:bCs/>
      <w:sz w:val="18"/>
      <w:szCs w:val="18"/>
    </w:rPr>
  </w:style>
  <w:style w:type="character" w:customStyle="1" w:styleId="FontStyle36">
    <w:name w:val="Font Style36"/>
    <w:uiPriority w:val="99"/>
    <w:rsid w:val="00254275"/>
    <w:rPr>
      <w:rFonts w:ascii="Courier New" w:hAnsi="Courier New" w:cs="Courier New"/>
      <w:spacing w:val="-20"/>
      <w:sz w:val="16"/>
      <w:szCs w:val="16"/>
    </w:rPr>
  </w:style>
  <w:style w:type="character" w:customStyle="1" w:styleId="FontStyle39">
    <w:name w:val="Font Style39"/>
    <w:uiPriority w:val="99"/>
    <w:rsid w:val="00254275"/>
    <w:rPr>
      <w:rFonts w:ascii="Courier New" w:hAnsi="Courier New" w:cs="Courier New"/>
      <w:b/>
      <w:bCs/>
      <w:i/>
      <w:iCs/>
      <w:sz w:val="16"/>
      <w:szCs w:val="16"/>
    </w:rPr>
  </w:style>
  <w:style w:type="character" w:customStyle="1" w:styleId="BalloonTextChar1">
    <w:name w:val="Balloon Text Char1"/>
    <w:rsid w:val="00254275"/>
    <w:rPr>
      <w:rFonts w:ascii="Tahoma" w:hAnsi="Tahoma" w:cs="Tahoma"/>
      <w:sz w:val="16"/>
      <w:szCs w:val="16"/>
      <w:lang w:val="en-US" w:eastAsia="en-US"/>
    </w:rPr>
  </w:style>
  <w:style w:type="paragraph" w:customStyle="1" w:styleId="Style">
    <w:name w:val="Style"/>
    <w:rsid w:val="00254275"/>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Heading3aa">
    <w:name w:val="Heading 3aa"/>
    <w:basedOn w:val="Heading3"/>
    <w:qFormat/>
    <w:rsid w:val="00254275"/>
    <w:pPr>
      <w:keepNext w:val="0"/>
      <w:numPr>
        <w:ilvl w:val="2"/>
      </w:numPr>
      <w:tabs>
        <w:tab w:val="clear" w:pos="6200"/>
        <w:tab w:val="left" w:pos="900"/>
      </w:tabs>
      <w:spacing w:before="200" w:after="120" w:line="288" w:lineRule="auto"/>
      <w:ind w:left="900" w:hanging="720"/>
      <w:jc w:val="both"/>
    </w:pPr>
    <w:rPr>
      <w:rFonts w:ascii="Times New Roman" w:eastAsia="Times New Roman" w:hAnsi="Times New Roman" w:cs="Arial"/>
      <w:b w:val="0"/>
      <w:bCs w:val="0"/>
      <w:kern w:val="28"/>
      <w:sz w:val="24"/>
      <w:szCs w:val="24"/>
      <w:lang w:val="en-GB" w:bidi="ar-SA"/>
    </w:rPr>
  </w:style>
  <w:style w:type="character" w:customStyle="1" w:styleId="UnresolvedMention5">
    <w:name w:val="Unresolved Mention5"/>
    <w:basedOn w:val="DefaultParagraphFont"/>
    <w:uiPriority w:val="99"/>
    <w:semiHidden/>
    <w:unhideWhenUsed/>
    <w:rsid w:val="00055A38"/>
    <w:rPr>
      <w:color w:val="605E5C"/>
      <w:shd w:val="clear" w:color="auto" w:fill="E1DFDD"/>
    </w:rPr>
  </w:style>
  <w:style w:type="character" w:customStyle="1" w:styleId="UnresolvedMention6">
    <w:name w:val="Unresolved Mention6"/>
    <w:basedOn w:val="DefaultParagraphFont"/>
    <w:uiPriority w:val="99"/>
    <w:semiHidden/>
    <w:unhideWhenUsed/>
    <w:rsid w:val="005C3D76"/>
    <w:rPr>
      <w:color w:val="605E5C"/>
      <w:shd w:val="clear" w:color="auto" w:fill="E1DFDD"/>
    </w:rPr>
  </w:style>
  <w:style w:type="character" w:customStyle="1" w:styleId="UnresolvedMention7">
    <w:name w:val="Unresolved Mention7"/>
    <w:basedOn w:val="DefaultParagraphFont"/>
    <w:uiPriority w:val="99"/>
    <w:semiHidden/>
    <w:unhideWhenUsed/>
    <w:rsid w:val="00C934FD"/>
    <w:rPr>
      <w:color w:val="605E5C"/>
      <w:shd w:val="clear" w:color="auto" w:fill="E1DFDD"/>
    </w:rPr>
  </w:style>
  <w:style w:type="character" w:customStyle="1" w:styleId="UnresolvedMention8">
    <w:name w:val="Unresolved Mention8"/>
    <w:basedOn w:val="DefaultParagraphFont"/>
    <w:uiPriority w:val="99"/>
    <w:semiHidden/>
    <w:unhideWhenUsed/>
    <w:rsid w:val="00041053"/>
    <w:rPr>
      <w:color w:val="605E5C"/>
      <w:shd w:val="clear" w:color="auto" w:fill="E1DFDD"/>
    </w:rPr>
  </w:style>
  <w:style w:type="character" w:customStyle="1" w:styleId="UnresolvedMention">
    <w:name w:val="Unresolved Mention"/>
    <w:basedOn w:val="DefaultParagraphFont"/>
    <w:uiPriority w:val="99"/>
    <w:semiHidden/>
    <w:unhideWhenUsed/>
    <w:rsid w:val="00B442D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5173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reps.gov.in" TargetMode="External"/><Relationship Id="rId18" Type="http://schemas.openxmlformats.org/officeDocument/2006/relationships/header" Target="header5.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3.wmf"/><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http://www.shramikkalyan.indianrailways.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e.gov.in/procurement-policy-divisions?pag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BF03F-EB7F-4404-BE7A-6137BE40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123</Pages>
  <Words>39501</Words>
  <Characters>225162</Characters>
  <Application>Microsoft Office Word</Application>
  <DocSecurity>0</DocSecurity>
  <Lines>1876</Lines>
  <Paragraphs>528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ABHIMANYU SHARMA</dc:creator>
  <cp:lastModifiedBy>DCEG</cp:lastModifiedBy>
  <cp:revision>10</cp:revision>
  <cp:lastPrinted>2022-05-05T11:13:00Z</cp:lastPrinted>
  <dcterms:created xsi:type="dcterms:W3CDTF">2022-05-09T06:18:00Z</dcterms:created>
  <dcterms:modified xsi:type="dcterms:W3CDTF">2024-07-24T07:07:00Z</dcterms:modified>
</cp:coreProperties>
</file>